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Odoo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Manual Testing Reference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67475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5.00000000000114" w:tblpY="73.623046875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2760"/>
        <w:gridCol w:w="2040"/>
        <w:gridCol w:w="3300"/>
        <w:tblGridChange w:id="0">
          <w:tblGrid>
            <w:gridCol w:w="1920"/>
            <w:gridCol w:w="2760"/>
            <w:gridCol w:w="2040"/>
            <w:gridCol w:w="3300"/>
          </w:tblGrid>
        </w:tblGridChange>
      </w:tblGrid>
      <w:tr>
        <w:trPr>
          <w:cantSplit w:val="0"/>
          <w:trHeight w:val="1294.999999999998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Odoo Accounting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Demo — No Login</w:t>
            </w:r>
          </w:p>
        </w:tc>
      </w:tr>
      <w:tr>
        <w:trPr>
          <w:cantSplit w:val="0"/>
          <w:trHeight w:val="1445.000000000000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 / Manual</w:t>
            </w:r>
          </w:p>
        </w:tc>
      </w:tr>
      <w:tr>
        <w:trPr>
          <w:cantSplit w:val="0"/>
          <w:trHeight w:val="1539.94140625000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Farah Saleem, Safa Abuhadeed</w:t>
            </w:r>
          </w:p>
          <w:p w:rsidR="00000000" w:rsidDel="00000000" w:rsidP="00000000" w:rsidRDefault="00000000" w:rsidRPr="00000000" w14:paraId="00000015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Farah Saleem, Bashar Abuhawila, Mohammed Bazzar, Safa Abuhadeed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Test Plan covers manual functional testing for the Odoo Accounting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It is </w:t>
      </w:r>
      <w:r w:rsidDel="00000000" w:rsidR="00000000" w:rsidRPr="00000000">
        <w:rPr>
          <w:rtl w:val="0"/>
        </w:rPr>
        <w:t xml:space="preserve">based on the SRS document and the 30 functional requirements across accounting modules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It serves as the primary QA reference for the team throughout the testing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Provide a structured testing reference aligned to the SRS and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scope, roles, entry/exit criteria, and defect classification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the QA team through module-by-module test execution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esting will focus on validating accounting/finance functionalities for user, along with ensuring seamless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2.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Payments and Refunds Testing (write test cases,execute Bashar’s test cases, report defects),Trello board, test plan, and test summary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Validation and Products Testing (write test cases,execute Farah’s test cases, report defects), SRS, and prepare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Mohammed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Invoices, Customer and Payments Testing (write test cases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,execute Safa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’s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cases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report defects)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Jira board, SRS, and bug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Transactions, Assets &amp; Liabilities, and Closing (write test cases,execute Mohammed’s test cases, report defects), test plan, bug report, and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Lead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test cases, remove blockers, track progress, sign off test summary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3.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Odoo Accounting &amp;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Odoo Community / Enterprise v17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Chrome (latest 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10 / 11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Functional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4. TEST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Validate all functional requirements across modules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Verify that new customer creation and payment work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Verify the user can perform the full invoice and payment lifecycle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 Vendor, payment, and refund operations works correctly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asset creation </w:t>
      </w:r>
      <w:r w:rsidDel="00000000" w:rsidR="00000000" w:rsidRPr="00000000">
        <w:rPr>
          <w:rtl w:val="0"/>
        </w:rPr>
        <w:t xml:space="preserve">works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loan creation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data integrity across all modules — amounts, dates, statuses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field-level validations — required fields, amount formats, date ranges</w:t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5. SCOPE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5.1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testing of all modules listed in </w:t>
      </w:r>
      <w:r w:rsidDel="00000000" w:rsidR="00000000" w:rsidRPr="00000000">
        <w:rPr>
          <w:rtl w:val="0"/>
        </w:rPr>
        <w:t xml:space="preserve">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All functional flows accessible via the open demo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and negative test scenarios per acceptance criteria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validation — field labels, buttons, status badges, navigation paths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testing — partial payments, lock dates, file size limits for receipts</w:t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5.2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and load testing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API-level or database testing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testing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 modules not listed in scope: HR, Inventory, Purchase, CRM</w:t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6. TEST SCOPE BY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Each module below maps directly to its Functional Requirements with concise scope bullets for the QA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160"/>
        <w:gridCol w:w="1800"/>
        <w:tblGridChange w:id="0">
          <w:tblGrid>
            <w:gridCol w:w="2400"/>
            <w:gridCol w:w="5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0c0e8" w:space="0" w:sz="5" w:val="single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Invoices &amp; Payments</w:t>
            </w:r>
          </w:p>
        </w:tc>
        <w:tc>
          <w:tcPr>
            <w:tcBorders>
              <w:top w:color="d0c0e8" w:space="0" w:sz="5" w:val="single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&amp; confirm invoice • Register full/partial payment • Create credit note • View &amp; filter invoices list</w:t>
            </w:r>
          </w:p>
        </w:tc>
        <w:tc>
          <w:tcPr>
            <w:tcBorders>
              <w:top w:color="d0c0e8" w:space="0" w:sz="5" w:val="single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 to FR-06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Bills, Payments &amp; Refunds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&amp; confirm vendor bill • Register vendor payment • Create vendor refund • View &amp; filter bills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FR-07 to FR-11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Transactions, Assets &amp;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&amp; create journal entries • Register fixed asset • Set lock date • Reconcile account • Tax return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FR-12 to FR-17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&amp; search products • Create, edit, delete product • Mark favourite • Upload image • Manage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 to FR-30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7. ENTRY &amp;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7.1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 test environment is accessible and demo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 document reviewed and approved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Defect Management Tool: (Jira) for reporting and tracking bugs must be configured and accessible to the team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Test cases written </w:t>
      </w:r>
      <w:r w:rsidDel="00000000" w:rsidR="00000000" w:rsidRPr="00000000">
        <w:rPr>
          <w:color w:val="0a0a0a"/>
          <w:highlight w:val="white"/>
          <w:rtl w:val="0"/>
        </w:rPr>
        <w:t xml:space="preserve">(positive, negative, edge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and peer-reviewed by QA Lead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Data Availability; Required input data is prepared and validated.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Cases Management Tool: (Zephyr) for managing test cases must be configured and accessible to the team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Communication Channels: (Trello) makes it easy for the team to communicate, track, and get work done.</w:t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7.2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All functional requirements executed with pass/fail status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summary report completed and signed off by QA Lead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 report documented with reproduction steps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RTM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test cases are executed</w:t>
      </w:r>
    </w:p>
    <w:p w:rsidR="00000000" w:rsidDel="00000000" w:rsidP="00000000" w:rsidRDefault="00000000" w:rsidRPr="00000000" w14:paraId="00000090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8. TEST APPROACH BY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100"/>
        <w:gridCol w:w="1100"/>
        <w:gridCol w:w="1100"/>
        <w:gridCol w:w="900"/>
        <w:tblGridChange w:id="0">
          <w:tblGrid>
            <w:gridCol w:w="3200"/>
            <w:gridCol w:w="1100"/>
            <w:gridCol w:w="1100"/>
            <w:gridCol w:w="11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Invoices &amp; Payments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189905959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sdt>
              <w:sdtPr>
                <w:id w:val="-2157817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sdt>
              <w:sdtPr>
                <w:id w:val="17480002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66495713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Bills, Payments &amp; Refunds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51447743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-288587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sdt>
              <w:sdtPr>
                <w:id w:val="-117946399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-181808568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Transactions, Assets &amp; Closing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42820386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sdt>
              <w:sdtPr>
                <w:id w:val="-81730789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sdt>
              <w:sdtPr>
                <w:id w:val="79289569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sdt>
              <w:sdtPr>
                <w:id w:val="-43071969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-141726352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83761642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130141457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-53758624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9. DEFECT SEVERITY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 –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 cannot be confirmed; payment does not update invoice status; bank balance incorrect after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S2 –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Partial payment not reflected correctly; asset depreciation schedule not generated; vendor bill not marked as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 –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Lock date validation missing; tax return amounts incorrect; expense category not saving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S4 –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Label typo; misaligned button; incorrect placeholder text; status badge wrong color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10.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760"/>
        <w:gridCol w:w="2000"/>
        <w:tblGridChange w:id="0">
          <w:tblGrid>
            <w:gridCol w:w="2600"/>
            <w:gridCol w:w="47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document — strategy, scope, roles, criteria, defect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Suite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Detailed test cases per module with steps and 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Defects logged with severity, steps to reproduce,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sign-off document with coverage and defect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Helps identify and maintain the status of the project ’s requirements and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color="714b6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Odoo Accounting Test Plan v1.0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bottom w:color="714b67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Odoo Accounting | TEST PLAN | Manual Testing Reference |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14b67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14b6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nFhr4aPzpOa3lkknMyh0lI7SA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h4KAjE0EhgKFggHQhISEEFyaWFsIFVuaWNvZGUgTVMaJQoCMTUSHwodCAdCGQoFQXJpYWwSEEFyaWFsIFVuaWNvZGUgTVM4AHIhMVBCNWtvdkU5VkVlY1I3NzRmRk1GcVJOUThBZS13MX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2026-03-11T08:05:54.332Z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