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DEDF" w14:textId="77777777" w:rsidR="0001332C" w:rsidRPr="0001332C" w:rsidRDefault="0001332C" w:rsidP="0001332C">
      <w:pPr>
        <w:spacing w:before="100" w:beforeAutospacing="1" w:after="100" w:afterAutospacing="1"/>
        <w:outlineLvl w:val="1"/>
        <w:rPr>
          <w:rFonts w:ascii="Arial" w:eastAsia="Times New Roman" w:hAnsi="Arial" w:cs="Arial"/>
          <w:b/>
          <w:bCs/>
          <w:color w:val="000000" w:themeColor="text1"/>
          <w:kern w:val="0"/>
          <w:sz w:val="36"/>
          <w:szCs w:val="36"/>
          <w:u w:val="single"/>
          <w:lang w:eastAsia="en-GB"/>
          <w14:ligatures w14:val="none"/>
        </w:rPr>
      </w:pPr>
      <w:r w:rsidRPr="0001332C">
        <w:rPr>
          <w:rFonts w:ascii="Arial" w:eastAsia="Times New Roman" w:hAnsi="Arial" w:cs="Arial"/>
          <w:b/>
          <w:bCs/>
          <w:color w:val="000000" w:themeColor="text1"/>
          <w:kern w:val="0"/>
          <w:sz w:val="36"/>
          <w:szCs w:val="36"/>
          <w:u w:val="single"/>
          <w:lang w:eastAsia="en-GB"/>
          <w14:ligatures w14:val="none"/>
        </w:rPr>
        <w:t>Service-Oriented Architecture (SOA) Implementation Plan for Share Price Comparison Web Application</w:t>
      </w:r>
    </w:p>
    <w:p w14:paraId="030DE875" w14:textId="77777777" w:rsidR="0001332C" w:rsidRPr="0001332C" w:rsidRDefault="0001332C" w:rsidP="0001332C">
      <w:pPr>
        <w:spacing w:before="100" w:beforeAutospacing="1" w:after="100" w:afterAutospacing="1"/>
        <w:outlineLvl w:val="2"/>
        <w:rPr>
          <w:rFonts w:ascii="Arial" w:eastAsia="Times New Roman" w:hAnsi="Arial" w:cs="Arial"/>
          <w:b/>
          <w:bCs/>
          <w:color w:val="000000" w:themeColor="text1"/>
          <w:kern w:val="0"/>
          <w:sz w:val="30"/>
          <w:szCs w:val="30"/>
          <w:u w:val="single"/>
          <w:lang w:eastAsia="en-GB"/>
          <w14:ligatures w14:val="none"/>
        </w:rPr>
      </w:pPr>
      <w:r w:rsidRPr="0001332C">
        <w:rPr>
          <w:rFonts w:ascii="Arial" w:eastAsia="Times New Roman" w:hAnsi="Arial" w:cs="Arial"/>
          <w:b/>
          <w:bCs/>
          <w:color w:val="000000" w:themeColor="text1"/>
          <w:kern w:val="0"/>
          <w:sz w:val="30"/>
          <w:szCs w:val="30"/>
          <w:u w:val="single"/>
          <w:lang w:eastAsia="en-GB"/>
          <w14:ligatures w14:val="none"/>
        </w:rPr>
        <w:t>Overview of SOA Advantages</w:t>
      </w:r>
    </w:p>
    <w:p w14:paraId="479B8301"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Integration Flexibility: SOA is particularly adept at integrating with external services such as financial APIs from Yahoo Finance, Google Finance, and Bloomberg. This capability is crucial for accessing real-time and historical financial data, enabling the application to offer up-to-date and comprehensive market insights.</w:t>
      </w:r>
    </w:p>
    <w:p w14:paraId="33FDA78A"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Scalability: SOA supports the independent scaling of components, which allows for efficient allocation of resources based on demand. This feature is essential for handling peak loads during market hours without compromising performance during off-peak times.</w:t>
      </w:r>
    </w:p>
    <w:p w14:paraId="25113260"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Reusability and Decoupling: SOA fosters the design of reusable services that can be utilized across different parts of the application or in other projects, reducing development time and costs. Additionally, it promotes loose coupling between components, which simplifies maintenance and facilitates easier updates and upgrades without disrupting the entire system.</w:t>
      </w:r>
    </w:p>
    <w:p w14:paraId="1FC64D2A" w14:textId="77777777" w:rsidR="0001332C" w:rsidRPr="0001332C" w:rsidRDefault="0001332C" w:rsidP="0001332C">
      <w:pPr>
        <w:spacing w:before="100" w:beforeAutospacing="1" w:after="100" w:afterAutospacing="1"/>
        <w:outlineLvl w:val="2"/>
        <w:rPr>
          <w:rFonts w:ascii="Arial" w:eastAsia="Times New Roman" w:hAnsi="Arial" w:cs="Arial"/>
          <w:b/>
          <w:bCs/>
          <w:color w:val="000000" w:themeColor="text1"/>
          <w:kern w:val="0"/>
          <w:sz w:val="30"/>
          <w:szCs w:val="30"/>
          <w:u w:val="single"/>
          <w:lang w:eastAsia="en-GB"/>
          <w14:ligatures w14:val="none"/>
        </w:rPr>
      </w:pPr>
      <w:r w:rsidRPr="0001332C">
        <w:rPr>
          <w:rFonts w:ascii="Arial" w:eastAsia="Times New Roman" w:hAnsi="Arial" w:cs="Arial"/>
          <w:b/>
          <w:bCs/>
          <w:color w:val="000000" w:themeColor="text1"/>
          <w:kern w:val="0"/>
          <w:sz w:val="30"/>
          <w:szCs w:val="30"/>
          <w:u w:val="single"/>
          <w:lang w:eastAsia="en-GB"/>
          <w14:ligatures w14:val="none"/>
        </w:rPr>
        <w:t>Detailed Service Design and Data Management Strategy</w:t>
      </w:r>
    </w:p>
    <w:p w14:paraId="158B1841"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Service Design:</w:t>
      </w:r>
    </w:p>
    <w:p w14:paraId="142E40D8" w14:textId="77777777" w:rsidR="0001332C" w:rsidRPr="0001332C" w:rsidRDefault="0001332C" w:rsidP="0001332C">
      <w:pPr>
        <w:numPr>
          <w:ilvl w:val="0"/>
          <w:numId w:val="1"/>
        </w:numPr>
        <w:rPr>
          <w:rFonts w:ascii="Arial" w:eastAsia="Times New Roman" w:hAnsi="Arial" w:cs="Arial"/>
          <w:color w:val="000000" w:themeColor="text1"/>
          <w:kern w:val="0"/>
          <w:lang w:eastAsia="en-GB"/>
          <w14:ligatures w14:val="none"/>
        </w:rPr>
      </w:pPr>
      <w:proofErr w:type="spellStart"/>
      <w:r w:rsidRPr="0001332C">
        <w:rPr>
          <w:rFonts w:ascii="Arial" w:eastAsia="Times New Roman" w:hAnsi="Arial" w:cs="Arial"/>
          <w:color w:val="000000" w:themeColor="text1"/>
          <w:kern w:val="0"/>
          <w:bdr w:val="none" w:sz="0" w:space="0" w:color="auto" w:frame="1"/>
          <w:lang w:eastAsia="en-GB"/>
          <w14:ligatures w14:val="none"/>
        </w:rPr>
        <w:t>StockDataService</w:t>
      </w:r>
      <w:proofErr w:type="spellEnd"/>
      <w:r w:rsidRPr="0001332C">
        <w:rPr>
          <w:rFonts w:ascii="Arial" w:eastAsia="Times New Roman" w:hAnsi="Arial" w:cs="Arial"/>
          <w:color w:val="000000" w:themeColor="text1"/>
          <w:kern w:val="0"/>
          <w:bdr w:val="none" w:sz="0" w:space="0" w:color="auto" w:frame="1"/>
          <w:lang w:eastAsia="en-GB"/>
          <w14:ligatures w14:val="none"/>
        </w:rPr>
        <w:t>: Acts as the primary conduit for all external API interactions, managing data retrieval and error handling effectively.</w:t>
      </w:r>
    </w:p>
    <w:p w14:paraId="4D7A6008" w14:textId="77777777" w:rsidR="0001332C" w:rsidRPr="0001332C" w:rsidRDefault="0001332C" w:rsidP="0001332C">
      <w:pPr>
        <w:numPr>
          <w:ilvl w:val="0"/>
          <w:numId w:val="1"/>
        </w:numPr>
        <w:rPr>
          <w:rFonts w:ascii="Arial" w:eastAsia="Times New Roman" w:hAnsi="Arial" w:cs="Arial"/>
          <w:color w:val="000000" w:themeColor="text1"/>
          <w:kern w:val="0"/>
          <w:lang w:eastAsia="en-GB"/>
          <w14:ligatures w14:val="none"/>
        </w:rPr>
      </w:pPr>
      <w:proofErr w:type="spellStart"/>
      <w:r w:rsidRPr="0001332C">
        <w:rPr>
          <w:rFonts w:ascii="Arial" w:eastAsia="Times New Roman" w:hAnsi="Arial" w:cs="Arial"/>
          <w:color w:val="000000" w:themeColor="text1"/>
          <w:kern w:val="0"/>
          <w:bdr w:val="none" w:sz="0" w:space="0" w:color="auto" w:frame="1"/>
          <w:lang w:eastAsia="en-GB"/>
          <w14:ligatures w14:val="none"/>
        </w:rPr>
        <w:t>DataProcessingService</w:t>
      </w:r>
      <w:proofErr w:type="spellEnd"/>
      <w:r w:rsidRPr="0001332C">
        <w:rPr>
          <w:rFonts w:ascii="Arial" w:eastAsia="Times New Roman" w:hAnsi="Arial" w:cs="Arial"/>
          <w:color w:val="000000" w:themeColor="text1"/>
          <w:kern w:val="0"/>
          <w:bdr w:val="none" w:sz="0" w:space="0" w:color="auto" w:frame="1"/>
          <w:lang w:eastAsia="en-GB"/>
          <w14:ligatures w14:val="none"/>
        </w:rPr>
        <w:t xml:space="preserve">: Engages in transforming the raw data retrieved by </w:t>
      </w:r>
      <w:proofErr w:type="spellStart"/>
      <w:r w:rsidRPr="0001332C">
        <w:rPr>
          <w:rFonts w:ascii="Arial" w:eastAsia="Times New Roman" w:hAnsi="Arial" w:cs="Arial"/>
          <w:color w:val="000000" w:themeColor="text1"/>
          <w:kern w:val="0"/>
          <w:bdr w:val="none" w:sz="0" w:space="0" w:color="auto" w:frame="1"/>
          <w:lang w:eastAsia="en-GB"/>
          <w14:ligatures w14:val="none"/>
        </w:rPr>
        <w:t>StockDataService</w:t>
      </w:r>
      <w:proofErr w:type="spellEnd"/>
      <w:r w:rsidRPr="0001332C">
        <w:rPr>
          <w:rFonts w:ascii="Arial" w:eastAsia="Times New Roman" w:hAnsi="Arial" w:cs="Arial"/>
          <w:color w:val="000000" w:themeColor="text1"/>
          <w:kern w:val="0"/>
          <w:bdr w:val="none" w:sz="0" w:space="0" w:color="auto" w:frame="1"/>
          <w:lang w:eastAsia="en-GB"/>
          <w14:ligatures w14:val="none"/>
        </w:rPr>
        <w:t>, performing necessary calculations, and formatting the data for storage or presentation.</w:t>
      </w:r>
    </w:p>
    <w:p w14:paraId="6AC2EA45"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Data Management:</w:t>
      </w:r>
    </w:p>
    <w:p w14:paraId="52A25153" w14:textId="77777777" w:rsidR="0001332C" w:rsidRPr="0001332C" w:rsidRDefault="0001332C" w:rsidP="0001332C">
      <w:pPr>
        <w:numPr>
          <w:ilvl w:val="0"/>
          <w:numId w:val="2"/>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Relational Database (SQLite): Utilized for structured data storage, SQLite is ideal for maintaining historical stock data in a compact, efficient format.</w:t>
      </w:r>
    </w:p>
    <w:p w14:paraId="3816CB73" w14:textId="77777777" w:rsidR="0001332C" w:rsidRPr="0001332C" w:rsidRDefault="0001332C" w:rsidP="0001332C">
      <w:pPr>
        <w:numPr>
          <w:ilvl w:val="0"/>
          <w:numId w:val="2"/>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Caching Mechanism: Implemented to reduce the dependency on real-time API calls and improve response times by storing frequently accessed data.</w:t>
      </w:r>
    </w:p>
    <w:p w14:paraId="5D87BCA3" w14:textId="77777777" w:rsidR="0001332C" w:rsidRPr="0001332C" w:rsidRDefault="0001332C" w:rsidP="0001332C">
      <w:pPr>
        <w:spacing w:before="100" w:beforeAutospacing="1" w:after="100" w:afterAutospacing="1"/>
        <w:outlineLvl w:val="2"/>
        <w:rPr>
          <w:rFonts w:ascii="Arial" w:eastAsia="Times New Roman" w:hAnsi="Arial" w:cs="Arial"/>
          <w:b/>
          <w:bCs/>
          <w:color w:val="000000" w:themeColor="text1"/>
          <w:kern w:val="0"/>
          <w:sz w:val="30"/>
          <w:szCs w:val="30"/>
          <w:u w:val="single"/>
          <w:lang w:eastAsia="en-GB"/>
          <w14:ligatures w14:val="none"/>
        </w:rPr>
      </w:pPr>
      <w:r w:rsidRPr="0001332C">
        <w:rPr>
          <w:rFonts w:ascii="Arial" w:eastAsia="Times New Roman" w:hAnsi="Arial" w:cs="Arial"/>
          <w:b/>
          <w:bCs/>
          <w:color w:val="000000" w:themeColor="text1"/>
          <w:kern w:val="0"/>
          <w:sz w:val="30"/>
          <w:szCs w:val="30"/>
          <w:u w:val="single"/>
          <w:lang w:eastAsia="en-GB"/>
          <w14:ligatures w14:val="none"/>
        </w:rPr>
        <w:t>Integration with MVC for Frontend Management</w:t>
      </w:r>
    </w:p>
    <w:p w14:paraId="3B5CAC75"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While SOA focuses on backend services, its integration with the Model-View-Controller (MVC) architecture ensures efficient management of the frontend:</w:t>
      </w:r>
    </w:p>
    <w:p w14:paraId="6D50C5EA" w14:textId="77777777" w:rsidR="0001332C" w:rsidRPr="0001332C" w:rsidRDefault="0001332C" w:rsidP="0001332C">
      <w:pPr>
        <w:numPr>
          <w:ilvl w:val="0"/>
          <w:numId w:val="3"/>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Model: Manages data structures and business logic, acting as the data backbone for the application.</w:t>
      </w:r>
    </w:p>
    <w:p w14:paraId="4EC591CD" w14:textId="77777777" w:rsidR="0001332C" w:rsidRPr="0001332C" w:rsidRDefault="0001332C" w:rsidP="0001332C">
      <w:pPr>
        <w:numPr>
          <w:ilvl w:val="0"/>
          <w:numId w:val="3"/>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View: Handles all user interface components, providing a responsive and intuitive user experience.</w:t>
      </w:r>
    </w:p>
    <w:p w14:paraId="0C773F9D" w14:textId="77777777" w:rsidR="0001332C" w:rsidRPr="0001332C" w:rsidRDefault="0001332C" w:rsidP="0001332C">
      <w:pPr>
        <w:numPr>
          <w:ilvl w:val="0"/>
          <w:numId w:val="3"/>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Controller: Manages the interactions between the model and the view, processing user inputs, and fetching appropriate data responses.</w:t>
      </w:r>
    </w:p>
    <w:p w14:paraId="55D03137" w14:textId="77777777" w:rsidR="0001332C" w:rsidRPr="0001332C" w:rsidRDefault="0001332C" w:rsidP="0001332C">
      <w:pPr>
        <w:spacing w:before="100" w:beforeAutospacing="1" w:after="100" w:afterAutospacing="1"/>
        <w:outlineLvl w:val="2"/>
        <w:rPr>
          <w:rFonts w:ascii="Arial" w:eastAsia="Times New Roman" w:hAnsi="Arial" w:cs="Arial"/>
          <w:b/>
          <w:bCs/>
          <w:color w:val="000000" w:themeColor="text1"/>
          <w:kern w:val="0"/>
          <w:sz w:val="30"/>
          <w:szCs w:val="30"/>
          <w:u w:val="single"/>
          <w:lang w:eastAsia="en-GB"/>
          <w14:ligatures w14:val="none"/>
        </w:rPr>
      </w:pPr>
      <w:r w:rsidRPr="0001332C">
        <w:rPr>
          <w:rFonts w:ascii="Arial" w:eastAsia="Times New Roman" w:hAnsi="Arial" w:cs="Arial"/>
          <w:b/>
          <w:bCs/>
          <w:color w:val="000000" w:themeColor="text1"/>
          <w:kern w:val="0"/>
          <w:sz w:val="30"/>
          <w:szCs w:val="30"/>
          <w:u w:val="single"/>
          <w:lang w:eastAsia="en-GB"/>
          <w14:ligatures w14:val="none"/>
        </w:rPr>
        <w:t>Technology Stack and Deployment Strategy</w:t>
      </w:r>
    </w:p>
    <w:p w14:paraId="2EFCFA40"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Backend Technologies:</w:t>
      </w:r>
    </w:p>
    <w:p w14:paraId="3A1938F9" w14:textId="77777777" w:rsidR="0001332C" w:rsidRPr="0001332C" w:rsidRDefault="0001332C" w:rsidP="0001332C">
      <w:pPr>
        <w:numPr>
          <w:ilvl w:val="0"/>
          <w:numId w:val="4"/>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lastRenderedPageBreak/>
        <w:t>Utilize Java with Spring Boot for its comprehensive framework support, incorporating Spring Cloud for managing service discovery and configuration, and Spring Data for seamless database operations.</w:t>
      </w:r>
    </w:p>
    <w:p w14:paraId="74AB8C7C"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Frontend Technologies:</w:t>
      </w:r>
    </w:p>
    <w:p w14:paraId="74395DB1" w14:textId="77777777" w:rsidR="0001332C" w:rsidRPr="0001332C" w:rsidRDefault="0001332C" w:rsidP="0001332C">
      <w:pPr>
        <w:numPr>
          <w:ilvl w:val="0"/>
          <w:numId w:val="5"/>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A straightforward yet effective interface using HTML, CSS, and JavaScript, enhanced with Chart.js for dynamic and interactive data visualization.</w:t>
      </w:r>
    </w:p>
    <w:p w14:paraId="57CC37D3"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Deployment and Operations:</w:t>
      </w:r>
    </w:p>
    <w:p w14:paraId="5086827A" w14:textId="77777777" w:rsidR="0001332C" w:rsidRPr="0001332C" w:rsidRDefault="0001332C" w:rsidP="0001332C">
      <w:pPr>
        <w:numPr>
          <w:ilvl w:val="0"/>
          <w:numId w:val="6"/>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Cloud Deployment: Leverage cloud platforms like AWS or Azure for their scalable infrastructure, deploying services using Docker containers to ensure consistency across development, testing, and production environments.</w:t>
      </w:r>
    </w:p>
    <w:p w14:paraId="53486094" w14:textId="77777777" w:rsidR="0001332C" w:rsidRPr="0001332C" w:rsidRDefault="0001332C" w:rsidP="0001332C">
      <w:pPr>
        <w:numPr>
          <w:ilvl w:val="0"/>
          <w:numId w:val="6"/>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Containerization: Each service is containerized with Docker, facilitating easy deployment, scaling, and management via Kubernetes.</w:t>
      </w:r>
    </w:p>
    <w:p w14:paraId="1AADFAF0" w14:textId="77777777" w:rsidR="0001332C" w:rsidRPr="0001332C" w:rsidRDefault="0001332C" w:rsidP="0001332C">
      <w:pPr>
        <w:spacing w:before="100" w:beforeAutospacing="1" w:after="100" w:afterAutospacing="1"/>
        <w:outlineLvl w:val="2"/>
        <w:rPr>
          <w:rFonts w:ascii="Arial" w:eastAsia="Times New Roman" w:hAnsi="Arial" w:cs="Arial"/>
          <w:b/>
          <w:bCs/>
          <w:color w:val="000000" w:themeColor="text1"/>
          <w:kern w:val="0"/>
          <w:sz w:val="30"/>
          <w:szCs w:val="30"/>
          <w:u w:val="single"/>
          <w:lang w:eastAsia="en-GB"/>
          <w14:ligatures w14:val="none"/>
        </w:rPr>
      </w:pPr>
      <w:r w:rsidRPr="0001332C">
        <w:rPr>
          <w:rFonts w:ascii="Arial" w:eastAsia="Times New Roman" w:hAnsi="Arial" w:cs="Arial"/>
          <w:b/>
          <w:bCs/>
          <w:color w:val="000000" w:themeColor="text1"/>
          <w:kern w:val="0"/>
          <w:sz w:val="30"/>
          <w:szCs w:val="30"/>
          <w:u w:val="single"/>
          <w:lang w:eastAsia="en-GB"/>
          <w14:ligatures w14:val="none"/>
        </w:rPr>
        <w:t>Best Practices and Continuous Improvement</w:t>
      </w:r>
    </w:p>
    <w:p w14:paraId="1F80959E" w14:textId="77777777" w:rsidR="0001332C" w:rsidRPr="0001332C" w:rsidRDefault="0001332C" w:rsidP="0001332C">
      <w:pPr>
        <w:numPr>
          <w:ilvl w:val="0"/>
          <w:numId w:val="7"/>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API Management: Implement strong API management strategies to handle challenges such as rate limiting and ensure secure data transactions.</w:t>
      </w:r>
    </w:p>
    <w:p w14:paraId="22F88C5E" w14:textId="77777777" w:rsidR="0001332C" w:rsidRPr="0001332C" w:rsidRDefault="0001332C" w:rsidP="0001332C">
      <w:pPr>
        <w:numPr>
          <w:ilvl w:val="0"/>
          <w:numId w:val="7"/>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Service Monitoring: Employ monitoring tools like Prometheus and Grafana to track the performance and health of services, aiding in proactive maintenance and optimization.</w:t>
      </w:r>
    </w:p>
    <w:p w14:paraId="342DADF1" w14:textId="77777777" w:rsidR="0001332C" w:rsidRPr="0001332C" w:rsidRDefault="0001332C" w:rsidP="0001332C">
      <w:pPr>
        <w:numPr>
          <w:ilvl w:val="0"/>
          <w:numId w:val="7"/>
        </w:numPr>
        <w:rPr>
          <w:rFonts w:ascii="Arial" w:eastAsia="Times New Roman" w:hAnsi="Arial" w:cs="Arial"/>
          <w:color w:val="000000" w:themeColor="text1"/>
          <w:kern w:val="0"/>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CI/CD Pipelines: Establish robust Continuous Integration/Continuous Deployment pipelines using tools like Jenkins or GitLab CI to automate testing and deployment processes, thereby enhancing overall productivity and system reliability.</w:t>
      </w:r>
    </w:p>
    <w:p w14:paraId="5776CE71" w14:textId="77777777" w:rsidR="0001332C" w:rsidRPr="0001332C" w:rsidRDefault="0001332C" w:rsidP="0001332C">
      <w:pPr>
        <w:spacing w:before="100" w:beforeAutospacing="1" w:after="100" w:afterAutospacing="1"/>
        <w:outlineLvl w:val="2"/>
        <w:rPr>
          <w:rFonts w:ascii="Arial" w:eastAsia="Times New Roman" w:hAnsi="Arial" w:cs="Arial"/>
          <w:b/>
          <w:bCs/>
          <w:color w:val="000000" w:themeColor="text1"/>
          <w:kern w:val="0"/>
          <w:sz w:val="30"/>
          <w:szCs w:val="30"/>
          <w:u w:val="single"/>
          <w:lang w:eastAsia="en-GB"/>
          <w14:ligatures w14:val="none"/>
        </w:rPr>
      </w:pPr>
      <w:r w:rsidRPr="0001332C">
        <w:rPr>
          <w:rFonts w:ascii="Arial" w:eastAsia="Times New Roman" w:hAnsi="Arial" w:cs="Arial"/>
          <w:b/>
          <w:bCs/>
          <w:color w:val="000000" w:themeColor="text1"/>
          <w:kern w:val="0"/>
          <w:sz w:val="30"/>
          <w:szCs w:val="30"/>
          <w:u w:val="single"/>
          <w:lang w:eastAsia="en-GB"/>
          <w14:ligatures w14:val="none"/>
        </w:rPr>
        <w:t>Conclusion</w:t>
      </w:r>
    </w:p>
    <w:p w14:paraId="03DAA15E" w14:textId="77777777" w:rsidR="0001332C" w:rsidRPr="0001332C" w:rsidRDefault="0001332C" w:rsidP="0001332C">
      <w:pPr>
        <w:rPr>
          <w:rFonts w:ascii="Arial" w:eastAsia="Times New Roman" w:hAnsi="Arial" w:cs="Arial"/>
          <w:color w:val="000000" w:themeColor="text1"/>
          <w:kern w:val="0"/>
          <w:sz w:val="23"/>
          <w:szCs w:val="23"/>
          <w:lang w:eastAsia="en-GB"/>
          <w14:ligatures w14:val="none"/>
        </w:rPr>
      </w:pPr>
      <w:r w:rsidRPr="0001332C">
        <w:rPr>
          <w:rFonts w:ascii="Arial" w:eastAsia="Times New Roman" w:hAnsi="Arial" w:cs="Arial"/>
          <w:color w:val="000000" w:themeColor="text1"/>
          <w:kern w:val="0"/>
          <w:bdr w:val="none" w:sz="0" w:space="0" w:color="auto" w:frame="1"/>
          <w:lang w:eastAsia="en-GB"/>
          <w14:ligatures w14:val="none"/>
        </w:rPr>
        <w:t xml:space="preserve">The adoption of Service-Oriented Architecture for the Share Price Comparison web application provides a robust framework that is not only flexible and scalable but also efficient in managing complex data operations and integration with diverse external data sources. This strategic approach ensures that the application is well-prepared to meet current demands and future expansions, making it a reliable and valuable tool for market analysis and </w:t>
      </w:r>
      <w:proofErr w:type="gramStart"/>
      <w:r w:rsidRPr="0001332C">
        <w:rPr>
          <w:rFonts w:ascii="Arial" w:eastAsia="Times New Roman" w:hAnsi="Arial" w:cs="Arial"/>
          <w:color w:val="000000" w:themeColor="text1"/>
          <w:kern w:val="0"/>
          <w:bdr w:val="none" w:sz="0" w:space="0" w:color="auto" w:frame="1"/>
          <w:lang w:eastAsia="en-GB"/>
          <w14:ligatures w14:val="none"/>
        </w:rPr>
        <w:t>comparison</w:t>
      </w:r>
      <w:proofErr w:type="gramEnd"/>
    </w:p>
    <w:p w14:paraId="4218D38F" w14:textId="77777777" w:rsidR="00CB69CA" w:rsidRPr="0001332C" w:rsidRDefault="00CB69CA">
      <w:pPr>
        <w:rPr>
          <w:rFonts w:ascii="Arial" w:hAnsi="Arial" w:cs="Arial"/>
          <w:color w:val="000000" w:themeColor="text1"/>
        </w:rPr>
      </w:pPr>
    </w:p>
    <w:sectPr w:rsidR="00CB69CA" w:rsidRPr="00013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03D"/>
    <w:multiLevelType w:val="multilevel"/>
    <w:tmpl w:val="87D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45983"/>
    <w:multiLevelType w:val="multilevel"/>
    <w:tmpl w:val="879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548FD"/>
    <w:multiLevelType w:val="multilevel"/>
    <w:tmpl w:val="8F1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76148"/>
    <w:multiLevelType w:val="multilevel"/>
    <w:tmpl w:val="962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6371A"/>
    <w:multiLevelType w:val="multilevel"/>
    <w:tmpl w:val="40C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A1C27"/>
    <w:multiLevelType w:val="multilevel"/>
    <w:tmpl w:val="896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894DE7"/>
    <w:multiLevelType w:val="multilevel"/>
    <w:tmpl w:val="A58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9411838">
    <w:abstractNumId w:val="1"/>
  </w:num>
  <w:num w:numId="2" w16cid:durableId="2128233080">
    <w:abstractNumId w:val="0"/>
  </w:num>
  <w:num w:numId="3" w16cid:durableId="1590651646">
    <w:abstractNumId w:val="4"/>
  </w:num>
  <w:num w:numId="4" w16cid:durableId="102774225">
    <w:abstractNumId w:val="6"/>
  </w:num>
  <w:num w:numId="5" w16cid:durableId="686640561">
    <w:abstractNumId w:val="5"/>
  </w:num>
  <w:num w:numId="6" w16cid:durableId="252907931">
    <w:abstractNumId w:val="3"/>
  </w:num>
  <w:num w:numId="7" w16cid:durableId="155439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2C"/>
    <w:rsid w:val="0001332C"/>
    <w:rsid w:val="00391D16"/>
    <w:rsid w:val="004C2614"/>
    <w:rsid w:val="00CB6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2C83F8"/>
  <w15:chartTrackingRefBased/>
  <w15:docId w15:val="{EA2B43E4-4509-C643-B672-6C8FB0D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3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3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3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3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3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3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32C"/>
    <w:rPr>
      <w:rFonts w:eastAsiaTheme="majorEastAsia" w:cstheme="majorBidi"/>
      <w:color w:val="272727" w:themeColor="text1" w:themeTint="D8"/>
    </w:rPr>
  </w:style>
  <w:style w:type="paragraph" w:styleId="Title">
    <w:name w:val="Title"/>
    <w:basedOn w:val="Normal"/>
    <w:next w:val="Normal"/>
    <w:link w:val="TitleChar"/>
    <w:uiPriority w:val="10"/>
    <w:qFormat/>
    <w:rsid w:val="000133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3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3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332C"/>
    <w:rPr>
      <w:i/>
      <w:iCs/>
      <w:color w:val="404040" w:themeColor="text1" w:themeTint="BF"/>
    </w:rPr>
  </w:style>
  <w:style w:type="paragraph" w:styleId="ListParagraph">
    <w:name w:val="List Paragraph"/>
    <w:basedOn w:val="Normal"/>
    <w:uiPriority w:val="34"/>
    <w:qFormat/>
    <w:rsid w:val="0001332C"/>
    <w:pPr>
      <w:ind w:left="720"/>
      <w:contextualSpacing/>
    </w:pPr>
  </w:style>
  <w:style w:type="character" w:styleId="IntenseEmphasis">
    <w:name w:val="Intense Emphasis"/>
    <w:basedOn w:val="DefaultParagraphFont"/>
    <w:uiPriority w:val="21"/>
    <w:qFormat/>
    <w:rsid w:val="0001332C"/>
    <w:rPr>
      <w:i/>
      <w:iCs/>
      <w:color w:val="0F4761" w:themeColor="accent1" w:themeShade="BF"/>
    </w:rPr>
  </w:style>
  <w:style w:type="paragraph" w:styleId="IntenseQuote">
    <w:name w:val="Intense Quote"/>
    <w:basedOn w:val="Normal"/>
    <w:next w:val="Normal"/>
    <w:link w:val="IntenseQuoteChar"/>
    <w:uiPriority w:val="30"/>
    <w:qFormat/>
    <w:rsid w:val="00013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32C"/>
    <w:rPr>
      <w:i/>
      <w:iCs/>
      <w:color w:val="0F4761" w:themeColor="accent1" w:themeShade="BF"/>
    </w:rPr>
  </w:style>
  <w:style w:type="character" w:styleId="IntenseReference">
    <w:name w:val="Intense Reference"/>
    <w:basedOn w:val="DefaultParagraphFont"/>
    <w:uiPriority w:val="32"/>
    <w:qFormat/>
    <w:rsid w:val="0001332C"/>
    <w:rPr>
      <w:b/>
      <w:bCs/>
      <w:smallCaps/>
      <w:color w:val="0F4761" w:themeColor="accent1" w:themeShade="BF"/>
      <w:spacing w:val="5"/>
    </w:rPr>
  </w:style>
  <w:style w:type="paragraph" w:styleId="NormalWeb">
    <w:name w:val="Normal (Web)"/>
    <w:basedOn w:val="Normal"/>
    <w:uiPriority w:val="99"/>
    <w:semiHidden/>
    <w:unhideWhenUsed/>
    <w:rsid w:val="0001332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xelementtoproof">
    <w:name w:val="x_elementtoproof"/>
    <w:basedOn w:val="Normal"/>
    <w:rsid w:val="0001332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1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Rethwan Abdillahi Egeh (Student)</dc:creator>
  <cp:keywords/>
  <dc:description/>
  <cp:lastModifiedBy>Rethwan Abdillahi Egeh (Student)</cp:lastModifiedBy>
  <cp:revision>1</cp:revision>
  <dcterms:created xsi:type="dcterms:W3CDTF">2024-04-24T20:06:00Z</dcterms:created>
  <dcterms:modified xsi:type="dcterms:W3CDTF">2024-04-24T20:08:00Z</dcterms:modified>
</cp:coreProperties>
</file>