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rPr>
          <w:b/>
          <w:color w:val="007C7A"/>
          <w:sz w:val="24"/>
        </w:rPr>
        <w:t>PRESENTATION GUIDE</w:t>
      </w:r>
    </w:p>
    <w:p>
      <w:pPr>
        <w:pStyle w:val="Title"/>
        <w:jc w:val="center"/>
      </w:pPr>
      <w:r>
        <w:t>NovaVolt Electronics</w:t>
      </w:r>
    </w:p>
    <w:p>
      <w:pPr>
        <w:pStyle w:val="Subtitle"/>
        <w:spacing w:after="640"/>
        <w:jc w:val="center"/>
      </w:pPr>
      <w:r>
        <w:t>Beginner-friendly 8–10 minute speaker script</w:t>
      </w:r>
    </w:p>
    <w:tbl>
      <w:tblPr>
        <w:tblW w:type="auto" w:w="0"/>
        <w:jc w:val="center"/>
        <w:tblLayout w:type="fixed"/>
        <w:tblLook w:firstColumn="1" w:firstRow="1" w:lastColumn="0" w:lastRow="0" w:noHBand="0" w:noVBand="1" w:val="04A0"/>
      </w:tblPr>
      <w:tblGrid>
        <w:gridCol w:w="4896"/>
        <w:gridCol w:w="4896"/>
      </w:tblGrid>
      <w:tr>
        <w:tc>
          <w:tcPr>
            <w:tcW w:type="dxa" w:w="2400"/>
            <w:shd w:fill="EAF7F5"/>
            <w:vAlign w:val="center"/>
          </w:tcPr>
          <w:p>
            <w:r>
              <w:rPr>
                <w:rFonts w:ascii="Aptos" w:hAnsi="Aptos"/>
                <w:b/>
                <w:color w:val="102A43"/>
                <w:sz w:val="24"/>
              </w:rPr>
              <w:t>Student</w:t>
            </w:r>
          </w:p>
        </w:tc>
        <w:tc>
          <w:tcPr>
            <w:tcW w:type="dxa" w:w="6000"/>
            <w:vAlign w:val="center"/>
          </w:tcPr>
          <w:p>
            <w:r>
              <w:rPr>
                <w:rFonts w:ascii="Aptos" w:hAnsi="Aptos"/>
                <w:color w:val="102A43"/>
                <w:sz w:val="24"/>
              </w:rPr>
              <w:t>Farah Arslan</w:t>
            </w:r>
          </w:p>
        </w:tc>
      </w:tr>
      <w:tr>
        <w:tc>
          <w:tcPr>
            <w:tcW w:type="dxa" w:w="2400"/>
            <w:shd w:fill="EAF7F5"/>
            <w:vAlign w:val="center"/>
          </w:tcPr>
          <w:p>
            <w:r>
              <w:rPr>
                <w:rFonts w:ascii="Aptos" w:hAnsi="Aptos"/>
                <w:b/>
                <w:color w:val="102A43"/>
                <w:sz w:val="24"/>
              </w:rPr>
              <w:t>Module</w:t>
            </w:r>
          </w:p>
        </w:tc>
        <w:tc>
          <w:tcPr>
            <w:tcW w:type="dxa" w:w="6000"/>
            <w:vAlign w:val="center"/>
          </w:tcPr>
          <w:p>
            <w:r>
              <w:rPr>
                <w:rFonts w:ascii="Aptos" w:hAnsi="Aptos"/>
                <w:color w:val="102A43"/>
                <w:sz w:val="24"/>
              </w:rPr>
              <w:t>CPU4104-20C Web Development</w:t>
            </w:r>
          </w:p>
        </w:tc>
      </w:tr>
      <w:tr>
        <w:tc>
          <w:tcPr>
            <w:tcW w:type="dxa" w:w="2400"/>
            <w:shd w:fill="EAF7F5"/>
            <w:vAlign w:val="center"/>
          </w:tcPr>
          <w:p>
            <w:r>
              <w:rPr>
                <w:rFonts w:ascii="Aptos" w:hAnsi="Aptos"/>
                <w:b/>
                <w:color w:val="102A43"/>
                <w:sz w:val="24"/>
              </w:rPr>
              <w:t>Date prepared</w:t>
            </w:r>
          </w:p>
        </w:tc>
        <w:tc>
          <w:tcPr>
            <w:tcW w:type="dxa" w:w="6000"/>
            <w:vAlign w:val="center"/>
          </w:tcPr>
          <w:p>
            <w:r>
              <w:rPr>
                <w:rFonts w:ascii="Aptos" w:hAnsi="Aptos"/>
                <w:color w:val="102A43"/>
                <w:sz w:val="24"/>
              </w:rPr>
              <w:t>29 July 2026</w:t>
            </w:r>
          </w:p>
        </w:tc>
      </w:tr>
    </w:tbl>
    <w:p>
      <w:r>
        <w:br w:type="page"/>
      </w:r>
    </w:p>
    <w:p>
      <w:pPr>
        <w:pStyle w:val="Heading1"/>
      </w:pPr>
      <w:r>
        <w:t>How to use this script</w:t>
      </w:r>
    </w:p>
    <w:p>
      <w:r>
        <w:t>Practise until the explanation sounds natural. Do not read too quickly. During slides 5–8, briefly switch to the website and demonstrate the matching feature. The timings are guides; the finished recording should be between 8 and 10 minutes.</w:t>
      </w:r>
    </w:p>
    <w:p>
      <w:pPr>
        <w:pStyle w:val="Heading1"/>
      </w:pPr>
      <w:r>
        <w:t>Slide 1 — My project</w:t>
      </w:r>
    </w:p>
    <w:p>
      <w:r>
        <w:rPr>
          <w:b/>
          <w:color w:val="007C7A"/>
        </w:rPr>
        <w:t>Suggested timing: 0:00–0:40</w:t>
      </w:r>
    </w:p>
    <w:p>
      <w:r>
        <w:t>Hello, my name is Farah Arslan. My project is NovaVolt Electronics, a responsive online store for smartphones, laptops and accessories. I created it for the CPU4104 Web Development assignment using only HTML, CSS and JavaScript. In this presentation I will show the customer journey, explain the main code in simple terms and describe my testing and accessibility improvements.</w:t>
      </w:r>
    </w:p>
    <w:p>
      <w:pPr>
        <w:pStyle w:val="Heading1"/>
      </w:pPr>
      <w:r>
        <w:t>Slide 2 — What I needed to build</w:t>
      </w:r>
    </w:p>
    <w:p>
      <w:r>
        <w:rPr>
          <w:b/>
          <w:color w:val="007C7A"/>
        </w:rPr>
        <w:t>Suggested timing: 0:40–1:20</w:t>
      </w:r>
    </w:p>
    <w:p>
      <w:r>
        <w:t>The brief asked for a responsive e-commerce website. I included a home page, a products page with at least twelve products, a separate product detail page, a working cart, an about page and a contact page. The site does not use a database or framework. This keeps the solution within the technologies taught on the module.</w:t>
      </w:r>
    </w:p>
    <w:p>
      <w:pPr>
        <w:pStyle w:val="Heading1"/>
      </w:pPr>
      <w:r>
        <w:t>Slide 3 — Who the site is for</w:t>
      </w:r>
    </w:p>
    <w:p>
      <w:r>
        <w:rPr>
          <w:b/>
          <w:color w:val="007C7A"/>
        </w:rPr>
        <w:t>Suggested timing: 1:20–2:00</w:t>
      </w:r>
    </w:p>
    <w:p>
      <w:r>
        <w:t>My target user is a student or everyday shopper who wants to compare electronics without a confusing layout. I chose dark navy for trust, teal for important actions and pale backgrounds for contrast. Product names and prices are easy to scan, and the buttons use familiar words such as View details and Add to cart.</w:t>
      </w:r>
    </w:p>
    <w:p>
      <w:pPr>
        <w:pStyle w:val="Heading1"/>
      </w:pPr>
      <w:r>
        <w:t>Slide 4 — Site structure</w:t>
      </w:r>
    </w:p>
    <w:p>
      <w:r>
        <w:rPr>
          <w:b/>
          <w:color w:val="007C7A"/>
        </w:rPr>
        <w:t>Suggested timing: 2:00–2:45</w:t>
      </w:r>
    </w:p>
    <w:p>
      <w:r>
        <w:t>The project uses separate folders for pages, CSS, JavaScript, images, evidence and documents. HTML provides the page structure. CSS provides the visual design and the responsive rules. JavaScript adds the changing product cards, filters, cart and form validation. Keeping these jobs separate makes the project easier to understand and maintain.</w:t>
      </w:r>
    </w:p>
    <w:p>
      <w:pPr>
        <w:pStyle w:val="Heading1"/>
      </w:pPr>
      <w:r>
        <w:t>Slide 5 — Home page</w:t>
      </w:r>
    </w:p>
    <w:p>
      <w:r>
        <w:rPr>
          <w:b/>
          <w:color w:val="007C7A"/>
        </w:rPr>
        <w:t>Suggested timing: 2:45–3:25</w:t>
      </w:r>
    </w:p>
    <w:p>
      <w:r>
        <w:t>The home page introduces the store with a clear headline and two main actions. Under the hero section it shows four featured products. The header and footer are consistent across the site. This gives visitors a familiar layout and lets them reach Products or Cart quickly.</w:t>
      </w:r>
    </w:p>
    <w:p>
      <w:pPr>
        <w:pStyle w:val="ListBullet"/>
      </w:pPr>
      <w:r>
        <w:t>Demonstration cue: show this feature live in the browser.</w:t>
      </w:r>
    </w:p>
    <w:p>
      <w:pPr>
        <w:pStyle w:val="Heading1"/>
      </w:pPr>
      <w:r>
        <w:t>Slide 6 — Finding a product</w:t>
      </w:r>
    </w:p>
    <w:p>
      <w:r>
        <w:rPr>
          <w:b/>
          <w:color w:val="007C7A"/>
        </w:rPr>
        <w:t>Suggested timing: 3:25–4:15</w:t>
      </w:r>
    </w:p>
    <w:p>
      <w:r>
        <w:t>The Products page displays twelve items. JavaScript reads a products array and creates each card in the DOM. A user can type in the search box, choose a category or sort by price. Clicking View details opens the selected item and shows its description and feature list.</w:t>
      </w:r>
    </w:p>
    <w:p>
      <w:pPr>
        <w:pStyle w:val="ListBullet"/>
      </w:pPr>
      <w:r>
        <w:t>Demonstration cue: show this feature live in the browser.</w:t>
      </w:r>
    </w:p>
    <w:p>
      <w:pPr>
        <w:pStyle w:val="Heading1"/>
      </w:pPr>
      <w:r>
        <w:t>Slide 7 — Working cart</w:t>
      </w:r>
    </w:p>
    <w:p>
      <w:r>
        <w:rPr>
          <w:b/>
          <w:color w:val="007C7A"/>
        </w:rPr>
        <w:t>Suggested timing: 4:15–5:10</w:t>
      </w:r>
    </w:p>
    <w:p>
      <w:r>
        <w:t>When Add to cart is clicked, JavaScript saves the product number and quantity in localStorage. This is browser storage, so the cart remains after refreshing the page. On the cart page, the user can increase, decrease or remove an item. Each action recalculates the subtotal, delivery and total.</w:t>
      </w:r>
    </w:p>
    <w:p>
      <w:pPr>
        <w:pStyle w:val="ListBullet"/>
      </w:pPr>
      <w:r>
        <w:t>Demonstration cue: show this feature live in the browser.</w:t>
      </w:r>
    </w:p>
    <w:p>
      <w:pPr>
        <w:pStyle w:val="Heading1"/>
      </w:pPr>
      <w:r>
        <w:t>Slide 8 — Responsive design</w:t>
      </w:r>
    </w:p>
    <w:p>
      <w:r>
        <w:rPr>
          <w:b/>
          <w:color w:val="007C7A"/>
        </w:rPr>
        <w:t>Suggested timing: 5:10–5:55</w:t>
      </w:r>
    </w:p>
    <w:p>
      <w:r>
        <w:t>I tested the design at desktop, tablet and mobile sizes. CSS Grid changes the number of product columns. At phone width, the navigation is hidden until the menu button is pressed, and controls stack into one column. I also checked that there is no sideways scrolling.</w:t>
      </w:r>
    </w:p>
    <w:p>
      <w:pPr>
        <w:pStyle w:val="ListBullet"/>
      </w:pPr>
      <w:r>
        <w:t>Demonstration cue: show this feature live in the browser.</w:t>
      </w:r>
    </w:p>
    <w:p>
      <w:pPr>
        <w:pStyle w:val="Heading1"/>
      </w:pPr>
      <w:r>
        <w:t>Slide 9 — Accessibility and SEO</w:t>
      </w:r>
    </w:p>
    <w:p>
      <w:r>
        <w:rPr>
          <w:b/>
          <w:color w:val="007C7A"/>
        </w:rPr>
        <w:t>Suggested timing: 5:55–6:50</w:t>
      </w:r>
    </w:p>
    <w:p>
      <w:r>
        <w:t>My main accessibility improvements were stronger colour contrast and clearer form labels and errors. I also added a skip link, visible keyboard focus, alternative text, semantic page landmarks and a reduced-motion rule. For SEO, each page has its own title and description, plus Open Graph information for sharing.</w:t>
      </w:r>
    </w:p>
    <w:p>
      <w:pPr>
        <w:pStyle w:val="Heading1"/>
      </w:pPr>
      <w:r>
        <w:t>Slide 10 — Testing and code</w:t>
      </w:r>
    </w:p>
    <w:p>
      <w:r>
        <w:rPr>
          <w:b/>
          <w:color w:val="007C7A"/>
        </w:rPr>
        <w:t>Suggested timing: 6:50–7:45</w:t>
      </w:r>
    </w:p>
    <w:p>
      <w:r>
        <w:t>I tested navigation, twelve product cards, search, filters, product details, adding items, changing quantities, totals and both forms. I also tested three screen widths. The code uses small named functions. For example, one function reads the cart, another saves it and another calculates the totals. This made each part easier for me to check.</w:t>
      </w:r>
    </w:p>
    <w:p>
      <w:pPr>
        <w:pStyle w:val="Heading1"/>
      </w:pPr>
      <w:r>
        <w:t>Slide 11 — What I learned</w:t>
      </w:r>
    </w:p>
    <w:p>
      <w:r>
        <w:rPr>
          <w:b/>
          <w:color w:val="007C7A"/>
        </w:rPr>
        <w:t>Suggested timing: 7:45–8:40</w:t>
      </w:r>
    </w:p>
    <w:p>
      <w:r>
        <w:t>The project taught me how the three web technologies work together. The most challenging part was keeping cart information correct on different pages. Using localStorage and reusable functions solved this. If I continued the project, I would add a real database, secure login and payment system, but these are outside this front-end assignment. The final result meets the required customer journey and is a project I can explain in my own words.</w:t>
      </w:r>
    </w:p>
    <w:p>
      <w:pPr>
        <w:pStyle w:val="Heading1"/>
      </w:pPr>
      <w:r>
        <w:t>Before recording</w:t>
      </w:r>
    </w:p>
    <w:p>
      <w:pPr>
        <w:pStyle w:val="ListBullet"/>
      </w:pPr>
      <w:r>
        <w:t>Close personal tabs and notifications.</w:t>
      </w:r>
    </w:p>
    <w:p>
      <w:pPr>
        <w:pStyle w:val="ListBullet"/>
      </w:pPr>
      <w:r>
        <w:t>Open the PowerPoint and the website before recording.</w:t>
      </w:r>
    </w:p>
    <w:p>
      <w:pPr>
        <w:pStyle w:val="ListBullet"/>
      </w:pPr>
      <w:r>
        <w:t>Set browser zoom to 100% and keep the project folder unchanged.</w:t>
      </w:r>
    </w:p>
    <w:p>
      <w:pPr>
        <w:pStyle w:val="ListBullet"/>
      </w:pPr>
      <w:r>
        <w:t>Use PowerPoint Slide Show mode so transitions and animations play.</w:t>
      </w:r>
    </w:p>
    <w:p>
      <w:pPr>
        <w:pStyle w:val="ListBullet"/>
      </w:pPr>
      <w:r>
        <w:t>Check that your microphone is clear and the final video lasts 8–10 minutes.</w:t>
      </w:r>
    </w:p>
    <w:sectPr w:rsidR="00FC693F" w:rsidRPr="0006063C" w:rsidSect="00034616">
      <w:headerReference w:type="default" r:id="rId9"/>
      <w:footerReference w:type="default" r:id="rId10"/>
      <w:pgSz w:w="12240" w:h="15840"/>
      <w:pgMar w:top="1152" w:right="1224" w:bottom="1080"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2606D"/>
        <w:sz w:val="18"/>
      </w:rPr>
      <w:t xml:space="preserve">Farah Arslan  |  CPU4104-20C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007C7A"/>
        <w:sz w:val="20"/>
      </w:rPr>
      <w:t>NOVAVOLT ELECTRONICS  •  PRESENTATION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02A4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7C7A"/>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02A43"/>
      <w:sz w:val="3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02A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0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b w:val="0"/>
      <w:i/>
      <w:iCs/>
      <w:color w:val="52606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9" w:lineRule="auto"/>
      <w:ind w:left="720" w:hanging="360"/>
      <w:contextualSpacing/>
    </w:pPr>
    <w:rPr>
      <w:rFonts w:ascii="Aptos" w:hAnsi="Aptos"/>
      <w:color w:val="102A43"/>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9" w:lineRule="auto"/>
      <w:ind w:left="720" w:hanging="360"/>
      <w:contextualSpacing/>
    </w:pPr>
    <w:rPr>
      <w:rFonts w:ascii="Aptos" w:hAnsi="Aptos"/>
      <w:color w:val="102A43"/>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