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69CC" w14:textId="77777777" w:rsidR="00F74483" w:rsidRDefault="00F74483">
      <w:pPr>
        <w:rPr>
          <w:lang w:val="en-US"/>
        </w:rPr>
      </w:pPr>
    </w:p>
    <w:p w14:paraId="7A6478AB" w14:textId="1D83E53C" w:rsidR="00B54D2C" w:rsidRDefault="00887229">
      <w:pPr>
        <w:rPr>
          <w:lang w:val="en-US"/>
        </w:rPr>
      </w:pPr>
      <w:r>
        <w:rPr>
          <w:lang w:val="en-US"/>
        </w:rPr>
        <w:t>A</w:t>
      </w:r>
      <w:r w:rsidR="00F74483" w:rsidRPr="00855D6E">
        <w:rPr>
          <w:lang w:val="en-US"/>
        </w:rPr>
        <w:t xml:space="preserve"> crawler/ scraper to fetch about messages posted on</w:t>
      </w:r>
      <w:r w:rsidR="00BB6408" w:rsidRPr="00855D6E">
        <w:rPr>
          <w:lang w:val="en-US"/>
        </w:rPr>
        <w:t xml:space="preserve"> the forum</w:t>
      </w:r>
      <w:r w:rsidR="00F74483" w:rsidRPr="00855D6E">
        <w:rPr>
          <w:lang w:val="en-US"/>
        </w:rPr>
        <w:t xml:space="preserve">: </w:t>
      </w:r>
      <w:hyperlink r:id="rId7" w:history="1">
        <w:r w:rsidR="00F74483" w:rsidRPr="00855D6E">
          <w:rPr>
            <w:rStyle w:val="Hyperlink"/>
            <w:lang w:val="en-US"/>
          </w:rPr>
          <w:t>https://forums.edmunds.com/discussion/7526/general/x/midsize-sedans-2-0</w:t>
        </w:r>
      </w:hyperlink>
      <w:r w:rsidR="00F74483" w:rsidRPr="00855D6E">
        <w:rPr>
          <w:lang w:val="en-US"/>
        </w:rPr>
        <w:t xml:space="preserve"> using the Python package ‘Beautiful Soup’. A total of </w:t>
      </w:r>
      <w:r w:rsidR="002004CC" w:rsidRPr="00855D6E">
        <w:rPr>
          <w:lang w:val="en-US"/>
        </w:rPr>
        <w:t>19749</w:t>
      </w:r>
      <w:r w:rsidR="00F74483" w:rsidRPr="00855D6E">
        <w:rPr>
          <w:lang w:val="en-US"/>
        </w:rPr>
        <w:t xml:space="preserve"> posts were scraped and compiled into a ‘csv’ file</w:t>
      </w:r>
      <w:r w:rsidR="00FD2470">
        <w:rPr>
          <w:lang w:val="en-US"/>
        </w:rPr>
        <w:t xml:space="preserve">. </w:t>
      </w:r>
      <w:r w:rsidR="006706E8">
        <w:rPr>
          <w:lang w:val="en-US"/>
        </w:rPr>
        <w:t>A summary of the result</w:t>
      </w:r>
      <w:r w:rsidR="009928E1">
        <w:rPr>
          <w:lang w:val="en-US"/>
        </w:rPr>
        <w:t>s</w:t>
      </w:r>
      <w:r w:rsidR="006706E8">
        <w:rPr>
          <w:lang w:val="en-US"/>
        </w:rPr>
        <w:t xml:space="preserve"> is </w:t>
      </w:r>
      <w:r w:rsidR="00E757E0">
        <w:rPr>
          <w:lang w:val="en-US"/>
        </w:rPr>
        <w:t>outlined in this report, for more details on the methods, see ‘Group_Assignment_Text_Analytics.ipynb’</w:t>
      </w:r>
      <w:r w:rsidR="009928E1">
        <w:rPr>
          <w:lang w:val="en-US"/>
        </w:rPr>
        <w:t xml:space="preserve"> file.</w:t>
      </w:r>
    </w:p>
    <w:p w14:paraId="15339F0C" w14:textId="77777777" w:rsidR="0047210F" w:rsidRDefault="0047210F">
      <w:pPr>
        <w:rPr>
          <w:lang w:val="en-US"/>
        </w:rPr>
      </w:pPr>
    </w:p>
    <w:p w14:paraId="0ACD7767" w14:textId="37E76547" w:rsidR="00855D6E" w:rsidRDefault="00887229">
      <w:pPr>
        <w:rPr>
          <w:b/>
          <w:bCs/>
          <w:lang w:val="en-US"/>
        </w:rPr>
      </w:pPr>
      <w:r>
        <w:rPr>
          <w:b/>
          <w:bCs/>
          <w:lang w:val="en-US"/>
        </w:rPr>
        <w:t>M</w:t>
      </w:r>
      <w:r w:rsidRPr="00887229">
        <w:rPr>
          <w:b/>
          <w:bCs/>
          <w:lang w:val="en-US"/>
        </w:rPr>
        <w:t>ost frequently mentioned brands</w:t>
      </w:r>
      <w:r>
        <w:rPr>
          <w:b/>
          <w:bCs/>
          <w:lang w:val="en-US"/>
        </w:rPr>
        <w:t>-</w:t>
      </w:r>
    </w:p>
    <w:p w14:paraId="0222098E" w14:textId="77777777" w:rsidR="00887229" w:rsidRDefault="00887229">
      <w:pPr>
        <w:rPr>
          <w:b/>
          <w:bCs/>
          <w:lang w:val="en-US"/>
        </w:rPr>
      </w:pPr>
    </w:p>
    <w:p w14:paraId="77BBA3DB" w14:textId="5F6EEC8B" w:rsidR="00BB6408" w:rsidRDefault="00761747">
      <w:pPr>
        <w:rPr>
          <w:lang w:val="en-US"/>
        </w:rPr>
      </w:pPr>
      <w:r>
        <w:rPr>
          <w:lang w:val="en-US"/>
        </w:rPr>
        <w:t>The 10 most frequently mentioned brands are summarized in Table 1.</w:t>
      </w:r>
    </w:p>
    <w:p w14:paraId="7D26E408" w14:textId="1AD018B9" w:rsidR="009D4C4A" w:rsidRPr="009D4C4A" w:rsidRDefault="009D4C4A" w:rsidP="009D4C4A">
      <w:pPr>
        <w:pStyle w:val="Caption"/>
        <w:rPr>
          <w:i w:val="0"/>
          <w:iCs w:val="0"/>
          <w:u w:val="single"/>
          <w:lang w:val="en-US"/>
        </w:rPr>
      </w:pPr>
    </w:p>
    <w:p w14:paraId="4F3E4BA1" w14:textId="45A13EEA" w:rsidR="009D4C4A" w:rsidRPr="009C76E6" w:rsidRDefault="009D4C4A" w:rsidP="009D4C4A">
      <w:pPr>
        <w:pStyle w:val="Caption"/>
        <w:keepNext/>
        <w:jc w:val="center"/>
        <w:rPr>
          <w:i w:val="0"/>
          <w:iCs w:val="0"/>
          <w:color w:val="000000" w:themeColor="text1"/>
          <w:sz w:val="20"/>
          <w:szCs w:val="20"/>
          <w:u w:val="single"/>
        </w:rPr>
      </w:pPr>
      <w:r w:rsidRPr="009C76E6">
        <w:rPr>
          <w:i w:val="0"/>
          <w:iCs w:val="0"/>
          <w:color w:val="000000" w:themeColor="text1"/>
          <w:sz w:val="20"/>
          <w:szCs w:val="20"/>
          <w:u w:val="single"/>
        </w:rPr>
        <w:t xml:space="preserve">Table </w:t>
      </w:r>
      <w:r w:rsidRPr="009C76E6">
        <w:rPr>
          <w:i w:val="0"/>
          <w:iCs w:val="0"/>
          <w:color w:val="000000" w:themeColor="text1"/>
          <w:sz w:val="20"/>
          <w:szCs w:val="20"/>
          <w:u w:val="single"/>
        </w:rPr>
        <w:fldChar w:fldCharType="begin"/>
      </w:r>
      <w:r w:rsidRPr="009C76E6">
        <w:rPr>
          <w:i w:val="0"/>
          <w:iCs w:val="0"/>
          <w:color w:val="000000" w:themeColor="text1"/>
          <w:sz w:val="20"/>
          <w:szCs w:val="20"/>
          <w:u w:val="single"/>
        </w:rPr>
        <w:instrText xml:space="preserve"> SEQ Table \* ARABIC </w:instrText>
      </w:r>
      <w:r w:rsidRPr="009C76E6">
        <w:rPr>
          <w:i w:val="0"/>
          <w:iCs w:val="0"/>
          <w:color w:val="000000" w:themeColor="text1"/>
          <w:sz w:val="20"/>
          <w:szCs w:val="20"/>
          <w:u w:val="single"/>
        </w:rPr>
        <w:fldChar w:fldCharType="separate"/>
      </w:r>
      <w:r w:rsidR="00EC040D">
        <w:rPr>
          <w:i w:val="0"/>
          <w:iCs w:val="0"/>
          <w:noProof/>
          <w:color w:val="000000" w:themeColor="text1"/>
          <w:sz w:val="20"/>
          <w:szCs w:val="20"/>
          <w:u w:val="single"/>
        </w:rPr>
        <w:t>1</w:t>
      </w:r>
      <w:r w:rsidRPr="009C76E6">
        <w:rPr>
          <w:i w:val="0"/>
          <w:iCs w:val="0"/>
          <w:color w:val="000000" w:themeColor="text1"/>
          <w:sz w:val="20"/>
          <w:szCs w:val="20"/>
          <w:u w:val="single"/>
        </w:rPr>
        <w:fldChar w:fldCharType="end"/>
      </w:r>
      <w:r w:rsidRPr="009C76E6">
        <w:rPr>
          <w:i w:val="0"/>
          <w:iCs w:val="0"/>
          <w:color w:val="000000" w:themeColor="text1"/>
          <w:sz w:val="20"/>
          <w:szCs w:val="20"/>
          <w:u w:val="single"/>
        </w:rPr>
        <w:t>. Top 10 most frequently mentioned brands</w:t>
      </w:r>
    </w:p>
    <w:tbl>
      <w:tblPr>
        <w:tblStyle w:val="TableGrid"/>
        <w:tblW w:w="0" w:type="auto"/>
        <w:jc w:val="center"/>
        <w:tblLook w:val="04A0" w:firstRow="1" w:lastRow="0" w:firstColumn="1" w:lastColumn="0" w:noHBand="0" w:noVBand="1"/>
      </w:tblPr>
      <w:tblGrid>
        <w:gridCol w:w="851"/>
        <w:gridCol w:w="2122"/>
        <w:gridCol w:w="1559"/>
      </w:tblGrid>
      <w:tr w:rsidR="00146F2F" w14:paraId="69BF8FA8" w14:textId="77777777" w:rsidTr="00146F2F">
        <w:trPr>
          <w:jc w:val="center"/>
        </w:trPr>
        <w:tc>
          <w:tcPr>
            <w:tcW w:w="851" w:type="dxa"/>
            <w:tcBorders>
              <w:bottom w:val="single" w:sz="4" w:space="0" w:color="auto"/>
            </w:tcBorders>
          </w:tcPr>
          <w:p w14:paraId="2777EC15" w14:textId="2D0018C0" w:rsidR="00146F2F" w:rsidRPr="00F54F47" w:rsidRDefault="00146F2F" w:rsidP="00BB6408">
            <w:pPr>
              <w:jc w:val="center"/>
              <w:rPr>
                <w:b/>
                <w:bCs/>
                <w:lang w:val="en-US"/>
              </w:rPr>
            </w:pPr>
            <w:r>
              <w:rPr>
                <w:b/>
                <w:bCs/>
                <w:lang w:val="en-US"/>
              </w:rPr>
              <w:t>Rank</w:t>
            </w:r>
          </w:p>
        </w:tc>
        <w:tc>
          <w:tcPr>
            <w:tcW w:w="2122" w:type="dxa"/>
            <w:tcBorders>
              <w:bottom w:val="single" w:sz="4" w:space="0" w:color="auto"/>
            </w:tcBorders>
          </w:tcPr>
          <w:p w14:paraId="7A7418A9" w14:textId="605E949B" w:rsidR="00146F2F" w:rsidRPr="00F54F47" w:rsidRDefault="00146F2F" w:rsidP="00BB6408">
            <w:pPr>
              <w:jc w:val="center"/>
              <w:rPr>
                <w:b/>
                <w:bCs/>
                <w:lang w:val="en-US"/>
              </w:rPr>
            </w:pPr>
            <w:r w:rsidRPr="00F54F47">
              <w:rPr>
                <w:b/>
                <w:bCs/>
                <w:lang w:val="en-US"/>
              </w:rPr>
              <w:t>Brand Name</w:t>
            </w:r>
          </w:p>
        </w:tc>
        <w:tc>
          <w:tcPr>
            <w:tcW w:w="1559" w:type="dxa"/>
            <w:tcBorders>
              <w:bottom w:val="single" w:sz="4" w:space="0" w:color="auto"/>
            </w:tcBorders>
          </w:tcPr>
          <w:p w14:paraId="52E3018E" w14:textId="137679F2" w:rsidR="00146F2F" w:rsidRPr="00F54F47" w:rsidRDefault="00146F2F" w:rsidP="00BB6408">
            <w:pPr>
              <w:jc w:val="center"/>
              <w:rPr>
                <w:b/>
                <w:bCs/>
                <w:lang w:val="en-US"/>
              </w:rPr>
            </w:pPr>
            <w:r w:rsidRPr="00F54F47">
              <w:rPr>
                <w:b/>
                <w:bCs/>
                <w:lang w:val="en-US"/>
              </w:rPr>
              <w:t>Frequency</w:t>
            </w:r>
          </w:p>
        </w:tc>
      </w:tr>
      <w:tr w:rsidR="00AC4B01" w14:paraId="4816EA71" w14:textId="77777777">
        <w:trPr>
          <w:jc w:val="center"/>
        </w:trPr>
        <w:tc>
          <w:tcPr>
            <w:tcW w:w="851" w:type="dxa"/>
            <w:tcBorders>
              <w:top w:val="single" w:sz="4" w:space="0" w:color="auto"/>
              <w:left w:val="single" w:sz="4" w:space="0" w:color="auto"/>
              <w:bottom w:val="nil"/>
              <w:right w:val="single" w:sz="4" w:space="0" w:color="auto"/>
            </w:tcBorders>
            <w:vAlign w:val="center"/>
          </w:tcPr>
          <w:p w14:paraId="1C02D7E0" w14:textId="77DDE519" w:rsidR="00AC4B01" w:rsidRPr="00AC4B01" w:rsidRDefault="00AC4B01" w:rsidP="00AC4B01">
            <w:pPr>
              <w:jc w:val="center"/>
              <w:rPr>
                <w:lang w:val="en-US"/>
              </w:rPr>
            </w:pPr>
            <w:r w:rsidRPr="00AC4B01">
              <w:rPr>
                <w:color w:val="000000"/>
              </w:rPr>
              <w:t>1</w:t>
            </w:r>
          </w:p>
        </w:tc>
        <w:tc>
          <w:tcPr>
            <w:tcW w:w="2122" w:type="dxa"/>
            <w:tcBorders>
              <w:top w:val="single" w:sz="4" w:space="0" w:color="auto"/>
              <w:left w:val="single" w:sz="4" w:space="0" w:color="auto"/>
              <w:bottom w:val="nil"/>
              <w:right w:val="single" w:sz="4" w:space="0" w:color="auto"/>
            </w:tcBorders>
            <w:vAlign w:val="center"/>
          </w:tcPr>
          <w:p w14:paraId="74F70F86" w14:textId="389691B8" w:rsidR="00AC4B01" w:rsidRPr="00AC4B01" w:rsidRDefault="00AC4B01" w:rsidP="00AC4B01">
            <w:pPr>
              <w:jc w:val="center"/>
              <w:rPr>
                <w:lang w:val="en-US"/>
              </w:rPr>
            </w:pPr>
            <w:r w:rsidRPr="00AC4B01">
              <w:rPr>
                <w:color w:val="000000"/>
              </w:rPr>
              <w:t>Honda</w:t>
            </w:r>
          </w:p>
        </w:tc>
        <w:tc>
          <w:tcPr>
            <w:tcW w:w="1559" w:type="dxa"/>
            <w:tcBorders>
              <w:top w:val="single" w:sz="4" w:space="0" w:color="auto"/>
              <w:left w:val="single" w:sz="4" w:space="0" w:color="auto"/>
              <w:bottom w:val="nil"/>
              <w:right w:val="single" w:sz="4" w:space="0" w:color="auto"/>
            </w:tcBorders>
            <w:vAlign w:val="center"/>
          </w:tcPr>
          <w:p w14:paraId="451B6C4F" w14:textId="083E420B" w:rsidR="00AC4B01" w:rsidRPr="00AC4B01" w:rsidRDefault="00AC4B01" w:rsidP="00AC4B01">
            <w:pPr>
              <w:jc w:val="center"/>
              <w:rPr>
                <w:lang w:val="en-US"/>
              </w:rPr>
            </w:pPr>
            <w:r w:rsidRPr="00AC4B01">
              <w:rPr>
                <w:color w:val="000000"/>
              </w:rPr>
              <w:t>2725</w:t>
            </w:r>
          </w:p>
        </w:tc>
      </w:tr>
      <w:tr w:rsidR="00AC4B01" w14:paraId="38D0E49E" w14:textId="77777777">
        <w:trPr>
          <w:jc w:val="center"/>
        </w:trPr>
        <w:tc>
          <w:tcPr>
            <w:tcW w:w="851" w:type="dxa"/>
            <w:tcBorders>
              <w:top w:val="nil"/>
              <w:left w:val="single" w:sz="4" w:space="0" w:color="auto"/>
              <w:bottom w:val="nil"/>
              <w:right w:val="single" w:sz="4" w:space="0" w:color="auto"/>
            </w:tcBorders>
            <w:vAlign w:val="center"/>
          </w:tcPr>
          <w:p w14:paraId="6E868A8B" w14:textId="16AAEA98" w:rsidR="00AC4B01" w:rsidRPr="00AC4B01" w:rsidRDefault="00AC4B01" w:rsidP="00AC4B01">
            <w:pPr>
              <w:jc w:val="center"/>
              <w:rPr>
                <w:lang w:val="en-US"/>
              </w:rPr>
            </w:pPr>
            <w:r w:rsidRPr="00AC4B01">
              <w:rPr>
                <w:color w:val="000000"/>
              </w:rPr>
              <w:t>2</w:t>
            </w:r>
          </w:p>
        </w:tc>
        <w:tc>
          <w:tcPr>
            <w:tcW w:w="2122" w:type="dxa"/>
            <w:tcBorders>
              <w:top w:val="nil"/>
              <w:left w:val="single" w:sz="4" w:space="0" w:color="auto"/>
              <w:bottom w:val="nil"/>
              <w:right w:val="single" w:sz="4" w:space="0" w:color="auto"/>
            </w:tcBorders>
            <w:vAlign w:val="center"/>
          </w:tcPr>
          <w:p w14:paraId="322CBF6D" w14:textId="40AFCE66" w:rsidR="00AC4B01" w:rsidRPr="00AC4B01" w:rsidRDefault="00AC4B01" w:rsidP="00AC4B01">
            <w:pPr>
              <w:jc w:val="center"/>
              <w:rPr>
                <w:lang w:val="en-US"/>
              </w:rPr>
            </w:pPr>
            <w:r w:rsidRPr="00AC4B01">
              <w:rPr>
                <w:color w:val="000000"/>
              </w:rPr>
              <w:t>Mazda</w:t>
            </w:r>
          </w:p>
        </w:tc>
        <w:tc>
          <w:tcPr>
            <w:tcW w:w="1559" w:type="dxa"/>
            <w:tcBorders>
              <w:top w:val="nil"/>
              <w:left w:val="single" w:sz="4" w:space="0" w:color="auto"/>
              <w:bottom w:val="nil"/>
              <w:right w:val="single" w:sz="4" w:space="0" w:color="auto"/>
            </w:tcBorders>
            <w:vAlign w:val="center"/>
          </w:tcPr>
          <w:p w14:paraId="79B89249" w14:textId="58B7AA9A" w:rsidR="00AC4B01" w:rsidRPr="00AC4B01" w:rsidRDefault="00AC4B01" w:rsidP="00AC4B01">
            <w:pPr>
              <w:jc w:val="center"/>
              <w:rPr>
                <w:lang w:val="en-US"/>
              </w:rPr>
            </w:pPr>
            <w:r w:rsidRPr="00AC4B01">
              <w:rPr>
                <w:color w:val="000000"/>
              </w:rPr>
              <w:t>2649</w:t>
            </w:r>
          </w:p>
        </w:tc>
      </w:tr>
      <w:tr w:rsidR="00AC4B01" w14:paraId="3BAD3D66" w14:textId="77777777">
        <w:trPr>
          <w:jc w:val="center"/>
        </w:trPr>
        <w:tc>
          <w:tcPr>
            <w:tcW w:w="851" w:type="dxa"/>
            <w:tcBorders>
              <w:top w:val="nil"/>
              <w:left w:val="single" w:sz="4" w:space="0" w:color="auto"/>
              <w:bottom w:val="nil"/>
              <w:right w:val="single" w:sz="4" w:space="0" w:color="auto"/>
            </w:tcBorders>
            <w:vAlign w:val="center"/>
          </w:tcPr>
          <w:p w14:paraId="303CC712" w14:textId="35F67C19" w:rsidR="00AC4B01" w:rsidRPr="00AC4B01" w:rsidRDefault="00AC4B01" w:rsidP="00AC4B01">
            <w:pPr>
              <w:jc w:val="center"/>
              <w:rPr>
                <w:lang w:val="en-US"/>
              </w:rPr>
            </w:pPr>
            <w:r w:rsidRPr="00AC4B01">
              <w:rPr>
                <w:color w:val="000000"/>
              </w:rPr>
              <w:t>3</w:t>
            </w:r>
          </w:p>
        </w:tc>
        <w:tc>
          <w:tcPr>
            <w:tcW w:w="2122" w:type="dxa"/>
            <w:tcBorders>
              <w:top w:val="nil"/>
              <w:left w:val="single" w:sz="4" w:space="0" w:color="auto"/>
              <w:bottom w:val="nil"/>
              <w:right w:val="single" w:sz="4" w:space="0" w:color="auto"/>
            </w:tcBorders>
            <w:vAlign w:val="center"/>
          </w:tcPr>
          <w:p w14:paraId="40DF6308" w14:textId="6983AFFF" w:rsidR="00AC4B01" w:rsidRPr="00AC4B01" w:rsidRDefault="00AC4B01" w:rsidP="00AC4B01">
            <w:pPr>
              <w:jc w:val="center"/>
              <w:rPr>
                <w:lang w:val="en-US"/>
              </w:rPr>
            </w:pPr>
            <w:r>
              <w:rPr>
                <w:color w:val="000000"/>
              </w:rPr>
              <w:t>F</w:t>
            </w:r>
            <w:r w:rsidRPr="00AC4B01">
              <w:rPr>
                <w:color w:val="000000"/>
              </w:rPr>
              <w:t>ord</w:t>
            </w:r>
          </w:p>
        </w:tc>
        <w:tc>
          <w:tcPr>
            <w:tcW w:w="1559" w:type="dxa"/>
            <w:tcBorders>
              <w:top w:val="nil"/>
              <w:left w:val="single" w:sz="4" w:space="0" w:color="auto"/>
              <w:bottom w:val="nil"/>
              <w:right w:val="single" w:sz="4" w:space="0" w:color="auto"/>
            </w:tcBorders>
            <w:vAlign w:val="center"/>
          </w:tcPr>
          <w:p w14:paraId="54E6F762" w14:textId="2EB42DBC" w:rsidR="00AC4B01" w:rsidRPr="00AC4B01" w:rsidRDefault="00AC4B01" w:rsidP="00AC4B01">
            <w:pPr>
              <w:jc w:val="center"/>
              <w:rPr>
                <w:lang w:val="en-US"/>
              </w:rPr>
            </w:pPr>
            <w:r w:rsidRPr="00AC4B01">
              <w:rPr>
                <w:color w:val="000000"/>
              </w:rPr>
              <w:t>2624</w:t>
            </w:r>
          </w:p>
        </w:tc>
      </w:tr>
      <w:tr w:rsidR="00AC4B01" w14:paraId="5D2566BF" w14:textId="77777777">
        <w:trPr>
          <w:jc w:val="center"/>
        </w:trPr>
        <w:tc>
          <w:tcPr>
            <w:tcW w:w="851" w:type="dxa"/>
            <w:tcBorders>
              <w:top w:val="nil"/>
              <w:left w:val="single" w:sz="4" w:space="0" w:color="auto"/>
              <w:bottom w:val="nil"/>
              <w:right w:val="single" w:sz="4" w:space="0" w:color="auto"/>
            </w:tcBorders>
            <w:vAlign w:val="center"/>
          </w:tcPr>
          <w:p w14:paraId="7B0051B1" w14:textId="4C038B5F" w:rsidR="00AC4B01" w:rsidRPr="00AC4B01" w:rsidRDefault="00AC4B01" w:rsidP="00AC4B01">
            <w:pPr>
              <w:jc w:val="center"/>
              <w:rPr>
                <w:lang w:val="en-US"/>
              </w:rPr>
            </w:pPr>
            <w:r w:rsidRPr="00AC4B01">
              <w:rPr>
                <w:color w:val="000000"/>
              </w:rPr>
              <w:t>4</w:t>
            </w:r>
          </w:p>
        </w:tc>
        <w:tc>
          <w:tcPr>
            <w:tcW w:w="2122" w:type="dxa"/>
            <w:tcBorders>
              <w:top w:val="nil"/>
              <w:left w:val="single" w:sz="4" w:space="0" w:color="auto"/>
              <w:bottom w:val="nil"/>
              <w:right w:val="single" w:sz="4" w:space="0" w:color="auto"/>
            </w:tcBorders>
            <w:vAlign w:val="center"/>
          </w:tcPr>
          <w:p w14:paraId="001940E2" w14:textId="382F511B" w:rsidR="00AC4B01" w:rsidRPr="00AC4B01" w:rsidRDefault="00AC4B01" w:rsidP="00AC4B01">
            <w:pPr>
              <w:jc w:val="center"/>
              <w:rPr>
                <w:lang w:val="en-US"/>
              </w:rPr>
            </w:pPr>
            <w:r w:rsidRPr="00AC4B01">
              <w:rPr>
                <w:color w:val="000000"/>
              </w:rPr>
              <w:t>Toyota</w:t>
            </w:r>
          </w:p>
        </w:tc>
        <w:tc>
          <w:tcPr>
            <w:tcW w:w="1559" w:type="dxa"/>
            <w:tcBorders>
              <w:top w:val="nil"/>
              <w:left w:val="single" w:sz="4" w:space="0" w:color="auto"/>
              <w:bottom w:val="nil"/>
              <w:right w:val="single" w:sz="4" w:space="0" w:color="auto"/>
            </w:tcBorders>
            <w:vAlign w:val="center"/>
          </w:tcPr>
          <w:p w14:paraId="63DAD4DF" w14:textId="3A96DD71" w:rsidR="00AC4B01" w:rsidRPr="00AC4B01" w:rsidRDefault="00AC4B01" w:rsidP="00AC4B01">
            <w:pPr>
              <w:jc w:val="center"/>
              <w:rPr>
                <w:lang w:val="en-US"/>
              </w:rPr>
            </w:pPr>
            <w:r w:rsidRPr="00AC4B01">
              <w:rPr>
                <w:color w:val="000000"/>
              </w:rPr>
              <w:t>1815</w:t>
            </w:r>
          </w:p>
        </w:tc>
      </w:tr>
      <w:tr w:rsidR="00AC4B01" w14:paraId="16804104" w14:textId="77777777">
        <w:trPr>
          <w:jc w:val="center"/>
        </w:trPr>
        <w:tc>
          <w:tcPr>
            <w:tcW w:w="851" w:type="dxa"/>
            <w:tcBorders>
              <w:top w:val="nil"/>
              <w:left w:val="single" w:sz="4" w:space="0" w:color="auto"/>
              <w:bottom w:val="nil"/>
              <w:right w:val="single" w:sz="4" w:space="0" w:color="auto"/>
            </w:tcBorders>
            <w:vAlign w:val="center"/>
          </w:tcPr>
          <w:p w14:paraId="59603BB8" w14:textId="3F068F82" w:rsidR="00AC4B01" w:rsidRPr="00AC4B01" w:rsidRDefault="00AC4B01" w:rsidP="00AC4B01">
            <w:pPr>
              <w:jc w:val="center"/>
              <w:rPr>
                <w:lang w:val="en-US"/>
              </w:rPr>
            </w:pPr>
            <w:r w:rsidRPr="00AC4B01">
              <w:rPr>
                <w:color w:val="000000"/>
              </w:rPr>
              <w:t>5</w:t>
            </w:r>
          </w:p>
        </w:tc>
        <w:tc>
          <w:tcPr>
            <w:tcW w:w="2122" w:type="dxa"/>
            <w:tcBorders>
              <w:top w:val="nil"/>
              <w:left w:val="single" w:sz="4" w:space="0" w:color="auto"/>
              <w:bottom w:val="nil"/>
              <w:right w:val="single" w:sz="4" w:space="0" w:color="auto"/>
            </w:tcBorders>
            <w:vAlign w:val="center"/>
          </w:tcPr>
          <w:p w14:paraId="7EE39EE6" w14:textId="6CC78126" w:rsidR="00AC4B01" w:rsidRPr="00AC4B01" w:rsidRDefault="00AC4B01" w:rsidP="00AC4B01">
            <w:pPr>
              <w:jc w:val="center"/>
              <w:rPr>
                <w:lang w:val="en-US"/>
              </w:rPr>
            </w:pPr>
            <w:r w:rsidRPr="00AC4B01">
              <w:rPr>
                <w:color w:val="000000"/>
              </w:rPr>
              <w:t>Hyundai</w:t>
            </w:r>
          </w:p>
        </w:tc>
        <w:tc>
          <w:tcPr>
            <w:tcW w:w="1559" w:type="dxa"/>
            <w:tcBorders>
              <w:top w:val="nil"/>
              <w:left w:val="single" w:sz="4" w:space="0" w:color="auto"/>
              <w:bottom w:val="nil"/>
              <w:right w:val="single" w:sz="4" w:space="0" w:color="auto"/>
            </w:tcBorders>
            <w:vAlign w:val="center"/>
          </w:tcPr>
          <w:p w14:paraId="7D53E4DF" w14:textId="2697570C" w:rsidR="00AC4B01" w:rsidRPr="00AC4B01" w:rsidRDefault="00AC4B01" w:rsidP="00AC4B01">
            <w:pPr>
              <w:jc w:val="center"/>
              <w:rPr>
                <w:lang w:val="en-US"/>
              </w:rPr>
            </w:pPr>
            <w:r w:rsidRPr="00AC4B01">
              <w:rPr>
                <w:color w:val="000000"/>
              </w:rPr>
              <w:t>1420</w:t>
            </w:r>
          </w:p>
        </w:tc>
      </w:tr>
      <w:tr w:rsidR="00AC4B01" w14:paraId="63D45E6E" w14:textId="77777777">
        <w:trPr>
          <w:jc w:val="center"/>
        </w:trPr>
        <w:tc>
          <w:tcPr>
            <w:tcW w:w="851" w:type="dxa"/>
            <w:tcBorders>
              <w:top w:val="nil"/>
              <w:left w:val="single" w:sz="4" w:space="0" w:color="auto"/>
              <w:bottom w:val="nil"/>
              <w:right w:val="single" w:sz="4" w:space="0" w:color="auto"/>
            </w:tcBorders>
            <w:vAlign w:val="center"/>
          </w:tcPr>
          <w:p w14:paraId="5FE98E4B" w14:textId="79BC3974" w:rsidR="00AC4B01" w:rsidRPr="00AC4B01" w:rsidRDefault="00AC4B01" w:rsidP="00AC4B01">
            <w:pPr>
              <w:jc w:val="center"/>
              <w:rPr>
                <w:lang w:val="en-US"/>
              </w:rPr>
            </w:pPr>
            <w:r w:rsidRPr="00AC4B01">
              <w:rPr>
                <w:color w:val="000000"/>
              </w:rPr>
              <w:t>6</w:t>
            </w:r>
          </w:p>
        </w:tc>
        <w:tc>
          <w:tcPr>
            <w:tcW w:w="2122" w:type="dxa"/>
            <w:tcBorders>
              <w:top w:val="nil"/>
              <w:left w:val="single" w:sz="4" w:space="0" w:color="auto"/>
              <w:bottom w:val="nil"/>
              <w:right w:val="single" w:sz="4" w:space="0" w:color="auto"/>
            </w:tcBorders>
            <w:vAlign w:val="center"/>
          </w:tcPr>
          <w:p w14:paraId="514AEF9F" w14:textId="250900CF" w:rsidR="00AC4B01" w:rsidRPr="00AC4B01" w:rsidRDefault="00AC4B01" w:rsidP="00AC4B01">
            <w:pPr>
              <w:jc w:val="center"/>
              <w:rPr>
                <w:lang w:val="en-US"/>
              </w:rPr>
            </w:pPr>
            <w:r w:rsidRPr="00AC4B01">
              <w:rPr>
                <w:color w:val="000000"/>
              </w:rPr>
              <w:t>Nissan</w:t>
            </w:r>
          </w:p>
        </w:tc>
        <w:tc>
          <w:tcPr>
            <w:tcW w:w="1559" w:type="dxa"/>
            <w:tcBorders>
              <w:top w:val="nil"/>
              <w:left w:val="single" w:sz="4" w:space="0" w:color="auto"/>
              <w:bottom w:val="nil"/>
              <w:right w:val="single" w:sz="4" w:space="0" w:color="auto"/>
            </w:tcBorders>
            <w:vAlign w:val="center"/>
          </w:tcPr>
          <w:p w14:paraId="42D7974E" w14:textId="4DA9087D" w:rsidR="00AC4B01" w:rsidRPr="00AC4B01" w:rsidRDefault="00AC4B01" w:rsidP="00AC4B01">
            <w:pPr>
              <w:jc w:val="center"/>
              <w:rPr>
                <w:lang w:val="en-US"/>
              </w:rPr>
            </w:pPr>
            <w:r w:rsidRPr="00AC4B01">
              <w:rPr>
                <w:color w:val="000000"/>
              </w:rPr>
              <w:t>761</w:t>
            </w:r>
          </w:p>
        </w:tc>
      </w:tr>
      <w:tr w:rsidR="00AC4B01" w14:paraId="0FA12B3C" w14:textId="77777777">
        <w:trPr>
          <w:jc w:val="center"/>
        </w:trPr>
        <w:tc>
          <w:tcPr>
            <w:tcW w:w="851" w:type="dxa"/>
            <w:tcBorders>
              <w:top w:val="nil"/>
              <w:left w:val="single" w:sz="4" w:space="0" w:color="auto"/>
              <w:bottom w:val="nil"/>
              <w:right w:val="single" w:sz="4" w:space="0" w:color="auto"/>
            </w:tcBorders>
            <w:vAlign w:val="center"/>
          </w:tcPr>
          <w:p w14:paraId="49015463" w14:textId="44F4FF11" w:rsidR="00AC4B01" w:rsidRPr="00AC4B01" w:rsidRDefault="00AC4B01" w:rsidP="00AC4B01">
            <w:pPr>
              <w:jc w:val="center"/>
              <w:rPr>
                <w:lang w:val="en-US"/>
              </w:rPr>
            </w:pPr>
            <w:r w:rsidRPr="00AC4B01">
              <w:rPr>
                <w:color w:val="000000"/>
              </w:rPr>
              <w:t>7</w:t>
            </w:r>
          </w:p>
        </w:tc>
        <w:tc>
          <w:tcPr>
            <w:tcW w:w="2122" w:type="dxa"/>
            <w:tcBorders>
              <w:top w:val="nil"/>
              <w:left w:val="single" w:sz="4" w:space="0" w:color="auto"/>
              <w:bottom w:val="nil"/>
              <w:right w:val="single" w:sz="4" w:space="0" w:color="auto"/>
            </w:tcBorders>
            <w:vAlign w:val="center"/>
          </w:tcPr>
          <w:p w14:paraId="65378CA8" w14:textId="33355652" w:rsidR="00AC4B01" w:rsidRPr="00AC4B01" w:rsidRDefault="00AC4B01" w:rsidP="00AC4B01">
            <w:pPr>
              <w:jc w:val="center"/>
              <w:rPr>
                <w:lang w:val="en-US"/>
              </w:rPr>
            </w:pPr>
            <w:r>
              <w:rPr>
                <w:color w:val="000000"/>
              </w:rPr>
              <w:t>K</w:t>
            </w:r>
            <w:r w:rsidRPr="00AC4B01">
              <w:rPr>
                <w:color w:val="000000"/>
              </w:rPr>
              <w:t>ia</w:t>
            </w:r>
          </w:p>
        </w:tc>
        <w:tc>
          <w:tcPr>
            <w:tcW w:w="1559" w:type="dxa"/>
            <w:tcBorders>
              <w:top w:val="nil"/>
              <w:left w:val="single" w:sz="4" w:space="0" w:color="auto"/>
              <w:bottom w:val="nil"/>
              <w:right w:val="single" w:sz="4" w:space="0" w:color="auto"/>
            </w:tcBorders>
            <w:vAlign w:val="center"/>
          </w:tcPr>
          <w:p w14:paraId="1F1BFC0C" w14:textId="49051259" w:rsidR="00AC4B01" w:rsidRPr="00AC4B01" w:rsidRDefault="00AC4B01" w:rsidP="00AC4B01">
            <w:pPr>
              <w:jc w:val="center"/>
              <w:rPr>
                <w:lang w:val="en-US"/>
              </w:rPr>
            </w:pPr>
            <w:r w:rsidRPr="00AC4B01">
              <w:rPr>
                <w:color w:val="000000"/>
              </w:rPr>
              <w:t>636</w:t>
            </w:r>
          </w:p>
        </w:tc>
      </w:tr>
      <w:tr w:rsidR="00AC4B01" w14:paraId="43580ABE" w14:textId="77777777">
        <w:trPr>
          <w:jc w:val="center"/>
        </w:trPr>
        <w:tc>
          <w:tcPr>
            <w:tcW w:w="851" w:type="dxa"/>
            <w:tcBorders>
              <w:top w:val="nil"/>
              <w:left w:val="single" w:sz="4" w:space="0" w:color="auto"/>
              <w:bottom w:val="nil"/>
              <w:right w:val="single" w:sz="4" w:space="0" w:color="auto"/>
            </w:tcBorders>
            <w:vAlign w:val="center"/>
          </w:tcPr>
          <w:p w14:paraId="5E739237" w14:textId="05EA069F" w:rsidR="00AC4B01" w:rsidRPr="00AC4B01" w:rsidRDefault="00AC4B01" w:rsidP="00AC4B01">
            <w:pPr>
              <w:jc w:val="center"/>
              <w:rPr>
                <w:lang w:val="en-US"/>
              </w:rPr>
            </w:pPr>
            <w:r w:rsidRPr="00AC4B01">
              <w:rPr>
                <w:color w:val="000000"/>
              </w:rPr>
              <w:t>8</w:t>
            </w:r>
          </w:p>
        </w:tc>
        <w:tc>
          <w:tcPr>
            <w:tcW w:w="2122" w:type="dxa"/>
            <w:tcBorders>
              <w:top w:val="nil"/>
              <w:left w:val="single" w:sz="4" w:space="0" w:color="auto"/>
              <w:bottom w:val="nil"/>
              <w:right w:val="single" w:sz="4" w:space="0" w:color="auto"/>
            </w:tcBorders>
            <w:vAlign w:val="center"/>
          </w:tcPr>
          <w:p w14:paraId="092BEC0B" w14:textId="69790177" w:rsidR="00AC4B01" w:rsidRPr="00AC4B01" w:rsidRDefault="00AC4B01" w:rsidP="00AC4B01">
            <w:pPr>
              <w:jc w:val="center"/>
              <w:rPr>
                <w:lang w:val="en-US"/>
              </w:rPr>
            </w:pPr>
            <w:r w:rsidRPr="00AC4B01">
              <w:rPr>
                <w:color w:val="000000"/>
              </w:rPr>
              <w:t>Chrysler</w:t>
            </w:r>
          </w:p>
        </w:tc>
        <w:tc>
          <w:tcPr>
            <w:tcW w:w="1559" w:type="dxa"/>
            <w:tcBorders>
              <w:top w:val="nil"/>
              <w:left w:val="single" w:sz="4" w:space="0" w:color="auto"/>
              <w:bottom w:val="nil"/>
              <w:right w:val="single" w:sz="4" w:space="0" w:color="auto"/>
            </w:tcBorders>
            <w:vAlign w:val="center"/>
          </w:tcPr>
          <w:p w14:paraId="750B08A8" w14:textId="37A9C9D1" w:rsidR="00AC4B01" w:rsidRPr="00AC4B01" w:rsidRDefault="00AC4B01" w:rsidP="00AC4B01">
            <w:pPr>
              <w:jc w:val="center"/>
              <w:rPr>
                <w:lang w:val="en-US"/>
              </w:rPr>
            </w:pPr>
            <w:r w:rsidRPr="00AC4B01">
              <w:rPr>
                <w:color w:val="000000"/>
              </w:rPr>
              <w:t>457</w:t>
            </w:r>
          </w:p>
        </w:tc>
      </w:tr>
      <w:tr w:rsidR="00AC4B01" w14:paraId="687B1346" w14:textId="77777777">
        <w:trPr>
          <w:jc w:val="center"/>
        </w:trPr>
        <w:tc>
          <w:tcPr>
            <w:tcW w:w="851" w:type="dxa"/>
            <w:tcBorders>
              <w:top w:val="nil"/>
              <w:left w:val="single" w:sz="4" w:space="0" w:color="auto"/>
              <w:bottom w:val="nil"/>
              <w:right w:val="single" w:sz="4" w:space="0" w:color="auto"/>
            </w:tcBorders>
            <w:vAlign w:val="center"/>
          </w:tcPr>
          <w:p w14:paraId="09C31126" w14:textId="7E0CB443" w:rsidR="00AC4B01" w:rsidRPr="00AC4B01" w:rsidRDefault="00AC4B01" w:rsidP="00AC4B01">
            <w:pPr>
              <w:jc w:val="center"/>
              <w:rPr>
                <w:lang w:val="en-US"/>
              </w:rPr>
            </w:pPr>
            <w:r w:rsidRPr="00AC4B01">
              <w:rPr>
                <w:color w:val="000000"/>
              </w:rPr>
              <w:t>9</w:t>
            </w:r>
          </w:p>
        </w:tc>
        <w:tc>
          <w:tcPr>
            <w:tcW w:w="2122" w:type="dxa"/>
            <w:tcBorders>
              <w:top w:val="nil"/>
              <w:left w:val="single" w:sz="4" w:space="0" w:color="auto"/>
              <w:bottom w:val="nil"/>
              <w:right w:val="single" w:sz="4" w:space="0" w:color="auto"/>
            </w:tcBorders>
            <w:vAlign w:val="center"/>
          </w:tcPr>
          <w:p w14:paraId="23A102A7" w14:textId="6C630CDE" w:rsidR="00AC4B01" w:rsidRPr="00AC4B01" w:rsidRDefault="00AC4B01" w:rsidP="00AC4B01">
            <w:pPr>
              <w:jc w:val="center"/>
              <w:rPr>
                <w:lang w:val="en-US"/>
              </w:rPr>
            </w:pPr>
            <w:r w:rsidRPr="00AC4B01">
              <w:rPr>
                <w:color w:val="000000"/>
              </w:rPr>
              <w:t>BMW</w:t>
            </w:r>
          </w:p>
        </w:tc>
        <w:tc>
          <w:tcPr>
            <w:tcW w:w="1559" w:type="dxa"/>
            <w:tcBorders>
              <w:top w:val="nil"/>
              <w:left w:val="single" w:sz="4" w:space="0" w:color="auto"/>
              <w:bottom w:val="nil"/>
              <w:right w:val="single" w:sz="4" w:space="0" w:color="auto"/>
            </w:tcBorders>
            <w:vAlign w:val="center"/>
          </w:tcPr>
          <w:p w14:paraId="72EF7C29" w14:textId="2AC1DAB6" w:rsidR="00AC4B01" w:rsidRPr="00AC4B01" w:rsidRDefault="00AC4B01" w:rsidP="00AC4B01">
            <w:pPr>
              <w:jc w:val="center"/>
              <w:rPr>
                <w:lang w:val="en-US"/>
              </w:rPr>
            </w:pPr>
            <w:r w:rsidRPr="00AC4B01">
              <w:rPr>
                <w:color w:val="000000"/>
              </w:rPr>
              <w:t>423</w:t>
            </w:r>
          </w:p>
        </w:tc>
      </w:tr>
      <w:tr w:rsidR="00AC4B01" w14:paraId="102D7248" w14:textId="77777777">
        <w:trPr>
          <w:jc w:val="center"/>
        </w:trPr>
        <w:tc>
          <w:tcPr>
            <w:tcW w:w="851" w:type="dxa"/>
            <w:tcBorders>
              <w:top w:val="nil"/>
              <w:left w:val="single" w:sz="4" w:space="0" w:color="auto"/>
              <w:bottom w:val="single" w:sz="4" w:space="0" w:color="auto"/>
              <w:right w:val="single" w:sz="4" w:space="0" w:color="auto"/>
            </w:tcBorders>
            <w:vAlign w:val="center"/>
          </w:tcPr>
          <w:p w14:paraId="4E9558AA" w14:textId="5A0C526B" w:rsidR="00AC4B01" w:rsidRPr="00AC4B01" w:rsidRDefault="00AC4B01" w:rsidP="00AC4B01">
            <w:pPr>
              <w:jc w:val="center"/>
              <w:rPr>
                <w:lang w:val="en-US"/>
              </w:rPr>
            </w:pPr>
            <w:r>
              <w:rPr>
                <w:lang w:val="en-US"/>
              </w:rPr>
              <w:t>10</w:t>
            </w:r>
          </w:p>
        </w:tc>
        <w:tc>
          <w:tcPr>
            <w:tcW w:w="2122" w:type="dxa"/>
            <w:tcBorders>
              <w:top w:val="nil"/>
              <w:left w:val="single" w:sz="4" w:space="0" w:color="auto"/>
              <w:bottom w:val="single" w:sz="4" w:space="0" w:color="auto"/>
              <w:right w:val="single" w:sz="4" w:space="0" w:color="auto"/>
            </w:tcBorders>
            <w:vAlign w:val="center"/>
          </w:tcPr>
          <w:p w14:paraId="549F514D" w14:textId="02EBE89B" w:rsidR="00AC4B01" w:rsidRPr="00AC4B01" w:rsidRDefault="00AC4B01" w:rsidP="00AC4B01">
            <w:pPr>
              <w:jc w:val="center"/>
              <w:rPr>
                <w:lang w:val="en-US"/>
              </w:rPr>
            </w:pPr>
            <w:r w:rsidRPr="00AC4B01">
              <w:rPr>
                <w:color w:val="000000"/>
              </w:rPr>
              <w:t>Audi</w:t>
            </w:r>
          </w:p>
        </w:tc>
        <w:tc>
          <w:tcPr>
            <w:tcW w:w="1559" w:type="dxa"/>
            <w:tcBorders>
              <w:top w:val="nil"/>
              <w:left w:val="single" w:sz="4" w:space="0" w:color="auto"/>
              <w:bottom w:val="single" w:sz="4" w:space="0" w:color="auto"/>
              <w:right w:val="single" w:sz="4" w:space="0" w:color="auto"/>
            </w:tcBorders>
            <w:vAlign w:val="center"/>
          </w:tcPr>
          <w:p w14:paraId="7EFECDE3" w14:textId="6485097A" w:rsidR="00AC4B01" w:rsidRPr="00AC4B01" w:rsidRDefault="00AC4B01" w:rsidP="00761747">
            <w:pPr>
              <w:keepNext/>
              <w:jc w:val="center"/>
              <w:rPr>
                <w:lang w:val="en-US"/>
              </w:rPr>
            </w:pPr>
            <w:r w:rsidRPr="00AC4B01">
              <w:rPr>
                <w:color w:val="000000"/>
              </w:rPr>
              <w:t>384</w:t>
            </w:r>
          </w:p>
        </w:tc>
      </w:tr>
    </w:tbl>
    <w:p w14:paraId="384403E0" w14:textId="77777777" w:rsidR="009D4C4A" w:rsidRDefault="009D4C4A">
      <w:pPr>
        <w:rPr>
          <w:lang w:val="en-US"/>
        </w:rPr>
      </w:pPr>
    </w:p>
    <w:p w14:paraId="1613FCE2" w14:textId="656D96EE" w:rsidR="00A33A18" w:rsidRDefault="00A33A18">
      <w:pPr>
        <w:rPr>
          <w:lang w:val="en-US"/>
        </w:rPr>
      </w:pPr>
      <w:r>
        <w:rPr>
          <w:lang w:val="en-US"/>
        </w:rPr>
        <w:t xml:space="preserve">A bar chart summarizing the data is also plotted. </w:t>
      </w:r>
    </w:p>
    <w:p w14:paraId="779FBDDA" w14:textId="77777777" w:rsidR="00A33A18" w:rsidRDefault="00A33A18">
      <w:pPr>
        <w:rPr>
          <w:lang w:val="en-US"/>
        </w:rPr>
      </w:pPr>
    </w:p>
    <w:p w14:paraId="0AEE24DA" w14:textId="77777777" w:rsidR="009D4C4A" w:rsidRDefault="00A33A18" w:rsidP="009D4C4A">
      <w:pPr>
        <w:keepNext/>
        <w:jc w:val="center"/>
      </w:pPr>
      <w:r>
        <w:rPr>
          <w:noProof/>
          <w:lang w:val="en-US"/>
          <w14:ligatures w14:val="standardContextual"/>
        </w:rPr>
        <w:drawing>
          <wp:inline distT="0" distB="0" distL="0" distR="0" wp14:anchorId="74F346C0" wp14:editId="17C23F73">
            <wp:extent cx="3791164" cy="2347952"/>
            <wp:effectExtent l="0" t="0" r="0" b="1905"/>
            <wp:docPr id="1581499215" name="Picture 1581499215" descr="A graph of a number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99215" name="Picture 1" descr="A graph of a number of colo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1229" cy="2366572"/>
                    </a:xfrm>
                    <a:prstGeom prst="rect">
                      <a:avLst/>
                    </a:prstGeom>
                  </pic:spPr>
                </pic:pic>
              </a:graphicData>
            </a:graphic>
          </wp:inline>
        </w:drawing>
      </w:r>
    </w:p>
    <w:p w14:paraId="1F51A715" w14:textId="5786AD4B" w:rsidR="00A33A18" w:rsidRPr="009C76E6" w:rsidRDefault="009D4C4A" w:rsidP="009D4C4A">
      <w:pPr>
        <w:pStyle w:val="Caption"/>
        <w:jc w:val="center"/>
        <w:rPr>
          <w:i w:val="0"/>
          <w:iCs w:val="0"/>
          <w:color w:val="000000" w:themeColor="text1"/>
          <w:sz w:val="20"/>
          <w:szCs w:val="20"/>
          <w:u w:val="single"/>
          <w:lang w:val="en-US"/>
        </w:rPr>
      </w:pPr>
      <w:r w:rsidRPr="009C76E6">
        <w:rPr>
          <w:i w:val="0"/>
          <w:iCs w:val="0"/>
          <w:color w:val="000000" w:themeColor="text1"/>
          <w:sz w:val="20"/>
          <w:szCs w:val="20"/>
          <w:u w:val="single"/>
        </w:rPr>
        <w:t xml:space="preserve">Figure </w:t>
      </w:r>
      <w:r w:rsidRPr="009C76E6">
        <w:rPr>
          <w:i w:val="0"/>
          <w:iCs w:val="0"/>
          <w:color w:val="000000" w:themeColor="text1"/>
          <w:sz w:val="20"/>
          <w:szCs w:val="20"/>
          <w:u w:val="single"/>
        </w:rPr>
        <w:fldChar w:fldCharType="begin"/>
      </w:r>
      <w:r w:rsidRPr="009C76E6">
        <w:rPr>
          <w:i w:val="0"/>
          <w:iCs w:val="0"/>
          <w:color w:val="000000" w:themeColor="text1"/>
          <w:sz w:val="20"/>
          <w:szCs w:val="20"/>
          <w:u w:val="single"/>
        </w:rPr>
        <w:instrText xml:space="preserve"> SEQ Figure \* ARABIC </w:instrText>
      </w:r>
      <w:r w:rsidRPr="009C76E6">
        <w:rPr>
          <w:i w:val="0"/>
          <w:iCs w:val="0"/>
          <w:color w:val="000000" w:themeColor="text1"/>
          <w:sz w:val="20"/>
          <w:szCs w:val="20"/>
          <w:u w:val="single"/>
        </w:rPr>
        <w:fldChar w:fldCharType="separate"/>
      </w:r>
      <w:r w:rsidR="00EC040D">
        <w:rPr>
          <w:i w:val="0"/>
          <w:iCs w:val="0"/>
          <w:noProof/>
          <w:color w:val="000000" w:themeColor="text1"/>
          <w:sz w:val="20"/>
          <w:szCs w:val="20"/>
          <w:u w:val="single"/>
        </w:rPr>
        <w:t>1</w:t>
      </w:r>
      <w:r w:rsidRPr="009C76E6">
        <w:rPr>
          <w:i w:val="0"/>
          <w:iCs w:val="0"/>
          <w:color w:val="000000" w:themeColor="text1"/>
          <w:sz w:val="20"/>
          <w:szCs w:val="20"/>
          <w:u w:val="single"/>
        </w:rPr>
        <w:fldChar w:fldCharType="end"/>
      </w:r>
      <w:r w:rsidRPr="009C76E6">
        <w:rPr>
          <w:i w:val="0"/>
          <w:iCs w:val="0"/>
          <w:color w:val="000000" w:themeColor="text1"/>
          <w:sz w:val="20"/>
          <w:szCs w:val="20"/>
          <w:u w:val="single"/>
        </w:rPr>
        <w:t>. Bar plot of frequency</w:t>
      </w:r>
    </w:p>
    <w:p w14:paraId="7F7306E2" w14:textId="6B8425A6" w:rsidR="00A33A18" w:rsidRDefault="00F93DC3">
      <w:pPr>
        <w:rPr>
          <w:lang w:val="en-US"/>
        </w:rPr>
      </w:pPr>
      <w:r>
        <w:rPr>
          <w:lang w:val="en-US"/>
        </w:rPr>
        <w:t xml:space="preserve">The lift values for the top 10 brands </w:t>
      </w:r>
      <w:r w:rsidR="00B34FB9">
        <w:rPr>
          <w:lang w:val="en-US"/>
        </w:rPr>
        <w:t>are summarized in Table 2.</w:t>
      </w:r>
    </w:p>
    <w:p w14:paraId="0F8C6B56" w14:textId="77777777" w:rsidR="00B302EB" w:rsidRDefault="00B302EB">
      <w:pPr>
        <w:rPr>
          <w:lang w:val="en-US"/>
        </w:rPr>
      </w:pPr>
    </w:p>
    <w:p w14:paraId="6CB0A031" w14:textId="31604635" w:rsidR="00B34FB9" w:rsidRPr="009C76E6" w:rsidRDefault="00B34FB9" w:rsidP="002F22CB">
      <w:pPr>
        <w:pStyle w:val="Caption"/>
        <w:keepNext/>
        <w:jc w:val="center"/>
        <w:rPr>
          <w:i w:val="0"/>
          <w:iCs w:val="0"/>
          <w:color w:val="000000" w:themeColor="text1"/>
          <w:sz w:val="20"/>
          <w:szCs w:val="20"/>
          <w:u w:val="single"/>
        </w:rPr>
      </w:pPr>
      <w:r w:rsidRPr="009C76E6">
        <w:rPr>
          <w:i w:val="0"/>
          <w:iCs w:val="0"/>
          <w:color w:val="000000" w:themeColor="text1"/>
          <w:sz w:val="20"/>
          <w:szCs w:val="20"/>
          <w:u w:val="single"/>
        </w:rPr>
        <w:lastRenderedPageBreak/>
        <w:t xml:space="preserve">Table </w:t>
      </w:r>
      <w:r w:rsidRPr="009C76E6">
        <w:rPr>
          <w:i w:val="0"/>
          <w:iCs w:val="0"/>
          <w:color w:val="000000" w:themeColor="text1"/>
          <w:sz w:val="20"/>
          <w:szCs w:val="20"/>
          <w:u w:val="single"/>
        </w:rPr>
        <w:fldChar w:fldCharType="begin"/>
      </w:r>
      <w:r w:rsidRPr="009C76E6">
        <w:rPr>
          <w:i w:val="0"/>
          <w:iCs w:val="0"/>
          <w:color w:val="000000" w:themeColor="text1"/>
          <w:sz w:val="20"/>
          <w:szCs w:val="20"/>
          <w:u w:val="single"/>
        </w:rPr>
        <w:instrText xml:space="preserve"> SEQ Table \* ARABIC </w:instrText>
      </w:r>
      <w:r w:rsidRPr="009C76E6">
        <w:rPr>
          <w:i w:val="0"/>
          <w:iCs w:val="0"/>
          <w:color w:val="000000" w:themeColor="text1"/>
          <w:sz w:val="20"/>
          <w:szCs w:val="20"/>
          <w:u w:val="single"/>
        </w:rPr>
        <w:fldChar w:fldCharType="separate"/>
      </w:r>
      <w:r w:rsidR="00EC040D">
        <w:rPr>
          <w:i w:val="0"/>
          <w:iCs w:val="0"/>
          <w:noProof/>
          <w:color w:val="000000" w:themeColor="text1"/>
          <w:sz w:val="20"/>
          <w:szCs w:val="20"/>
          <w:u w:val="single"/>
        </w:rPr>
        <w:t>2</w:t>
      </w:r>
      <w:r w:rsidRPr="009C76E6">
        <w:rPr>
          <w:i w:val="0"/>
          <w:iCs w:val="0"/>
          <w:color w:val="000000" w:themeColor="text1"/>
          <w:sz w:val="20"/>
          <w:szCs w:val="20"/>
          <w:u w:val="single"/>
        </w:rPr>
        <w:fldChar w:fldCharType="end"/>
      </w:r>
      <w:r w:rsidRPr="009C76E6">
        <w:rPr>
          <w:i w:val="0"/>
          <w:iCs w:val="0"/>
          <w:color w:val="000000" w:themeColor="text1"/>
          <w:sz w:val="20"/>
          <w:szCs w:val="20"/>
          <w:u w:val="single"/>
        </w:rPr>
        <w:t>. Lift values for top 10 brands</w:t>
      </w:r>
    </w:p>
    <w:tbl>
      <w:tblPr>
        <w:tblStyle w:val="TableGrid"/>
        <w:tblW w:w="5000" w:type="pct"/>
        <w:tblLook w:val="04A0" w:firstRow="1" w:lastRow="0" w:firstColumn="1" w:lastColumn="0" w:noHBand="0" w:noVBand="1"/>
      </w:tblPr>
      <w:tblGrid>
        <w:gridCol w:w="884"/>
        <w:gridCol w:w="795"/>
        <w:gridCol w:w="795"/>
        <w:gridCol w:w="797"/>
        <w:gridCol w:w="797"/>
        <w:gridCol w:w="880"/>
        <w:gridCol w:w="797"/>
        <w:gridCol w:w="797"/>
        <w:gridCol w:w="884"/>
        <w:gridCol w:w="797"/>
        <w:gridCol w:w="793"/>
      </w:tblGrid>
      <w:tr w:rsidR="00B34FB9" w:rsidRPr="00235BEA" w14:paraId="3DC7871B" w14:textId="47ADD215" w:rsidTr="00B34FB9">
        <w:trPr>
          <w:trHeight w:val="230"/>
        </w:trPr>
        <w:tc>
          <w:tcPr>
            <w:tcW w:w="490" w:type="pct"/>
          </w:tcPr>
          <w:p w14:paraId="021737DD" w14:textId="77777777" w:rsidR="00BF0083" w:rsidRPr="00E81471" w:rsidRDefault="00BF0083" w:rsidP="00E81471">
            <w:pPr>
              <w:rPr>
                <w:sz w:val="18"/>
                <w:szCs w:val="18"/>
                <w:lang w:val="en-US"/>
              </w:rPr>
            </w:pPr>
          </w:p>
        </w:tc>
        <w:tc>
          <w:tcPr>
            <w:tcW w:w="441" w:type="pct"/>
          </w:tcPr>
          <w:p w14:paraId="4FC6D4ED" w14:textId="65DE3695" w:rsidR="00BF0083" w:rsidRPr="00E81471" w:rsidRDefault="00E81471" w:rsidP="00E81471">
            <w:pPr>
              <w:jc w:val="center"/>
              <w:rPr>
                <w:sz w:val="18"/>
                <w:szCs w:val="18"/>
                <w:lang w:val="en-US"/>
              </w:rPr>
            </w:pPr>
            <w:r w:rsidRPr="00E81471">
              <w:rPr>
                <w:sz w:val="18"/>
                <w:szCs w:val="18"/>
              </w:rPr>
              <w:t>Honda</w:t>
            </w:r>
          </w:p>
        </w:tc>
        <w:tc>
          <w:tcPr>
            <w:tcW w:w="441" w:type="pct"/>
          </w:tcPr>
          <w:p w14:paraId="19E3786C" w14:textId="041A4DF7" w:rsidR="00BF0083" w:rsidRPr="00E81471" w:rsidRDefault="00E81471" w:rsidP="00E81471">
            <w:pPr>
              <w:jc w:val="center"/>
              <w:rPr>
                <w:sz w:val="18"/>
                <w:szCs w:val="18"/>
                <w:lang w:val="en-US"/>
              </w:rPr>
            </w:pPr>
            <w:r w:rsidRPr="00E81471">
              <w:rPr>
                <w:sz w:val="18"/>
                <w:szCs w:val="18"/>
              </w:rPr>
              <w:t>Mazda</w:t>
            </w:r>
          </w:p>
        </w:tc>
        <w:tc>
          <w:tcPr>
            <w:tcW w:w="442" w:type="pct"/>
          </w:tcPr>
          <w:p w14:paraId="468F7611" w14:textId="75D5FB84" w:rsidR="00BF0083" w:rsidRPr="00E81471" w:rsidRDefault="00E81471" w:rsidP="00E81471">
            <w:pPr>
              <w:jc w:val="center"/>
              <w:rPr>
                <w:sz w:val="18"/>
                <w:szCs w:val="18"/>
                <w:lang w:val="en-US"/>
              </w:rPr>
            </w:pPr>
            <w:r w:rsidRPr="00E81471">
              <w:rPr>
                <w:sz w:val="18"/>
                <w:szCs w:val="18"/>
              </w:rPr>
              <w:t>F</w:t>
            </w:r>
            <w:r w:rsidR="00BF0083" w:rsidRPr="00E81471">
              <w:rPr>
                <w:sz w:val="18"/>
                <w:szCs w:val="18"/>
              </w:rPr>
              <w:t>ord</w:t>
            </w:r>
          </w:p>
        </w:tc>
        <w:tc>
          <w:tcPr>
            <w:tcW w:w="442" w:type="pct"/>
          </w:tcPr>
          <w:p w14:paraId="08B131D0" w14:textId="155ED7BA" w:rsidR="00BF0083" w:rsidRPr="00E81471" w:rsidRDefault="00E81471" w:rsidP="00E81471">
            <w:pPr>
              <w:jc w:val="center"/>
              <w:rPr>
                <w:sz w:val="18"/>
                <w:szCs w:val="18"/>
                <w:lang w:val="en-US"/>
              </w:rPr>
            </w:pPr>
            <w:r w:rsidRPr="00E81471">
              <w:rPr>
                <w:sz w:val="18"/>
                <w:szCs w:val="18"/>
              </w:rPr>
              <w:t>Toyota</w:t>
            </w:r>
          </w:p>
        </w:tc>
        <w:tc>
          <w:tcPr>
            <w:tcW w:w="488" w:type="pct"/>
          </w:tcPr>
          <w:p w14:paraId="10D09E8E" w14:textId="3331BB25" w:rsidR="00BF0083" w:rsidRPr="00E81471" w:rsidRDefault="00E81471" w:rsidP="00E81471">
            <w:pPr>
              <w:jc w:val="center"/>
              <w:rPr>
                <w:sz w:val="18"/>
                <w:szCs w:val="18"/>
                <w:lang w:val="en-US"/>
              </w:rPr>
            </w:pPr>
            <w:r w:rsidRPr="00E81471">
              <w:rPr>
                <w:sz w:val="18"/>
                <w:szCs w:val="18"/>
              </w:rPr>
              <w:t>Hyundai</w:t>
            </w:r>
          </w:p>
        </w:tc>
        <w:tc>
          <w:tcPr>
            <w:tcW w:w="442" w:type="pct"/>
          </w:tcPr>
          <w:p w14:paraId="2E5F6496" w14:textId="6F9E7DB5" w:rsidR="00BF0083" w:rsidRPr="00E81471" w:rsidRDefault="00E81471" w:rsidP="00E81471">
            <w:pPr>
              <w:jc w:val="center"/>
              <w:rPr>
                <w:sz w:val="18"/>
                <w:szCs w:val="18"/>
                <w:lang w:val="en-US"/>
              </w:rPr>
            </w:pPr>
            <w:r w:rsidRPr="00E81471">
              <w:rPr>
                <w:sz w:val="18"/>
                <w:szCs w:val="18"/>
              </w:rPr>
              <w:t>Nissan</w:t>
            </w:r>
          </w:p>
        </w:tc>
        <w:tc>
          <w:tcPr>
            <w:tcW w:w="442" w:type="pct"/>
          </w:tcPr>
          <w:p w14:paraId="1CA28E69" w14:textId="51B12372" w:rsidR="00BF0083" w:rsidRPr="00E81471" w:rsidRDefault="00E81471" w:rsidP="00E81471">
            <w:pPr>
              <w:jc w:val="center"/>
              <w:rPr>
                <w:sz w:val="18"/>
                <w:szCs w:val="18"/>
                <w:lang w:val="en-US"/>
              </w:rPr>
            </w:pPr>
            <w:r w:rsidRPr="00E81471">
              <w:rPr>
                <w:sz w:val="18"/>
                <w:szCs w:val="18"/>
              </w:rPr>
              <w:t>K</w:t>
            </w:r>
            <w:r w:rsidR="00BF0083" w:rsidRPr="00E81471">
              <w:rPr>
                <w:sz w:val="18"/>
                <w:szCs w:val="18"/>
              </w:rPr>
              <w:t>ia</w:t>
            </w:r>
          </w:p>
        </w:tc>
        <w:tc>
          <w:tcPr>
            <w:tcW w:w="490" w:type="pct"/>
          </w:tcPr>
          <w:p w14:paraId="233E034D" w14:textId="6FF6EACA" w:rsidR="00BF0083" w:rsidRPr="00E81471" w:rsidRDefault="00E81471" w:rsidP="00E81471">
            <w:pPr>
              <w:jc w:val="center"/>
              <w:rPr>
                <w:sz w:val="18"/>
                <w:szCs w:val="18"/>
                <w:lang w:val="en-US"/>
              </w:rPr>
            </w:pPr>
            <w:r w:rsidRPr="00E81471">
              <w:rPr>
                <w:sz w:val="18"/>
                <w:szCs w:val="18"/>
              </w:rPr>
              <w:t>Chrysler</w:t>
            </w:r>
          </w:p>
        </w:tc>
        <w:tc>
          <w:tcPr>
            <w:tcW w:w="442" w:type="pct"/>
          </w:tcPr>
          <w:p w14:paraId="1D115A72" w14:textId="2D940FDE" w:rsidR="00BF0083" w:rsidRPr="00E81471" w:rsidRDefault="00E81471" w:rsidP="00E81471">
            <w:pPr>
              <w:jc w:val="center"/>
              <w:rPr>
                <w:sz w:val="18"/>
                <w:szCs w:val="18"/>
                <w:lang w:val="en-US"/>
              </w:rPr>
            </w:pPr>
            <w:r w:rsidRPr="00E81471">
              <w:rPr>
                <w:sz w:val="18"/>
                <w:szCs w:val="18"/>
              </w:rPr>
              <w:t>BMW</w:t>
            </w:r>
          </w:p>
        </w:tc>
        <w:tc>
          <w:tcPr>
            <w:tcW w:w="440" w:type="pct"/>
          </w:tcPr>
          <w:p w14:paraId="72614E30" w14:textId="19D2DAAD" w:rsidR="00BF0083" w:rsidRPr="00E81471" w:rsidRDefault="00E81471" w:rsidP="00E81471">
            <w:pPr>
              <w:jc w:val="center"/>
              <w:rPr>
                <w:sz w:val="18"/>
                <w:szCs w:val="18"/>
                <w:lang w:val="en-US"/>
              </w:rPr>
            </w:pPr>
            <w:r w:rsidRPr="00E81471">
              <w:rPr>
                <w:sz w:val="18"/>
                <w:szCs w:val="18"/>
              </w:rPr>
              <w:t>Audi</w:t>
            </w:r>
          </w:p>
        </w:tc>
      </w:tr>
      <w:tr w:rsidR="00B34FB9" w:rsidRPr="00235BEA" w14:paraId="758315F7" w14:textId="6F67E068" w:rsidTr="00B34FB9">
        <w:trPr>
          <w:trHeight w:val="230"/>
        </w:trPr>
        <w:tc>
          <w:tcPr>
            <w:tcW w:w="490" w:type="pct"/>
          </w:tcPr>
          <w:p w14:paraId="2A96D96C" w14:textId="792B20AF" w:rsidR="00BF0083" w:rsidRPr="00E81471" w:rsidRDefault="00E81471" w:rsidP="00E81471">
            <w:pPr>
              <w:jc w:val="center"/>
              <w:rPr>
                <w:sz w:val="18"/>
                <w:szCs w:val="18"/>
                <w:lang w:val="en-US"/>
              </w:rPr>
            </w:pPr>
            <w:r w:rsidRPr="00E81471">
              <w:rPr>
                <w:sz w:val="18"/>
                <w:szCs w:val="18"/>
              </w:rPr>
              <w:t>Honda</w:t>
            </w:r>
          </w:p>
        </w:tc>
        <w:tc>
          <w:tcPr>
            <w:tcW w:w="441" w:type="pct"/>
          </w:tcPr>
          <w:p w14:paraId="781FCA10" w14:textId="23BE355A" w:rsidR="00BF0083" w:rsidRPr="00BF0083" w:rsidRDefault="00BF0083" w:rsidP="00BF0083">
            <w:pPr>
              <w:rPr>
                <w:sz w:val="18"/>
                <w:szCs w:val="18"/>
                <w:lang w:val="en-US"/>
              </w:rPr>
            </w:pPr>
            <w:r w:rsidRPr="00BF0083">
              <w:rPr>
                <w:sz w:val="18"/>
                <w:szCs w:val="18"/>
              </w:rPr>
              <w:t>0.0000</w:t>
            </w:r>
          </w:p>
        </w:tc>
        <w:tc>
          <w:tcPr>
            <w:tcW w:w="441" w:type="pct"/>
          </w:tcPr>
          <w:p w14:paraId="7697D31A" w14:textId="531175F7" w:rsidR="00BF0083" w:rsidRPr="00BF0083" w:rsidRDefault="00BF0083" w:rsidP="00BF0083">
            <w:pPr>
              <w:rPr>
                <w:sz w:val="18"/>
                <w:szCs w:val="18"/>
                <w:lang w:val="en-US"/>
              </w:rPr>
            </w:pPr>
            <w:r w:rsidRPr="00BF0083">
              <w:rPr>
                <w:sz w:val="18"/>
                <w:szCs w:val="18"/>
              </w:rPr>
              <w:t>0.0001</w:t>
            </w:r>
          </w:p>
        </w:tc>
        <w:tc>
          <w:tcPr>
            <w:tcW w:w="442" w:type="pct"/>
          </w:tcPr>
          <w:p w14:paraId="398A800F" w14:textId="5FE76E61" w:rsidR="00BF0083" w:rsidRPr="00BF0083" w:rsidRDefault="00BF0083" w:rsidP="00BF0083">
            <w:pPr>
              <w:rPr>
                <w:sz w:val="18"/>
                <w:szCs w:val="18"/>
                <w:lang w:val="en-US"/>
              </w:rPr>
            </w:pPr>
            <w:r w:rsidRPr="00BF0083">
              <w:rPr>
                <w:sz w:val="18"/>
                <w:szCs w:val="18"/>
              </w:rPr>
              <w:t>0.0001</w:t>
            </w:r>
          </w:p>
        </w:tc>
        <w:tc>
          <w:tcPr>
            <w:tcW w:w="442" w:type="pct"/>
          </w:tcPr>
          <w:p w14:paraId="115FA3C8" w14:textId="4C825D6C" w:rsidR="00BF0083" w:rsidRPr="00BF0083" w:rsidRDefault="00BF0083" w:rsidP="00BF0083">
            <w:pPr>
              <w:rPr>
                <w:sz w:val="18"/>
                <w:szCs w:val="18"/>
                <w:lang w:val="en-US"/>
              </w:rPr>
            </w:pPr>
            <w:r w:rsidRPr="00BF0083">
              <w:rPr>
                <w:sz w:val="18"/>
                <w:szCs w:val="18"/>
              </w:rPr>
              <w:t>0.0001</w:t>
            </w:r>
          </w:p>
        </w:tc>
        <w:tc>
          <w:tcPr>
            <w:tcW w:w="488" w:type="pct"/>
          </w:tcPr>
          <w:p w14:paraId="1D1AEB74" w14:textId="4046DE70" w:rsidR="00BF0083" w:rsidRPr="00BF0083" w:rsidRDefault="00BF0083" w:rsidP="00BF0083">
            <w:pPr>
              <w:rPr>
                <w:sz w:val="18"/>
                <w:szCs w:val="18"/>
                <w:lang w:val="en-US"/>
              </w:rPr>
            </w:pPr>
            <w:r w:rsidRPr="00BF0083">
              <w:rPr>
                <w:sz w:val="18"/>
                <w:szCs w:val="18"/>
              </w:rPr>
              <w:t>0.0001</w:t>
            </w:r>
          </w:p>
        </w:tc>
        <w:tc>
          <w:tcPr>
            <w:tcW w:w="442" w:type="pct"/>
          </w:tcPr>
          <w:p w14:paraId="2CC772AB" w14:textId="79D03F3B" w:rsidR="00BF0083" w:rsidRPr="00BF0083" w:rsidRDefault="00BF0083" w:rsidP="00BF0083">
            <w:pPr>
              <w:rPr>
                <w:sz w:val="18"/>
                <w:szCs w:val="18"/>
                <w:lang w:val="en-US"/>
              </w:rPr>
            </w:pPr>
            <w:r w:rsidRPr="00BF0083">
              <w:rPr>
                <w:sz w:val="18"/>
                <w:szCs w:val="18"/>
              </w:rPr>
              <w:t>0.0001</w:t>
            </w:r>
          </w:p>
        </w:tc>
        <w:tc>
          <w:tcPr>
            <w:tcW w:w="442" w:type="pct"/>
          </w:tcPr>
          <w:p w14:paraId="7A86E66E" w14:textId="4516C4C0" w:rsidR="00BF0083" w:rsidRPr="00BF0083" w:rsidRDefault="00BF0083" w:rsidP="00BF0083">
            <w:pPr>
              <w:rPr>
                <w:sz w:val="18"/>
                <w:szCs w:val="18"/>
                <w:lang w:val="en-US"/>
              </w:rPr>
            </w:pPr>
            <w:r w:rsidRPr="00BF0083">
              <w:rPr>
                <w:sz w:val="18"/>
                <w:szCs w:val="18"/>
              </w:rPr>
              <w:t>0.0001</w:t>
            </w:r>
          </w:p>
        </w:tc>
        <w:tc>
          <w:tcPr>
            <w:tcW w:w="490" w:type="pct"/>
          </w:tcPr>
          <w:p w14:paraId="244301C6" w14:textId="1586DF95" w:rsidR="00BF0083" w:rsidRPr="00BF0083" w:rsidRDefault="00BF0083" w:rsidP="00BF0083">
            <w:pPr>
              <w:rPr>
                <w:sz w:val="18"/>
                <w:szCs w:val="18"/>
                <w:lang w:val="en-US"/>
              </w:rPr>
            </w:pPr>
            <w:r w:rsidRPr="00BF0083">
              <w:rPr>
                <w:sz w:val="18"/>
                <w:szCs w:val="18"/>
              </w:rPr>
              <w:t>0.0001</w:t>
            </w:r>
          </w:p>
        </w:tc>
        <w:tc>
          <w:tcPr>
            <w:tcW w:w="442" w:type="pct"/>
          </w:tcPr>
          <w:p w14:paraId="39A7CD7D" w14:textId="723C04D5" w:rsidR="00BF0083" w:rsidRPr="00BF0083" w:rsidRDefault="00BF0083" w:rsidP="00BF0083">
            <w:pPr>
              <w:rPr>
                <w:sz w:val="18"/>
                <w:szCs w:val="18"/>
                <w:lang w:val="en-US"/>
              </w:rPr>
            </w:pPr>
            <w:r w:rsidRPr="00BF0083">
              <w:rPr>
                <w:sz w:val="18"/>
                <w:szCs w:val="18"/>
              </w:rPr>
              <w:t>0.0001</w:t>
            </w:r>
          </w:p>
        </w:tc>
        <w:tc>
          <w:tcPr>
            <w:tcW w:w="440" w:type="pct"/>
          </w:tcPr>
          <w:p w14:paraId="7F18D610" w14:textId="039257F1" w:rsidR="00BF0083" w:rsidRPr="00BF0083" w:rsidRDefault="00BF0083" w:rsidP="00BF0083">
            <w:pPr>
              <w:rPr>
                <w:sz w:val="18"/>
                <w:szCs w:val="18"/>
                <w:lang w:val="en-US"/>
              </w:rPr>
            </w:pPr>
            <w:r w:rsidRPr="00BF0083">
              <w:rPr>
                <w:sz w:val="18"/>
                <w:szCs w:val="18"/>
              </w:rPr>
              <w:t>0.0001</w:t>
            </w:r>
          </w:p>
        </w:tc>
      </w:tr>
      <w:tr w:rsidR="00B34FB9" w:rsidRPr="00235BEA" w14:paraId="74B8BE1F" w14:textId="076FDA7F" w:rsidTr="00B34FB9">
        <w:trPr>
          <w:trHeight w:val="230"/>
        </w:trPr>
        <w:tc>
          <w:tcPr>
            <w:tcW w:w="490" w:type="pct"/>
          </w:tcPr>
          <w:p w14:paraId="40EE919A" w14:textId="21BEB740" w:rsidR="00BF0083" w:rsidRPr="00E81471" w:rsidRDefault="00E81471" w:rsidP="00E81471">
            <w:pPr>
              <w:jc w:val="center"/>
              <w:rPr>
                <w:sz w:val="18"/>
                <w:szCs w:val="18"/>
                <w:lang w:val="en-US"/>
              </w:rPr>
            </w:pPr>
            <w:r w:rsidRPr="00E81471">
              <w:rPr>
                <w:sz w:val="18"/>
                <w:szCs w:val="18"/>
              </w:rPr>
              <w:t>Mazda</w:t>
            </w:r>
          </w:p>
        </w:tc>
        <w:tc>
          <w:tcPr>
            <w:tcW w:w="441" w:type="pct"/>
          </w:tcPr>
          <w:p w14:paraId="1B5497F1" w14:textId="7D7248E2" w:rsidR="00BF0083" w:rsidRPr="00BF0083" w:rsidRDefault="00BF0083" w:rsidP="00BF0083">
            <w:pPr>
              <w:rPr>
                <w:sz w:val="18"/>
                <w:szCs w:val="18"/>
                <w:lang w:val="en-US"/>
              </w:rPr>
            </w:pPr>
            <w:r w:rsidRPr="00BF0083">
              <w:rPr>
                <w:sz w:val="18"/>
                <w:szCs w:val="18"/>
              </w:rPr>
              <w:t>0.0001</w:t>
            </w:r>
          </w:p>
        </w:tc>
        <w:tc>
          <w:tcPr>
            <w:tcW w:w="441" w:type="pct"/>
          </w:tcPr>
          <w:p w14:paraId="1755A79C" w14:textId="2462F6B9" w:rsidR="00BF0083" w:rsidRPr="00BF0083" w:rsidRDefault="00BF0083" w:rsidP="00BF0083">
            <w:pPr>
              <w:rPr>
                <w:sz w:val="18"/>
                <w:szCs w:val="18"/>
                <w:lang w:val="en-US"/>
              </w:rPr>
            </w:pPr>
            <w:r w:rsidRPr="00BF0083">
              <w:rPr>
                <w:sz w:val="18"/>
                <w:szCs w:val="18"/>
              </w:rPr>
              <w:t>0.0000</w:t>
            </w:r>
          </w:p>
        </w:tc>
        <w:tc>
          <w:tcPr>
            <w:tcW w:w="442" w:type="pct"/>
          </w:tcPr>
          <w:p w14:paraId="4C0BC1D8" w14:textId="039FCAFD" w:rsidR="00BF0083" w:rsidRPr="00BF0083" w:rsidRDefault="00BF0083" w:rsidP="00BF0083">
            <w:pPr>
              <w:rPr>
                <w:sz w:val="18"/>
                <w:szCs w:val="18"/>
                <w:lang w:val="en-US"/>
              </w:rPr>
            </w:pPr>
            <w:r w:rsidRPr="00BF0083">
              <w:rPr>
                <w:sz w:val="18"/>
                <w:szCs w:val="18"/>
              </w:rPr>
              <w:t>0.0001</w:t>
            </w:r>
          </w:p>
        </w:tc>
        <w:tc>
          <w:tcPr>
            <w:tcW w:w="442" w:type="pct"/>
          </w:tcPr>
          <w:p w14:paraId="7A1861D1" w14:textId="243AECBB" w:rsidR="00BF0083" w:rsidRPr="00BF0083" w:rsidRDefault="00BF0083" w:rsidP="00BF0083">
            <w:pPr>
              <w:rPr>
                <w:sz w:val="18"/>
                <w:szCs w:val="18"/>
                <w:lang w:val="en-US"/>
              </w:rPr>
            </w:pPr>
            <w:r w:rsidRPr="00BF0083">
              <w:rPr>
                <w:sz w:val="18"/>
                <w:szCs w:val="18"/>
              </w:rPr>
              <w:t>0.0000</w:t>
            </w:r>
          </w:p>
        </w:tc>
        <w:tc>
          <w:tcPr>
            <w:tcW w:w="488" w:type="pct"/>
          </w:tcPr>
          <w:p w14:paraId="146D93C7" w14:textId="03988AD8" w:rsidR="00BF0083" w:rsidRPr="00BF0083" w:rsidRDefault="00BF0083" w:rsidP="00BF0083">
            <w:pPr>
              <w:rPr>
                <w:sz w:val="18"/>
                <w:szCs w:val="18"/>
                <w:lang w:val="en-US"/>
              </w:rPr>
            </w:pPr>
            <w:r w:rsidRPr="00BF0083">
              <w:rPr>
                <w:sz w:val="18"/>
                <w:szCs w:val="18"/>
              </w:rPr>
              <w:t>0.0000</w:t>
            </w:r>
          </w:p>
        </w:tc>
        <w:tc>
          <w:tcPr>
            <w:tcW w:w="442" w:type="pct"/>
          </w:tcPr>
          <w:p w14:paraId="4ACAEEB7" w14:textId="0E1329D5" w:rsidR="00BF0083" w:rsidRPr="00BF0083" w:rsidRDefault="00BF0083" w:rsidP="00BF0083">
            <w:pPr>
              <w:rPr>
                <w:sz w:val="18"/>
                <w:szCs w:val="18"/>
                <w:lang w:val="en-US"/>
              </w:rPr>
            </w:pPr>
            <w:r w:rsidRPr="00BF0083">
              <w:rPr>
                <w:sz w:val="18"/>
                <w:szCs w:val="18"/>
              </w:rPr>
              <w:t>0.0001</w:t>
            </w:r>
          </w:p>
        </w:tc>
        <w:tc>
          <w:tcPr>
            <w:tcW w:w="442" w:type="pct"/>
          </w:tcPr>
          <w:p w14:paraId="6634CFE0" w14:textId="10388E0C" w:rsidR="00BF0083" w:rsidRPr="00BF0083" w:rsidRDefault="00BF0083" w:rsidP="00BF0083">
            <w:pPr>
              <w:rPr>
                <w:sz w:val="18"/>
                <w:szCs w:val="18"/>
                <w:lang w:val="en-US"/>
              </w:rPr>
            </w:pPr>
            <w:r w:rsidRPr="00BF0083">
              <w:rPr>
                <w:sz w:val="18"/>
                <w:szCs w:val="18"/>
              </w:rPr>
              <w:t>0.0001</w:t>
            </w:r>
          </w:p>
        </w:tc>
        <w:tc>
          <w:tcPr>
            <w:tcW w:w="490" w:type="pct"/>
          </w:tcPr>
          <w:p w14:paraId="1317A5B6" w14:textId="64AE28A4" w:rsidR="00BF0083" w:rsidRPr="00BF0083" w:rsidRDefault="00BF0083" w:rsidP="00BF0083">
            <w:pPr>
              <w:rPr>
                <w:sz w:val="18"/>
                <w:szCs w:val="18"/>
                <w:lang w:val="en-US"/>
              </w:rPr>
            </w:pPr>
            <w:r w:rsidRPr="00BF0083">
              <w:rPr>
                <w:sz w:val="18"/>
                <w:szCs w:val="18"/>
              </w:rPr>
              <w:t>0.0001</w:t>
            </w:r>
          </w:p>
        </w:tc>
        <w:tc>
          <w:tcPr>
            <w:tcW w:w="442" w:type="pct"/>
          </w:tcPr>
          <w:p w14:paraId="0D3CE8B9" w14:textId="085A03F5" w:rsidR="00BF0083" w:rsidRPr="00BF0083" w:rsidRDefault="00BF0083" w:rsidP="00BF0083">
            <w:pPr>
              <w:rPr>
                <w:sz w:val="18"/>
                <w:szCs w:val="18"/>
                <w:lang w:val="en-US"/>
              </w:rPr>
            </w:pPr>
            <w:r w:rsidRPr="00BF0083">
              <w:rPr>
                <w:sz w:val="18"/>
                <w:szCs w:val="18"/>
              </w:rPr>
              <w:t>0.0001</w:t>
            </w:r>
          </w:p>
        </w:tc>
        <w:tc>
          <w:tcPr>
            <w:tcW w:w="440" w:type="pct"/>
          </w:tcPr>
          <w:p w14:paraId="691DE06C" w14:textId="00568275" w:rsidR="00BF0083" w:rsidRPr="00BF0083" w:rsidRDefault="00BF0083" w:rsidP="00BF0083">
            <w:pPr>
              <w:rPr>
                <w:sz w:val="18"/>
                <w:szCs w:val="18"/>
                <w:lang w:val="en-US"/>
              </w:rPr>
            </w:pPr>
            <w:r w:rsidRPr="00BF0083">
              <w:rPr>
                <w:sz w:val="18"/>
                <w:szCs w:val="18"/>
              </w:rPr>
              <w:t>0.0001</w:t>
            </w:r>
          </w:p>
        </w:tc>
      </w:tr>
      <w:tr w:rsidR="00B34FB9" w:rsidRPr="00235BEA" w14:paraId="3166494A" w14:textId="3FF83BD2" w:rsidTr="00B34FB9">
        <w:trPr>
          <w:trHeight w:val="230"/>
        </w:trPr>
        <w:tc>
          <w:tcPr>
            <w:tcW w:w="490" w:type="pct"/>
          </w:tcPr>
          <w:p w14:paraId="6E629EF3" w14:textId="1846C907" w:rsidR="00BF0083" w:rsidRPr="00E81471" w:rsidRDefault="00E81471" w:rsidP="00E81471">
            <w:pPr>
              <w:jc w:val="center"/>
              <w:rPr>
                <w:sz w:val="18"/>
                <w:szCs w:val="18"/>
                <w:lang w:val="en-US"/>
              </w:rPr>
            </w:pPr>
            <w:r w:rsidRPr="00E81471">
              <w:rPr>
                <w:sz w:val="18"/>
                <w:szCs w:val="18"/>
              </w:rPr>
              <w:t>F</w:t>
            </w:r>
            <w:r w:rsidR="00BF0083" w:rsidRPr="00E81471">
              <w:rPr>
                <w:sz w:val="18"/>
                <w:szCs w:val="18"/>
              </w:rPr>
              <w:t>ord</w:t>
            </w:r>
          </w:p>
        </w:tc>
        <w:tc>
          <w:tcPr>
            <w:tcW w:w="441" w:type="pct"/>
          </w:tcPr>
          <w:p w14:paraId="5878BB80" w14:textId="12B06608" w:rsidR="00BF0083" w:rsidRPr="00BF0083" w:rsidRDefault="00BF0083" w:rsidP="00BF0083">
            <w:pPr>
              <w:rPr>
                <w:sz w:val="18"/>
                <w:szCs w:val="18"/>
                <w:lang w:val="en-US"/>
              </w:rPr>
            </w:pPr>
            <w:r w:rsidRPr="00BF0083">
              <w:rPr>
                <w:sz w:val="18"/>
                <w:szCs w:val="18"/>
              </w:rPr>
              <w:t>0.0001</w:t>
            </w:r>
          </w:p>
        </w:tc>
        <w:tc>
          <w:tcPr>
            <w:tcW w:w="441" w:type="pct"/>
          </w:tcPr>
          <w:p w14:paraId="2ABDF4A5" w14:textId="1446FC02" w:rsidR="00BF0083" w:rsidRPr="00BF0083" w:rsidRDefault="00BF0083" w:rsidP="00BF0083">
            <w:pPr>
              <w:rPr>
                <w:sz w:val="18"/>
                <w:szCs w:val="18"/>
                <w:lang w:val="en-US"/>
              </w:rPr>
            </w:pPr>
            <w:r w:rsidRPr="00BF0083">
              <w:rPr>
                <w:sz w:val="18"/>
                <w:szCs w:val="18"/>
              </w:rPr>
              <w:t>0.0001</w:t>
            </w:r>
          </w:p>
        </w:tc>
        <w:tc>
          <w:tcPr>
            <w:tcW w:w="442" w:type="pct"/>
          </w:tcPr>
          <w:p w14:paraId="545F1AEF" w14:textId="023EA01E" w:rsidR="00BF0083" w:rsidRPr="00BF0083" w:rsidRDefault="00BF0083" w:rsidP="00BF0083">
            <w:pPr>
              <w:rPr>
                <w:sz w:val="18"/>
                <w:szCs w:val="18"/>
                <w:lang w:val="en-US"/>
              </w:rPr>
            </w:pPr>
            <w:r w:rsidRPr="00BF0083">
              <w:rPr>
                <w:sz w:val="18"/>
                <w:szCs w:val="18"/>
              </w:rPr>
              <w:t>0.0000</w:t>
            </w:r>
          </w:p>
        </w:tc>
        <w:tc>
          <w:tcPr>
            <w:tcW w:w="442" w:type="pct"/>
          </w:tcPr>
          <w:p w14:paraId="5F99171E" w14:textId="37915E32" w:rsidR="00BF0083" w:rsidRPr="00BF0083" w:rsidRDefault="00BF0083" w:rsidP="00BF0083">
            <w:pPr>
              <w:rPr>
                <w:sz w:val="18"/>
                <w:szCs w:val="18"/>
                <w:lang w:val="en-US"/>
              </w:rPr>
            </w:pPr>
            <w:r w:rsidRPr="00BF0083">
              <w:rPr>
                <w:sz w:val="18"/>
                <w:szCs w:val="18"/>
              </w:rPr>
              <w:t>0.0001</w:t>
            </w:r>
          </w:p>
        </w:tc>
        <w:tc>
          <w:tcPr>
            <w:tcW w:w="488" w:type="pct"/>
          </w:tcPr>
          <w:p w14:paraId="0F18C101" w14:textId="5ED77225" w:rsidR="00BF0083" w:rsidRPr="00BF0083" w:rsidRDefault="00BF0083" w:rsidP="00BF0083">
            <w:pPr>
              <w:rPr>
                <w:sz w:val="18"/>
                <w:szCs w:val="18"/>
                <w:lang w:val="en-US"/>
              </w:rPr>
            </w:pPr>
            <w:r w:rsidRPr="00BF0083">
              <w:rPr>
                <w:sz w:val="18"/>
                <w:szCs w:val="18"/>
              </w:rPr>
              <w:t>0.0001</w:t>
            </w:r>
          </w:p>
        </w:tc>
        <w:tc>
          <w:tcPr>
            <w:tcW w:w="442" w:type="pct"/>
          </w:tcPr>
          <w:p w14:paraId="43B0F471" w14:textId="0A42F187" w:rsidR="00BF0083" w:rsidRPr="00BF0083" w:rsidRDefault="00BF0083" w:rsidP="00BF0083">
            <w:pPr>
              <w:rPr>
                <w:sz w:val="18"/>
                <w:szCs w:val="18"/>
                <w:lang w:val="en-US"/>
              </w:rPr>
            </w:pPr>
            <w:r w:rsidRPr="00BF0083">
              <w:rPr>
                <w:sz w:val="18"/>
                <w:szCs w:val="18"/>
              </w:rPr>
              <w:t>0.0001</w:t>
            </w:r>
          </w:p>
        </w:tc>
        <w:tc>
          <w:tcPr>
            <w:tcW w:w="442" w:type="pct"/>
          </w:tcPr>
          <w:p w14:paraId="769E6BEA" w14:textId="453873BA" w:rsidR="00BF0083" w:rsidRPr="00BF0083" w:rsidRDefault="00BF0083" w:rsidP="00BF0083">
            <w:pPr>
              <w:rPr>
                <w:sz w:val="18"/>
                <w:szCs w:val="18"/>
                <w:lang w:val="en-US"/>
              </w:rPr>
            </w:pPr>
            <w:r w:rsidRPr="00BF0083">
              <w:rPr>
                <w:sz w:val="18"/>
                <w:szCs w:val="18"/>
              </w:rPr>
              <w:t>0.0001</w:t>
            </w:r>
          </w:p>
        </w:tc>
        <w:tc>
          <w:tcPr>
            <w:tcW w:w="490" w:type="pct"/>
          </w:tcPr>
          <w:p w14:paraId="369EDA2F" w14:textId="21BC7C71" w:rsidR="00BF0083" w:rsidRPr="00BF0083" w:rsidRDefault="00BF0083" w:rsidP="00BF0083">
            <w:pPr>
              <w:rPr>
                <w:sz w:val="18"/>
                <w:szCs w:val="18"/>
                <w:lang w:val="en-US"/>
              </w:rPr>
            </w:pPr>
            <w:r w:rsidRPr="00BF0083">
              <w:rPr>
                <w:sz w:val="18"/>
                <w:szCs w:val="18"/>
              </w:rPr>
              <w:t>0.0001</w:t>
            </w:r>
          </w:p>
        </w:tc>
        <w:tc>
          <w:tcPr>
            <w:tcW w:w="442" w:type="pct"/>
          </w:tcPr>
          <w:p w14:paraId="0724FF64" w14:textId="56FEB4AB" w:rsidR="00BF0083" w:rsidRPr="00BF0083" w:rsidRDefault="00BF0083" w:rsidP="00BF0083">
            <w:pPr>
              <w:rPr>
                <w:sz w:val="18"/>
                <w:szCs w:val="18"/>
                <w:lang w:val="en-US"/>
              </w:rPr>
            </w:pPr>
            <w:r w:rsidRPr="00BF0083">
              <w:rPr>
                <w:sz w:val="18"/>
                <w:szCs w:val="18"/>
              </w:rPr>
              <w:t>0.0000</w:t>
            </w:r>
          </w:p>
        </w:tc>
        <w:tc>
          <w:tcPr>
            <w:tcW w:w="440" w:type="pct"/>
          </w:tcPr>
          <w:p w14:paraId="311BB165" w14:textId="0465F81D" w:rsidR="00BF0083" w:rsidRPr="00BF0083" w:rsidRDefault="00BF0083" w:rsidP="00BF0083">
            <w:pPr>
              <w:rPr>
                <w:sz w:val="18"/>
                <w:szCs w:val="18"/>
                <w:lang w:val="en-US"/>
              </w:rPr>
            </w:pPr>
            <w:r w:rsidRPr="00BF0083">
              <w:rPr>
                <w:sz w:val="18"/>
                <w:szCs w:val="18"/>
              </w:rPr>
              <w:t>0.0001</w:t>
            </w:r>
          </w:p>
        </w:tc>
      </w:tr>
      <w:tr w:rsidR="00B34FB9" w:rsidRPr="00235BEA" w14:paraId="3E305A1C" w14:textId="776D1A34" w:rsidTr="00B34FB9">
        <w:trPr>
          <w:trHeight w:val="230"/>
        </w:trPr>
        <w:tc>
          <w:tcPr>
            <w:tcW w:w="490" w:type="pct"/>
          </w:tcPr>
          <w:p w14:paraId="3C166AEF" w14:textId="42C17FC6" w:rsidR="00BF0083" w:rsidRPr="00E81471" w:rsidRDefault="00E81471" w:rsidP="00E81471">
            <w:pPr>
              <w:jc w:val="center"/>
              <w:rPr>
                <w:sz w:val="18"/>
                <w:szCs w:val="18"/>
                <w:lang w:val="en-US"/>
              </w:rPr>
            </w:pPr>
            <w:r w:rsidRPr="00E81471">
              <w:rPr>
                <w:sz w:val="18"/>
                <w:szCs w:val="18"/>
              </w:rPr>
              <w:t>Toyota</w:t>
            </w:r>
          </w:p>
        </w:tc>
        <w:tc>
          <w:tcPr>
            <w:tcW w:w="441" w:type="pct"/>
          </w:tcPr>
          <w:p w14:paraId="43111E80" w14:textId="3D36CCDD" w:rsidR="00BF0083" w:rsidRPr="00BF0083" w:rsidRDefault="00BF0083" w:rsidP="00BF0083">
            <w:pPr>
              <w:rPr>
                <w:sz w:val="18"/>
                <w:szCs w:val="18"/>
                <w:lang w:val="en-US"/>
              </w:rPr>
            </w:pPr>
            <w:r w:rsidRPr="00BF0083">
              <w:rPr>
                <w:sz w:val="18"/>
                <w:szCs w:val="18"/>
              </w:rPr>
              <w:t>0.0001</w:t>
            </w:r>
          </w:p>
        </w:tc>
        <w:tc>
          <w:tcPr>
            <w:tcW w:w="441" w:type="pct"/>
          </w:tcPr>
          <w:p w14:paraId="02CBFFE0" w14:textId="7A5E182B" w:rsidR="00BF0083" w:rsidRPr="00BF0083" w:rsidRDefault="00BF0083" w:rsidP="00BF0083">
            <w:pPr>
              <w:rPr>
                <w:sz w:val="18"/>
                <w:szCs w:val="18"/>
                <w:lang w:val="en-US"/>
              </w:rPr>
            </w:pPr>
            <w:r w:rsidRPr="00BF0083">
              <w:rPr>
                <w:sz w:val="18"/>
                <w:szCs w:val="18"/>
              </w:rPr>
              <w:t>0.0000</w:t>
            </w:r>
          </w:p>
        </w:tc>
        <w:tc>
          <w:tcPr>
            <w:tcW w:w="442" w:type="pct"/>
          </w:tcPr>
          <w:p w14:paraId="6723F303" w14:textId="06D21A51" w:rsidR="00BF0083" w:rsidRPr="00BF0083" w:rsidRDefault="00BF0083" w:rsidP="00BF0083">
            <w:pPr>
              <w:rPr>
                <w:sz w:val="18"/>
                <w:szCs w:val="18"/>
                <w:lang w:val="en-US"/>
              </w:rPr>
            </w:pPr>
            <w:r w:rsidRPr="00BF0083">
              <w:rPr>
                <w:sz w:val="18"/>
                <w:szCs w:val="18"/>
              </w:rPr>
              <w:t>0.0001</w:t>
            </w:r>
          </w:p>
        </w:tc>
        <w:tc>
          <w:tcPr>
            <w:tcW w:w="442" w:type="pct"/>
          </w:tcPr>
          <w:p w14:paraId="692EB499" w14:textId="45485018" w:rsidR="00BF0083" w:rsidRPr="00BF0083" w:rsidRDefault="00BF0083" w:rsidP="00BF0083">
            <w:pPr>
              <w:rPr>
                <w:sz w:val="18"/>
                <w:szCs w:val="18"/>
                <w:lang w:val="en-US"/>
              </w:rPr>
            </w:pPr>
            <w:r w:rsidRPr="00BF0083">
              <w:rPr>
                <w:sz w:val="18"/>
                <w:szCs w:val="18"/>
              </w:rPr>
              <w:t>0.0000</w:t>
            </w:r>
          </w:p>
        </w:tc>
        <w:tc>
          <w:tcPr>
            <w:tcW w:w="488" w:type="pct"/>
          </w:tcPr>
          <w:p w14:paraId="3FD341C0" w14:textId="02358B2E" w:rsidR="00BF0083" w:rsidRPr="00BF0083" w:rsidRDefault="00BF0083" w:rsidP="00BF0083">
            <w:pPr>
              <w:rPr>
                <w:sz w:val="18"/>
                <w:szCs w:val="18"/>
                <w:lang w:val="en-US"/>
              </w:rPr>
            </w:pPr>
            <w:r w:rsidRPr="00BF0083">
              <w:rPr>
                <w:sz w:val="18"/>
                <w:szCs w:val="18"/>
              </w:rPr>
              <w:t>0.0001</w:t>
            </w:r>
          </w:p>
        </w:tc>
        <w:tc>
          <w:tcPr>
            <w:tcW w:w="442" w:type="pct"/>
          </w:tcPr>
          <w:p w14:paraId="268E395E" w14:textId="5B290ABF" w:rsidR="00BF0083" w:rsidRPr="00BF0083" w:rsidRDefault="00BF0083" w:rsidP="00BF0083">
            <w:pPr>
              <w:rPr>
                <w:sz w:val="18"/>
                <w:szCs w:val="18"/>
                <w:lang w:val="en-US"/>
              </w:rPr>
            </w:pPr>
            <w:r w:rsidRPr="00BF0083">
              <w:rPr>
                <w:sz w:val="18"/>
                <w:szCs w:val="18"/>
              </w:rPr>
              <w:t>0.0001</w:t>
            </w:r>
          </w:p>
        </w:tc>
        <w:tc>
          <w:tcPr>
            <w:tcW w:w="442" w:type="pct"/>
          </w:tcPr>
          <w:p w14:paraId="393BA417" w14:textId="508E3394" w:rsidR="00BF0083" w:rsidRPr="00BF0083" w:rsidRDefault="00BF0083" w:rsidP="00BF0083">
            <w:pPr>
              <w:rPr>
                <w:sz w:val="18"/>
                <w:szCs w:val="18"/>
                <w:lang w:val="en-US"/>
              </w:rPr>
            </w:pPr>
            <w:r w:rsidRPr="00BF0083">
              <w:rPr>
                <w:sz w:val="18"/>
                <w:szCs w:val="18"/>
              </w:rPr>
              <w:t>0.0001</w:t>
            </w:r>
          </w:p>
        </w:tc>
        <w:tc>
          <w:tcPr>
            <w:tcW w:w="490" w:type="pct"/>
          </w:tcPr>
          <w:p w14:paraId="4012D122" w14:textId="7A5D9EB6" w:rsidR="00BF0083" w:rsidRPr="00BF0083" w:rsidRDefault="00BF0083" w:rsidP="00BF0083">
            <w:pPr>
              <w:rPr>
                <w:sz w:val="18"/>
                <w:szCs w:val="18"/>
                <w:lang w:val="en-US"/>
              </w:rPr>
            </w:pPr>
            <w:r w:rsidRPr="00BF0083">
              <w:rPr>
                <w:sz w:val="18"/>
                <w:szCs w:val="18"/>
              </w:rPr>
              <w:t>0.0001</w:t>
            </w:r>
          </w:p>
        </w:tc>
        <w:tc>
          <w:tcPr>
            <w:tcW w:w="442" w:type="pct"/>
          </w:tcPr>
          <w:p w14:paraId="2CEDE9D5" w14:textId="749EA62C" w:rsidR="00BF0083" w:rsidRPr="00BF0083" w:rsidRDefault="00BF0083" w:rsidP="00BF0083">
            <w:pPr>
              <w:rPr>
                <w:sz w:val="18"/>
                <w:szCs w:val="18"/>
                <w:lang w:val="en-US"/>
              </w:rPr>
            </w:pPr>
            <w:r w:rsidRPr="00BF0083">
              <w:rPr>
                <w:sz w:val="18"/>
                <w:szCs w:val="18"/>
              </w:rPr>
              <w:t>0.0001</w:t>
            </w:r>
          </w:p>
        </w:tc>
        <w:tc>
          <w:tcPr>
            <w:tcW w:w="440" w:type="pct"/>
          </w:tcPr>
          <w:p w14:paraId="2F93226B" w14:textId="0559E225" w:rsidR="00BF0083" w:rsidRPr="00BF0083" w:rsidRDefault="00BF0083" w:rsidP="00BF0083">
            <w:pPr>
              <w:rPr>
                <w:sz w:val="18"/>
                <w:szCs w:val="18"/>
                <w:lang w:val="en-US"/>
              </w:rPr>
            </w:pPr>
            <w:r w:rsidRPr="00BF0083">
              <w:rPr>
                <w:sz w:val="18"/>
                <w:szCs w:val="18"/>
              </w:rPr>
              <w:t>0.0000</w:t>
            </w:r>
          </w:p>
        </w:tc>
      </w:tr>
      <w:tr w:rsidR="00B34FB9" w:rsidRPr="00235BEA" w14:paraId="71407707" w14:textId="0044F0E7" w:rsidTr="00B34FB9">
        <w:trPr>
          <w:trHeight w:val="230"/>
        </w:trPr>
        <w:tc>
          <w:tcPr>
            <w:tcW w:w="490" w:type="pct"/>
          </w:tcPr>
          <w:p w14:paraId="5FFDB3D2" w14:textId="4D8370D3" w:rsidR="00BF0083" w:rsidRPr="00E81471" w:rsidRDefault="00E81471" w:rsidP="00E81471">
            <w:pPr>
              <w:jc w:val="center"/>
              <w:rPr>
                <w:sz w:val="18"/>
                <w:szCs w:val="18"/>
                <w:lang w:val="en-US"/>
              </w:rPr>
            </w:pPr>
            <w:r w:rsidRPr="00E81471">
              <w:rPr>
                <w:sz w:val="18"/>
                <w:szCs w:val="18"/>
              </w:rPr>
              <w:t>Hyundai</w:t>
            </w:r>
          </w:p>
        </w:tc>
        <w:tc>
          <w:tcPr>
            <w:tcW w:w="441" w:type="pct"/>
          </w:tcPr>
          <w:p w14:paraId="22E85C5A" w14:textId="53544256" w:rsidR="00BF0083" w:rsidRPr="00BF0083" w:rsidRDefault="00BF0083" w:rsidP="00BF0083">
            <w:pPr>
              <w:rPr>
                <w:sz w:val="18"/>
                <w:szCs w:val="18"/>
                <w:lang w:val="en-US"/>
              </w:rPr>
            </w:pPr>
            <w:r w:rsidRPr="00BF0083">
              <w:rPr>
                <w:sz w:val="18"/>
                <w:szCs w:val="18"/>
              </w:rPr>
              <w:t>0.0001</w:t>
            </w:r>
          </w:p>
        </w:tc>
        <w:tc>
          <w:tcPr>
            <w:tcW w:w="441" w:type="pct"/>
          </w:tcPr>
          <w:p w14:paraId="472BB319" w14:textId="6281B97A" w:rsidR="00BF0083" w:rsidRPr="00BF0083" w:rsidRDefault="00BF0083" w:rsidP="00BF0083">
            <w:pPr>
              <w:rPr>
                <w:sz w:val="18"/>
                <w:szCs w:val="18"/>
                <w:lang w:val="en-US"/>
              </w:rPr>
            </w:pPr>
            <w:r w:rsidRPr="00BF0083">
              <w:rPr>
                <w:sz w:val="18"/>
                <w:szCs w:val="18"/>
              </w:rPr>
              <w:t>0.0000</w:t>
            </w:r>
          </w:p>
        </w:tc>
        <w:tc>
          <w:tcPr>
            <w:tcW w:w="442" w:type="pct"/>
          </w:tcPr>
          <w:p w14:paraId="7282AE14" w14:textId="25B56E2A" w:rsidR="00BF0083" w:rsidRPr="00BF0083" w:rsidRDefault="00BF0083" w:rsidP="00BF0083">
            <w:pPr>
              <w:rPr>
                <w:sz w:val="18"/>
                <w:szCs w:val="18"/>
                <w:lang w:val="en-US"/>
              </w:rPr>
            </w:pPr>
            <w:r w:rsidRPr="00BF0083">
              <w:rPr>
                <w:sz w:val="18"/>
                <w:szCs w:val="18"/>
              </w:rPr>
              <w:t>0.0001</w:t>
            </w:r>
          </w:p>
        </w:tc>
        <w:tc>
          <w:tcPr>
            <w:tcW w:w="442" w:type="pct"/>
          </w:tcPr>
          <w:p w14:paraId="1A5D39F7" w14:textId="3C5009DD" w:rsidR="00BF0083" w:rsidRPr="00BF0083" w:rsidRDefault="00BF0083" w:rsidP="00BF0083">
            <w:pPr>
              <w:rPr>
                <w:sz w:val="18"/>
                <w:szCs w:val="18"/>
                <w:lang w:val="en-US"/>
              </w:rPr>
            </w:pPr>
            <w:r w:rsidRPr="00BF0083">
              <w:rPr>
                <w:sz w:val="18"/>
                <w:szCs w:val="18"/>
              </w:rPr>
              <w:t>0.0001</w:t>
            </w:r>
          </w:p>
        </w:tc>
        <w:tc>
          <w:tcPr>
            <w:tcW w:w="488" w:type="pct"/>
          </w:tcPr>
          <w:p w14:paraId="05858696" w14:textId="65973D7F" w:rsidR="00BF0083" w:rsidRPr="00BF0083" w:rsidRDefault="00BF0083" w:rsidP="00BF0083">
            <w:pPr>
              <w:rPr>
                <w:sz w:val="18"/>
                <w:szCs w:val="18"/>
                <w:lang w:val="en-US"/>
              </w:rPr>
            </w:pPr>
            <w:r w:rsidRPr="00BF0083">
              <w:rPr>
                <w:sz w:val="18"/>
                <w:szCs w:val="18"/>
              </w:rPr>
              <w:t>0.0000</w:t>
            </w:r>
          </w:p>
        </w:tc>
        <w:tc>
          <w:tcPr>
            <w:tcW w:w="442" w:type="pct"/>
          </w:tcPr>
          <w:p w14:paraId="6E88D167" w14:textId="761F25A6" w:rsidR="00BF0083" w:rsidRPr="00BF0083" w:rsidRDefault="00BF0083" w:rsidP="00BF0083">
            <w:pPr>
              <w:rPr>
                <w:sz w:val="18"/>
                <w:szCs w:val="18"/>
                <w:lang w:val="en-US"/>
              </w:rPr>
            </w:pPr>
            <w:r w:rsidRPr="00BF0083">
              <w:rPr>
                <w:sz w:val="18"/>
                <w:szCs w:val="18"/>
              </w:rPr>
              <w:t>0.0001</w:t>
            </w:r>
          </w:p>
        </w:tc>
        <w:tc>
          <w:tcPr>
            <w:tcW w:w="442" w:type="pct"/>
          </w:tcPr>
          <w:p w14:paraId="11D63D01" w14:textId="23F43C74" w:rsidR="00BF0083" w:rsidRPr="00BF0083" w:rsidRDefault="00BF0083" w:rsidP="00BF0083">
            <w:pPr>
              <w:rPr>
                <w:sz w:val="18"/>
                <w:szCs w:val="18"/>
                <w:lang w:val="en-US"/>
              </w:rPr>
            </w:pPr>
            <w:r w:rsidRPr="00BF0083">
              <w:rPr>
                <w:sz w:val="18"/>
                <w:szCs w:val="18"/>
              </w:rPr>
              <w:t>0.0002</w:t>
            </w:r>
          </w:p>
        </w:tc>
        <w:tc>
          <w:tcPr>
            <w:tcW w:w="490" w:type="pct"/>
          </w:tcPr>
          <w:p w14:paraId="62EF0815" w14:textId="6BBFFE63" w:rsidR="00BF0083" w:rsidRPr="00BF0083" w:rsidRDefault="00BF0083" w:rsidP="00BF0083">
            <w:pPr>
              <w:rPr>
                <w:sz w:val="18"/>
                <w:szCs w:val="18"/>
                <w:lang w:val="en-US"/>
              </w:rPr>
            </w:pPr>
            <w:r w:rsidRPr="00BF0083">
              <w:rPr>
                <w:sz w:val="18"/>
                <w:szCs w:val="18"/>
              </w:rPr>
              <w:t>0.0001</w:t>
            </w:r>
          </w:p>
        </w:tc>
        <w:tc>
          <w:tcPr>
            <w:tcW w:w="442" w:type="pct"/>
          </w:tcPr>
          <w:p w14:paraId="0715FABA" w14:textId="3F8F0A69" w:rsidR="00BF0083" w:rsidRPr="00BF0083" w:rsidRDefault="00BF0083" w:rsidP="00BF0083">
            <w:pPr>
              <w:rPr>
                <w:sz w:val="18"/>
                <w:szCs w:val="18"/>
                <w:lang w:val="en-US"/>
              </w:rPr>
            </w:pPr>
            <w:r w:rsidRPr="00BF0083">
              <w:rPr>
                <w:sz w:val="18"/>
                <w:szCs w:val="18"/>
              </w:rPr>
              <w:t>0.0001</w:t>
            </w:r>
          </w:p>
        </w:tc>
        <w:tc>
          <w:tcPr>
            <w:tcW w:w="440" w:type="pct"/>
          </w:tcPr>
          <w:p w14:paraId="6FDA8B95" w14:textId="6D8F2E17" w:rsidR="00BF0083" w:rsidRPr="00BF0083" w:rsidRDefault="00BF0083" w:rsidP="00BF0083">
            <w:pPr>
              <w:rPr>
                <w:sz w:val="18"/>
                <w:szCs w:val="18"/>
                <w:lang w:val="en-US"/>
              </w:rPr>
            </w:pPr>
            <w:r w:rsidRPr="00BF0083">
              <w:rPr>
                <w:sz w:val="18"/>
                <w:szCs w:val="18"/>
              </w:rPr>
              <w:t>0.0001</w:t>
            </w:r>
          </w:p>
        </w:tc>
      </w:tr>
      <w:tr w:rsidR="00B34FB9" w:rsidRPr="00235BEA" w14:paraId="00C0672F" w14:textId="68E19DB7" w:rsidTr="00B34FB9">
        <w:trPr>
          <w:trHeight w:val="230"/>
        </w:trPr>
        <w:tc>
          <w:tcPr>
            <w:tcW w:w="490" w:type="pct"/>
          </w:tcPr>
          <w:p w14:paraId="51232FFE" w14:textId="0D69D3E0" w:rsidR="00BF0083" w:rsidRPr="00E81471" w:rsidRDefault="00E81471" w:rsidP="00E81471">
            <w:pPr>
              <w:jc w:val="center"/>
              <w:rPr>
                <w:sz w:val="18"/>
                <w:szCs w:val="18"/>
                <w:lang w:val="en-US"/>
              </w:rPr>
            </w:pPr>
            <w:r w:rsidRPr="00E81471">
              <w:rPr>
                <w:sz w:val="18"/>
                <w:szCs w:val="18"/>
              </w:rPr>
              <w:t>Nissan</w:t>
            </w:r>
          </w:p>
        </w:tc>
        <w:tc>
          <w:tcPr>
            <w:tcW w:w="441" w:type="pct"/>
          </w:tcPr>
          <w:p w14:paraId="4DF50534" w14:textId="6C51F450" w:rsidR="00BF0083" w:rsidRPr="00BF0083" w:rsidRDefault="00BF0083" w:rsidP="00BF0083">
            <w:pPr>
              <w:rPr>
                <w:sz w:val="18"/>
                <w:szCs w:val="18"/>
                <w:lang w:val="en-US"/>
              </w:rPr>
            </w:pPr>
            <w:r w:rsidRPr="00BF0083">
              <w:rPr>
                <w:sz w:val="18"/>
                <w:szCs w:val="18"/>
              </w:rPr>
              <w:t>0.0001</w:t>
            </w:r>
          </w:p>
        </w:tc>
        <w:tc>
          <w:tcPr>
            <w:tcW w:w="441" w:type="pct"/>
          </w:tcPr>
          <w:p w14:paraId="4BD5853D" w14:textId="1F169880" w:rsidR="00BF0083" w:rsidRPr="00BF0083" w:rsidRDefault="00BF0083" w:rsidP="00BF0083">
            <w:pPr>
              <w:rPr>
                <w:sz w:val="18"/>
                <w:szCs w:val="18"/>
                <w:lang w:val="en-US"/>
              </w:rPr>
            </w:pPr>
            <w:r w:rsidRPr="00BF0083">
              <w:rPr>
                <w:sz w:val="18"/>
                <w:szCs w:val="18"/>
              </w:rPr>
              <w:t>0.0001</w:t>
            </w:r>
          </w:p>
        </w:tc>
        <w:tc>
          <w:tcPr>
            <w:tcW w:w="442" w:type="pct"/>
          </w:tcPr>
          <w:p w14:paraId="59655DD5" w14:textId="40E52EA8" w:rsidR="00BF0083" w:rsidRPr="00BF0083" w:rsidRDefault="00BF0083" w:rsidP="00BF0083">
            <w:pPr>
              <w:rPr>
                <w:sz w:val="18"/>
                <w:szCs w:val="18"/>
                <w:lang w:val="en-US"/>
              </w:rPr>
            </w:pPr>
            <w:r w:rsidRPr="00BF0083">
              <w:rPr>
                <w:sz w:val="18"/>
                <w:szCs w:val="18"/>
              </w:rPr>
              <w:t>0.0001</w:t>
            </w:r>
          </w:p>
        </w:tc>
        <w:tc>
          <w:tcPr>
            <w:tcW w:w="442" w:type="pct"/>
          </w:tcPr>
          <w:p w14:paraId="20CDAB11" w14:textId="333BB9CD" w:rsidR="00BF0083" w:rsidRPr="00BF0083" w:rsidRDefault="00BF0083" w:rsidP="00BF0083">
            <w:pPr>
              <w:rPr>
                <w:sz w:val="18"/>
                <w:szCs w:val="18"/>
                <w:lang w:val="en-US"/>
              </w:rPr>
            </w:pPr>
            <w:r w:rsidRPr="00BF0083">
              <w:rPr>
                <w:sz w:val="18"/>
                <w:szCs w:val="18"/>
              </w:rPr>
              <w:t>0.0001</w:t>
            </w:r>
          </w:p>
        </w:tc>
        <w:tc>
          <w:tcPr>
            <w:tcW w:w="488" w:type="pct"/>
          </w:tcPr>
          <w:p w14:paraId="0D287A3B" w14:textId="1553ADFD" w:rsidR="00BF0083" w:rsidRPr="00BF0083" w:rsidRDefault="00BF0083" w:rsidP="00BF0083">
            <w:pPr>
              <w:rPr>
                <w:sz w:val="18"/>
                <w:szCs w:val="18"/>
                <w:lang w:val="en-US"/>
              </w:rPr>
            </w:pPr>
            <w:r w:rsidRPr="00BF0083">
              <w:rPr>
                <w:sz w:val="18"/>
                <w:szCs w:val="18"/>
              </w:rPr>
              <w:t>0.0001</w:t>
            </w:r>
          </w:p>
        </w:tc>
        <w:tc>
          <w:tcPr>
            <w:tcW w:w="442" w:type="pct"/>
          </w:tcPr>
          <w:p w14:paraId="64E5CEBF" w14:textId="46468572" w:rsidR="00BF0083" w:rsidRPr="00BF0083" w:rsidRDefault="00BF0083" w:rsidP="00BF0083">
            <w:pPr>
              <w:rPr>
                <w:sz w:val="18"/>
                <w:szCs w:val="18"/>
                <w:lang w:val="en-US"/>
              </w:rPr>
            </w:pPr>
            <w:r w:rsidRPr="00BF0083">
              <w:rPr>
                <w:sz w:val="18"/>
                <w:szCs w:val="18"/>
              </w:rPr>
              <w:t>0.0000</w:t>
            </w:r>
          </w:p>
        </w:tc>
        <w:tc>
          <w:tcPr>
            <w:tcW w:w="442" w:type="pct"/>
          </w:tcPr>
          <w:p w14:paraId="5F3960C2" w14:textId="1A7A4BA5" w:rsidR="00BF0083" w:rsidRPr="00BF0083" w:rsidRDefault="00BF0083" w:rsidP="00BF0083">
            <w:pPr>
              <w:rPr>
                <w:sz w:val="18"/>
                <w:szCs w:val="18"/>
                <w:lang w:val="en-US"/>
              </w:rPr>
            </w:pPr>
            <w:r w:rsidRPr="00BF0083">
              <w:rPr>
                <w:sz w:val="18"/>
                <w:szCs w:val="18"/>
              </w:rPr>
              <w:t>0.0001</w:t>
            </w:r>
          </w:p>
        </w:tc>
        <w:tc>
          <w:tcPr>
            <w:tcW w:w="490" w:type="pct"/>
          </w:tcPr>
          <w:p w14:paraId="3741D77B" w14:textId="60B4BBA0" w:rsidR="00BF0083" w:rsidRPr="00BF0083" w:rsidRDefault="00BF0083" w:rsidP="00BF0083">
            <w:pPr>
              <w:rPr>
                <w:sz w:val="18"/>
                <w:szCs w:val="18"/>
                <w:lang w:val="en-US"/>
              </w:rPr>
            </w:pPr>
            <w:r w:rsidRPr="00BF0083">
              <w:rPr>
                <w:sz w:val="18"/>
                <w:szCs w:val="18"/>
              </w:rPr>
              <w:t>0.0001</w:t>
            </w:r>
          </w:p>
        </w:tc>
        <w:tc>
          <w:tcPr>
            <w:tcW w:w="442" w:type="pct"/>
          </w:tcPr>
          <w:p w14:paraId="73F45DD3" w14:textId="108EDC4B" w:rsidR="00BF0083" w:rsidRPr="00BF0083" w:rsidRDefault="00BF0083" w:rsidP="00BF0083">
            <w:pPr>
              <w:rPr>
                <w:sz w:val="18"/>
                <w:szCs w:val="18"/>
                <w:lang w:val="en-US"/>
              </w:rPr>
            </w:pPr>
            <w:r w:rsidRPr="00BF0083">
              <w:rPr>
                <w:sz w:val="18"/>
                <w:szCs w:val="18"/>
              </w:rPr>
              <w:t>0.0001</w:t>
            </w:r>
          </w:p>
        </w:tc>
        <w:tc>
          <w:tcPr>
            <w:tcW w:w="440" w:type="pct"/>
          </w:tcPr>
          <w:p w14:paraId="326C571D" w14:textId="53A5E3B0" w:rsidR="00BF0083" w:rsidRPr="00BF0083" w:rsidRDefault="00BF0083" w:rsidP="00BF0083">
            <w:pPr>
              <w:rPr>
                <w:sz w:val="18"/>
                <w:szCs w:val="18"/>
                <w:lang w:val="en-US"/>
              </w:rPr>
            </w:pPr>
            <w:r w:rsidRPr="00BF0083">
              <w:rPr>
                <w:sz w:val="18"/>
                <w:szCs w:val="18"/>
              </w:rPr>
              <w:t>0.0001</w:t>
            </w:r>
          </w:p>
        </w:tc>
      </w:tr>
      <w:tr w:rsidR="00B34FB9" w:rsidRPr="00235BEA" w14:paraId="07463A08" w14:textId="3CE37659" w:rsidTr="00B34FB9">
        <w:trPr>
          <w:trHeight w:val="230"/>
        </w:trPr>
        <w:tc>
          <w:tcPr>
            <w:tcW w:w="490" w:type="pct"/>
          </w:tcPr>
          <w:p w14:paraId="70432F8B" w14:textId="6F9E541B" w:rsidR="00BF0083" w:rsidRPr="00E81471" w:rsidRDefault="00E81471" w:rsidP="00E81471">
            <w:pPr>
              <w:jc w:val="center"/>
              <w:rPr>
                <w:sz w:val="18"/>
                <w:szCs w:val="18"/>
                <w:lang w:val="en-US"/>
              </w:rPr>
            </w:pPr>
            <w:r w:rsidRPr="00E81471">
              <w:rPr>
                <w:sz w:val="18"/>
                <w:szCs w:val="18"/>
              </w:rPr>
              <w:t>K</w:t>
            </w:r>
            <w:r w:rsidR="00BF0083" w:rsidRPr="00E81471">
              <w:rPr>
                <w:sz w:val="18"/>
                <w:szCs w:val="18"/>
              </w:rPr>
              <w:t>ia</w:t>
            </w:r>
          </w:p>
        </w:tc>
        <w:tc>
          <w:tcPr>
            <w:tcW w:w="441" w:type="pct"/>
          </w:tcPr>
          <w:p w14:paraId="5C83CD8C" w14:textId="519EE6F5" w:rsidR="00BF0083" w:rsidRPr="00BF0083" w:rsidRDefault="00BF0083" w:rsidP="00BF0083">
            <w:pPr>
              <w:rPr>
                <w:sz w:val="18"/>
                <w:szCs w:val="18"/>
                <w:lang w:val="en-US"/>
              </w:rPr>
            </w:pPr>
            <w:r w:rsidRPr="00BF0083">
              <w:rPr>
                <w:sz w:val="18"/>
                <w:szCs w:val="18"/>
              </w:rPr>
              <w:t>0.0001</w:t>
            </w:r>
          </w:p>
        </w:tc>
        <w:tc>
          <w:tcPr>
            <w:tcW w:w="441" w:type="pct"/>
          </w:tcPr>
          <w:p w14:paraId="4771685F" w14:textId="580F3612" w:rsidR="00BF0083" w:rsidRPr="00BF0083" w:rsidRDefault="00BF0083" w:rsidP="00BF0083">
            <w:pPr>
              <w:rPr>
                <w:sz w:val="18"/>
                <w:szCs w:val="18"/>
                <w:lang w:val="en-US"/>
              </w:rPr>
            </w:pPr>
            <w:r w:rsidRPr="00BF0083">
              <w:rPr>
                <w:sz w:val="18"/>
                <w:szCs w:val="18"/>
              </w:rPr>
              <w:t>0.0001</w:t>
            </w:r>
          </w:p>
        </w:tc>
        <w:tc>
          <w:tcPr>
            <w:tcW w:w="442" w:type="pct"/>
          </w:tcPr>
          <w:p w14:paraId="64BDEFA8" w14:textId="5A9A2E0C" w:rsidR="00BF0083" w:rsidRPr="00BF0083" w:rsidRDefault="00BF0083" w:rsidP="00BF0083">
            <w:pPr>
              <w:rPr>
                <w:sz w:val="18"/>
                <w:szCs w:val="18"/>
                <w:lang w:val="en-US"/>
              </w:rPr>
            </w:pPr>
            <w:r w:rsidRPr="00BF0083">
              <w:rPr>
                <w:sz w:val="18"/>
                <w:szCs w:val="18"/>
              </w:rPr>
              <w:t>0.0001</w:t>
            </w:r>
          </w:p>
        </w:tc>
        <w:tc>
          <w:tcPr>
            <w:tcW w:w="442" w:type="pct"/>
          </w:tcPr>
          <w:p w14:paraId="659FF67E" w14:textId="67E57692" w:rsidR="00BF0083" w:rsidRPr="00BF0083" w:rsidRDefault="00BF0083" w:rsidP="00BF0083">
            <w:pPr>
              <w:rPr>
                <w:sz w:val="18"/>
                <w:szCs w:val="18"/>
                <w:lang w:val="en-US"/>
              </w:rPr>
            </w:pPr>
            <w:r w:rsidRPr="00BF0083">
              <w:rPr>
                <w:sz w:val="18"/>
                <w:szCs w:val="18"/>
              </w:rPr>
              <w:t>0.0001</w:t>
            </w:r>
          </w:p>
        </w:tc>
        <w:tc>
          <w:tcPr>
            <w:tcW w:w="488" w:type="pct"/>
          </w:tcPr>
          <w:p w14:paraId="44C02048" w14:textId="6902B4AD" w:rsidR="00BF0083" w:rsidRPr="00BF0083" w:rsidRDefault="00BF0083" w:rsidP="00BF0083">
            <w:pPr>
              <w:rPr>
                <w:sz w:val="18"/>
                <w:szCs w:val="18"/>
                <w:lang w:val="en-US"/>
              </w:rPr>
            </w:pPr>
            <w:r w:rsidRPr="00BF0083">
              <w:rPr>
                <w:sz w:val="18"/>
                <w:szCs w:val="18"/>
              </w:rPr>
              <w:t>0.0002</w:t>
            </w:r>
          </w:p>
        </w:tc>
        <w:tc>
          <w:tcPr>
            <w:tcW w:w="442" w:type="pct"/>
          </w:tcPr>
          <w:p w14:paraId="19A34233" w14:textId="27DA316F" w:rsidR="00BF0083" w:rsidRPr="00BF0083" w:rsidRDefault="00BF0083" w:rsidP="00BF0083">
            <w:pPr>
              <w:rPr>
                <w:sz w:val="18"/>
                <w:szCs w:val="18"/>
                <w:lang w:val="en-US"/>
              </w:rPr>
            </w:pPr>
            <w:r w:rsidRPr="00BF0083">
              <w:rPr>
                <w:sz w:val="18"/>
                <w:szCs w:val="18"/>
              </w:rPr>
              <w:t>0.0001</w:t>
            </w:r>
          </w:p>
        </w:tc>
        <w:tc>
          <w:tcPr>
            <w:tcW w:w="442" w:type="pct"/>
          </w:tcPr>
          <w:p w14:paraId="272F626A" w14:textId="78A727F8" w:rsidR="00BF0083" w:rsidRPr="00BF0083" w:rsidRDefault="00BF0083" w:rsidP="00BF0083">
            <w:pPr>
              <w:rPr>
                <w:sz w:val="18"/>
                <w:szCs w:val="18"/>
                <w:lang w:val="en-US"/>
              </w:rPr>
            </w:pPr>
            <w:r w:rsidRPr="00BF0083">
              <w:rPr>
                <w:sz w:val="18"/>
                <w:szCs w:val="18"/>
              </w:rPr>
              <w:t>0.0000</w:t>
            </w:r>
          </w:p>
        </w:tc>
        <w:tc>
          <w:tcPr>
            <w:tcW w:w="490" w:type="pct"/>
          </w:tcPr>
          <w:p w14:paraId="5FDF45B6" w14:textId="3FB53B39" w:rsidR="00BF0083" w:rsidRPr="00BF0083" w:rsidRDefault="00BF0083" w:rsidP="00BF0083">
            <w:pPr>
              <w:rPr>
                <w:sz w:val="18"/>
                <w:szCs w:val="18"/>
                <w:lang w:val="en-US"/>
              </w:rPr>
            </w:pPr>
            <w:r w:rsidRPr="00BF0083">
              <w:rPr>
                <w:sz w:val="18"/>
                <w:szCs w:val="18"/>
              </w:rPr>
              <w:t>0.0001</w:t>
            </w:r>
          </w:p>
        </w:tc>
        <w:tc>
          <w:tcPr>
            <w:tcW w:w="442" w:type="pct"/>
          </w:tcPr>
          <w:p w14:paraId="138242B8" w14:textId="26ADC35D" w:rsidR="00BF0083" w:rsidRPr="00BF0083" w:rsidRDefault="00BF0083" w:rsidP="00BF0083">
            <w:pPr>
              <w:rPr>
                <w:sz w:val="18"/>
                <w:szCs w:val="18"/>
                <w:lang w:val="en-US"/>
              </w:rPr>
            </w:pPr>
            <w:r w:rsidRPr="00BF0083">
              <w:rPr>
                <w:sz w:val="18"/>
                <w:szCs w:val="18"/>
              </w:rPr>
              <w:t>0.0000</w:t>
            </w:r>
          </w:p>
        </w:tc>
        <w:tc>
          <w:tcPr>
            <w:tcW w:w="440" w:type="pct"/>
          </w:tcPr>
          <w:p w14:paraId="7D400A59" w14:textId="732C8F76" w:rsidR="00BF0083" w:rsidRPr="00BF0083" w:rsidRDefault="00BF0083" w:rsidP="00BF0083">
            <w:pPr>
              <w:rPr>
                <w:sz w:val="18"/>
                <w:szCs w:val="18"/>
                <w:lang w:val="en-US"/>
              </w:rPr>
            </w:pPr>
            <w:r w:rsidRPr="00BF0083">
              <w:rPr>
                <w:sz w:val="18"/>
                <w:szCs w:val="18"/>
              </w:rPr>
              <w:t>0.0002</w:t>
            </w:r>
          </w:p>
        </w:tc>
      </w:tr>
      <w:tr w:rsidR="00B34FB9" w:rsidRPr="00235BEA" w14:paraId="5FDC90E7" w14:textId="77777777" w:rsidTr="00B34FB9">
        <w:trPr>
          <w:trHeight w:val="230"/>
        </w:trPr>
        <w:tc>
          <w:tcPr>
            <w:tcW w:w="490" w:type="pct"/>
          </w:tcPr>
          <w:p w14:paraId="3C8E89E9" w14:textId="28B9F31A" w:rsidR="00BF0083" w:rsidRPr="00E81471" w:rsidRDefault="00E81471" w:rsidP="00E81471">
            <w:pPr>
              <w:jc w:val="center"/>
              <w:rPr>
                <w:sz w:val="18"/>
                <w:szCs w:val="18"/>
                <w:lang w:val="en-US"/>
              </w:rPr>
            </w:pPr>
            <w:r w:rsidRPr="00E81471">
              <w:rPr>
                <w:sz w:val="18"/>
                <w:szCs w:val="18"/>
              </w:rPr>
              <w:t>Chrysler</w:t>
            </w:r>
          </w:p>
        </w:tc>
        <w:tc>
          <w:tcPr>
            <w:tcW w:w="441" w:type="pct"/>
          </w:tcPr>
          <w:p w14:paraId="434D91F3" w14:textId="08D8119E" w:rsidR="00BF0083" w:rsidRPr="00BF0083" w:rsidRDefault="00BF0083" w:rsidP="00BF0083">
            <w:pPr>
              <w:rPr>
                <w:sz w:val="18"/>
                <w:szCs w:val="18"/>
                <w:lang w:val="en-US"/>
              </w:rPr>
            </w:pPr>
            <w:r w:rsidRPr="00BF0083">
              <w:rPr>
                <w:sz w:val="18"/>
                <w:szCs w:val="18"/>
              </w:rPr>
              <w:t>0.0001</w:t>
            </w:r>
          </w:p>
        </w:tc>
        <w:tc>
          <w:tcPr>
            <w:tcW w:w="441" w:type="pct"/>
          </w:tcPr>
          <w:p w14:paraId="11E4FD1C" w14:textId="64288029" w:rsidR="00BF0083" w:rsidRPr="00BF0083" w:rsidRDefault="00BF0083" w:rsidP="00BF0083">
            <w:pPr>
              <w:rPr>
                <w:sz w:val="18"/>
                <w:szCs w:val="18"/>
                <w:lang w:val="en-US"/>
              </w:rPr>
            </w:pPr>
            <w:r w:rsidRPr="00BF0083">
              <w:rPr>
                <w:sz w:val="18"/>
                <w:szCs w:val="18"/>
              </w:rPr>
              <w:t>0.0001</w:t>
            </w:r>
          </w:p>
        </w:tc>
        <w:tc>
          <w:tcPr>
            <w:tcW w:w="442" w:type="pct"/>
          </w:tcPr>
          <w:p w14:paraId="18CEC8E1" w14:textId="00C993B8" w:rsidR="00BF0083" w:rsidRPr="00BF0083" w:rsidRDefault="00BF0083" w:rsidP="00BF0083">
            <w:pPr>
              <w:rPr>
                <w:sz w:val="18"/>
                <w:szCs w:val="18"/>
                <w:lang w:val="en-US"/>
              </w:rPr>
            </w:pPr>
            <w:r w:rsidRPr="00BF0083">
              <w:rPr>
                <w:sz w:val="18"/>
                <w:szCs w:val="18"/>
              </w:rPr>
              <w:t>0.0001</w:t>
            </w:r>
          </w:p>
        </w:tc>
        <w:tc>
          <w:tcPr>
            <w:tcW w:w="442" w:type="pct"/>
          </w:tcPr>
          <w:p w14:paraId="4FFD31EF" w14:textId="50349FC2" w:rsidR="00BF0083" w:rsidRPr="00BF0083" w:rsidRDefault="00BF0083" w:rsidP="00BF0083">
            <w:pPr>
              <w:rPr>
                <w:sz w:val="18"/>
                <w:szCs w:val="18"/>
                <w:lang w:val="en-US"/>
              </w:rPr>
            </w:pPr>
            <w:r w:rsidRPr="00BF0083">
              <w:rPr>
                <w:sz w:val="18"/>
                <w:szCs w:val="18"/>
              </w:rPr>
              <w:t>0.0001</w:t>
            </w:r>
          </w:p>
        </w:tc>
        <w:tc>
          <w:tcPr>
            <w:tcW w:w="488" w:type="pct"/>
          </w:tcPr>
          <w:p w14:paraId="3F7181A1" w14:textId="0DE1ABE0" w:rsidR="00BF0083" w:rsidRPr="00BF0083" w:rsidRDefault="00BF0083" w:rsidP="00BF0083">
            <w:pPr>
              <w:rPr>
                <w:sz w:val="18"/>
                <w:szCs w:val="18"/>
                <w:lang w:val="en-US"/>
              </w:rPr>
            </w:pPr>
            <w:r w:rsidRPr="00BF0083">
              <w:rPr>
                <w:sz w:val="18"/>
                <w:szCs w:val="18"/>
              </w:rPr>
              <w:t>0.0001</w:t>
            </w:r>
          </w:p>
        </w:tc>
        <w:tc>
          <w:tcPr>
            <w:tcW w:w="442" w:type="pct"/>
          </w:tcPr>
          <w:p w14:paraId="0086D53C" w14:textId="258B5983" w:rsidR="00BF0083" w:rsidRPr="00BF0083" w:rsidRDefault="00BF0083" w:rsidP="00BF0083">
            <w:pPr>
              <w:rPr>
                <w:sz w:val="18"/>
                <w:szCs w:val="18"/>
                <w:lang w:val="en-US"/>
              </w:rPr>
            </w:pPr>
            <w:r w:rsidRPr="00BF0083">
              <w:rPr>
                <w:sz w:val="18"/>
                <w:szCs w:val="18"/>
              </w:rPr>
              <w:t>0.0001</w:t>
            </w:r>
          </w:p>
        </w:tc>
        <w:tc>
          <w:tcPr>
            <w:tcW w:w="442" w:type="pct"/>
          </w:tcPr>
          <w:p w14:paraId="4FAF06CF" w14:textId="6DF5C5B6" w:rsidR="00BF0083" w:rsidRPr="00BF0083" w:rsidRDefault="00BF0083" w:rsidP="00BF0083">
            <w:pPr>
              <w:rPr>
                <w:sz w:val="18"/>
                <w:szCs w:val="18"/>
                <w:lang w:val="en-US"/>
              </w:rPr>
            </w:pPr>
            <w:r w:rsidRPr="00BF0083">
              <w:rPr>
                <w:sz w:val="18"/>
                <w:szCs w:val="18"/>
              </w:rPr>
              <w:t>0.0001</w:t>
            </w:r>
          </w:p>
        </w:tc>
        <w:tc>
          <w:tcPr>
            <w:tcW w:w="490" w:type="pct"/>
          </w:tcPr>
          <w:p w14:paraId="08A50CE5" w14:textId="08AED021" w:rsidR="00BF0083" w:rsidRPr="00BF0083" w:rsidRDefault="00BF0083" w:rsidP="00BF0083">
            <w:pPr>
              <w:rPr>
                <w:sz w:val="18"/>
                <w:szCs w:val="18"/>
                <w:lang w:val="en-US"/>
              </w:rPr>
            </w:pPr>
            <w:r w:rsidRPr="00BF0083">
              <w:rPr>
                <w:sz w:val="18"/>
                <w:szCs w:val="18"/>
              </w:rPr>
              <w:t>0.0000</w:t>
            </w:r>
          </w:p>
        </w:tc>
        <w:tc>
          <w:tcPr>
            <w:tcW w:w="442" w:type="pct"/>
          </w:tcPr>
          <w:p w14:paraId="3EEC5607" w14:textId="357342F4" w:rsidR="00BF0083" w:rsidRPr="00BF0083" w:rsidRDefault="00BF0083" w:rsidP="00BF0083">
            <w:pPr>
              <w:rPr>
                <w:sz w:val="18"/>
                <w:szCs w:val="18"/>
                <w:lang w:val="en-US"/>
              </w:rPr>
            </w:pPr>
            <w:r w:rsidRPr="00BF0083">
              <w:rPr>
                <w:sz w:val="18"/>
                <w:szCs w:val="18"/>
              </w:rPr>
              <w:t>0.0001</w:t>
            </w:r>
          </w:p>
        </w:tc>
        <w:tc>
          <w:tcPr>
            <w:tcW w:w="440" w:type="pct"/>
          </w:tcPr>
          <w:p w14:paraId="0BAD2429" w14:textId="21DC50A0" w:rsidR="00BF0083" w:rsidRPr="00BF0083" w:rsidRDefault="00BF0083" w:rsidP="00BF0083">
            <w:pPr>
              <w:rPr>
                <w:sz w:val="18"/>
                <w:szCs w:val="18"/>
                <w:lang w:val="en-US"/>
              </w:rPr>
            </w:pPr>
            <w:r w:rsidRPr="00BF0083">
              <w:rPr>
                <w:sz w:val="18"/>
                <w:szCs w:val="18"/>
              </w:rPr>
              <w:t>0.0001</w:t>
            </w:r>
          </w:p>
        </w:tc>
      </w:tr>
      <w:tr w:rsidR="00B34FB9" w:rsidRPr="00235BEA" w14:paraId="23BE917A" w14:textId="77777777" w:rsidTr="00B34FB9">
        <w:trPr>
          <w:trHeight w:val="230"/>
        </w:trPr>
        <w:tc>
          <w:tcPr>
            <w:tcW w:w="490" w:type="pct"/>
          </w:tcPr>
          <w:p w14:paraId="2DEDAA9B" w14:textId="77F17E19" w:rsidR="00BF0083" w:rsidRPr="00E81471" w:rsidRDefault="00E81471" w:rsidP="00E81471">
            <w:pPr>
              <w:jc w:val="center"/>
              <w:rPr>
                <w:sz w:val="18"/>
                <w:szCs w:val="18"/>
                <w:lang w:val="en-US"/>
              </w:rPr>
            </w:pPr>
            <w:r w:rsidRPr="00E81471">
              <w:rPr>
                <w:sz w:val="18"/>
                <w:szCs w:val="18"/>
              </w:rPr>
              <w:t>BMW</w:t>
            </w:r>
          </w:p>
        </w:tc>
        <w:tc>
          <w:tcPr>
            <w:tcW w:w="441" w:type="pct"/>
          </w:tcPr>
          <w:p w14:paraId="11B6D5ED" w14:textId="59EFA36C" w:rsidR="00BF0083" w:rsidRPr="00BF0083" w:rsidRDefault="00BF0083" w:rsidP="00BF0083">
            <w:pPr>
              <w:rPr>
                <w:sz w:val="18"/>
                <w:szCs w:val="18"/>
                <w:lang w:val="en-US"/>
              </w:rPr>
            </w:pPr>
            <w:r w:rsidRPr="00BF0083">
              <w:rPr>
                <w:sz w:val="18"/>
                <w:szCs w:val="18"/>
              </w:rPr>
              <w:t>0.0001</w:t>
            </w:r>
          </w:p>
        </w:tc>
        <w:tc>
          <w:tcPr>
            <w:tcW w:w="441" w:type="pct"/>
          </w:tcPr>
          <w:p w14:paraId="2E39A1DE" w14:textId="595D4445" w:rsidR="00BF0083" w:rsidRPr="00BF0083" w:rsidRDefault="00BF0083" w:rsidP="00BF0083">
            <w:pPr>
              <w:rPr>
                <w:sz w:val="18"/>
                <w:szCs w:val="18"/>
                <w:lang w:val="en-US"/>
              </w:rPr>
            </w:pPr>
            <w:r w:rsidRPr="00BF0083">
              <w:rPr>
                <w:sz w:val="18"/>
                <w:szCs w:val="18"/>
              </w:rPr>
              <w:t>0.0001</w:t>
            </w:r>
          </w:p>
        </w:tc>
        <w:tc>
          <w:tcPr>
            <w:tcW w:w="442" w:type="pct"/>
          </w:tcPr>
          <w:p w14:paraId="74038109" w14:textId="6A10E354" w:rsidR="00BF0083" w:rsidRPr="00BF0083" w:rsidRDefault="00BF0083" w:rsidP="00BF0083">
            <w:pPr>
              <w:rPr>
                <w:sz w:val="18"/>
                <w:szCs w:val="18"/>
                <w:lang w:val="en-US"/>
              </w:rPr>
            </w:pPr>
            <w:r w:rsidRPr="00BF0083">
              <w:rPr>
                <w:sz w:val="18"/>
                <w:szCs w:val="18"/>
              </w:rPr>
              <w:t>0.0000</w:t>
            </w:r>
          </w:p>
        </w:tc>
        <w:tc>
          <w:tcPr>
            <w:tcW w:w="442" w:type="pct"/>
          </w:tcPr>
          <w:p w14:paraId="457A29BC" w14:textId="24EE0CAC" w:rsidR="00BF0083" w:rsidRPr="00BF0083" w:rsidRDefault="00BF0083" w:rsidP="00BF0083">
            <w:pPr>
              <w:rPr>
                <w:sz w:val="18"/>
                <w:szCs w:val="18"/>
                <w:lang w:val="en-US"/>
              </w:rPr>
            </w:pPr>
            <w:r w:rsidRPr="00BF0083">
              <w:rPr>
                <w:sz w:val="18"/>
                <w:szCs w:val="18"/>
              </w:rPr>
              <w:t>0.0001</w:t>
            </w:r>
          </w:p>
        </w:tc>
        <w:tc>
          <w:tcPr>
            <w:tcW w:w="488" w:type="pct"/>
          </w:tcPr>
          <w:p w14:paraId="7A9FE7B0" w14:textId="5B68DF53" w:rsidR="00BF0083" w:rsidRPr="00BF0083" w:rsidRDefault="00BF0083" w:rsidP="00BF0083">
            <w:pPr>
              <w:rPr>
                <w:sz w:val="18"/>
                <w:szCs w:val="18"/>
                <w:lang w:val="en-US"/>
              </w:rPr>
            </w:pPr>
            <w:r w:rsidRPr="00BF0083">
              <w:rPr>
                <w:sz w:val="18"/>
                <w:szCs w:val="18"/>
              </w:rPr>
              <w:t>0.0001</w:t>
            </w:r>
          </w:p>
        </w:tc>
        <w:tc>
          <w:tcPr>
            <w:tcW w:w="442" w:type="pct"/>
          </w:tcPr>
          <w:p w14:paraId="63883555" w14:textId="614C5FDF" w:rsidR="00BF0083" w:rsidRPr="00BF0083" w:rsidRDefault="00BF0083" w:rsidP="00BF0083">
            <w:pPr>
              <w:rPr>
                <w:sz w:val="18"/>
                <w:szCs w:val="18"/>
                <w:lang w:val="en-US"/>
              </w:rPr>
            </w:pPr>
            <w:r w:rsidRPr="00BF0083">
              <w:rPr>
                <w:sz w:val="18"/>
                <w:szCs w:val="18"/>
              </w:rPr>
              <w:t>0.0001</w:t>
            </w:r>
          </w:p>
        </w:tc>
        <w:tc>
          <w:tcPr>
            <w:tcW w:w="442" w:type="pct"/>
          </w:tcPr>
          <w:p w14:paraId="7B72FB61" w14:textId="4A06DD5B" w:rsidR="00BF0083" w:rsidRPr="00BF0083" w:rsidRDefault="00BF0083" w:rsidP="00BF0083">
            <w:pPr>
              <w:rPr>
                <w:sz w:val="18"/>
                <w:szCs w:val="18"/>
                <w:lang w:val="en-US"/>
              </w:rPr>
            </w:pPr>
            <w:r w:rsidRPr="00BF0083">
              <w:rPr>
                <w:sz w:val="18"/>
                <w:szCs w:val="18"/>
              </w:rPr>
              <w:t>0.0000</w:t>
            </w:r>
          </w:p>
        </w:tc>
        <w:tc>
          <w:tcPr>
            <w:tcW w:w="490" w:type="pct"/>
          </w:tcPr>
          <w:p w14:paraId="0522C1F6" w14:textId="0466C2C1" w:rsidR="00BF0083" w:rsidRPr="00BF0083" w:rsidRDefault="00BF0083" w:rsidP="00BF0083">
            <w:pPr>
              <w:rPr>
                <w:sz w:val="18"/>
                <w:szCs w:val="18"/>
                <w:lang w:val="en-US"/>
              </w:rPr>
            </w:pPr>
            <w:r w:rsidRPr="00BF0083">
              <w:rPr>
                <w:sz w:val="18"/>
                <w:szCs w:val="18"/>
              </w:rPr>
              <w:t>0.0001</w:t>
            </w:r>
          </w:p>
        </w:tc>
        <w:tc>
          <w:tcPr>
            <w:tcW w:w="442" w:type="pct"/>
          </w:tcPr>
          <w:p w14:paraId="2177A873" w14:textId="754A1FA8" w:rsidR="00BF0083" w:rsidRPr="00BF0083" w:rsidRDefault="00BF0083" w:rsidP="00BF0083">
            <w:pPr>
              <w:rPr>
                <w:sz w:val="18"/>
                <w:szCs w:val="18"/>
                <w:lang w:val="en-US"/>
              </w:rPr>
            </w:pPr>
            <w:r w:rsidRPr="00BF0083">
              <w:rPr>
                <w:sz w:val="18"/>
                <w:szCs w:val="18"/>
              </w:rPr>
              <w:t>0.0000</w:t>
            </w:r>
          </w:p>
        </w:tc>
        <w:tc>
          <w:tcPr>
            <w:tcW w:w="440" w:type="pct"/>
          </w:tcPr>
          <w:p w14:paraId="06861275" w14:textId="37AD5D0E" w:rsidR="00BF0083" w:rsidRPr="00BF0083" w:rsidRDefault="00BF0083" w:rsidP="00BF0083">
            <w:pPr>
              <w:rPr>
                <w:sz w:val="18"/>
                <w:szCs w:val="18"/>
                <w:lang w:val="en-US"/>
              </w:rPr>
            </w:pPr>
            <w:r w:rsidRPr="00BF0083">
              <w:rPr>
                <w:sz w:val="18"/>
                <w:szCs w:val="18"/>
              </w:rPr>
              <w:t>0.0006</w:t>
            </w:r>
          </w:p>
        </w:tc>
      </w:tr>
    </w:tbl>
    <w:p w14:paraId="07633A06" w14:textId="77777777" w:rsidR="0066527C" w:rsidRDefault="0066527C">
      <w:pPr>
        <w:rPr>
          <w:lang w:val="en-US"/>
        </w:rPr>
      </w:pPr>
    </w:p>
    <w:p w14:paraId="1EA25A9C" w14:textId="696AE07B" w:rsidR="00F54F47" w:rsidRDefault="002F22CB">
      <w:pPr>
        <w:rPr>
          <w:lang w:val="en-US"/>
        </w:rPr>
      </w:pPr>
      <w:r>
        <w:rPr>
          <w:lang w:val="en-US"/>
        </w:rPr>
        <w:t>The MDS map was p</w:t>
      </w:r>
      <w:r w:rsidR="00EC6E4F">
        <w:rPr>
          <w:lang w:val="en-US"/>
        </w:rPr>
        <w:t xml:space="preserve">lot visualizes the </w:t>
      </w:r>
      <w:r w:rsidR="00495B91">
        <w:rPr>
          <w:lang w:val="en-US"/>
        </w:rPr>
        <w:t>similarity</w:t>
      </w:r>
      <w:r w:rsidR="00BC347A">
        <w:rPr>
          <w:lang w:val="en-US"/>
        </w:rPr>
        <w:t xml:space="preserve"> of the top 10 brands in two dimensions.</w:t>
      </w:r>
    </w:p>
    <w:p w14:paraId="632FE48B" w14:textId="77777777" w:rsidR="00F54F47" w:rsidRDefault="00F54F47">
      <w:pPr>
        <w:rPr>
          <w:lang w:val="en-US"/>
        </w:rPr>
      </w:pPr>
    </w:p>
    <w:p w14:paraId="4A001252" w14:textId="466562BF" w:rsidR="00BC347A" w:rsidRDefault="00514DDB" w:rsidP="00BC347A">
      <w:pPr>
        <w:keepNext/>
      </w:pPr>
      <w:r>
        <w:rPr>
          <w:noProof/>
          <w14:ligatures w14:val="standardContextual"/>
        </w:rPr>
        <w:drawing>
          <wp:inline distT="0" distB="0" distL="0" distR="0" wp14:anchorId="3A8A0537" wp14:editId="5FE7C307">
            <wp:extent cx="5731510" cy="4097655"/>
            <wp:effectExtent l="0" t="0" r="0" b="4445"/>
            <wp:docPr id="1044716493" name="Picture 3"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16493" name="Picture 3" descr="A graph with numbers and lett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4097655"/>
                    </a:xfrm>
                    <a:prstGeom prst="rect">
                      <a:avLst/>
                    </a:prstGeom>
                  </pic:spPr>
                </pic:pic>
              </a:graphicData>
            </a:graphic>
          </wp:inline>
        </w:drawing>
      </w:r>
    </w:p>
    <w:p w14:paraId="2EA69C10" w14:textId="62712937" w:rsidR="00F74483" w:rsidRPr="009C76E6" w:rsidRDefault="00BC347A" w:rsidP="00BC347A">
      <w:pPr>
        <w:pStyle w:val="Caption"/>
        <w:jc w:val="center"/>
        <w:rPr>
          <w:i w:val="0"/>
          <w:iCs w:val="0"/>
          <w:color w:val="000000" w:themeColor="text1"/>
          <w:sz w:val="20"/>
          <w:szCs w:val="20"/>
          <w:u w:val="single"/>
          <w:lang w:val="en-US"/>
        </w:rPr>
      </w:pPr>
      <w:r w:rsidRPr="009C76E6">
        <w:rPr>
          <w:i w:val="0"/>
          <w:iCs w:val="0"/>
          <w:color w:val="000000" w:themeColor="text1"/>
          <w:sz w:val="20"/>
          <w:szCs w:val="20"/>
          <w:u w:val="single"/>
        </w:rPr>
        <w:t xml:space="preserve">Figure </w:t>
      </w:r>
      <w:r w:rsidRPr="009C76E6">
        <w:rPr>
          <w:i w:val="0"/>
          <w:iCs w:val="0"/>
          <w:color w:val="000000" w:themeColor="text1"/>
          <w:sz w:val="20"/>
          <w:szCs w:val="20"/>
          <w:u w:val="single"/>
        </w:rPr>
        <w:fldChar w:fldCharType="begin"/>
      </w:r>
      <w:r w:rsidRPr="009C76E6">
        <w:rPr>
          <w:i w:val="0"/>
          <w:iCs w:val="0"/>
          <w:color w:val="000000" w:themeColor="text1"/>
          <w:sz w:val="20"/>
          <w:szCs w:val="20"/>
          <w:u w:val="single"/>
        </w:rPr>
        <w:instrText xml:space="preserve"> SEQ Figure \* ARABIC </w:instrText>
      </w:r>
      <w:r w:rsidRPr="009C76E6">
        <w:rPr>
          <w:i w:val="0"/>
          <w:iCs w:val="0"/>
          <w:color w:val="000000" w:themeColor="text1"/>
          <w:sz w:val="20"/>
          <w:szCs w:val="20"/>
          <w:u w:val="single"/>
        </w:rPr>
        <w:fldChar w:fldCharType="separate"/>
      </w:r>
      <w:r w:rsidR="00EC040D">
        <w:rPr>
          <w:i w:val="0"/>
          <w:iCs w:val="0"/>
          <w:noProof/>
          <w:color w:val="000000" w:themeColor="text1"/>
          <w:sz w:val="20"/>
          <w:szCs w:val="20"/>
          <w:u w:val="single"/>
        </w:rPr>
        <w:t>2</w:t>
      </w:r>
      <w:r w:rsidRPr="009C76E6">
        <w:rPr>
          <w:i w:val="0"/>
          <w:iCs w:val="0"/>
          <w:color w:val="000000" w:themeColor="text1"/>
          <w:sz w:val="20"/>
          <w:szCs w:val="20"/>
          <w:u w:val="single"/>
        </w:rPr>
        <w:fldChar w:fldCharType="end"/>
      </w:r>
      <w:r w:rsidRPr="009C76E6">
        <w:rPr>
          <w:i w:val="0"/>
          <w:iCs w:val="0"/>
          <w:color w:val="000000" w:themeColor="text1"/>
          <w:sz w:val="20"/>
          <w:szCs w:val="20"/>
          <w:u w:val="single"/>
        </w:rPr>
        <w:t>. MDS Map on lift for top 10 brands</w:t>
      </w:r>
    </w:p>
    <w:p w14:paraId="03EB1E37" w14:textId="77777777" w:rsidR="00F74483" w:rsidRDefault="00F74483">
      <w:pPr>
        <w:rPr>
          <w:lang w:val="en-US"/>
        </w:rPr>
      </w:pPr>
    </w:p>
    <w:p w14:paraId="52893C19" w14:textId="38C111B2" w:rsidR="00F54F47" w:rsidRDefault="00887229" w:rsidP="00F54F47">
      <w:pPr>
        <w:rPr>
          <w:b/>
          <w:bCs/>
          <w:lang w:val="en-US"/>
        </w:rPr>
      </w:pPr>
      <w:r>
        <w:rPr>
          <w:b/>
          <w:bCs/>
          <w:lang w:val="en-US"/>
        </w:rPr>
        <w:t xml:space="preserve">Brand Analysis on Hyundai and </w:t>
      </w:r>
      <w:r w:rsidRPr="00887229">
        <w:rPr>
          <w:b/>
          <w:bCs/>
          <w:lang w:val="en-US"/>
        </w:rPr>
        <w:t>BMW</w:t>
      </w:r>
      <w:r>
        <w:rPr>
          <w:b/>
          <w:bCs/>
          <w:lang w:val="en-US"/>
        </w:rPr>
        <w:t>-</w:t>
      </w:r>
    </w:p>
    <w:p w14:paraId="37A5477E" w14:textId="77777777" w:rsidR="00F54F47" w:rsidRDefault="00F54F47" w:rsidP="00F54F47">
      <w:pPr>
        <w:rPr>
          <w:b/>
          <w:bCs/>
          <w:lang w:val="en-US"/>
        </w:rPr>
      </w:pPr>
    </w:p>
    <w:p w14:paraId="578F29E2" w14:textId="6904BCD0" w:rsidR="00F54F47" w:rsidRPr="007E5E57" w:rsidRDefault="00B90EFB" w:rsidP="00F54F47">
      <w:pPr>
        <w:rPr>
          <w:u w:val="single"/>
          <w:lang w:val="en-US"/>
        </w:rPr>
      </w:pPr>
      <w:r>
        <w:rPr>
          <w:u w:val="single"/>
          <w:lang w:val="en-US"/>
        </w:rPr>
        <w:t>Hyundai</w:t>
      </w:r>
    </w:p>
    <w:p w14:paraId="5941A5DD" w14:textId="5BAEE8F3" w:rsidR="007E5E57" w:rsidRDefault="007E5E57" w:rsidP="00F54F47">
      <w:pPr>
        <w:rPr>
          <w:b/>
          <w:bCs/>
          <w:lang w:val="en-US"/>
        </w:rPr>
      </w:pPr>
    </w:p>
    <w:p w14:paraId="7F9D0E40" w14:textId="6D7571CD" w:rsidR="005D5D42" w:rsidRDefault="00B90EFB" w:rsidP="00F54F47">
      <w:r>
        <w:rPr>
          <w:lang w:val="en-US"/>
        </w:rPr>
        <w:t>Hyundai</w:t>
      </w:r>
      <w:r w:rsidR="005D5D42">
        <w:rPr>
          <w:lang w:val="en-US"/>
        </w:rPr>
        <w:t xml:space="preserve"> appears </w:t>
      </w:r>
      <w:r>
        <w:rPr>
          <w:lang w:val="en-US"/>
        </w:rPr>
        <w:t xml:space="preserve">on the far top right of the plot, suggesting </w:t>
      </w:r>
      <w:r w:rsidR="000909BE">
        <w:rPr>
          <w:lang w:val="en-US"/>
        </w:rPr>
        <w:t xml:space="preserve">that </w:t>
      </w:r>
      <w:r w:rsidR="003D60D6">
        <w:rPr>
          <w:lang w:val="en-US"/>
        </w:rPr>
        <w:t xml:space="preserve">Hyundai is perceived quite differently </w:t>
      </w:r>
      <w:r w:rsidR="00722FF0" w:rsidRPr="00722FF0">
        <w:t xml:space="preserve">from the other brands in certain key aspects. This could indicate a strong unique selling proposition or a distinctive brand identity </w:t>
      </w:r>
      <w:r w:rsidR="00AC2C35">
        <w:t>from the consumers’ perspective.</w:t>
      </w:r>
      <w:r w:rsidR="00722FF0">
        <w:t xml:space="preserve"> </w:t>
      </w:r>
    </w:p>
    <w:p w14:paraId="20C48402" w14:textId="77777777" w:rsidR="0076280E" w:rsidRDefault="0076280E" w:rsidP="00F54F47"/>
    <w:p w14:paraId="5011D279" w14:textId="13EE7C0F" w:rsidR="00874440" w:rsidRPr="00AF3711" w:rsidRDefault="0076280E" w:rsidP="00874440">
      <w:pPr>
        <w:rPr>
          <w:lang w:val="en-US"/>
        </w:rPr>
      </w:pPr>
      <w:r>
        <w:lastRenderedPageBreak/>
        <w:t xml:space="preserve">Brand managers should </w:t>
      </w:r>
      <w:r w:rsidRPr="0076280E">
        <w:rPr>
          <w:lang w:val="en-US"/>
        </w:rPr>
        <w:t>capitalize on the attributes that drive this uniqueness, which could be innovation, reliability, or consumer trust, depending on the underlying data that contributed to the lift scores.</w:t>
      </w:r>
      <w:r w:rsidR="00AF3711">
        <w:rPr>
          <w:lang w:val="en-US"/>
        </w:rPr>
        <w:t xml:space="preserve"> </w:t>
      </w:r>
      <w:r w:rsidR="00874440">
        <w:t>Furthermore, t</w:t>
      </w:r>
      <w:r w:rsidR="00874440" w:rsidRPr="00874440">
        <w:t>he distance from other brands might also indicate fewer direct competitors in its space</w:t>
      </w:r>
      <w:r w:rsidR="00874440">
        <w:t xml:space="preserve"> (closest is Kia)</w:t>
      </w:r>
      <w:r w:rsidR="00874440" w:rsidRPr="00874440">
        <w:t xml:space="preserve">, according to consumer perception. </w:t>
      </w:r>
      <w:r w:rsidR="00874440">
        <w:t>Hyundai</w:t>
      </w:r>
      <w:r w:rsidR="00874440" w:rsidRPr="00874440">
        <w:t xml:space="preserve"> can use this as a competitive advantage in its marketing strategies.</w:t>
      </w:r>
    </w:p>
    <w:p w14:paraId="0DFF5726" w14:textId="77777777" w:rsidR="007E5E57" w:rsidRDefault="007E5E57" w:rsidP="00F54F47">
      <w:pPr>
        <w:rPr>
          <w:b/>
          <w:bCs/>
          <w:lang w:val="en-US"/>
        </w:rPr>
      </w:pPr>
    </w:p>
    <w:p w14:paraId="02F182CD" w14:textId="39E65FF9" w:rsidR="007E5E57" w:rsidRPr="007E5E57" w:rsidRDefault="007E5E57" w:rsidP="00F54F47">
      <w:pPr>
        <w:rPr>
          <w:u w:val="single"/>
          <w:lang w:val="en-US"/>
        </w:rPr>
      </w:pPr>
      <w:r w:rsidRPr="007E5E57">
        <w:rPr>
          <w:u w:val="single"/>
          <w:lang w:val="en-US"/>
        </w:rPr>
        <w:t>BMW</w:t>
      </w:r>
    </w:p>
    <w:p w14:paraId="2EB14C91" w14:textId="77777777" w:rsidR="007E5E57" w:rsidRDefault="007E5E57" w:rsidP="00F54F47">
      <w:pPr>
        <w:rPr>
          <w:b/>
          <w:bCs/>
          <w:lang w:val="en-US"/>
        </w:rPr>
      </w:pPr>
    </w:p>
    <w:p w14:paraId="599499A9" w14:textId="4A46004D" w:rsidR="007E5E57" w:rsidRDefault="00521D50" w:rsidP="00F54F47">
      <w:r w:rsidRPr="00521D50">
        <w:t xml:space="preserve">BMW is </w:t>
      </w:r>
      <w:r>
        <w:t>closely positioned</w:t>
      </w:r>
      <w:r w:rsidRPr="00521D50">
        <w:t xml:space="preserve"> to Audi, suggesting these brands are often mentioned in similar contexts or share similar attributes in the eyes of consumers. They may be competing in the same space, such as luxury or performance.</w:t>
      </w:r>
      <w:r w:rsidR="00356076">
        <w:t xml:space="preserve"> </w:t>
      </w:r>
    </w:p>
    <w:p w14:paraId="12ACBD59" w14:textId="77777777" w:rsidR="00356076" w:rsidRDefault="00356076" w:rsidP="00F54F47"/>
    <w:p w14:paraId="058DB13B" w14:textId="682B5608" w:rsidR="00942933" w:rsidRPr="00521D50" w:rsidRDefault="00356076" w:rsidP="00F54F47">
      <w:pPr>
        <w:rPr>
          <w:lang w:val="en-US"/>
        </w:rPr>
      </w:pPr>
      <w:r w:rsidRPr="00356076">
        <w:rPr>
          <w:lang w:val="en-US"/>
        </w:rPr>
        <w:t>Brand managers at BMW should consider strategies to differentiate BMW from Audi more clearly. They could focus on what makes BMW unique in its engineering, design, or brand heritage.</w:t>
      </w:r>
      <w:r w:rsidR="00E457E1">
        <w:rPr>
          <w:lang w:val="en-US"/>
        </w:rPr>
        <w:t xml:space="preserve"> For example, if the similarity between Audi and BMW is due to perceptions of luxury, BMW might focus on other strong aspects like</w:t>
      </w:r>
      <w:r w:rsidR="00942933">
        <w:rPr>
          <w:lang w:val="en-US"/>
        </w:rPr>
        <w:t xml:space="preserve"> </w:t>
      </w:r>
      <w:r w:rsidR="00E457E1">
        <w:rPr>
          <w:lang w:val="en-US"/>
        </w:rPr>
        <w:t xml:space="preserve">technology or performance to differentiate itself. </w:t>
      </w:r>
    </w:p>
    <w:p w14:paraId="144DB361" w14:textId="77777777" w:rsidR="006738CE" w:rsidRDefault="006738CE" w:rsidP="00F54F47">
      <w:pPr>
        <w:rPr>
          <w:b/>
          <w:bCs/>
          <w:lang w:val="en-US"/>
        </w:rPr>
      </w:pPr>
    </w:p>
    <w:p w14:paraId="22878CA6" w14:textId="2B53396B" w:rsidR="00887229" w:rsidRDefault="00887229" w:rsidP="0086568A">
      <w:pPr>
        <w:rPr>
          <w:b/>
          <w:bCs/>
          <w:lang w:val="en-US"/>
        </w:rPr>
      </w:pPr>
      <w:r>
        <w:rPr>
          <w:b/>
          <w:bCs/>
          <w:lang w:val="en-US"/>
        </w:rPr>
        <w:t>M</w:t>
      </w:r>
      <w:r w:rsidRPr="00887229">
        <w:rPr>
          <w:b/>
          <w:bCs/>
          <w:lang w:val="en-US"/>
        </w:rPr>
        <w:t xml:space="preserve">ost frequently mentioned attributes </w:t>
      </w:r>
      <w:r>
        <w:rPr>
          <w:b/>
          <w:bCs/>
          <w:lang w:val="en-US"/>
        </w:rPr>
        <w:t>of brands-</w:t>
      </w:r>
    </w:p>
    <w:p w14:paraId="32F848F4" w14:textId="77777777" w:rsidR="00887229" w:rsidRDefault="00887229" w:rsidP="0086568A">
      <w:pPr>
        <w:rPr>
          <w:b/>
          <w:bCs/>
          <w:lang w:val="en-US"/>
        </w:rPr>
      </w:pPr>
    </w:p>
    <w:p w14:paraId="758FBE4F" w14:textId="452B8E20" w:rsidR="00A92628" w:rsidRDefault="00A92628" w:rsidP="0086568A">
      <w:pPr>
        <w:rPr>
          <w:lang w:val="en-US"/>
        </w:rPr>
      </w:pPr>
      <w:r>
        <w:rPr>
          <w:lang w:val="en-US"/>
        </w:rPr>
        <w:t xml:space="preserve">The 5 most frequently mentioned attributes of the car in the discussion </w:t>
      </w:r>
      <w:r w:rsidR="00514DDB">
        <w:rPr>
          <w:lang w:val="en-US"/>
        </w:rPr>
        <w:t>are</w:t>
      </w:r>
      <w:r>
        <w:rPr>
          <w:lang w:val="en-US"/>
        </w:rPr>
        <w:t xml:space="preserve"> </w:t>
      </w:r>
      <w:r w:rsidR="00A07E7B">
        <w:rPr>
          <w:lang w:val="en-US"/>
        </w:rPr>
        <w:t>summarized</w:t>
      </w:r>
      <w:r>
        <w:rPr>
          <w:lang w:val="en-US"/>
        </w:rPr>
        <w:t xml:space="preserve"> in the </w:t>
      </w:r>
      <w:r w:rsidR="00946A6B">
        <w:rPr>
          <w:lang w:val="en-US"/>
        </w:rPr>
        <w:t xml:space="preserve">Table 3. </w:t>
      </w:r>
      <w:r>
        <w:rPr>
          <w:lang w:val="en-US"/>
        </w:rPr>
        <w:t xml:space="preserve"> </w:t>
      </w:r>
    </w:p>
    <w:p w14:paraId="19D21B09" w14:textId="77777777" w:rsidR="00A92628" w:rsidRDefault="00A92628" w:rsidP="0086568A">
      <w:pPr>
        <w:rPr>
          <w:lang w:val="en-US"/>
        </w:rPr>
      </w:pPr>
    </w:p>
    <w:p w14:paraId="06FD4E07" w14:textId="4D79DA86" w:rsidR="00514DDB" w:rsidRPr="009C76E6" w:rsidRDefault="00514DDB" w:rsidP="00514DDB">
      <w:pPr>
        <w:pStyle w:val="Caption"/>
        <w:keepNext/>
        <w:jc w:val="center"/>
        <w:rPr>
          <w:i w:val="0"/>
          <w:iCs w:val="0"/>
          <w:color w:val="000000" w:themeColor="text1"/>
          <w:sz w:val="20"/>
          <w:szCs w:val="20"/>
          <w:u w:val="single"/>
        </w:rPr>
      </w:pPr>
      <w:r w:rsidRPr="009C76E6">
        <w:rPr>
          <w:i w:val="0"/>
          <w:iCs w:val="0"/>
          <w:color w:val="000000" w:themeColor="text1"/>
          <w:sz w:val="20"/>
          <w:szCs w:val="20"/>
          <w:u w:val="single"/>
        </w:rPr>
        <w:t xml:space="preserve">Table </w:t>
      </w:r>
      <w:r w:rsidRPr="009C76E6">
        <w:rPr>
          <w:i w:val="0"/>
          <w:iCs w:val="0"/>
          <w:color w:val="000000" w:themeColor="text1"/>
          <w:sz w:val="20"/>
          <w:szCs w:val="20"/>
          <w:u w:val="single"/>
        </w:rPr>
        <w:fldChar w:fldCharType="begin"/>
      </w:r>
      <w:r w:rsidRPr="009C76E6">
        <w:rPr>
          <w:i w:val="0"/>
          <w:iCs w:val="0"/>
          <w:color w:val="000000" w:themeColor="text1"/>
          <w:sz w:val="20"/>
          <w:szCs w:val="20"/>
          <w:u w:val="single"/>
        </w:rPr>
        <w:instrText xml:space="preserve"> SEQ Table \* ARABIC </w:instrText>
      </w:r>
      <w:r w:rsidRPr="009C76E6">
        <w:rPr>
          <w:i w:val="0"/>
          <w:iCs w:val="0"/>
          <w:color w:val="000000" w:themeColor="text1"/>
          <w:sz w:val="20"/>
          <w:szCs w:val="20"/>
          <w:u w:val="single"/>
        </w:rPr>
        <w:fldChar w:fldCharType="separate"/>
      </w:r>
      <w:r w:rsidR="00EC040D">
        <w:rPr>
          <w:i w:val="0"/>
          <w:iCs w:val="0"/>
          <w:noProof/>
          <w:color w:val="000000" w:themeColor="text1"/>
          <w:sz w:val="20"/>
          <w:szCs w:val="20"/>
          <w:u w:val="single"/>
        </w:rPr>
        <w:t>3</w:t>
      </w:r>
      <w:r w:rsidRPr="009C76E6">
        <w:rPr>
          <w:i w:val="0"/>
          <w:iCs w:val="0"/>
          <w:color w:val="000000" w:themeColor="text1"/>
          <w:sz w:val="20"/>
          <w:szCs w:val="20"/>
          <w:u w:val="single"/>
        </w:rPr>
        <w:fldChar w:fldCharType="end"/>
      </w:r>
      <w:r w:rsidRPr="009C76E6">
        <w:rPr>
          <w:i w:val="0"/>
          <w:iCs w:val="0"/>
          <w:color w:val="000000" w:themeColor="text1"/>
          <w:sz w:val="20"/>
          <w:szCs w:val="20"/>
          <w:u w:val="single"/>
        </w:rPr>
        <w:t>. Top 5 attributes</w:t>
      </w:r>
    </w:p>
    <w:tbl>
      <w:tblPr>
        <w:tblStyle w:val="TableGrid"/>
        <w:tblW w:w="0" w:type="auto"/>
        <w:jc w:val="center"/>
        <w:tblLook w:val="04A0" w:firstRow="1" w:lastRow="0" w:firstColumn="1" w:lastColumn="0" w:noHBand="0" w:noVBand="1"/>
      </w:tblPr>
      <w:tblGrid>
        <w:gridCol w:w="851"/>
        <w:gridCol w:w="2122"/>
        <w:gridCol w:w="1559"/>
      </w:tblGrid>
      <w:tr w:rsidR="00A92628" w14:paraId="70361B3D" w14:textId="77777777">
        <w:trPr>
          <w:jc w:val="center"/>
        </w:trPr>
        <w:tc>
          <w:tcPr>
            <w:tcW w:w="851" w:type="dxa"/>
            <w:tcBorders>
              <w:bottom w:val="single" w:sz="4" w:space="0" w:color="auto"/>
            </w:tcBorders>
          </w:tcPr>
          <w:p w14:paraId="12A0A502" w14:textId="77777777" w:rsidR="00A92628" w:rsidRPr="00F54F47" w:rsidRDefault="00A92628" w:rsidP="006941CF">
            <w:pPr>
              <w:jc w:val="center"/>
              <w:rPr>
                <w:b/>
                <w:bCs/>
                <w:lang w:val="en-US"/>
              </w:rPr>
            </w:pPr>
            <w:r>
              <w:rPr>
                <w:b/>
                <w:bCs/>
                <w:lang w:val="en-US"/>
              </w:rPr>
              <w:t>Rank</w:t>
            </w:r>
          </w:p>
        </w:tc>
        <w:tc>
          <w:tcPr>
            <w:tcW w:w="2122" w:type="dxa"/>
            <w:tcBorders>
              <w:bottom w:val="single" w:sz="4" w:space="0" w:color="auto"/>
            </w:tcBorders>
          </w:tcPr>
          <w:p w14:paraId="37E7001E" w14:textId="03BC37F2" w:rsidR="00A92628" w:rsidRPr="00F54F47" w:rsidRDefault="00A92628" w:rsidP="006941CF">
            <w:pPr>
              <w:jc w:val="center"/>
              <w:rPr>
                <w:b/>
                <w:bCs/>
                <w:lang w:val="en-US"/>
              </w:rPr>
            </w:pPr>
            <w:r>
              <w:rPr>
                <w:b/>
                <w:bCs/>
                <w:lang w:val="en-US"/>
              </w:rPr>
              <w:t>Attribute</w:t>
            </w:r>
          </w:p>
        </w:tc>
        <w:tc>
          <w:tcPr>
            <w:tcW w:w="1559" w:type="dxa"/>
            <w:tcBorders>
              <w:bottom w:val="single" w:sz="4" w:space="0" w:color="auto"/>
            </w:tcBorders>
          </w:tcPr>
          <w:p w14:paraId="33FC46D5" w14:textId="77777777" w:rsidR="00A92628" w:rsidRPr="00F54F47" w:rsidRDefault="00A92628" w:rsidP="006941CF">
            <w:pPr>
              <w:jc w:val="center"/>
              <w:rPr>
                <w:b/>
                <w:bCs/>
                <w:lang w:val="en-US"/>
              </w:rPr>
            </w:pPr>
            <w:r w:rsidRPr="00F54F47">
              <w:rPr>
                <w:b/>
                <w:bCs/>
                <w:lang w:val="en-US"/>
              </w:rPr>
              <w:t>Frequency</w:t>
            </w:r>
          </w:p>
        </w:tc>
      </w:tr>
      <w:tr w:rsidR="00A92628" w14:paraId="61AF4544" w14:textId="77777777">
        <w:trPr>
          <w:jc w:val="center"/>
        </w:trPr>
        <w:tc>
          <w:tcPr>
            <w:tcW w:w="851" w:type="dxa"/>
            <w:tcBorders>
              <w:top w:val="single" w:sz="4" w:space="0" w:color="auto"/>
              <w:left w:val="single" w:sz="4" w:space="0" w:color="auto"/>
              <w:bottom w:val="nil"/>
              <w:right w:val="single" w:sz="4" w:space="0" w:color="auto"/>
            </w:tcBorders>
            <w:vAlign w:val="center"/>
          </w:tcPr>
          <w:p w14:paraId="66BFE666" w14:textId="77777777" w:rsidR="00A92628" w:rsidRPr="00AC4B01" w:rsidRDefault="00A92628" w:rsidP="006941CF">
            <w:pPr>
              <w:jc w:val="center"/>
              <w:rPr>
                <w:lang w:val="en-US"/>
              </w:rPr>
            </w:pPr>
            <w:r w:rsidRPr="00AC4B01">
              <w:rPr>
                <w:color w:val="000000"/>
              </w:rPr>
              <w:t>1</w:t>
            </w:r>
          </w:p>
        </w:tc>
        <w:tc>
          <w:tcPr>
            <w:tcW w:w="2122" w:type="dxa"/>
            <w:tcBorders>
              <w:top w:val="single" w:sz="4" w:space="0" w:color="auto"/>
              <w:left w:val="single" w:sz="4" w:space="0" w:color="auto"/>
              <w:bottom w:val="nil"/>
              <w:right w:val="single" w:sz="4" w:space="0" w:color="auto"/>
            </w:tcBorders>
            <w:vAlign w:val="center"/>
          </w:tcPr>
          <w:p w14:paraId="6AF6BEFA" w14:textId="389D104B" w:rsidR="00A92628" w:rsidRPr="00AC4B01" w:rsidRDefault="00F438A2" w:rsidP="006941CF">
            <w:pPr>
              <w:jc w:val="center"/>
              <w:rPr>
                <w:lang w:val="en-US"/>
              </w:rPr>
            </w:pPr>
            <w:r>
              <w:rPr>
                <w:color w:val="000000"/>
              </w:rPr>
              <w:t>Design</w:t>
            </w:r>
          </w:p>
        </w:tc>
        <w:tc>
          <w:tcPr>
            <w:tcW w:w="1559" w:type="dxa"/>
            <w:tcBorders>
              <w:top w:val="single" w:sz="4" w:space="0" w:color="auto"/>
              <w:left w:val="single" w:sz="4" w:space="0" w:color="auto"/>
              <w:bottom w:val="nil"/>
              <w:right w:val="single" w:sz="4" w:space="0" w:color="auto"/>
            </w:tcBorders>
            <w:vAlign w:val="center"/>
          </w:tcPr>
          <w:p w14:paraId="17097A8E" w14:textId="20F84AC5" w:rsidR="00A92628" w:rsidRPr="00AC4B01" w:rsidRDefault="00F438A2" w:rsidP="006941CF">
            <w:pPr>
              <w:jc w:val="center"/>
              <w:rPr>
                <w:lang w:val="en-US"/>
              </w:rPr>
            </w:pPr>
            <w:r>
              <w:rPr>
                <w:color w:val="000000"/>
              </w:rPr>
              <w:t>4780</w:t>
            </w:r>
          </w:p>
        </w:tc>
      </w:tr>
      <w:tr w:rsidR="00A92628" w14:paraId="611C2A62" w14:textId="77777777">
        <w:trPr>
          <w:jc w:val="center"/>
        </w:trPr>
        <w:tc>
          <w:tcPr>
            <w:tcW w:w="851" w:type="dxa"/>
            <w:tcBorders>
              <w:top w:val="nil"/>
              <w:left w:val="single" w:sz="4" w:space="0" w:color="auto"/>
              <w:bottom w:val="nil"/>
              <w:right w:val="single" w:sz="4" w:space="0" w:color="auto"/>
            </w:tcBorders>
            <w:vAlign w:val="center"/>
          </w:tcPr>
          <w:p w14:paraId="1C013DF0" w14:textId="77777777" w:rsidR="00A92628" w:rsidRPr="00AC4B01" w:rsidRDefault="00A92628" w:rsidP="006941CF">
            <w:pPr>
              <w:jc w:val="center"/>
              <w:rPr>
                <w:lang w:val="en-US"/>
              </w:rPr>
            </w:pPr>
            <w:r w:rsidRPr="00AC4B01">
              <w:rPr>
                <w:color w:val="000000"/>
              </w:rPr>
              <w:t>2</w:t>
            </w:r>
          </w:p>
        </w:tc>
        <w:tc>
          <w:tcPr>
            <w:tcW w:w="2122" w:type="dxa"/>
            <w:tcBorders>
              <w:top w:val="nil"/>
              <w:left w:val="single" w:sz="4" w:space="0" w:color="auto"/>
              <w:bottom w:val="nil"/>
              <w:right w:val="single" w:sz="4" w:space="0" w:color="auto"/>
            </w:tcBorders>
            <w:vAlign w:val="center"/>
          </w:tcPr>
          <w:p w14:paraId="76B1D9CE" w14:textId="582A3D53" w:rsidR="00A92628" w:rsidRPr="00AC4B01" w:rsidRDefault="001F510B" w:rsidP="006941CF">
            <w:pPr>
              <w:jc w:val="center"/>
              <w:rPr>
                <w:lang w:val="en-US"/>
              </w:rPr>
            </w:pPr>
            <w:r w:rsidRPr="001F510B">
              <w:rPr>
                <w:lang w:val="en-US"/>
              </w:rPr>
              <w:t>Performance</w:t>
            </w:r>
          </w:p>
        </w:tc>
        <w:tc>
          <w:tcPr>
            <w:tcW w:w="1559" w:type="dxa"/>
            <w:tcBorders>
              <w:top w:val="nil"/>
              <w:left w:val="single" w:sz="4" w:space="0" w:color="auto"/>
              <w:bottom w:val="nil"/>
              <w:right w:val="single" w:sz="4" w:space="0" w:color="auto"/>
            </w:tcBorders>
            <w:vAlign w:val="center"/>
          </w:tcPr>
          <w:p w14:paraId="1FFDA7D4" w14:textId="5DDA8561" w:rsidR="00A92628" w:rsidRPr="00AC4B01" w:rsidRDefault="001F510B" w:rsidP="006941CF">
            <w:pPr>
              <w:jc w:val="center"/>
              <w:rPr>
                <w:lang w:val="en-US"/>
              </w:rPr>
            </w:pPr>
            <w:r w:rsidRPr="001F510B">
              <w:rPr>
                <w:lang w:val="en-US"/>
              </w:rPr>
              <w:t xml:space="preserve">3964  </w:t>
            </w:r>
          </w:p>
        </w:tc>
      </w:tr>
      <w:tr w:rsidR="00A92628" w14:paraId="1B226084" w14:textId="77777777">
        <w:trPr>
          <w:jc w:val="center"/>
        </w:trPr>
        <w:tc>
          <w:tcPr>
            <w:tcW w:w="851" w:type="dxa"/>
            <w:tcBorders>
              <w:top w:val="nil"/>
              <w:left w:val="single" w:sz="4" w:space="0" w:color="auto"/>
              <w:bottom w:val="nil"/>
              <w:right w:val="single" w:sz="4" w:space="0" w:color="auto"/>
            </w:tcBorders>
            <w:vAlign w:val="center"/>
          </w:tcPr>
          <w:p w14:paraId="1092DE8D" w14:textId="77777777" w:rsidR="00A92628" w:rsidRPr="00AC4B01" w:rsidRDefault="00A92628" w:rsidP="006941CF">
            <w:pPr>
              <w:jc w:val="center"/>
              <w:rPr>
                <w:lang w:val="en-US"/>
              </w:rPr>
            </w:pPr>
            <w:r w:rsidRPr="00AC4B01">
              <w:rPr>
                <w:color w:val="000000"/>
              </w:rPr>
              <w:t>3</w:t>
            </w:r>
          </w:p>
        </w:tc>
        <w:tc>
          <w:tcPr>
            <w:tcW w:w="2122" w:type="dxa"/>
            <w:tcBorders>
              <w:top w:val="nil"/>
              <w:left w:val="single" w:sz="4" w:space="0" w:color="auto"/>
              <w:bottom w:val="nil"/>
              <w:right w:val="single" w:sz="4" w:space="0" w:color="auto"/>
            </w:tcBorders>
            <w:vAlign w:val="center"/>
          </w:tcPr>
          <w:p w14:paraId="6D707EBE" w14:textId="686DA190" w:rsidR="00A92628" w:rsidRPr="00AC4B01" w:rsidRDefault="001F510B" w:rsidP="006941CF">
            <w:pPr>
              <w:jc w:val="center"/>
              <w:rPr>
                <w:lang w:val="en-US"/>
              </w:rPr>
            </w:pPr>
            <w:r w:rsidRPr="001F510B">
              <w:rPr>
                <w:lang w:val="en-US"/>
              </w:rPr>
              <w:t xml:space="preserve">Value       </w:t>
            </w:r>
          </w:p>
        </w:tc>
        <w:tc>
          <w:tcPr>
            <w:tcW w:w="1559" w:type="dxa"/>
            <w:tcBorders>
              <w:top w:val="nil"/>
              <w:left w:val="single" w:sz="4" w:space="0" w:color="auto"/>
              <w:bottom w:val="nil"/>
              <w:right w:val="single" w:sz="4" w:space="0" w:color="auto"/>
            </w:tcBorders>
            <w:vAlign w:val="center"/>
          </w:tcPr>
          <w:p w14:paraId="0FBB2FB8" w14:textId="02A5145D" w:rsidR="00A92628" w:rsidRPr="00AC4B01" w:rsidRDefault="001F510B" w:rsidP="006941CF">
            <w:pPr>
              <w:jc w:val="center"/>
              <w:rPr>
                <w:lang w:val="en-US"/>
              </w:rPr>
            </w:pPr>
            <w:r w:rsidRPr="001F510B">
              <w:rPr>
                <w:lang w:val="en-US"/>
              </w:rPr>
              <w:t xml:space="preserve">3190  </w:t>
            </w:r>
          </w:p>
        </w:tc>
      </w:tr>
      <w:tr w:rsidR="00A92628" w14:paraId="18DFFC12" w14:textId="77777777">
        <w:trPr>
          <w:jc w:val="center"/>
        </w:trPr>
        <w:tc>
          <w:tcPr>
            <w:tcW w:w="851" w:type="dxa"/>
            <w:tcBorders>
              <w:top w:val="nil"/>
              <w:left w:val="single" w:sz="4" w:space="0" w:color="auto"/>
              <w:bottom w:val="nil"/>
              <w:right w:val="single" w:sz="4" w:space="0" w:color="auto"/>
            </w:tcBorders>
            <w:vAlign w:val="center"/>
          </w:tcPr>
          <w:p w14:paraId="10DD640C" w14:textId="77777777" w:rsidR="00A92628" w:rsidRPr="00AC4B01" w:rsidRDefault="00A92628" w:rsidP="006941CF">
            <w:pPr>
              <w:jc w:val="center"/>
              <w:rPr>
                <w:lang w:val="en-US"/>
              </w:rPr>
            </w:pPr>
            <w:r w:rsidRPr="00AC4B01">
              <w:rPr>
                <w:color w:val="000000"/>
              </w:rPr>
              <w:t>4</w:t>
            </w:r>
          </w:p>
        </w:tc>
        <w:tc>
          <w:tcPr>
            <w:tcW w:w="2122" w:type="dxa"/>
            <w:tcBorders>
              <w:top w:val="nil"/>
              <w:left w:val="single" w:sz="4" w:space="0" w:color="auto"/>
              <w:bottom w:val="nil"/>
              <w:right w:val="single" w:sz="4" w:space="0" w:color="auto"/>
            </w:tcBorders>
            <w:vAlign w:val="center"/>
          </w:tcPr>
          <w:p w14:paraId="1853EDC3" w14:textId="5165B39A" w:rsidR="00A92628" w:rsidRPr="00AC4B01" w:rsidRDefault="001F510B" w:rsidP="006941CF">
            <w:pPr>
              <w:jc w:val="center"/>
              <w:rPr>
                <w:lang w:val="en-US"/>
              </w:rPr>
            </w:pPr>
            <w:r w:rsidRPr="001F510B">
              <w:rPr>
                <w:lang w:val="en-US"/>
              </w:rPr>
              <w:t xml:space="preserve">Comfort     </w:t>
            </w:r>
          </w:p>
        </w:tc>
        <w:tc>
          <w:tcPr>
            <w:tcW w:w="1559" w:type="dxa"/>
            <w:tcBorders>
              <w:top w:val="nil"/>
              <w:left w:val="single" w:sz="4" w:space="0" w:color="auto"/>
              <w:bottom w:val="nil"/>
              <w:right w:val="single" w:sz="4" w:space="0" w:color="auto"/>
            </w:tcBorders>
            <w:vAlign w:val="center"/>
          </w:tcPr>
          <w:p w14:paraId="66D51DAA" w14:textId="6A45DFD6" w:rsidR="00A92628" w:rsidRPr="00AC4B01" w:rsidRDefault="001F510B" w:rsidP="006941CF">
            <w:pPr>
              <w:jc w:val="center"/>
              <w:rPr>
                <w:lang w:val="en-US"/>
              </w:rPr>
            </w:pPr>
            <w:r w:rsidRPr="001F510B">
              <w:rPr>
                <w:lang w:val="en-US"/>
              </w:rPr>
              <w:t xml:space="preserve">2576  </w:t>
            </w:r>
          </w:p>
        </w:tc>
      </w:tr>
      <w:tr w:rsidR="00A92628" w14:paraId="185A4D97" w14:textId="77777777" w:rsidTr="0075052E">
        <w:trPr>
          <w:jc w:val="center"/>
        </w:trPr>
        <w:tc>
          <w:tcPr>
            <w:tcW w:w="851" w:type="dxa"/>
            <w:tcBorders>
              <w:top w:val="nil"/>
              <w:left w:val="single" w:sz="4" w:space="0" w:color="auto"/>
              <w:bottom w:val="single" w:sz="4" w:space="0" w:color="auto"/>
              <w:right w:val="single" w:sz="4" w:space="0" w:color="auto"/>
            </w:tcBorders>
            <w:vAlign w:val="center"/>
          </w:tcPr>
          <w:p w14:paraId="63D5F4EF" w14:textId="77777777" w:rsidR="00A92628" w:rsidRPr="00AC4B01" w:rsidRDefault="00A92628" w:rsidP="006941CF">
            <w:pPr>
              <w:jc w:val="center"/>
              <w:rPr>
                <w:lang w:val="en-US"/>
              </w:rPr>
            </w:pPr>
            <w:r w:rsidRPr="00AC4B01">
              <w:rPr>
                <w:color w:val="000000"/>
              </w:rPr>
              <w:t>5</w:t>
            </w:r>
          </w:p>
        </w:tc>
        <w:tc>
          <w:tcPr>
            <w:tcW w:w="2122" w:type="dxa"/>
            <w:tcBorders>
              <w:top w:val="nil"/>
              <w:left w:val="single" w:sz="4" w:space="0" w:color="auto"/>
              <w:bottom w:val="single" w:sz="4" w:space="0" w:color="auto"/>
              <w:right w:val="single" w:sz="4" w:space="0" w:color="auto"/>
            </w:tcBorders>
            <w:vAlign w:val="center"/>
          </w:tcPr>
          <w:p w14:paraId="22227015" w14:textId="71B5E6AC" w:rsidR="00A92628" w:rsidRPr="00AC4B01" w:rsidRDefault="001F510B" w:rsidP="006941CF">
            <w:pPr>
              <w:jc w:val="center"/>
              <w:rPr>
                <w:lang w:val="en-US"/>
              </w:rPr>
            </w:pPr>
            <w:r w:rsidRPr="001F510B">
              <w:rPr>
                <w:lang w:val="en-US"/>
              </w:rPr>
              <w:t xml:space="preserve">Efficiency  </w:t>
            </w:r>
          </w:p>
        </w:tc>
        <w:tc>
          <w:tcPr>
            <w:tcW w:w="1559" w:type="dxa"/>
            <w:tcBorders>
              <w:top w:val="nil"/>
              <w:left w:val="single" w:sz="4" w:space="0" w:color="auto"/>
              <w:bottom w:val="single" w:sz="4" w:space="0" w:color="auto"/>
              <w:right w:val="single" w:sz="4" w:space="0" w:color="auto"/>
            </w:tcBorders>
            <w:vAlign w:val="center"/>
          </w:tcPr>
          <w:p w14:paraId="1E32A7C1" w14:textId="7FB07A7A" w:rsidR="00A92628" w:rsidRPr="00AC4B01" w:rsidRDefault="001F510B" w:rsidP="006941CF">
            <w:pPr>
              <w:jc w:val="center"/>
              <w:rPr>
                <w:lang w:val="en-US"/>
              </w:rPr>
            </w:pPr>
            <w:r w:rsidRPr="001F510B">
              <w:rPr>
                <w:lang w:val="en-US"/>
              </w:rPr>
              <w:t xml:space="preserve">2447  </w:t>
            </w:r>
          </w:p>
        </w:tc>
      </w:tr>
    </w:tbl>
    <w:p w14:paraId="0E2A20D3" w14:textId="77777777" w:rsidR="006C0130" w:rsidRDefault="006C0130" w:rsidP="0086568A">
      <w:pPr>
        <w:rPr>
          <w:lang w:val="en-US"/>
        </w:rPr>
      </w:pPr>
    </w:p>
    <w:p w14:paraId="230B421E" w14:textId="12A7EA29" w:rsidR="001F07E9" w:rsidRDefault="00B41F68" w:rsidP="0086568A">
      <w:pPr>
        <w:rPr>
          <w:lang w:val="en-US"/>
        </w:rPr>
      </w:pPr>
      <w:r>
        <w:rPr>
          <w:lang w:val="en-US"/>
        </w:rPr>
        <w:t xml:space="preserve">The attributes most strongly associated with the top 5 brands are summarized in Table 4. </w:t>
      </w:r>
    </w:p>
    <w:p w14:paraId="462404A2" w14:textId="77777777" w:rsidR="009C76E6" w:rsidRDefault="009C76E6" w:rsidP="0086568A">
      <w:pPr>
        <w:rPr>
          <w:lang w:val="en-US"/>
        </w:rPr>
      </w:pPr>
    </w:p>
    <w:p w14:paraId="04FCAFD2" w14:textId="4A9A9331" w:rsidR="009C76E6" w:rsidRPr="009C76E6" w:rsidRDefault="009C76E6" w:rsidP="009C76E6">
      <w:pPr>
        <w:pStyle w:val="Caption"/>
        <w:keepNext/>
        <w:jc w:val="center"/>
        <w:rPr>
          <w:i w:val="0"/>
          <w:iCs w:val="0"/>
          <w:color w:val="000000" w:themeColor="text1"/>
          <w:sz w:val="20"/>
          <w:szCs w:val="20"/>
          <w:u w:val="single"/>
        </w:rPr>
      </w:pPr>
      <w:r w:rsidRPr="009C76E6">
        <w:rPr>
          <w:i w:val="0"/>
          <w:iCs w:val="0"/>
          <w:color w:val="000000" w:themeColor="text1"/>
          <w:sz w:val="20"/>
          <w:szCs w:val="20"/>
          <w:u w:val="single"/>
        </w:rPr>
        <w:t xml:space="preserve">Table </w:t>
      </w:r>
      <w:r w:rsidRPr="009C76E6">
        <w:rPr>
          <w:i w:val="0"/>
          <w:iCs w:val="0"/>
          <w:color w:val="000000" w:themeColor="text1"/>
          <w:sz w:val="20"/>
          <w:szCs w:val="20"/>
          <w:u w:val="single"/>
        </w:rPr>
        <w:fldChar w:fldCharType="begin"/>
      </w:r>
      <w:r w:rsidRPr="009C76E6">
        <w:rPr>
          <w:i w:val="0"/>
          <w:iCs w:val="0"/>
          <w:color w:val="000000" w:themeColor="text1"/>
          <w:sz w:val="20"/>
          <w:szCs w:val="20"/>
          <w:u w:val="single"/>
        </w:rPr>
        <w:instrText xml:space="preserve"> SEQ Table \* ARABIC </w:instrText>
      </w:r>
      <w:r w:rsidRPr="009C76E6">
        <w:rPr>
          <w:i w:val="0"/>
          <w:iCs w:val="0"/>
          <w:color w:val="000000" w:themeColor="text1"/>
          <w:sz w:val="20"/>
          <w:szCs w:val="20"/>
          <w:u w:val="single"/>
        </w:rPr>
        <w:fldChar w:fldCharType="separate"/>
      </w:r>
      <w:r w:rsidR="00EC040D">
        <w:rPr>
          <w:i w:val="0"/>
          <w:iCs w:val="0"/>
          <w:noProof/>
          <w:color w:val="000000" w:themeColor="text1"/>
          <w:sz w:val="20"/>
          <w:szCs w:val="20"/>
          <w:u w:val="single"/>
        </w:rPr>
        <w:t>4</w:t>
      </w:r>
      <w:r w:rsidRPr="009C76E6">
        <w:rPr>
          <w:i w:val="0"/>
          <w:iCs w:val="0"/>
          <w:color w:val="000000" w:themeColor="text1"/>
          <w:sz w:val="20"/>
          <w:szCs w:val="20"/>
          <w:u w:val="single"/>
        </w:rPr>
        <w:fldChar w:fldCharType="end"/>
      </w:r>
      <w:r w:rsidRPr="009C76E6">
        <w:rPr>
          <w:i w:val="0"/>
          <w:iCs w:val="0"/>
          <w:color w:val="000000" w:themeColor="text1"/>
          <w:sz w:val="20"/>
          <w:szCs w:val="20"/>
          <w:u w:val="single"/>
        </w:rPr>
        <w:t>. Strongly associated attributes and brands</w:t>
      </w:r>
    </w:p>
    <w:tbl>
      <w:tblPr>
        <w:tblStyle w:val="TableGrid"/>
        <w:tblW w:w="0" w:type="auto"/>
        <w:jc w:val="center"/>
        <w:tblLook w:val="04A0" w:firstRow="1" w:lastRow="0" w:firstColumn="1" w:lastColumn="0" w:noHBand="0" w:noVBand="1"/>
      </w:tblPr>
      <w:tblGrid>
        <w:gridCol w:w="1594"/>
        <w:gridCol w:w="3788"/>
        <w:gridCol w:w="1439"/>
      </w:tblGrid>
      <w:tr w:rsidR="009C76E6" w14:paraId="06395B7F" w14:textId="77777777" w:rsidTr="009C76E6">
        <w:trPr>
          <w:jc w:val="center"/>
        </w:trPr>
        <w:tc>
          <w:tcPr>
            <w:tcW w:w="1594" w:type="dxa"/>
            <w:tcBorders>
              <w:bottom w:val="single" w:sz="4" w:space="0" w:color="auto"/>
            </w:tcBorders>
            <w:vAlign w:val="center"/>
          </w:tcPr>
          <w:p w14:paraId="1163BB83" w14:textId="099E8C56" w:rsidR="009C76E6" w:rsidRPr="009C76E6" w:rsidRDefault="009C76E6" w:rsidP="009C76E6">
            <w:pPr>
              <w:jc w:val="center"/>
              <w:rPr>
                <w:b/>
                <w:bCs/>
                <w:lang w:val="en-US"/>
              </w:rPr>
            </w:pPr>
            <w:r w:rsidRPr="009C76E6">
              <w:rPr>
                <w:b/>
                <w:bCs/>
              </w:rPr>
              <w:t>Attribute</w:t>
            </w:r>
          </w:p>
        </w:tc>
        <w:tc>
          <w:tcPr>
            <w:tcW w:w="3788" w:type="dxa"/>
            <w:tcBorders>
              <w:bottom w:val="single" w:sz="4" w:space="0" w:color="auto"/>
            </w:tcBorders>
            <w:vAlign w:val="center"/>
          </w:tcPr>
          <w:p w14:paraId="3A1D4ABC" w14:textId="4CE661A8" w:rsidR="009C76E6" w:rsidRPr="009C76E6" w:rsidRDefault="009C76E6" w:rsidP="009C76E6">
            <w:pPr>
              <w:jc w:val="center"/>
              <w:rPr>
                <w:b/>
                <w:bCs/>
                <w:lang w:val="en-US"/>
              </w:rPr>
            </w:pPr>
            <w:r w:rsidRPr="009C76E6">
              <w:rPr>
                <w:b/>
                <w:bCs/>
              </w:rPr>
              <w:t>Brand with Highest Proportion</w:t>
            </w:r>
          </w:p>
        </w:tc>
        <w:tc>
          <w:tcPr>
            <w:tcW w:w="1439" w:type="dxa"/>
            <w:tcBorders>
              <w:bottom w:val="single" w:sz="4" w:space="0" w:color="auto"/>
            </w:tcBorders>
            <w:vAlign w:val="center"/>
          </w:tcPr>
          <w:p w14:paraId="10C8E657" w14:textId="30412A7B" w:rsidR="009C76E6" w:rsidRPr="009C76E6" w:rsidRDefault="009C76E6" w:rsidP="009C76E6">
            <w:pPr>
              <w:jc w:val="center"/>
              <w:rPr>
                <w:b/>
                <w:bCs/>
                <w:lang w:val="en-US"/>
              </w:rPr>
            </w:pPr>
            <w:r w:rsidRPr="009C76E6">
              <w:rPr>
                <w:b/>
                <w:bCs/>
              </w:rPr>
              <w:t>Proportion</w:t>
            </w:r>
          </w:p>
        </w:tc>
      </w:tr>
      <w:tr w:rsidR="009C76E6" w14:paraId="53084BA7" w14:textId="77777777" w:rsidTr="009C76E6">
        <w:trPr>
          <w:jc w:val="center"/>
        </w:trPr>
        <w:tc>
          <w:tcPr>
            <w:tcW w:w="1594" w:type="dxa"/>
            <w:tcBorders>
              <w:top w:val="single" w:sz="4" w:space="0" w:color="auto"/>
              <w:left w:val="single" w:sz="4" w:space="0" w:color="auto"/>
              <w:bottom w:val="nil"/>
              <w:right w:val="single" w:sz="4" w:space="0" w:color="auto"/>
            </w:tcBorders>
          </w:tcPr>
          <w:p w14:paraId="6177B9FA" w14:textId="6EB62FB8" w:rsidR="009C76E6" w:rsidRPr="00AC4B01" w:rsidRDefault="009C76E6" w:rsidP="009C76E6">
            <w:pPr>
              <w:jc w:val="center"/>
              <w:rPr>
                <w:lang w:val="en-US"/>
              </w:rPr>
            </w:pPr>
            <w:r>
              <w:t>D</w:t>
            </w:r>
            <w:r w:rsidRPr="00BD1FD1">
              <w:t>esign</w:t>
            </w:r>
          </w:p>
        </w:tc>
        <w:tc>
          <w:tcPr>
            <w:tcW w:w="3788" w:type="dxa"/>
            <w:tcBorders>
              <w:top w:val="single" w:sz="4" w:space="0" w:color="auto"/>
              <w:left w:val="single" w:sz="4" w:space="0" w:color="auto"/>
              <w:bottom w:val="nil"/>
              <w:right w:val="single" w:sz="4" w:space="0" w:color="auto"/>
            </w:tcBorders>
          </w:tcPr>
          <w:p w14:paraId="4926976B" w14:textId="00346FE4" w:rsidR="009C76E6" w:rsidRPr="00AC4B01" w:rsidRDefault="009C76E6" w:rsidP="009C76E6">
            <w:pPr>
              <w:jc w:val="center"/>
              <w:rPr>
                <w:lang w:val="en-US"/>
              </w:rPr>
            </w:pPr>
            <w:r w:rsidRPr="00BD1FD1">
              <w:t>Hyundai</w:t>
            </w:r>
          </w:p>
        </w:tc>
        <w:tc>
          <w:tcPr>
            <w:tcW w:w="1439" w:type="dxa"/>
            <w:tcBorders>
              <w:top w:val="single" w:sz="4" w:space="0" w:color="auto"/>
              <w:left w:val="single" w:sz="4" w:space="0" w:color="auto"/>
              <w:bottom w:val="nil"/>
              <w:right w:val="single" w:sz="4" w:space="0" w:color="auto"/>
            </w:tcBorders>
          </w:tcPr>
          <w:p w14:paraId="688BB76A" w14:textId="737C3986" w:rsidR="009C76E6" w:rsidRPr="00AC4B01" w:rsidRDefault="009C76E6" w:rsidP="009C76E6">
            <w:pPr>
              <w:jc w:val="center"/>
              <w:rPr>
                <w:lang w:val="en-US"/>
              </w:rPr>
            </w:pPr>
            <w:r w:rsidRPr="00BD1FD1">
              <w:t>0.243191</w:t>
            </w:r>
          </w:p>
        </w:tc>
      </w:tr>
      <w:tr w:rsidR="009C76E6" w14:paraId="2C3258BE" w14:textId="77777777" w:rsidTr="009C76E6">
        <w:trPr>
          <w:jc w:val="center"/>
        </w:trPr>
        <w:tc>
          <w:tcPr>
            <w:tcW w:w="1594" w:type="dxa"/>
            <w:tcBorders>
              <w:top w:val="nil"/>
              <w:left w:val="single" w:sz="4" w:space="0" w:color="auto"/>
              <w:bottom w:val="nil"/>
              <w:right w:val="single" w:sz="4" w:space="0" w:color="auto"/>
            </w:tcBorders>
          </w:tcPr>
          <w:p w14:paraId="004B1FF6" w14:textId="7DFFC4A8" w:rsidR="009C76E6" w:rsidRPr="00AC4B01" w:rsidRDefault="009C76E6" w:rsidP="009C76E6">
            <w:pPr>
              <w:jc w:val="center"/>
              <w:rPr>
                <w:lang w:val="en-US"/>
              </w:rPr>
            </w:pPr>
            <w:r>
              <w:t>P</w:t>
            </w:r>
            <w:r w:rsidRPr="00BD1FD1">
              <w:t>erformance</w:t>
            </w:r>
          </w:p>
        </w:tc>
        <w:tc>
          <w:tcPr>
            <w:tcW w:w="3788" w:type="dxa"/>
            <w:tcBorders>
              <w:top w:val="nil"/>
              <w:left w:val="single" w:sz="4" w:space="0" w:color="auto"/>
              <w:bottom w:val="nil"/>
              <w:right w:val="single" w:sz="4" w:space="0" w:color="auto"/>
            </w:tcBorders>
          </w:tcPr>
          <w:p w14:paraId="5D15CF1F" w14:textId="2233D7DD" w:rsidR="009C76E6" w:rsidRPr="00AC4B01" w:rsidRDefault="009C76E6" w:rsidP="009C76E6">
            <w:pPr>
              <w:jc w:val="center"/>
              <w:rPr>
                <w:lang w:val="en-US"/>
              </w:rPr>
            </w:pPr>
            <w:r w:rsidRPr="00BD1FD1">
              <w:t>Mazda</w:t>
            </w:r>
          </w:p>
        </w:tc>
        <w:tc>
          <w:tcPr>
            <w:tcW w:w="1439" w:type="dxa"/>
            <w:tcBorders>
              <w:top w:val="nil"/>
              <w:left w:val="single" w:sz="4" w:space="0" w:color="auto"/>
              <w:bottom w:val="nil"/>
              <w:right w:val="single" w:sz="4" w:space="0" w:color="auto"/>
            </w:tcBorders>
          </w:tcPr>
          <w:p w14:paraId="28B7BF4B" w14:textId="6C7F3DA6" w:rsidR="009C76E6" w:rsidRPr="00AC4B01" w:rsidRDefault="009C76E6" w:rsidP="009C76E6">
            <w:pPr>
              <w:jc w:val="center"/>
              <w:rPr>
                <w:lang w:val="en-US"/>
              </w:rPr>
            </w:pPr>
            <w:r w:rsidRPr="00BD1FD1">
              <w:t>0.221779</w:t>
            </w:r>
          </w:p>
        </w:tc>
      </w:tr>
      <w:tr w:rsidR="009C76E6" w14:paraId="5CD27574" w14:textId="77777777" w:rsidTr="009C76E6">
        <w:trPr>
          <w:jc w:val="center"/>
        </w:trPr>
        <w:tc>
          <w:tcPr>
            <w:tcW w:w="1594" w:type="dxa"/>
            <w:tcBorders>
              <w:top w:val="nil"/>
              <w:left w:val="single" w:sz="4" w:space="0" w:color="auto"/>
              <w:bottom w:val="nil"/>
              <w:right w:val="single" w:sz="4" w:space="0" w:color="auto"/>
            </w:tcBorders>
          </w:tcPr>
          <w:p w14:paraId="22834937" w14:textId="1F60B58B" w:rsidR="009C76E6" w:rsidRPr="00AC4B01" w:rsidRDefault="009C76E6" w:rsidP="009C76E6">
            <w:pPr>
              <w:jc w:val="center"/>
              <w:rPr>
                <w:lang w:val="en-US"/>
              </w:rPr>
            </w:pPr>
            <w:r>
              <w:t>V</w:t>
            </w:r>
            <w:r w:rsidRPr="00BD1FD1">
              <w:t>alue</w:t>
            </w:r>
          </w:p>
        </w:tc>
        <w:tc>
          <w:tcPr>
            <w:tcW w:w="3788" w:type="dxa"/>
            <w:tcBorders>
              <w:top w:val="nil"/>
              <w:left w:val="single" w:sz="4" w:space="0" w:color="auto"/>
              <w:bottom w:val="nil"/>
              <w:right w:val="single" w:sz="4" w:space="0" w:color="auto"/>
            </w:tcBorders>
          </w:tcPr>
          <w:p w14:paraId="219C94CE" w14:textId="520CFD75" w:rsidR="009C76E6" w:rsidRPr="00AC4B01" w:rsidRDefault="009C76E6" w:rsidP="009C76E6">
            <w:pPr>
              <w:jc w:val="center"/>
              <w:rPr>
                <w:lang w:val="en-US"/>
              </w:rPr>
            </w:pPr>
            <w:r w:rsidRPr="00BD1FD1">
              <w:t>Hyundai</w:t>
            </w:r>
          </w:p>
        </w:tc>
        <w:tc>
          <w:tcPr>
            <w:tcW w:w="1439" w:type="dxa"/>
            <w:tcBorders>
              <w:top w:val="nil"/>
              <w:left w:val="single" w:sz="4" w:space="0" w:color="auto"/>
              <w:bottom w:val="nil"/>
              <w:right w:val="single" w:sz="4" w:space="0" w:color="auto"/>
            </w:tcBorders>
          </w:tcPr>
          <w:p w14:paraId="0F0563CD" w14:textId="67807A97" w:rsidR="009C76E6" w:rsidRPr="00AC4B01" w:rsidRDefault="009C76E6" w:rsidP="009C76E6">
            <w:pPr>
              <w:jc w:val="center"/>
              <w:rPr>
                <w:lang w:val="en-US"/>
              </w:rPr>
            </w:pPr>
            <w:r w:rsidRPr="00BD1FD1">
              <w:t>0.179718</w:t>
            </w:r>
          </w:p>
        </w:tc>
      </w:tr>
      <w:tr w:rsidR="009C76E6" w14:paraId="12F6A83B" w14:textId="77777777" w:rsidTr="009C76E6">
        <w:trPr>
          <w:jc w:val="center"/>
        </w:trPr>
        <w:tc>
          <w:tcPr>
            <w:tcW w:w="1594" w:type="dxa"/>
            <w:tcBorders>
              <w:top w:val="nil"/>
              <w:left w:val="single" w:sz="4" w:space="0" w:color="auto"/>
              <w:bottom w:val="nil"/>
              <w:right w:val="single" w:sz="4" w:space="0" w:color="auto"/>
            </w:tcBorders>
          </w:tcPr>
          <w:p w14:paraId="10F0D602" w14:textId="085D3791" w:rsidR="009C76E6" w:rsidRPr="00AC4B01" w:rsidRDefault="009C76E6" w:rsidP="009C76E6">
            <w:pPr>
              <w:jc w:val="center"/>
              <w:rPr>
                <w:lang w:val="en-US"/>
              </w:rPr>
            </w:pPr>
            <w:r>
              <w:t>C</w:t>
            </w:r>
            <w:r w:rsidRPr="00BD1FD1">
              <w:t>omfort</w:t>
            </w:r>
          </w:p>
        </w:tc>
        <w:tc>
          <w:tcPr>
            <w:tcW w:w="3788" w:type="dxa"/>
            <w:tcBorders>
              <w:top w:val="nil"/>
              <w:left w:val="single" w:sz="4" w:space="0" w:color="auto"/>
              <w:bottom w:val="nil"/>
              <w:right w:val="single" w:sz="4" w:space="0" w:color="auto"/>
            </w:tcBorders>
          </w:tcPr>
          <w:p w14:paraId="024ECFAA" w14:textId="405D219A" w:rsidR="009C76E6" w:rsidRPr="00AC4B01" w:rsidRDefault="009C76E6" w:rsidP="009C76E6">
            <w:pPr>
              <w:jc w:val="center"/>
              <w:rPr>
                <w:lang w:val="en-US"/>
              </w:rPr>
            </w:pPr>
            <w:r w:rsidRPr="00BD1FD1">
              <w:t>Hyundai</w:t>
            </w:r>
          </w:p>
        </w:tc>
        <w:tc>
          <w:tcPr>
            <w:tcW w:w="1439" w:type="dxa"/>
            <w:tcBorders>
              <w:top w:val="nil"/>
              <w:left w:val="single" w:sz="4" w:space="0" w:color="auto"/>
              <w:bottom w:val="nil"/>
              <w:right w:val="single" w:sz="4" w:space="0" w:color="auto"/>
            </w:tcBorders>
          </w:tcPr>
          <w:p w14:paraId="2481646E" w14:textId="10F26D86" w:rsidR="009C76E6" w:rsidRPr="00AC4B01" w:rsidRDefault="009C76E6" w:rsidP="009C76E6">
            <w:pPr>
              <w:jc w:val="center"/>
              <w:rPr>
                <w:lang w:val="en-US"/>
              </w:rPr>
            </w:pPr>
            <w:r w:rsidRPr="00BD1FD1">
              <w:t>0.156372</w:t>
            </w:r>
          </w:p>
        </w:tc>
      </w:tr>
      <w:tr w:rsidR="009C76E6" w14:paraId="1B78EDB7" w14:textId="77777777" w:rsidTr="009C76E6">
        <w:trPr>
          <w:jc w:val="center"/>
        </w:trPr>
        <w:tc>
          <w:tcPr>
            <w:tcW w:w="1594" w:type="dxa"/>
            <w:tcBorders>
              <w:top w:val="nil"/>
              <w:left w:val="single" w:sz="4" w:space="0" w:color="auto"/>
              <w:bottom w:val="single" w:sz="4" w:space="0" w:color="auto"/>
              <w:right w:val="single" w:sz="4" w:space="0" w:color="auto"/>
            </w:tcBorders>
          </w:tcPr>
          <w:p w14:paraId="1BA0A8DE" w14:textId="7E9FAFBE" w:rsidR="009C76E6" w:rsidRPr="00AC4B01" w:rsidRDefault="009C76E6" w:rsidP="009C76E6">
            <w:pPr>
              <w:jc w:val="center"/>
              <w:rPr>
                <w:lang w:val="en-US"/>
              </w:rPr>
            </w:pPr>
            <w:r>
              <w:t>E</w:t>
            </w:r>
            <w:r w:rsidRPr="00BD1FD1">
              <w:t>fficiency</w:t>
            </w:r>
          </w:p>
        </w:tc>
        <w:tc>
          <w:tcPr>
            <w:tcW w:w="3788" w:type="dxa"/>
            <w:tcBorders>
              <w:top w:val="nil"/>
              <w:left w:val="single" w:sz="4" w:space="0" w:color="auto"/>
              <w:bottom w:val="single" w:sz="4" w:space="0" w:color="auto"/>
              <w:right w:val="single" w:sz="4" w:space="0" w:color="auto"/>
            </w:tcBorders>
          </w:tcPr>
          <w:p w14:paraId="7D7B006C" w14:textId="70435EAC" w:rsidR="009C76E6" w:rsidRPr="00AC4B01" w:rsidRDefault="00FC36E2" w:rsidP="009C76E6">
            <w:pPr>
              <w:jc w:val="center"/>
              <w:rPr>
                <w:lang w:val="en-US"/>
              </w:rPr>
            </w:pPr>
            <w:r>
              <w:t>F</w:t>
            </w:r>
            <w:r w:rsidR="009C76E6" w:rsidRPr="00BD1FD1">
              <w:t>ord</w:t>
            </w:r>
          </w:p>
        </w:tc>
        <w:tc>
          <w:tcPr>
            <w:tcW w:w="1439" w:type="dxa"/>
            <w:tcBorders>
              <w:top w:val="nil"/>
              <w:left w:val="single" w:sz="4" w:space="0" w:color="auto"/>
              <w:bottom w:val="single" w:sz="4" w:space="0" w:color="auto"/>
              <w:right w:val="single" w:sz="4" w:space="0" w:color="auto"/>
            </w:tcBorders>
          </w:tcPr>
          <w:p w14:paraId="72CC1CC7" w14:textId="00765428" w:rsidR="009C76E6" w:rsidRPr="00AC4B01" w:rsidRDefault="009C76E6" w:rsidP="009C76E6">
            <w:pPr>
              <w:jc w:val="center"/>
              <w:rPr>
                <w:lang w:val="en-US"/>
              </w:rPr>
            </w:pPr>
            <w:r w:rsidRPr="00BD1FD1">
              <w:t>0.129428</w:t>
            </w:r>
          </w:p>
        </w:tc>
      </w:tr>
    </w:tbl>
    <w:p w14:paraId="1314657C" w14:textId="77777777" w:rsidR="001F07E9" w:rsidRDefault="001F07E9" w:rsidP="0086568A">
      <w:pPr>
        <w:rPr>
          <w:lang w:val="en-US"/>
        </w:rPr>
      </w:pPr>
    </w:p>
    <w:p w14:paraId="2A27F390" w14:textId="77777777" w:rsidR="00887229" w:rsidRDefault="00887229" w:rsidP="0066269F">
      <w:pPr>
        <w:rPr>
          <w:b/>
          <w:bCs/>
          <w:lang w:val="en-US"/>
        </w:rPr>
      </w:pPr>
    </w:p>
    <w:p w14:paraId="740FD47B" w14:textId="77777777" w:rsidR="00887229" w:rsidRDefault="00887229" w:rsidP="0066269F">
      <w:pPr>
        <w:rPr>
          <w:b/>
          <w:bCs/>
          <w:lang w:val="en-US"/>
        </w:rPr>
      </w:pPr>
    </w:p>
    <w:p w14:paraId="131F5D84" w14:textId="59B79D06" w:rsidR="0066269F" w:rsidRDefault="00887229" w:rsidP="0066269F">
      <w:pPr>
        <w:rPr>
          <w:b/>
          <w:bCs/>
          <w:lang w:val="en-US"/>
        </w:rPr>
      </w:pPr>
      <w:r>
        <w:rPr>
          <w:b/>
          <w:bCs/>
          <w:lang w:val="en-US"/>
        </w:rPr>
        <w:lastRenderedPageBreak/>
        <w:t>Insights for Product &amp; Advertising Managers</w:t>
      </w:r>
    </w:p>
    <w:p w14:paraId="35533DD6" w14:textId="77777777" w:rsidR="0066269F" w:rsidRDefault="0066269F" w:rsidP="0066269F">
      <w:pPr>
        <w:rPr>
          <w:b/>
          <w:bCs/>
          <w:lang w:val="en-US"/>
        </w:rPr>
      </w:pPr>
    </w:p>
    <w:p w14:paraId="55780D03" w14:textId="20EA5D01" w:rsidR="0066269F" w:rsidRDefault="008F7A97" w:rsidP="0066269F">
      <w:pPr>
        <w:rPr>
          <w:u w:val="single"/>
          <w:lang w:val="en-US"/>
        </w:rPr>
      </w:pPr>
      <w:r w:rsidRPr="008F7A97">
        <w:rPr>
          <w:u w:val="single"/>
          <w:lang w:val="en-US"/>
        </w:rPr>
        <w:t xml:space="preserve">Product </w:t>
      </w:r>
      <w:r w:rsidR="00D707B0">
        <w:rPr>
          <w:u w:val="single"/>
          <w:lang w:val="en-US"/>
        </w:rPr>
        <w:t>m</w:t>
      </w:r>
      <w:r w:rsidRPr="008F7A97">
        <w:rPr>
          <w:u w:val="single"/>
          <w:lang w:val="en-US"/>
        </w:rPr>
        <w:t>anager</w:t>
      </w:r>
      <w:r w:rsidR="00CD76C4">
        <w:rPr>
          <w:u w:val="single"/>
          <w:lang w:val="en-US"/>
        </w:rPr>
        <w:t>s</w:t>
      </w:r>
    </w:p>
    <w:p w14:paraId="0404A7E5" w14:textId="77777777" w:rsidR="000B7F2C" w:rsidRDefault="000B7F2C" w:rsidP="0066269F">
      <w:pPr>
        <w:rPr>
          <w:u w:val="single"/>
          <w:lang w:val="en-US"/>
        </w:rPr>
      </w:pPr>
    </w:p>
    <w:p w14:paraId="2588A783" w14:textId="3EBC8131" w:rsidR="000B7F2C" w:rsidRDefault="00C753F4" w:rsidP="00DD5747">
      <w:pPr>
        <w:rPr>
          <w:lang w:val="en-US"/>
        </w:rPr>
      </w:pPr>
      <w:r w:rsidRPr="00C753F4">
        <w:rPr>
          <w:b/>
          <w:bCs/>
          <w:lang w:val="en-US"/>
        </w:rPr>
        <w:t>Hyundai</w:t>
      </w:r>
      <w:r>
        <w:rPr>
          <w:lang w:val="en-US"/>
        </w:rPr>
        <w:t xml:space="preserve">: </w:t>
      </w:r>
      <w:r w:rsidR="00FC36E2">
        <w:rPr>
          <w:lang w:val="en-US"/>
        </w:rPr>
        <w:t>Hyundai</w:t>
      </w:r>
      <w:r w:rsidR="00252507">
        <w:rPr>
          <w:lang w:val="en-US"/>
        </w:rPr>
        <w:t xml:space="preserve"> is strongly associated with attributes such as </w:t>
      </w:r>
      <w:r w:rsidR="008C1097">
        <w:rPr>
          <w:lang w:val="en-US"/>
        </w:rPr>
        <w:t>d</w:t>
      </w:r>
      <w:r w:rsidR="00252507">
        <w:rPr>
          <w:lang w:val="en-US"/>
        </w:rPr>
        <w:t xml:space="preserve">esign, </w:t>
      </w:r>
      <w:r w:rsidR="008C1097">
        <w:rPr>
          <w:lang w:val="en-US"/>
        </w:rPr>
        <w:t>value,</w:t>
      </w:r>
      <w:r w:rsidR="00252507">
        <w:rPr>
          <w:lang w:val="en-US"/>
        </w:rPr>
        <w:t xml:space="preserve"> and </w:t>
      </w:r>
      <w:r w:rsidR="008C1097">
        <w:rPr>
          <w:lang w:val="en-US"/>
        </w:rPr>
        <w:t>c</w:t>
      </w:r>
      <w:r w:rsidR="00252507">
        <w:rPr>
          <w:lang w:val="en-US"/>
        </w:rPr>
        <w:t xml:space="preserve">omfort. </w:t>
      </w:r>
      <w:r w:rsidR="00B179B9">
        <w:rPr>
          <w:lang w:val="en-US"/>
        </w:rPr>
        <w:t xml:space="preserve">In terms of </w:t>
      </w:r>
      <w:r w:rsidR="008C1097">
        <w:rPr>
          <w:lang w:val="en-US"/>
        </w:rPr>
        <w:t>d</w:t>
      </w:r>
      <w:r w:rsidR="00B179B9">
        <w:rPr>
          <w:lang w:val="en-US"/>
        </w:rPr>
        <w:t>esign</w:t>
      </w:r>
      <w:r w:rsidR="00252507">
        <w:rPr>
          <w:lang w:val="en-US"/>
        </w:rPr>
        <w:t xml:space="preserve">, </w:t>
      </w:r>
      <w:r w:rsidR="00EE0457">
        <w:rPr>
          <w:lang w:val="en-US"/>
        </w:rPr>
        <w:t xml:space="preserve">we recommend </w:t>
      </w:r>
      <w:r w:rsidR="00213703">
        <w:rPr>
          <w:lang w:val="en-US"/>
        </w:rPr>
        <w:t>continuing</w:t>
      </w:r>
      <w:r w:rsidR="00EE0457">
        <w:rPr>
          <w:lang w:val="en-US"/>
        </w:rPr>
        <w:t xml:space="preserve"> investing in and highlighting Hyundai’s design features by ensuring new models iterate on the design elements that consumers </w:t>
      </w:r>
      <w:r w:rsidR="00213703">
        <w:rPr>
          <w:lang w:val="en-US"/>
        </w:rPr>
        <w:t>find appealing</w:t>
      </w:r>
      <w:r w:rsidR="00EE0457">
        <w:rPr>
          <w:lang w:val="en-US"/>
        </w:rPr>
        <w:t xml:space="preserve">. </w:t>
      </w:r>
      <w:r w:rsidR="00B179B9">
        <w:rPr>
          <w:lang w:val="en-US"/>
        </w:rPr>
        <w:t xml:space="preserve">For </w:t>
      </w:r>
      <w:r w:rsidR="008C1097">
        <w:rPr>
          <w:lang w:val="en-US"/>
        </w:rPr>
        <w:t>value</w:t>
      </w:r>
      <w:r w:rsidR="00B179B9">
        <w:rPr>
          <w:lang w:val="en-US"/>
        </w:rPr>
        <w:t xml:space="preserve">, </w:t>
      </w:r>
      <w:r w:rsidR="00556E27">
        <w:rPr>
          <w:lang w:val="en-US"/>
        </w:rPr>
        <w:t xml:space="preserve">product manager should maintain or enhance the aspects that contribute to Hyundai’s perception as providing good value, for example, </w:t>
      </w:r>
      <w:r w:rsidR="0055179A">
        <w:rPr>
          <w:lang w:val="en-US"/>
        </w:rPr>
        <w:t xml:space="preserve">maintaining </w:t>
      </w:r>
      <w:r w:rsidR="00D707B0">
        <w:rPr>
          <w:lang w:val="en-US"/>
        </w:rPr>
        <w:t xml:space="preserve">its </w:t>
      </w:r>
      <w:r w:rsidR="0055179A">
        <w:rPr>
          <w:lang w:val="en-US"/>
        </w:rPr>
        <w:t xml:space="preserve">low cost of ownership. Lastly, </w:t>
      </w:r>
      <w:r w:rsidR="008C1097">
        <w:rPr>
          <w:lang w:val="en-US"/>
        </w:rPr>
        <w:t>for comfort</w:t>
      </w:r>
      <w:r w:rsidR="0055179A">
        <w:rPr>
          <w:lang w:val="en-US"/>
        </w:rPr>
        <w:t xml:space="preserve">, </w:t>
      </w:r>
      <w:r w:rsidR="00D707B0">
        <w:rPr>
          <w:lang w:val="en-US"/>
        </w:rPr>
        <w:t xml:space="preserve">product manager should investigate </w:t>
      </w:r>
      <w:r>
        <w:rPr>
          <w:lang w:val="en-US"/>
        </w:rPr>
        <w:t xml:space="preserve">what specific comfort aspects (e.g. seat ergonomics, spaciousness) are driving positive sentiments and incorporate these in future designs and enhancements. </w:t>
      </w:r>
    </w:p>
    <w:p w14:paraId="7885DDCE" w14:textId="77777777" w:rsidR="00C753F4" w:rsidRDefault="00C753F4" w:rsidP="00DD5747">
      <w:pPr>
        <w:rPr>
          <w:lang w:val="en-US"/>
        </w:rPr>
      </w:pPr>
    </w:p>
    <w:p w14:paraId="56C60915" w14:textId="6CE5DFBF" w:rsidR="00C753F4" w:rsidRDefault="00C753F4" w:rsidP="00DD5747">
      <w:r w:rsidRPr="00C753F4">
        <w:rPr>
          <w:b/>
          <w:bCs/>
          <w:lang w:val="en-US"/>
        </w:rPr>
        <w:t>Mazda</w:t>
      </w:r>
      <w:r>
        <w:rPr>
          <w:lang w:val="en-US"/>
        </w:rPr>
        <w:t xml:space="preserve">: </w:t>
      </w:r>
      <w:r w:rsidR="00CD76C4">
        <w:rPr>
          <w:lang w:val="en-US"/>
        </w:rPr>
        <w:t xml:space="preserve">Product managers at Mazda should focus on </w:t>
      </w:r>
      <w:r w:rsidR="008C1097">
        <w:rPr>
          <w:lang w:val="en-US"/>
        </w:rPr>
        <w:t xml:space="preserve">further </w:t>
      </w:r>
      <w:r w:rsidR="008C1097" w:rsidRPr="008C1097">
        <w:t xml:space="preserve">refining performance aspects such as engine power, handling, and driving dynamics that resonate with consumers. </w:t>
      </w:r>
    </w:p>
    <w:p w14:paraId="1D334463" w14:textId="77777777" w:rsidR="008C1097" w:rsidRDefault="008C1097" w:rsidP="00DD5747"/>
    <w:p w14:paraId="62AB0DD3" w14:textId="2B3F58F0" w:rsidR="008C1097" w:rsidRPr="0063270C" w:rsidRDefault="00AC56E1" w:rsidP="0066269F">
      <w:pPr>
        <w:rPr>
          <w:lang w:val="en-US"/>
        </w:rPr>
      </w:pPr>
      <w:r w:rsidRPr="00AC56E1">
        <w:rPr>
          <w:b/>
          <w:bCs/>
        </w:rPr>
        <w:t>Ford</w:t>
      </w:r>
      <w:r w:rsidR="00B93971">
        <w:t xml:space="preserve">: Product managers at Ford could </w:t>
      </w:r>
      <w:r w:rsidR="000B6445">
        <w:t>emphasize</w:t>
      </w:r>
      <w:r w:rsidR="00B93971">
        <w:t xml:space="preserve"> </w:t>
      </w:r>
      <w:r w:rsidR="00B93971" w:rsidRPr="00B93971">
        <w:t>the development of fuel-efficient models or alternative energy vehicles</w:t>
      </w:r>
      <w:r w:rsidR="000B6445">
        <w:t xml:space="preserve"> such as electric vehicles</w:t>
      </w:r>
      <w:r w:rsidR="00B93971">
        <w:t xml:space="preserve">. </w:t>
      </w:r>
      <w:r w:rsidR="0063270C">
        <w:t>Possibly l</w:t>
      </w:r>
      <w:r w:rsidR="00B93971" w:rsidRPr="00B93971">
        <w:t>ook into how efficiency can be integrated with other desirable features to create a compelling product offering.</w:t>
      </w:r>
    </w:p>
    <w:p w14:paraId="0AF73E2D" w14:textId="77777777" w:rsidR="008C1097" w:rsidRDefault="008C1097" w:rsidP="0066269F">
      <w:pPr>
        <w:rPr>
          <w:b/>
          <w:bCs/>
          <w:lang w:val="en-US"/>
        </w:rPr>
      </w:pPr>
    </w:p>
    <w:p w14:paraId="2BD3EC03" w14:textId="5C53456E" w:rsidR="00E608AE" w:rsidRDefault="000B7F2C" w:rsidP="0066269F">
      <w:pPr>
        <w:rPr>
          <w:u w:val="single"/>
          <w:lang w:val="en-US"/>
        </w:rPr>
      </w:pPr>
      <w:r w:rsidRPr="000B7F2C">
        <w:rPr>
          <w:u w:val="single"/>
          <w:lang w:val="en-US"/>
        </w:rPr>
        <w:t xml:space="preserve">Marketing/ </w:t>
      </w:r>
      <w:r w:rsidR="0063270C">
        <w:rPr>
          <w:u w:val="single"/>
          <w:lang w:val="en-US"/>
        </w:rPr>
        <w:t>a</w:t>
      </w:r>
      <w:r w:rsidRPr="000B7F2C">
        <w:rPr>
          <w:u w:val="single"/>
          <w:lang w:val="en-US"/>
        </w:rPr>
        <w:t xml:space="preserve">dvertising </w:t>
      </w:r>
      <w:r w:rsidR="0063270C">
        <w:rPr>
          <w:u w:val="single"/>
          <w:lang w:val="en-US"/>
        </w:rPr>
        <w:t>m</w:t>
      </w:r>
      <w:r w:rsidRPr="000B7F2C">
        <w:rPr>
          <w:u w:val="single"/>
          <w:lang w:val="en-US"/>
        </w:rPr>
        <w:t>anager</w:t>
      </w:r>
      <w:r w:rsidR="0063270C">
        <w:rPr>
          <w:u w:val="single"/>
          <w:lang w:val="en-US"/>
        </w:rPr>
        <w:t>s</w:t>
      </w:r>
    </w:p>
    <w:p w14:paraId="18BB034A" w14:textId="77777777" w:rsidR="0063270C" w:rsidRDefault="0063270C" w:rsidP="0066269F">
      <w:pPr>
        <w:rPr>
          <w:u w:val="single"/>
          <w:lang w:val="en-US"/>
        </w:rPr>
      </w:pPr>
    </w:p>
    <w:p w14:paraId="72799C68" w14:textId="5AD3304B" w:rsidR="0063270C" w:rsidRDefault="0063270C" w:rsidP="0063270C">
      <w:pPr>
        <w:rPr>
          <w:lang w:val="en-US"/>
        </w:rPr>
      </w:pPr>
      <w:r w:rsidRPr="00C753F4">
        <w:rPr>
          <w:b/>
          <w:bCs/>
          <w:lang w:val="en-US"/>
        </w:rPr>
        <w:t>Hyundai</w:t>
      </w:r>
      <w:r>
        <w:rPr>
          <w:lang w:val="en-US"/>
        </w:rPr>
        <w:t xml:space="preserve">: Marketing managers should develop campaigns that spotlight Hyundai’s competitive edge in design, </w:t>
      </w:r>
      <w:r w:rsidR="007D647E">
        <w:rPr>
          <w:lang w:val="en-US"/>
        </w:rPr>
        <w:t>value,</w:t>
      </w:r>
      <w:r>
        <w:rPr>
          <w:lang w:val="en-US"/>
        </w:rPr>
        <w:t xml:space="preserve"> and comfort. For example, </w:t>
      </w:r>
      <w:r w:rsidR="007D647E">
        <w:rPr>
          <w:lang w:val="en-US"/>
        </w:rPr>
        <w:t xml:space="preserve">they could leverage on influencers to bring across the brand’s </w:t>
      </w:r>
      <w:r w:rsidR="00726C86">
        <w:rPr>
          <w:lang w:val="en-US"/>
        </w:rPr>
        <w:t>strengths in these attributes. To augment existing marketing, marketing managers could l</w:t>
      </w:r>
      <w:r w:rsidR="00726C86" w:rsidRPr="00726C86">
        <w:t xml:space="preserve">everage positive customer experiences related to design, value, and comfort in </w:t>
      </w:r>
      <w:r w:rsidR="005041CF">
        <w:t xml:space="preserve">generating </w:t>
      </w:r>
      <w:r w:rsidR="00726C86" w:rsidRPr="00726C86">
        <w:t xml:space="preserve">advertising </w:t>
      </w:r>
      <w:r w:rsidR="005041CF">
        <w:t>content</w:t>
      </w:r>
      <w:r w:rsidR="00726C86" w:rsidRPr="00726C86">
        <w:t>.</w:t>
      </w:r>
    </w:p>
    <w:p w14:paraId="3E723924" w14:textId="77777777" w:rsidR="0063270C" w:rsidRDefault="0063270C" w:rsidP="0063270C">
      <w:pPr>
        <w:rPr>
          <w:lang w:val="en-US"/>
        </w:rPr>
      </w:pPr>
    </w:p>
    <w:p w14:paraId="3F07018E" w14:textId="2FC6A652" w:rsidR="0063270C" w:rsidRDefault="0063270C" w:rsidP="0063270C">
      <w:r w:rsidRPr="00C753F4">
        <w:rPr>
          <w:b/>
          <w:bCs/>
          <w:lang w:val="en-US"/>
        </w:rPr>
        <w:t>Mazda</w:t>
      </w:r>
      <w:r>
        <w:rPr>
          <w:lang w:val="en-US"/>
        </w:rPr>
        <w:t xml:space="preserve">: </w:t>
      </w:r>
      <w:r w:rsidR="00B03735" w:rsidRPr="00B03735">
        <w:rPr>
          <w:lang w:val="en-US"/>
        </w:rPr>
        <w:t>Craft marketing messages that focus on Mazda's performance credentials</w:t>
      </w:r>
      <w:r w:rsidR="00B03735">
        <w:rPr>
          <w:lang w:val="en-US"/>
        </w:rPr>
        <w:t>. For example, s</w:t>
      </w:r>
      <w:r w:rsidR="00B03735" w:rsidRPr="00B03735">
        <w:rPr>
          <w:lang w:val="en-US"/>
        </w:rPr>
        <w:t>ponsor or participate in events that allow showcasing Mazda's performance, such as auto shows or races.</w:t>
      </w:r>
    </w:p>
    <w:p w14:paraId="0AD37882" w14:textId="77777777" w:rsidR="0063270C" w:rsidRDefault="0063270C" w:rsidP="0063270C"/>
    <w:p w14:paraId="59AB729E" w14:textId="275F8BFB" w:rsidR="00E608AE" w:rsidRPr="0063270C" w:rsidRDefault="0063270C" w:rsidP="0066269F">
      <w:pPr>
        <w:rPr>
          <w:u w:val="single"/>
          <w:lang w:val="en-US"/>
        </w:rPr>
      </w:pPr>
      <w:r w:rsidRPr="00AC56E1">
        <w:rPr>
          <w:b/>
          <w:bCs/>
        </w:rPr>
        <w:t>Ford</w:t>
      </w:r>
      <w:r>
        <w:t xml:space="preserve">: </w:t>
      </w:r>
      <w:r w:rsidR="0024055B" w:rsidRPr="0024055B">
        <w:t>Position Ford as a leader in efficiency with a focus on sustainability. Highlighting technological advancements that contribute to fuel economy can appeal to eco-conscious consumers.</w:t>
      </w:r>
    </w:p>
    <w:p w14:paraId="799816DC" w14:textId="77777777" w:rsidR="0066269F" w:rsidRDefault="0066269F" w:rsidP="0066269F">
      <w:pPr>
        <w:rPr>
          <w:b/>
          <w:bCs/>
          <w:lang w:val="en-US"/>
        </w:rPr>
      </w:pPr>
    </w:p>
    <w:p w14:paraId="5AB1EFE7" w14:textId="1CB97A8D" w:rsidR="0066269F" w:rsidRDefault="0057415E" w:rsidP="0066269F">
      <w:pPr>
        <w:rPr>
          <w:b/>
          <w:bCs/>
          <w:lang w:val="en-US"/>
        </w:rPr>
      </w:pPr>
      <w:r>
        <w:rPr>
          <w:b/>
          <w:bCs/>
          <w:lang w:val="en-US"/>
        </w:rPr>
        <w:t>Measuring Aspiration</w:t>
      </w:r>
      <w:r w:rsidR="009A5C21">
        <w:rPr>
          <w:b/>
          <w:bCs/>
          <w:lang w:val="en-US"/>
        </w:rPr>
        <w:t>-</w:t>
      </w:r>
    </w:p>
    <w:p w14:paraId="6801219E" w14:textId="77777777" w:rsidR="0086568A" w:rsidRDefault="0086568A" w:rsidP="0086568A">
      <w:pPr>
        <w:rPr>
          <w:lang w:val="en-US"/>
        </w:rPr>
      </w:pPr>
    </w:p>
    <w:p w14:paraId="1B0F743A" w14:textId="4A562660" w:rsidR="00C02803" w:rsidRPr="00C02803" w:rsidRDefault="00C02803" w:rsidP="0086568A">
      <w:pPr>
        <w:rPr>
          <w:u w:val="single"/>
          <w:lang w:val="en-US"/>
        </w:rPr>
      </w:pPr>
      <w:r w:rsidRPr="00C02803">
        <w:rPr>
          <w:u w:val="single"/>
          <w:lang w:val="en-US"/>
        </w:rPr>
        <w:t xml:space="preserve">Aspirational </w:t>
      </w:r>
      <w:r w:rsidR="001763AE">
        <w:rPr>
          <w:u w:val="single"/>
          <w:lang w:val="en-US"/>
        </w:rPr>
        <w:t>b</w:t>
      </w:r>
      <w:r w:rsidRPr="00C02803">
        <w:rPr>
          <w:u w:val="single"/>
          <w:lang w:val="en-US"/>
        </w:rPr>
        <w:t xml:space="preserve">rand </w:t>
      </w:r>
      <w:r w:rsidR="001763AE">
        <w:rPr>
          <w:u w:val="single"/>
          <w:lang w:val="en-US"/>
        </w:rPr>
        <w:t>m</w:t>
      </w:r>
      <w:r w:rsidRPr="00C02803">
        <w:rPr>
          <w:u w:val="single"/>
          <w:lang w:val="en-US"/>
        </w:rPr>
        <w:t>easure</w:t>
      </w:r>
    </w:p>
    <w:p w14:paraId="52711570" w14:textId="77777777" w:rsidR="00C02803" w:rsidRDefault="00C02803" w:rsidP="0086568A">
      <w:pPr>
        <w:rPr>
          <w:lang w:val="en-US"/>
        </w:rPr>
      </w:pPr>
    </w:p>
    <w:p w14:paraId="54979B03" w14:textId="77777777" w:rsidR="00261E37" w:rsidRDefault="00D36961" w:rsidP="0086568A">
      <w:pPr>
        <w:rPr>
          <w:lang w:val="en-US"/>
        </w:rPr>
      </w:pPr>
      <w:r w:rsidRPr="00D36961">
        <w:rPr>
          <w:lang w:val="en-US"/>
        </w:rPr>
        <w:t xml:space="preserve">To identify the most aspirational brand, reflecting consumer desire to buy or own, </w:t>
      </w:r>
      <w:r w:rsidR="00A46384">
        <w:rPr>
          <w:lang w:val="en-US"/>
        </w:rPr>
        <w:t>we</w:t>
      </w:r>
      <w:r w:rsidRPr="00D36961">
        <w:rPr>
          <w:lang w:val="en-US"/>
        </w:rPr>
        <w:t xml:space="preserve"> combined sentiment analysis with a normalization technique. </w:t>
      </w:r>
    </w:p>
    <w:p w14:paraId="6945A2C8" w14:textId="77777777" w:rsidR="00261E37" w:rsidRDefault="00261E37" w:rsidP="0086568A">
      <w:pPr>
        <w:rPr>
          <w:lang w:val="en-US"/>
        </w:rPr>
      </w:pPr>
    </w:p>
    <w:p w14:paraId="6AE5253A" w14:textId="5722B34E" w:rsidR="00261E37" w:rsidRDefault="00D36961" w:rsidP="0086568A">
      <w:pPr>
        <w:rPr>
          <w:lang w:val="en-US"/>
        </w:rPr>
      </w:pPr>
      <w:r w:rsidRPr="00D36961">
        <w:rPr>
          <w:lang w:val="en-US"/>
        </w:rPr>
        <w:lastRenderedPageBreak/>
        <w:t>Utilizing the NLTK Sentiment Intensity Analyzer</w:t>
      </w:r>
      <w:r w:rsidR="00A46384">
        <w:rPr>
          <w:lang w:val="en-US"/>
        </w:rPr>
        <w:t xml:space="preserve">, </w:t>
      </w:r>
      <w:r w:rsidRPr="00D36961">
        <w:rPr>
          <w:lang w:val="en-US"/>
        </w:rPr>
        <w:t xml:space="preserve">each brand mention within </w:t>
      </w:r>
      <w:r w:rsidR="0044591C">
        <w:rPr>
          <w:lang w:val="en-US"/>
        </w:rPr>
        <w:t>the forum</w:t>
      </w:r>
      <w:r w:rsidRPr="00D36961">
        <w:rPr>
          <w:lang w:val="en-US"/>
        </w:rPr>
        <w:t xml:space="preserve"> messages was evaluated. Mentions with a positive compound sentiment score exceeding 0.5 were classified as aspirational, leveraging this threshold to distinguish messages with significant positive sentiment indicative of a brand aspiration. </w:t>
      </w:r>
    </w:p>
    <w:p w14:paraId="5D63013B" w14:textId="77777777" w:rsidR="00261E37" w:rsidRDefault="00261E37" w:rsidP="0086568A">
      <w:pPr>
        <w:rPr>
          <w:lang w:val="en-US"/>
        </w:rPr>
      </w:pPr>
    </w:p>
    <w:p w14:paraId="38B1965F" w14:textId="73D21455" w:rsidR="00261E37" w:rsidRDefault="00D36961" w:rsidP="0086568A">
      <w:pPr>
        <w:rPr>
          <w:lang w:val="en-US"/>
        </w:rPr>
      </w:pPr>
      <w:r w:rsidRPr="00D36961">
        <w:rPr>
          <w:lang w:val="en-US"/>
        </w:rPr>
        <w:t xml:space="preserve">Subsequently, </w:t>
      </w:r>
      <w:r w:rsidR="0044591C">
        <w:rPr>
          <w:lang w:val="en-US"/>
        </w:rPr>
        <w:t>we</w:t>
      </w:r>
      <w:r w:rsidRPr="00D36961">
        <w:rPr>
          <w:lang w:val="en-US"/>
        </w:rPr>
        <w:t xml:space="preserve"> normalized these findings by calculating the proportion of aspirational mentions relative to total mentions for each brand</w:t>
      </w:r>
      <w:r w:rsidR="0044591C">
        <w:rPr>
          <w:lang w:val="en-US"/>
        </w:rPr>
        <w:t xml:space="preserve"> to </w:t>
      </w:r>
      <w:r w:rsidRPr="00D36961">
        <w:rPr>
          <w:lang w:val="en-US"/>
        </w:rPr>
        <w:t>ensure a balanced comparison across brands</w:t>
      </w:r>
      <w:r w:rsidR="0044591C">
        <w:rPr>
          <w:lang w:val="en-US"/>
        </w:rPr>
        <w:t xml:space="preserve">. </w:t>
      </w:r>
    </w:p>
    <w:p w14:paraId="037BC5B2" w14:textId="77777777" w:rsidR="00261E37" w:rsidRDefault="00261E37" w:rsidP="0086568A">
      <w:pPr>
        <w:rPr>
          <w:lang w:val="en-US"/>
        </w:rPr>
      </w:pPr>
    </w:p>
    <w:p w14:paraId="7F219924" w14:textId="50362D15" w:rsidR="002062C9" w:rsidRDefault="00B828E8" w:rsidP="0086568A">
      <w:pPr>
        <w:rPr>
          <w:lang w:val="en-US"/>
        </w:rPr>
      </w:pPr>
      <w:r>
        <w:rPr>
          <w:lang w:val="en-US"/>
        </w:rPr>
        <w:t>The most aspirational brand from our analysis is Toyota.</w:t>
      </w:r>
      <w:r w:rsidR="002062C9">
        <w:rPr>
          <w:lang w:val="en-US"/>
        </w:rPr>
        <w:t xml:space="preserve"> </w:t>
      </w:r>
    </w:p>
    <w:p w14:paraId="5DF7D4D7" w14:textId="77777777" w:rsidR="002062C9" w:rsidRDefault="002062C9" w:rsidP="0086568A">
      <w:pPr>
        <w:rPr>
          <w:lang w:val="en-US"/>
        </w:rPr>
      </w:pPr>
    </w:p>
    <w:p w14:paraId="7973CAF0" w14:textId="21EB2185" w:rsidR="00C02803" w:rsidRPr="001763AE" w:rsidRDefault="001763AE" w:rsidP="0086568A">
      <w:pPr>
        <w:rPr>
          <w:u w:val="single"/>
          <w:lang w:val="en-US"/>
        </w:rPr>
      </w:pPr>
      <w:r w:rsidRPr="001763AE">
        <w:rPr>
          <w:u w:val="single"/>
          <w:lang w:val="en-US"/>
        </w:rPr>
        <w:t xml:space="preserve">Business </w:t>
      </w:r>
      <w:r>
        <w:rPr>
          <w:u w:val="single"/>
          <w:lang w:val="en-US"/>
        </w:rPr>
        <w:t>i</w:t>
      </w:r>
      <w:r w:rsidRPr="001763AE">
        <w:rPr>
          <w:u w:val="single"/>
          <w:lang w:val="en-US"/>
        </w:rPr>
        <w:t>mplications for brand</w:t>
      </w:r>
    </w:p>
    <w:p w14:paraId="4DB52D6C" w14:textId="77777777" w:rsidR="00C02803" w:rsidRDefault="00C02803" w:rsidP="0086568A">
      <w:pPr>
        <w:rPr>
          <w:lang w:val="en-US"/>
        </w:rPr>
      </w:pPr>
    </w:p>
    <w:p w14:paraId="182C7FB3" w14:textId="7C20CBE1" w:rsidR="002062C9" w:rsidRDefault="00C02803" w:rsidP="0086568A">
      <w:pPr>
        <w:rPr>
          <w:lang w:val="en-US"/>
        </w:rPr>
      </w:pPr>
      <w:r w:rsidRPr="00C02803">
        <w:t>Being recognized as the most aspirational brand underscores Toyota's strong position in the market and its successful branding efforts. This status can be leveraged in marketing campaigns to further reinforce Toyota's image as a desirable brand, potentially attracting new customers and retaining existing ones.</w:t>
      </w:r>
    </w:p>
    <w:p w14:paraId="13F1CC6A" w14:textId="77777777" w:rsidR="002062C9" w:rsidRDefault="002062C9" w:rsidP="0086568A">
      <w:pPr>
        <w:rPr>
          <w:lang w:val="en-US"/>
        </w:rPr>
      </w:pPr>
    </w:p>
    <w:p w14:paraId="2343554E" w14:textId="2D87C784" w:rsidR="00257FA9" w:rsidRPr="00B54D2C" w:rsidRDefault="00AD2B4D" w:rsidP="0086568A">
      <w:pPr>
        <w:rPr>
          <w:lang w:val="en-US"/>
        </w:rPr>
      </w:pPr>
      <w:r>
        <w:rPr>
          <w:lang w:val="en-US"/>
        </w:rPr>
        <w:t>Furthermore, in</w:t>
      </w:r>
      <w:r w:rsidR="00E30200">
        <w:rPr>
          <w:lang w:val="en-US"/>
        </w:rPr>
        <w:t xml:space="preserve"> our attributes analysis in Task C, we identified that Toyota has the highest proportion for attribute “Environmental Impact”.</w:t>
      </w:r>
      <w:r w:rsidR="00044BB3">
        <w:rPr>
          <w:lang w:val="en-US"/>
        </w:rPr>
        <w:t xml:space="preserve"> </w:t>
      </w:r>
      <w:r>
        <w:rPr>
          <w:lang w:val="en-US"/>
        </w:rPr>
        <w:t xml:space="preserve">Combining these two analyses, it provides </w:t>
      </w:r>
      <w:r w:rsidRPr="00AD2B4D">
        <w:rPr>
          <w:lang w:val="en-US"/>
        </w:rPr>
        <w:t>Toyota with valuable insights into what consumers value and aspire to in a vehicle. This knowledge can inform product development, guiding Toyota to invest in features, technologies, and designs that align with consumer aspirations. For instance, if the aspirational sentiment is tied to eco-friendliness or technology, Toyota might prioritize advancements in hybrid and electric vehicles or cutting-edge in-car technology.</w:t>
      </w:r>
    </w:p>
    <w:sectPr w:rsidR="00257FA9" w:rsidRPr="00B54D2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72F20" w14:textId="77777777" w:rsidR="00390E6F" w:rsidRDefault="00390E6F" w:rsidP="00C14A7E">
      <w:r>
        <w:separator/>
      </w:r>
    </w:p>
  </w:endnote>
  <w:endnote w:type="continuationSeparator" w:id="0">
    <w:p w14:paraId="44B644FB" w14:textId="77777777" w:rsidR="00390E6F" w:rsidRDefault="00390E6F" w:rsidP="00C14A7E">
      <w:r>
        <w:continuationSeparator/>
      </w:r>
    </w:p>
  </w:endnote>
  <w:endnote w:type="continuationNotice" w:id="1">
    <w:p w14:paraId="3884C08D" w14:textId="77777777" w:rsidR="00390E6F" w:rsidRDefault="00390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A3BD3" w14:textId="77777777" w:rsidR="00390E6F" w:rsidRDefault="00390E6F" w:rsidP="00C14A7E">
      <w:r>
        <w:separator/>
      </w:r>
    </w:p>
  </w:footnote>
  <w:footnote w:type="continuationSeparator" w:id="0">
    <w:p w14:paraId="099BC8FB" w14:textId="77777777" w:rsidR="00390E6F" w:rsidRDefault="00390E6F" w:rsidP="00C14A7E">
      <w:r>
        <w:continuationSeparator/>
      </w:r>
    </w:p>
  </w:footnote>
  <w:footnote w:type="continuationNotice" w:id="1">
    <w:p w14:paraId="3B2B32B9" w14:textId="77777777" w:rsidR="00390E6F" w:rsidRDefault="00390E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05722" w14:textId="16BFD84B" w:rsidR="00C14A7E" w:rsidRPr="00C14A7E" w:rsidRDefault="00C14A7E" w:rsidP="00077AA0">
    <w:pPr>
      <w:pStyle w:val="Header"/>
      <w:ind w:right="240"/>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ED0"/>
    <w:multiLevelType w:val="multilevel"/>
    <w:tmpl w:val="54885CE8"/>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284"/>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16A2FCA"/>
    <w:multiLevelType w:val="multilevel"/>
    <w:tmpl w:val="439414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5483944"/>
    <w:multiLevelType w:val="multilevel"/>
    <w:tmpl w:val="B860D28A"/>
    <w:lvl w:ilvl="0">
      <w:start w:val="1"/>
      <w:numFmt w:val="decimal"/>
      <w:lvlText w:val="%1"/>
      <w:lvlJc w:val="left"/>
      <w:pPr>
        <w:ind w:left="0" w:firstLine="0"/>
      </w:pPr>
      <w:rPr>
        <w:rFonts w:hint="default"/>
      </w:rPr>
    </w:lvl>
    <w:lvl w:ilvl="1">
      <w:start w:val="1"/>
      <w:numFmt w:val="decimal"/>
      <w:lvlText w:val="%1.%2"/>
      <w:lvlJc w:val="left"/>
      <w:pPr>
        <w:tabs>
          <w:tab w:val="num" w:pos="284"/>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543452F"/>
    <w:multiLevelType w:val="multilevel"/>
    <w:tmpl w:val="2542A9E2"/>
    <w:lvl w:ilvl="0">
      <w:start w:val="1"/>
      <w:numFmt w:val="decimal"/>
      <w:lvlText w:val="%1."/>
      <w:lvlJc w:val="left"/>
      <w:pPr>
        <w:ind w:left="360" w:hanging="360"/>
      </w:pPr>
      <w:rPr>
        <w:rFonts w:hint="default"/>
      </w:rPr>
    </w:lvl>
    <w:lvl w:ilvl="1">
      <w:start w:val="1"/>
      <w:numFmt w:val="decimal"/>
      <w:lvlText w:val="%1.%2"/>
      <w:lvlJc w:val="left"/>
      <w:pPr>
        <w:tabs>
          <w:tab w:val="num" w:pos="567"/>
        </w:tabs>
        <w:ind w:left="0" w:firstLine="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B9E6B14"/>
    <w:multiLevelType w:val="multilevel"/>
    <w:tmpl w:val="4030F01A"/>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912350162">
    <w:abstractNumId w:val="4"/>
  </w:num>
  <w:num w:numId="2" w16cid:durableId="1225414014">
    <w:abstractNumId w:val="3"/>
  </w:num>
  <w:num w:numId="3" w16cid:durableId="1202590739">
    <w:abstractNumId w:val="4"/>
  </w:num>
  <w:num w:numId="4" w16cid:durableId="1704558124">
    <w:abstractNumId w:val="4"/>
  </w:num>
  <w:num w:numId="5" w16cid:durableId="1175069122">
    <w:abstractNumId w:val="4"/>
  </w:num>
  <w:num w:numId="6" w16cid:durableId="1519389498">
    <w:abstractNumId w:val="4"/>
  </w:num>
  <w:num w:numId="7" w16cid:durableId="1235702900">
    <w:abstractNumId w:val="4"/>
  </w:num>
  <w:num w:numId="8" w16cid:durableId="511528930">
    <w:abstractNumId w:val="4"/>
  </w:num>
  <w:num w:numId="9" w16cid:durableId="252595359">
    <w:abstractNumId w:val="0"/>
  </w:num>
  <w:num w:numId="10" w16cid:durableId="1698506409">
    <w:abstractNumId w:val="2"/>
  </w:num>
  <w:num w:numId="11" w16cid:durableId="279577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2C"/>
    <w:rsid w:val="0001757D"/>
    <w:rsid w:val="00044BB3"/>
    <w:rsid w:val="00051DA3"/>
    <w:rsid w:val="00076774"/>
    <w:rsid w:val="00077AA0"/>
    <w:rsid w:val="000909BE"/>
    <w:rsid w:val="000964F0"/>
    <w:rsid w:val="000B6445"/>
    <w:rsid w:val="000B7F2C"/>
    <w:rsid w:val="00101E99"/>
    <w:rsid w:val="00131E54"/>
    <w:rsid w:val="001461EE"/>
    <w:rsid w:val="00146F2F"/>
    <w:rsid w:val="001763AE"/>
    <w:rsid w:val="00183879"/>
    <w:rsid w:val="001E68D4"/>
    <w:rsid w:val="001F07E9"/>
    <w:rsid w:val="001F510B"/>
    <w:rsid w:val="002004CC"/>
    <w:rsid w:val="002030F4"/>
    <w:rsid w:val="002062C9"/>
    <w:rsid w:val="00207937"/>
    <w:rsid w:val="00213703"/>
    <w:rsid w:val="0021588C"/>
    <w:rsid w:val="00235BEA"/>
    <w:rsid w:val="0024055B"/>
    <w:rsid w:val="00252507"/>
    <w:rsid w:val="00257FA9"/>
    <w:rsid w:val="0026052F"/>
    <w:rsid w:val="00261E37"/>
    <w:rsid w:val="002630B7"/>
    <w:rsid w:val="002D699A"/>
    <w:rsid w:val="002F22CB"/>
    <w:rsid w:val="003262E0"/>
    <w:rsid w:val="00355906"/>
    <w:rsid w:val="00356076"/>
    <w:rsid w:val="00390E6F"/>
    <w:rsid w:val="003C61A3"/>
    <w:rsid w:val="003D60D6"/>
    <w:rsid w:val="0044591C"/>
    <w:rsid w:val="00460A43"/>
    <w:rsid w:val="0047210F"/>
    <w:rsid w:val="00495B91"/>
    <w:rsid w:val="004B1085"/>
    <w:rsid w:val="004B31E2"/>
    <w:rsid w:val="004E6E1C"/>
    <w:rsid w:val="004F30B2"/>
    <w:rsid w:val="005041CF"/>
    <w:rsid w:val="00514DDB"/>
    <w:rsid w:val="00521D50"/>
    <w:rsid w:val="005261A2"/>
    <w:rsid w:val="00541891"/>
    <w:rsid w:val="00543537"/>
    <w:rsid w:val="0055179A"/>
    <w:rsid w:val="00556E27"/>
    <w:rsid w:val="00573643"/>
    <w:rsid w:val="0057415E"/>
    <w:rsid w:val="00583CDC"/>
    <w:rsid w:val="005B5F06"/>
    <w:rsid w:val="005D5D42"/>
    <w:rsid w:val="0063270C"/>
    <w:rsid w:val="00635EDD"/>
    <w:rsid w:val="00650476"/>
    <w:rsid w:val="0066269F"/>
    <w:rsid w:val="0066527C"/>
    <w:rsid w:val="006706E8"/>
    <w:rsid w:val="006738CE"/>
    <w:rsid w:val="00674056"/>
    <w:rsid w:val="00693CD1"/>
    <w:rsid w:val="006C0130"/>
    <w:rsid w:val="006C139B"/>
    <w:rsid w:val="006C510C"/>
    <w:rsid w:val="00722FF0"/>
    <w:rsid w:val="00726C86"/>
    <w:rsid w:val="00734880"/>
    <w:rsid w:val="0075052E"/>
    <w:rsid w:val="00761747"/>
    <w:rsid w:val="0076280E"/>
    <w:rsid w:val="00771713"/>
    <w:rsid w:val="0077577A"/>
    <w:rsid w:val="007A6A36"/>
    <w:rsid w:val="007D1AF8"/>
    <w:rsid w:val="007D647E"/>
    <w:rsid w:val="007E5E57"/>
    <w:rsid w:val="008002BF"/>
    <w:rsid w:val="008268D5"/>
    <w:rsid w:val="00842D9D"/>
    <w:rsid w:val="0085357D"/>
    <w:rsid w:val="00855D6E"/>
    <w:rsid w:val="0086568A"/>
    <w:rsid w:val="00874440"/>
    <w:rsid w:val="00887229"/>
    <w:rsid w:val="0089250A"/>
    <w:rsid w:val="008C1097"/>
    <w:rsid w:val="008F7A97"/>
    <w:rsid w:val="0090653B"/>
    <w:rsid w:val="00912F6A"/>
    <w:rsid w:val="009277D1"/>
    <w:rsid w:val="00930DA1"/>
    <w:rsid w:val="00940F73"/>
    <w:rsid w:val="00942933"/>
    <w:rsid w:val="00946A6B"/>
    <w:rsid w:val="00961484"/>
    <w:rsid w:val="009928E1"/>
    <w:rsid w:val="009A5C21"/>
    <w:rsid w:val="009C76E6"/>
    <w:rsid w:val="009D4C4A"/>
    <w:rsid w:val="009E5FBF"/>
    <w:rsid w:val="00A07E7B"/>
    <w:rsid w:val="00A33A18"/>
    <w:rsid w:val="00A46384"/>
    <w:rsid w:val="00A5722F"/>
    <w:rsid w:val="00A65027"/>
    <w:rsid w:val="00A920E3"/>
    <w:rsid w:val="00A92628"/>
    <w:rsid w:val="00AC2C35"/>
    <w:rsid w:val="00AC4B01"/>
    <w:rsid w:val="00AC5346"/>
    <w:rsid w:val="00AC56E1"/>
    <w:rsid w:val="00AD2B4D"/>
    <w:rsid w:val="00AF3711"/>
    <w:rsid w:val="00B03735"/>
    <w:rsid w:val="00B12DB6"/>
    <w:rsid w:val="00B179B9"/>
    <w:rsid w:val="00B302EB"/>
    <w:rsid w:val="00B31C3F"/>
    <w:rsid w:val="00B34FB9"/>
    <w:rsid w:val="00B41F68"/>
    <w:rsid w:val="00B54D2C"/>
    <w:rsid w:val="00B828E8"/>
    <w:rsid w:val="00B82BE5"/>
    <w:rsid w:val="00B90EFB"/>
    <w:rsid w:val="00B93971"/>
    <w:rsid w:val="00BB6408"/>
    <w:rsid w:val="00BC1BE0"/>
    <w:rsid w:val="00BC347A"/>
    <w:rsid w:val="00BF0083"/>
    <w:rsid w:val="00C02803"/>
    <w:rsid w:val="00C14A7E"/>
    <w:rsid w:val="00C45293"/>
    <w:rsid w:val="00C7189F"/>
    <w:rsid w:val="00C720C5"/>
    <w:rsid w:val="00C7482F"/>
    <w:rsid w:val="00C753F4"/>
    <w:rsid w:val="00C825E3"/>
    <w:rsid w:val="00C87CA1"/>
    <w:rsid w:val="00CD76C4"/>
    <w:rsid w:val="00D36164"/>
    <w:rsid w:val="00D36961"/>
    <w:rsid w:val="00D707B0"/>
    <w:rsid w:val="00D84E6D"/>
    <w:rsid w:val="00DD5747"/>
    <w:rsid w:val="00E30200"/>
    <w:rsid w:val="00E457E1"/>
    <w:rsid w:val="00E608AE"/>
    <w:rsid w:val="00E72988"/>
    <w:rsid w:val="00E757E0"/>
    <w:rsid w:val="00E81471"/>
    <w:rsid w:val="00EC040D"/>
    <w:rsid w:val="00EC6676"/>
    <w:rsid w:val="00EC6E4F"/>
    <w:rsid w:val="00EE0457"/>
    <w:rsid w:val="00EF732F"/>
    <w:rsid w:val="00F374A4"/>
    <w:rsid w:val="00F438A2"/>
    <w:rsid w:val="00F54F47"/>
    <w:rsid w:val="00F7189F"/>
    <w:rsid w:val="00F74483"/>
    <w:rsid w:val="00F93DC3"/>
    <w:rsid w:val="00FC36E2"/>
    <w:rsid w:val="00FD24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DC00"/>
  <w15:chartTrackingRefBased/>
  <w15:docId w15:val="{75E4D075-BF14-ED4D-880D-6F38D4FF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88C"/>
    <w:pPr>
      <w:jc w:val="both"/>
    </w:pPr>
    <w:rPr>
      <w:rFonts w:ascii="Helvetica Neue" w:hAnsi="Helvetica Neue"/>
      <w:kern w:val="0"/>
      <w14:ligatures w14:val="none"/>
    </w:rPr>
  </w:style>
  <w:style w:type="paragraph" w:styleId="Heading1">
    <w:name w:val="heading 1"/>
    <w:basedOn w:val="Normal"/>
    <w:next w:val="Normal"/>
    <w:link w:val="Heading1Char"/>
    <w:uiPriority w:val="9"/>
    <w:qFormat/>
    <w:rsid w:val="00BC1BE0"/>
    <w:pPr>
      <w:keepNext/>
      <w:keepLines/>
      <w:numPr>
        <w:numId w:val="9"/>
      </w:numPr>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BC1BE0"/>
    <w:pPr>
      <w:keepNext/>
      <w:keepLines/>
      <w:numPr>
        <w:ilvl w:val="1"/>
        <w:numId w:val="9"/>
      </w:numPr>
      <w:spacing w:before="40" w:after="40"/>
      <w:outlineLvl w:val="1"/>
    </w:pPr>
    <w:rPr>
      <w:rFonts w:eastAsiaTheme="majorEastAsia" w:cstheme="majorBidi"/>
      <w:b/>
      <w:szCs w:val="26"/>
    </w:rPr>
  </w:style>
  <w:style w:type="paragraph" w:styleId="Heading3">
    <w:name w:val="heading 3"/>
    <w:aliases w:val="Sub_section_main"/>
    <w:basedOn w:val="Normal"/>
    <w:next w:val="Normal"/>
    <w:link w:val="Heading3Char"/>
    <w:autoRedefine/>
    <w:uiPriority w:val="9"/>
    <w:unhideWhenUsed/>
    <w:qFormat/>
    <w:rsid w:val="00573643"/>
    <w:pPr>
      <w:keepNext/>
      <w:keepLines/>
      <w:numPr>
        <w:ilvl w:val="2"/>
        <w:numId w:val="11"/>
      </w:numPr>
      <w:tabs>
        <w:tab w:val="num" w:pos="851"/>
      </w:tabs>
      <w:spacing w:line="360" w:lineRule="auto"/>
      <w:outlineLvl w:val="2"/>
    </w:pPr>
    <w:rPr>
      <w:rFonts w:ascii="Times New Roman" w:eastAsiaTheme="majorEastAsia" w:hAnsi="Times New Roman" w:cs="Times New Roman"/>
      <w:b/>
      <w:kern w:val="2"/>
      <w:lang w:val="en-GB"/>
      <w14:ligatures w14:val="standardContextual"/>
    </w:rPr>
  </w:style>
  <w:style w:type="paragraph" w:styleId="Heading4">
    <w:name w:val="heading 4"/>
    <w:aliases w:val="Sub-section"/>
    <w:basedOn w:val="Normal"/>
    <w:next w:val="Normal"/>
    <w:link w:val="Heading4Char"/>
    <w:autoRedefine/>
    <w:uiPriority w:val="9"/>
    <w:semiHidden/>
    <w:unhideWhenUsed/>
    <w:qFormat/>
    <w:rsid w:val="00076774"/>
    <w:pPr>
      <w:keepNext/>
      <w:keepLines/>
      <w:numPr>
        <w:ilvl w:val="3"/>
        <w:numId w:val="3"/>
      </w:numPr>
      <w:spacing w:line="360" w:lineRule="auto"/>
      <w:outlineLvl w:val="3"/>
    </w:pPr>
    <w:rPr>
      <w:rFonts w:ascii="Times New Roman" w:eastAsiaTheme="majorEastAsia" w:hAnsi="Times New Roman" w:cstheme="majorBidi"/>
      <w:iCs/>
      <w:color w:val="000000" w:themeColor="text1"/>
      <w:kern w:val="2"/>
      <w14:ligatures w14:val="standardContextual"/>
    </w:rPr>
  </w:style>
  <w:style w:type="paragraph" w:styleId="Heading5">
    <w:name w:val="heading 5"/>
    <w:basedOn w:val="Normal"/>
    <w:next w:val="Normal"/>
    <w:link w:val="Heading5Char"/>
    <w:uiPriority w:val="9"/>
    <w:semiHidden/>
    <w:unhideWhenUsed/>
    <w:qFormat/>
    <w:rsid w:val="00B54D2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4D2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4D2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4D2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4D2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BE0"/>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BC1BE0"/>
    <w:rPr>
      <w:rFonts w:eastAsiaTheme="majorEastAsia" w:cstheme="majorBidi"/>
      <w:b/>
      <w:sz w:val="22"/>
      <w:szCs w:val="26"/>
    </w:rPr>
  </w:style>
  <w:style w:type="character" w:customStyle="1" w:styleId="Heading3Char">
    <w:name w:val="Heading 3 Char"/>
    <w:aliases w:val="Sub_section_main Char"/>
    <w:basedOn w:val="DefaultParagraphFont"/>
    <w:link w:val="Heading3"/>
    <w:uiPriority w:val="9"/>
    <w:rsid w:val="00573643"/>
    <w:rPr>
      <w:rFonts w:ascii="Times New Roman" w:eastAsiaTheme="majorEastAsia" w:hAnsi="Times New Roman" w:cs="Times New Roman"/>
      <w:b/>
      <w:lang w:val="en-GB"/>
    </w:rPr>
  </w:style>
  <w:style w:type="paragraph" w:styleId="NoSpacing">
    <w:name w:val="No Spacing"/>
    <w:aliases w:val="Captions"/>
    <w:next w:val="Normal"/>
    <w:autoRedefine/>
    <w:uiPriority w:val="1"/>
    <w:qFormat/>
    <w:rsid w:val="00183879"/>
    <w:pPr>
      <w:spacing w:before="30" w:after="30" w:line="300" w:lineRule="auto"/>
      <w:jc w:val="both"/>
    </w:pPr>
    <w:rPr>
      <w:rFonts w:ascii="Times New Roman" w:hAnsi="Times New Roman"/>
      <w:color w:val="000000" w:themeColor="text1"/>
      <w:kern w:val="0"/>
      <w:sz w:val="20"/>
      <w:lang w:val="en-GB"/>
      <w14:ligatures w14:val="none"/>
    </w:rPr>
  </w:style>
  <w:style w:type="character" w:customStyle="1" w:styleId="Heading4Char">
    <w:name w:val="Heading 4 Char"/>
    <w:aliases w:val="Sub-section Char"/>
    <w:basedOn w:val="DefaultParagraphFont"/>
    <w:link w:val="Heading4"/>
    <w:uiPriority w:val="9"/>
    <w:semiHidden/>
    <w:rsid w:val="00076774"/>
    <w:rPr>
      <w:rFonts w:ascii="Times New Roman" w:eastAsiaTheme="majorEastAsia" w:hAnsi="Times New Roman" w:cstheme="majorBidi"/>
      <w:iCs/>
      <w:color w:val="000000" w:themeColor="text1"/>
    </w:rPr>
  </w:style>
  <w:style w:type="character" w:customStyle="1" w:styleId="Heading5Char">
    <w:name w:val="Heading 5 Char"/>
    <w:basedOn w:val="DefaultParagraphFont"/>
    <w:link w:val="Heading5"/>
    <w:uiPriority w:val="9"/>
    <w:semiHidden/>
    <w:rsid w:val="00B54D2C"/>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B54D2C"/>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B54D2C"/>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B54D2C"/>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B54D2C"/>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B54D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D2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54D2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D2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54D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D2C"/>
    <w:rPr>
      <w:rFonts w:ascii="Helvetica Neue" w:hAnsi="Helvetica Neue"/>
      <w:i/>
      <w:iCs/>
      <w:color w:val="404040" w:themeColor="text1" w:themeTint="BF"/>
      <w:kern w:val="0"/>
      <w14:ligatures w14:val="none"/>
    </w:rPr>
  </w:style>
  <w:style w:type="paragraph" w:styleId="ListParagraph">
    <w:name w:val="List Paragraph"/>
    <w:basedOn w:val="Normal"/>
    <w:uiPriority w:val="34"/>
    <w:qFormat/>
    <w:rsid w:val="00B54D2C"/>
    <w:pPr>
      <w:ind w:left="720"/>
      <w:contextualSpacing/>
    </w:pPr>
  </w:style>
  <w:style w:type="character" w:styleId="IntenseEmphasis">
    <w:name w:val="Intense Emphasis"/>
    <w:basedOn w:val="DefaultParagraphFont"/>
    <w:uiPriority w:val="21"/>
    <w:qFormat/>
    <w:rsid w:val="00B54D2C"/>
    <w:rPr>
      <w:i/>
      <w:iCs/>
      <w:color w:val="0F4761" w:themeColor="accent1" w:themeShade="BF"/>
    </w:rPr>
  </w:style>
  <w:style w:type="paragraph" w:styleId="IntenseQuote">
    <w:name w:val="Intense Quote"/>
    <w:basedOn w:val="Normal"/>
    <w:next w:val="Normal"/>
    <w:link w:val="IntenseQuoteChar"/>
    <w:uiPriority w:val="30"/>
    <w:qFormat/>
    <w:rsid w:val="00B54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D2C"/>
    <w:rPr>
      <w:rFonts w:ascii="Helvetica Neue" w:hAnsi="Helvetica Neue"/>
      <w:i/>
      <w:iCs/>
      <w:color w:val="0F4761" w:themeColor="accent1" w:themeShade="BF"/>
      <w:kern w:val="0"/>
      <w14:ligatures w14:val="none"/>
    </w:rPr>
  </w:style>
  <w:style w:type="character" w:styleId="IntenseReference">
    <w:name w:val="Intense Reference"/>
    <w:basedOn w:val="DefaultParagraphFont"/>
    <w:uiPriority w:val="32"/>
    <w:qFormat/>
    <w:rsid w:val="00B54D2C"/>
    <w:rPr>
      <w:b/>
      <w:bCs/>
      <w:smallCaps/>
      <w:color w:val="0F4761" w:themeColor="accent1" w:themeShade="BF"/>
      <w:spacing w:val="5"/>
    </w:rPr>
  </w:style>
  <w:style w:type="character" w:styleId="Hyperlink">
    <w:name w:val="Hyperlink"/>
    <w:basedOn w:val="DefaultParagraphFont"/>
    <w:uiPriority w:val="99"/>
    <w:unhideWhenUsed/>
    <w:rsid w:val="00F74483"/>
    <w:rPr>
      <w:color w:val="467886" w:themeColor="hyperlink"/>
      <w:u w:val="single"/>
    </w:rPr>
  </w:style>
  <w:style w:type="character" w:styleId="UnresolvedMention">
    <w:name w:val="Unresolved Mention"/>
    <w:basedOn w:val="DefaultParagraphFont"/>
    <w:uiPriority w:val="99"/>
    <w:semiHidden/>
    <w:unhideWhenUsed/>
    <w:rsid w:val="00F74483"/>
    <w:rPr>
      <w:color w:val="605E5C"/>
      <w:shd w:val="clear" w:color="auto" w:fill="E1DFDD"/>
    </w:rPr>
  </w:style>
  <w:style w:type="table" w:styleId="TableGrid">
    <w:name w:val="Table Grid"/>
    <w:basedOn w:val="TableNormal"/>
    <w:uiPriority w:val="39"/>
    <w:rsid w:val="00BB6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4A7E"/>
    <w:pPr>
      <w:tabs>
        <w:tab w:val="center" w:pos="4513"/>
        <w:tab w:val="right" w:pos="9026"/>
      </w:tabs>
    </w:pPr>
  </w:style>
  <w:style w:type="character" w:customStyle="1" w:styleId="HeaderChar">
    <w:name w:val="Header Char"/>
    <w:basedOn w:val="DefaultParagraphFont"/>
    <w:link w:val="Header"/>
    <w:uiPriority w:val="99"/>
    <w:rsid w:val="00C14A7E"/>
    <w:rPr>
      <w:rFonts w:ascii="Helvetica Neue" w:hAnsi="Helvetica Neue"/>
      <w:kern w:val="0"/>
      <w14:ligatures w14:val="none"/>
    </w:rPr>
  </w:style>
  <w:style w:type="paragraph" w:styleId="Footer">
    <w:name w:val="footer"/>
    <w:basedOn w:val="Normal"/>
    <w:link w:val="FooterChar"/>
    <w:uiPriority w:val="99"/>
    <w:unhideWhenUsed/>
    <w:rsid w:val="00C14A7E"/>
    <w:pPr>
      <w:tabs>
        <w:tab w:val="center" w:pos="4513"/>
        <w:tab w:val="right" w:pos="9026"/>
      </w:tabs>
    </w:pPr>
  </w:style>
  <w:style w:type="character" w:customStyle="1" w:styleId="FooterChar">
    <w:name w:val="Footer Char"/>
    <w:basedOn w:val="DefaultParagraphFont"/>
    <w:link w:val="Footer"/>
    <w:uiPriority w:val="99"/>
    <w:rsid w:val="00C14A7E"/>
    <w:rPr>
      <w:rFonts w:ascii="Helvetica Neue" w:hAnsi="Helvetica Neue"/>
      <w:kern w:val="0"/>
      <w14:ligatures w14:val="none"/>
    </w:rPr>
  </w:style>
  <w:style w:type="paragraph" w:styleId="Caption">
    <w:name w:val="caption"/>
    <w:basedOn w:val="Normal"/>
    <w:next w:val="Normal"/>
    <w:uiPriority w:val="35"/>
    <w:unhideWhenUsed/>
    <w:qFormat/>
    <w:rsid w:val="0076174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833413">
      <w:bodyDiv w:val="1"/>
      <w:marLeft w:val="0"/>
      <w:marRight w:val="0"/>
      <w:marTop w:val="0"/>
      <w:marBottom w:val="0"/>
      <w:divBdr>
        <w:top w:val="none" w:sz="0" w:space="0" w:color="auto"/>
        <w:left w:val="none" w:sz="0" w:space="0" w:color="auto"/>
        <w:bottom w:val="none" w:sz="0" w:space="0" w:color="auto"/>
        <w:right w:val="none" w:sz="0" w:space="0" w:color="auto"/>
      </w:divBdr>
    </w:div>
    <w:div w:id="1948465426">
      <w:bodyDiv w:val="1"/>
      <w:marLeft w:val="0"/>
      <w:marRight w:val="0"/>
      <w:marTop w:val="0"/>
      <w:marBottom w:val="0"/>
      <w:divBdr>
        <w:top w:val="none" w:sz="0" w:space="0" w:color="auto"/>
        <w:left w:val="none" w:sz="0" w:space="0" w:color="auto"/>
        <w:bottom w:val="none" w:sz="0" w:space="0" w:color="auto"/>
        <w:right w:val="none" w:sz="0" w:space="0" w:color="auto"/>
      </w:divBdr>
    </w:div>
    <w:div w:id="196792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orums.edmunds.com/discussion/7526/general/x/midsize-sedans-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Links>
    <vt:vector size="6" baseType="variant">
      <vt:variant>
        <vt:i4>2228273</vt:i4>
      </vt:variant>
      <vt:variant>
        <vt:i4>0</vt:i4>
      </vt:variant>
      <vt:variant>
        <vt:i4>0</vt:i4>
      </vt:variant>
      <vt:variant>
        <vt:i4>5</vt:i4>
      </vt:variant>
      <vt:variant>
        <vt:lpwstr>https://forums.edmunds.com/discussion/7526/general/x/midsize-sedans-2-0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Liew</dc:creator>
  <cp:keywords/>
  <dc:description/>
  <cp:lastModifiedBy>Farah Hoque</cp:lastModifiedBy>
  <cp:revision>6</cp:revision>
  <cp:lastPrinted>2024-01-31T02:40:00Z</cp:lastPrinted>
  <dcterms:created xsi:type="dcterms:W3CDTF">2024-01-31T02:40:00Z</dcterms:created>
  <dcterms:modified xsi:type="dcterms:W3CDTF">2024-02-16T22:31:00Z</dcterms:modified>
</cp:coreProperties>
</file>