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BD126" w14:textId="2CDF973F" w:rsidR="003C52C9" w:rsidRPr="0081019F" w:rsidRDefault="00E04354">
      <w:pPr>
        <w:rPr>
          <w:rFonts w:ascii="Arial" w:hAnsi="Arial" w:cs="Arial"/>
          <w:b/>
          <w:bCs/>
          <w:sz w:val="24"/>
          <w:szCs w:val="24"/>
          <w:lang w:val="en-US"/>
        </w:rPr>
      </w:pPr>
      <w:r w:rsidRPr="0081019F">
        <w:rPr>
          <w:rFonts w:ascii="Arial" w:hAnsi="Arial" w:cs="Arial"/>
          <w:b/>
          <w:bCs/>
          <w:sz w:val="24"/>
          <w:szCs w:val="24"/>
          <w:lang w:val="en-US"/>
        </w:rPr>
        <w:t>Capitec Bank Holdings Limited</w:t>
      </w:r>
    </w:p>
    <w:p w14:paraId="2B61F8BC" w14:textId="3E0140E5" w:rsidR="00E04354" w:rsidRPr="0081019F" w:rsidRDefault="00FB0C17">
      <w:pPr>
        <w:rPr>
          <w:rFonts w:ascii="Arial" w:hAnsi="Arial" w:cs="Arial"/>
          <w:b/>
          <w:bCs/>
          <w:sz w:val="24"/>
          <w:szCs w:val="24"/>
          <w:lang w:val="en-US"/>
        </w:rPr>
      </w:pPr>
      <w:r w:rsidRPr="0081019F">
        <w:rPr>
          <w:rFonts w:ascii="Arial" w:hAnsi="Arial" w:cs="Arial"/>
          <w:b/>
          <w:bCs/>
          <w:sz w:val="24"/>
          <w:szCs w:val="24"/>
          <w:lang w:val="en-US"/>
        </w:rPr>
        <w:t>Generative AI Prompts</w:t>
      </w:r>
    </w:p>
    <w:p w14:paraId="587D102E" w14:textId="26CB979B" w:rsidR="00FB0C17" w:rsidRPr="0081019F" w:rsidRDefault="00FB0C17">
      <w:pPr>
        <w:rPr>
          <w:rFonts w:ascii="Arial" w:hAnsi="Arial" w:cs="Arial"/>
          <w:b/>
          <w:bCs/>
          <w:sz w:val="24"/>
          <w:szCs w:val="24"/>
          <w:lang w:val="en-US"/>
        </w:rPr>
      </w:pPr>
      <w:r w:rsidRPr="0081019F">
        <w:rPr>
          <w:rFonts w:ascii="Arial" w:hAnsi="Arial" w:cs="Arial"/>
          <w:b/>
          <w:bCs/>
          <w:sz w:val="24"/>
          <w:szCs w:val="24"/>
          <w:lang w:val="en-US"/>
        </w:rPr>
        <w:t>Financial analysis perfo</w:t>
      </w:r>
      <w:r w:rsidR="0081019F" w:rsidRPr="0081019F">
        <w:rPr>
          <w:rFonts w:ascii="Arial" w:hAnsi="Arial" w:cs="Arial"/>
          <w:b/>
          <w:bCs/>
          <w:sz w:val="24"/>
          <w:szCs w:val="24"/>
          <w:lang w:val="en-US"/>
        </w:rPr>
        <w:t>rmance: 2021-2025</w:t>
      </w:r>
    </w:p>
    <w:p w14:paraId="3C9797B7" w14:textId="77777777" w:rsidR="0081019F" w:rsidRDefault="0081019F">
      <w:pPr>
        <w:rPr>
          <w:rFonts w:ascii="Arial" w:hAnsi="Arial" w:cs="Arial"/>
          <w:b/>
          <w:bCs/>
          <w:sz w:val="24"/>
          <w:szCs w:val="24"/>
          <w:lang w:val="en-US"/>
        </w:rPr>
      </w:pPr>
    </w:p>
    <w:p w14:paraId="174EF31B" w14:textId="77777777" w:rsidR="0081019F" w:rsidRDefault="0081019F">
      <w:pPr>
        <w:rPr>
          <w:rFonts w:ascii="Arial" w:hAnsi="Arial" w:cs="Arial"/>
          <w:b/>
          <w:bCs/>
          <w:sz w:val="24"/>
          <w:szCs w:val="24"/>
          <w:lang w:val="en-US"/>
        </w:rPr>
      </w:pPr>
    </w:p>
    <w:p w14:paraId="7688663D" w14:textId="6EAC0D48" w:rsidR="00407CF0" w:rsidRDefault="00407CF0">
      <w:pPr>
        <w:rPr>
          <w:rFonts w:ascii="Arial" w:hAnsi="Arial" w:cs="Arial"/>
          <w:sz w:val="24"/>
          <w:szCs w:val="24"/>
          <w:lang w:val="en-US"/>
        </w:rPr>
      </w:pPr>
      <w:r w:rsidRPr="00407CF0">
        <w:rPr>
          <w:rFonts w:ascii="Arial" w:hAnsi="Arial" w:cs="Arial"/>
          <w:sz w:val="24"/>
          <w:szCs w:val="24"/>
          <w:lang w:val="en-US"/>
        </w:rPr>
        <w:t>Prompt 1</w:t>
      </w:r>
      <w:r>
        <w:rPr>
          <w:rFonts w:ascii="Arial" w:hAnsi="Arial" w:cs="Arial"/>
          <w:sz w:val="24"/>
          <w:szCs w:val="24"/>
          <w:lang w:val="en-US"/>
        </w:rPr>
        <w:t xml:space="preserve"> – Extracting financial information</w:t>
      </w:r>
    </w:p>
    <w:p w14:paraId="28A0001A" w14:textId="77777777" w:rsidR="00407CF0" w:rsidRDefault="00407CF0">
      <w:pPr>
        <w:rPr>
          <w:rFonts w:ascii="Arial" w:hAnsi="Arial" w:cs="Arial"/>
          <w:sz w:val="24"/>
          <w:szCs w:val="24"/>
          <w:lang w:val="en-US"/>
        </w:rPr>
      </w:pPr>
    </w:p>
    <w:p w14:paraId="1453E13F" w14:textId="2DF24D7E" w:rsidR="00407CF0" w:rsidRDefault="00407CF0">
      <w:pPr>
        <w:rPr>
          <w:rFonts w:ascii="Arial" w:hAnsi="Arial" w:cs="Arial"/>
          <w:sz w:val="24"/>
          <w:szCs w:val="24"/>
        </w:rPr>
      </w:pPr>
      <w:r w:rsidRPr="00407CF0">
        <w:rPr>
          <w:rFonts w:ascii="Arial" w:hAnsi="Arial" w:cs="Arial"/>
          <w:sz w:val="24"/>
          <w:szCs w:val="24"/>
        </w:rPr>
        <w:t>Using Capitec Bank Holdings Limited's annual financial statements for the financial years 2021, 2022, 2023, 2024 and 2025, extract the financial information required to calculate the following ratios: net profit margin, return on assets (ROA), return on investment (ROI), current ratio, quick ratio and gearing ratio. Present the relevant figures for each financial year in a clear table and identify the page or note in the annual report where each figure was obtained</w:t>
      </w:r>
      <w:r w:rsidR="00551F11">
        <w:rPr>
          <w:rFonts w:ascii="Arial" w:hAnsi="Arial" w:cs="Arial"/>
          <w:sz w:val="24"/>
          <w:szCs w:val="24"/>
        </w:rPr>
        <w:t xml:space="preserve">. </w:t>
      </w:r>
    </w:p>
    <w:p w14:paraId="3587DDE2" w14:textId="3D838A67" w:rsidR="008602BF" w:rsidRDefault="008602BF">
      <w:pPr>
        <w:rPr>
          <w:rFonts w:ascii="Arial" w:hAnsi="Arial" w:cs="Arial"/>
          <w:sz w:val="24"/>
          <w:szCs w:val="24"/>
        </w:rPr>
      </w:pPr>
      <w:r w:rsidRPr="008602BF">
        <w:rPr>
          <w:rFonts w:ascii="Arial" w:hAnsi="Arial" w:cs="Arial"/>
          <w:sz w:val="24"/>
          <w:szCs w:val="24"/>
        </w:rPr>
        <w:t>Justification:</w:t>
      </w:r>
      <w:r w:rsidRPr="008602BF">
        <w:rPr>
          <w:rFonts w:ascii="Arial" w:hAnsi="Arial" w:cs="Arial"/>
          <w:sz w:val="24"/>
          <w:szCs w:val="24"/>
        </w:rPr>
        <w:br/>
        <w:t xml:space="preserve">This prompt is designed to ensure that the AI first identifies the financial information required for the six </w:t>
      </w:r>
      <w:r>
        <w:rPr>
          <w:rFonts w:ascii="Arial" w:hAnsi="Arial" w:cs="Arial"/>
          <w:sz w:val="24"/>
          <w:szCs w:val="24"/>
        </w:rPr>
        <w:t>r</w:t>
      </w:r>
      <w:r w:rsidRPr="008602BF">
        <w:rPr>
          <w:rFonts w:ascii="Arial" w:hAnsi="Arial" w:cs="Arial"/>
          <w:sz w:val="24"/>
          <w:szCs w:val="24"/>
        </w:rPr>
        <w:t>atios before performing any calculations. Requiring the AI to identify the source and page for each figure improves transparency and allows the information to be verified against Capitec's annual financial statements.</w:t>
      </w:r>
    </w:p>
    <w:p w14:paraId="10F86594" w14:textId="77777777" w:rsidR="00551F11" w:rsidRDefault="00551F11">
      <w:pPr>
        <w:rPr>
          <w:rFonts w:ascii="Arial" w:hAnsi="Arial" w:cs="Arial"/>
          <w:sz w:val="24"/>
          <w:szCs w:val="24"/>
        </w:rPr>
      </w:pPr>
    </w:p>
    <w:p w14:paraId="345E6A98" w14:textId="47AD8C24" w:rsidR="00551F11" w:rsidRDefault="00551F11">
      <w:pPr>
        <w:rPr>
          <w:rFonts w:ascii="Arial" w:hAnsi="Arial" w:cs="Arial"/>
          <w:sz w:val="24"/>
          <w:szCs w:val="24"/>
        </w:rPr>
      </w:pPr>
      <w:r>
        <w:rPr>
          <w:rFonts w:ascii="Arial" w:hAnsi="Arial" w:cs="Arial"/>
          <w:sz w:val="24"/>
          <w:szCs w:val="24"/>
        </w:rPr>
        <w:t xml:space="preserve">Prompt 2 </w:t>
      </w:r>
      <w:r w:rsidR="00E830F0">
        <w:rPr>
          <w:rFonts w:ascii="Arial" w:hAnsi="Arial" w:cs="Arial"/>
          <w:sz w:val="24"/>
          <w:szCs w:val="24"/>
        </w:rPr>
        <w:t>–</w:t>
      </w:r>
      <w:r>
        <w:rPr>
          <w:rFonts w:ascii="Arial" w:hAnsi="Arial" w:cs="Arial"/>
          <w:sz w:val="24"/>
          <w:szCs w:val="24"/>
        </w:rPr>
        <w:t xml:space="preserve"> </w:t>
      </w:r>
      <w:r w:rsidR="00E830F0">
        <w:rPr>
          <w:rFonts w:ascii="Arial" w:hAnsi="Arial" w:cs="Arial"/>
          <w:sz w:val="24"/>
          <w:szCs w:val="24"/>
        </w:rPr>
        <w:t>Calculating the ratios</w:t>
      </w:r>
    </w:p>
    <w:p w14:paraId="7F5ED52A" w14:textId="77777777" w:rsidR="00E830F0" w:rsidRDefault="00E830F0">
      <w:pPr>
        <w:rPr>
          <w:rFonts w:ascii="Arial" w:hAnsi="Arial" w:cs="Arial"/>
          <w:sz w:val="24"/>
          <w:szCs w:val="24"/>
        </w:rPr>
      </w:pPr>
    </w:p>
    <w:p w14:paraId="3C2D114F" w14:textId="64D08A9D" w:rsidR="00E830F0" w:rsidRDefault="0008564B">
      <w:pPr>
        <w:rPr>
          <w:rFonts w:ascii="Arial" w:hAnsi="Arial" w:cs="Arial"/>
          <w:sz w:val="24"/>
          <w:szCs w:val="24"/>
        </w:rPr>
      </w:pPr>
      <w:r w:rsidRPr="0008564B">
        <w:rPr>
          <w:rFonts w:ascii="Arial" w:hAnsi="Arial" w:cs="Arial"/>
          <w:sz w:val="24"/>
          <w:szCs w:val="24"/>
        </w:rPr>
        <w:t>Us</w:t>
      </w:r>
      <w:r>
        <w:rPr>
          <w:rFonts w:ascii="Arial" w:hAnsi="Arial" w:cs="Arial"/>
          <w:sz w:val="24"/>
          <w:szCs w:val="24"/>
        </w:rPr>
        <w:t>e</w:t>
      </w:r>
      <w:r w:rsidRPr="0008564B">
        <w:rPr>
          <w:rFonts w:ascii="Arial" w:hAnsi="Arial" w:cs="Arial"/>
          <w:sz w:val="24"/>
          <w:szCs w:val="24"/>
        </w:rPr>
        <w:t xml:space="preserve"> the financial information extracted from Capitec Bank Holdings Limited's annual financial statements for 2021–2025</w:t>
      </w:r>
      <w:r>
        <w:rPr>
          <w:rFonts w:ascii="Arial" w:hAnsi="Arial" w:cs="Arial"/>
          <w:sz w:val="24"/>
          <w:szCs w:val="24"/>
        </w:rPr>
        <w:t xml:space="preserve"> to</w:t>
      </w:r>
      <w:r w:rsidRPr="0008564B">
        <w:rPr>
          <w:rFonts w:ascii="Arial" w:hAnsi="Arial" w:cs="Arial"/>
          <w:sz w:val="24"/>
          <w:szCs w:val="24"/>
        </w:rPr>
        <w:t xml:space="preserve"> calculate the following ratios for each year: net profit margin, return on assets (ROA), return on investment (ROI), current ratio, quick ratio and gearing ratio. For every ratio, provide the formula used, show the calculation for each year, and present the results in a table.</w:t>
      </w:r>
      <w:r w:rsidR="00EC0D54">
        <w:rPr>
          <w:rFonts w:ascii="Arial" w:hAnsi="Arial" w:cs="Arial"/>
          <w:sz w:val="24"/>
          <w:szCs w:val="24"/>
        </w:rPr>
        <w:t xml:space="preserve"> Make use of </w:t>
      </w:r>
      <w:r w:rsidRPr="0008564B">
        <w:rPr>
          <w:rFonts w:ascii="Arial" w:hAnsi="Arial" w:cs="Arial"/>
          <w:sz w:val="24"/>
          <w:szCs w:val="24"/>
        </w:rPr>
        <w:t>definitions and clearly state the numerator and denominator used for each ratio.</w:t>
      </w:r>
    </w:p>
    <w:p w14:paraId="74151C95" w14:textId="77777777" w:rsidR="00EC0D54" w:rsidRDefault="00EC0D54">
      <w:pPr>
        <w:rPr>
          <w:rFonts w:ascii="Arial" w:hAnsi="Arial" w:cs="Arial"/>
          <w:sz w:val="24"/>
          <w:szCs w:val="24"/>
        </w:rPr>
      </w:pPr>
    </w:p>
    <w:p w14:paraId="53CB6CDE" w14:textId="6F8BDC3F" w:rsidR="00EC0D54" w:rsidRDefault="00EC0D54">
      <w:pPr>
        <w:rPr>
          <w:rFonts w:ascii="Arial" w:hAnsi="Arial" w:cs="Arial"/>
          <w:sz w:val="24"/>
          <w:szCs w:val="24"/>
        </w:rPr>
      </w:pPr>
      <w:r>
        <w:rPr>
          <w:rFonts w:ascii="Arial" w:hAnsi="Arial" w:cs="Arial"/>
          <w:sz w:val="24"/>
          <w:szCs w:val="24"/>
        </w:rPr>
        <w:t xml:space="preserve">Prompt 3 </w:t>
      </w:r>
      <w:r w:rsidR="004B2385">
        <w:rPr>
          <w:rFonts w:ascii="Arial" w:hAnsi="Arial" w:cs="Arial"/>
          <w:sz w:val="24"/>
          <w:szCs w:val="24"/>
        </w:rPr>
        <w:t>–</w:t>
      </w:r>
      <w:r>
        <w:rPr>
          <w:rFonts w:ascii="Arial" w:hAnsi="Arial" w:cs="Arial"/>
          <w:sz w:val="24"/>
          <w:szCs w:val="24"/>
        </w:rPr>
        <w:t xml:space="preserve"> </w:t>
      </w:r>
      <w:r w:rsidR="004B2385">
        <w:rPr>
          <w:rFonts w:ascii="Arial" w:hAnsi="Arial" w:cs="Arial"/>
          <w:sz w:val="24"/>
          <w:szCs w:val="24"/>
        </w:rPr>
        <w:t>Analysing profitability, liquidity, and debt equity</w:t>
      </w:r>
    </w:p>
    <w:p w14:paraId="411F2E57" w14:textId="77777777" w:rsidR="004B2385" w:rsidRDefault="004B2385">
      <w:pPr>
        <w:rPr>
          <w:rFonts w:ascii="Arial" w:hAnsi="Arial" w:cs="Arial"/>
          <w:sz w:val="24"/>
          <w:szCs w:val="24"/>
        </w:rPr>
      </w:pPr>
    </w:p>
    <w:p w14:paraId="457D0701" w14:textId="647C9C1C" w:rsidR="004B2385" w:rsidRDefault="00351FBB">
      <w:pPr>
        <w:rPr>
          <w:rFonts w:ascii="Arial" w:hAnsi="Arial" w:cs="Arial"/>
          <w:sz w:val="24"/>
          <w:szCs w:val="24"/>
        </w:rPr>
      </w:pPr>
      <w:r>
        <w:rPr>
          <w:rFonts w:ascii="Arial" w:hAnsi="Arial" w:cs="Arial"/>
          <w:sz w:val="24"/>
          <w:szCs w:val="24"/>
        </w:rPr>
        <w:t>A</w:t>
      </w:r>
      <w:r w:rsidRPr="00351FBB">
        <w:rPr>
          <w:rFonts w:ascii="Arial" w:hAnsi="Arial" w:cs="Arial"/>
          <w:sz w:val="24"/>
          <w:szCs w:val="24"/>
        </w:rPr>
        <w:t>nalyse Capitec Bank Holdings Limited's financial performance based on the calculated ratios for 2021–2025. Discuss the company's profitability using net profit margin, ROA and ROI; liquidity using the current ratio and quick ratio; and debt-equity using the gearing ratio. Identify significant increases or decreases over the five-year period and explain what these changes indicate about the company's financial performance.</w:t>
      </w:r>
    </w:p>
    <w:p w14:paraId="7FA3D258" w14:textId="77777777" w:rsidR="00C659F3" w:rsidRDefault="00C659F3">
      <w:pPr>
        <w:rPr>
          <w:rFonts w:ascii="Arial" w:hAnsi="Arial" w:cs="Arial"/>
          <w:sz w:val="24"/>
          <w:szCs w:val="24"/>
        </w:rPr>
      </w:pPr>
    </w:p>
    <w:p w14:paraId="2DD9A1BC" w14:textId="46EFF59F" w:rsidR="00C659F3" w:rsidRDefault="00C115E7">
      <w:pPr>
        <w:rPr>
          <w:rFonts w:ascii="Arial" w:hAnsi="Arial" w:cs="Arial"/>
          <w:sz w:val="24"/>
          <w:szCs w:val="24"/>
        </w:rPr>
      </w:pPr>
      <w:r>
        <w:rPr>
          <w:rFonts w:ascii="Arial" w:hAnsi="Arial" w:cs="Arial"/>
          <w:sz w:val="24"/>
          <w:szCs w:val="24"/>
        </w:rPr>
        <w:t>Prompt 4 – Conclusion</w:t>
      </w:r>
    </w:p>
    <w:p w14:paraId="39CDA1B8" w14:textId="77777777" w:rsidR="00C115E7" w:rsidRDefault="00C115E7">
      <w:pPr>
        <w:rPr>
          <w:rFonts w:ascii="Arial" w:hAnsi="Arial" w:cs="Arial"/>
          <w:sz w:val="24"/>
          <w:szCs w:val="24"/>
        </w:rPr>
      </w:pPr>
    </w:p>
    <w:p w14:paraId="0E9DF96C" w14:textId="03F28B4D" w:rsidR="00C115E7" w:rsidRPr="00407CF0" w:rsidRDefault="00744C74">
      <w:pPr>
        <w:rPr>
          <w:rFonts w:ascii="Arial" w:hAnsi="Arial" w:cs="Arial"/>
          <w:sz w:val="24"/>
          <w:szCs w:val="24"/>
          <w:lang w:val="en-US"/>
        </w:rPr>
      </w:pPr>
      <w:r>
        <w:rPr>
          <w:rFonts w:ascii="Arial" w:hAnsi="Arial" w:cs="Arial"/>
          <w:sz w:val="24"/>
          <w:szCs w:val="24"/>
        </w:rPr>
        <w:t>B</w:t>
      </w:r>
      <w:r w:rsidRPr="00744C74">
        <w:rPr>
          <w:rFonts w:ascii="Arial" w:hAnsi="Arial" w:cs="Arial"/>
          <w:sz w:val="24"/>
          <w:szCs w:val="24"/>
        </w:rPr>
        <w:t xml:space="preserve">ased on the five-year ratio analysis of Capitec Bank Holdings Limited, provide an overall assessment of the company's financial performance from 2021 to 2025. Identify the major </w:t>
      </w:r>
      <w:r w:rsidRPr="00744C74">
        <w:rPr>
          <w:rFonts w:ascii="Arial" w:hAnsi="Arial" w:cs="Arial"/>
          <w:sz w:val="24"/>
          <w:szCs w:val="24"/>
        </w:rPr>
        <w:lastRenderedPageBreak/>
        <w:t xml:space="preserve">strengths and weaknesses revealed by the profitability, liquidity and gearing ratios. Conclude whether the company's financial position and performance improved or deteriorated over the five-year </w:t>
      </w:r>
      <w:r w:rsidR="00A33A76" w:rsidRPr="00744C74">
        <w:rPr>
          <w:rFonts w:ascii="Arial" w:hAnsi="Arial" w:cs="Arial"/>
          <w:sz w:val="24"/>
          <w:szCs w:val="24"/>
        </w:rPr>
        <w:t>period and</w:t>
      </w:r>
      <w:r w:rsidRPr="00744C74">
        <w:rPr>
          <w:rFonts w:ascii="Arial" w:hAnsi="Arial" w:cs="Arial"/>
          <w:sz w:val="24"/>
          <w:szCs w:val="24"/>
        </w:rPr>
        <w:t xml:space="preserve"> support the conclusion with evidence from the calculated ratios.</w:t>
      </w:r>
    </w:p>
    <w:sectPr w:rsidR="00C115E7" w:rsidRPr="00407CF0" w:rsidSect="00E80C22">
      <w:pgSz w:w="11906" w:h="16838"/>
      <w:pgMar w:top="851" w:right="1134" w:bottom="85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CA4"/>
    <w:rsid w:val="0008564B"/>
    <w:rsid w:val="002B3772"/>
    <w:rsid w:val="00351FBB"/>
    <w:rsid w:val="003C52C9"/>
    <w:rsid w:val="00407CF0"/>
    <w:rsid w:val="00466C08"/>
    <w:rsid w:val="004B2385"/>
    <w:rsid w:val="00551F11"/>
    <w:rsid w:val="00744C74"/>
    <w:rsid w:val="007559BD"/>
    <w:rsid w:val="0081019F"/>
    <w:rsid w:val="008602BF"/>
    <w:rsid w:val="008E6CA4"/>
    <w:rsid w:val="009C7675"/>
    <w:rsid w:val="00A33A76"/>
    <w:rsid w:val="00C115E7"/>
    <w:rsid w:val="00C659F3"/>
    <w:rsid w:val="00E04354"/>
    <w:rsid w:val="00E80C22"/>
    <w:rsid w:val="00E830F0"/>
    <w:rsid w:val="00EC0D54"/>
    <w:rsid w:val="00FB0C17"/>
    <w:rsid w:val="00FB137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61A53"/>
  <w15:chartTrackingRefBased/>
  <w15:docId w15:val="{1A9A019E-FF1D-4168-A5F1-18DC48612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CA4"/>
    <w:rPr>
      <w:rFonts w:eastAsiaTheme="majorEastAsia" w:cstheme="majorBidi"/>
      <w:color w:val="272727" w:themeColor="text1" w:themeTint="D8"/>
    </w:rPr>
  </w:style>
  <w:style w:type="paragraph" w:styleId="Title">
    <w:name w:val="Title"/>
    <w:basedOn w:val="Normal"/>
    <w:next w:val="Normal"/>
    <w:link w:val="TitleChar"/>
    <w:uiPriority w:val="10"/>
    <w:qFormat/>
    <w:rsid w:val="008E6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CA4"/>
    <w:pPr>
      <w:spacing w:before="160"/>
      <w:jc w:val="center"/>
    </w:pPr>
    <w:rPr>
      <w:i/>
      <w:iCs/>
      <w:color w:val="404040" w:themeColor="text1" w:themeTint="BF"/>
    </w:rPr>
  </w:style>
  <w:style w:type="character" w:customStyle="1" w:styleId="QuoteChar">
    <w:name w:val="Quote Char"/>
    <w:basedOn w:val="DefaultParagraphFont"/>
    <w:link w:val="Quote"/>
    <w:uiPriority w:val="29"/>
    <w:rsid w:val="008E6CA4"/>
    <w:rPr>
      <w:i/>
      <w:iCs/>
      <w:color w:val="404040" w:themeColor="text1" w:themeTint="BF"/>
    </w:rPr>
  </w:style>
  <w:style w:type="paragraph" w:styleId="ListParagraph">
    <w:name w:val="List Paragraph"/>
    <w:basedOn w:val="Normal"/>
    <w:uiPriority w:val="34"/>
    <w:qFormat/>
    <w:rsid w:val="008E6CA4"/>
    <w:pPr>
      <w:ind w:left="720"/>
      <w:contextualSpacing/>
    </w:pPr>
  </w:style>
  <w:style w:type="character" w:styleId="IntenseEmphasis">
    <w:name w:val="Intense Emphasis"/>
    <w:basedOn w:val="DefaultParagraphFont"/>
    <w:uiPriority w:val="21"/>
    <w:qFormat/>
    <w:rsid w:val="008E6CA4"/>
    <w:rPr>
      <w:i/>
      <w:iCs/>
      <w:color w:val="0F4761" w:themeColor="accent1" w:themeShade="BF"/>
    </w:rPr>
  </w:style>
  <w:style w:type="paragraph" w:styleId="IntenseQuote">
    <w:name w:val="Intense Quote"/>
    <w:basedOn w:val="Normal"/>
    <w:next w:val="Normal"/>
    <w:link w:val="IntenseQuoteChar"/>
    <w:uiPriority w:val="30"/>
    <w:qFormat/>
    <w:rsid w:val="008E6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CA4"/>
    <w:rPr>
      <w:i/>
      <w:iCs/>
      <w:color w:val="0F4761" w:themeColor="accent1" w:themeShade="BF"/>
    </w:rPr>
  </w:style>
  <w:style w:type="character" w:styleId="IntenseReference">
    <w:name w:val="Intense Reference"/>
    <w:basedOn w:val="DefaultParagraphFont"/>
    <w:uiPriority w:val="32"/>
    <w:qFormat/>
    <w:rsid w:val="008E6C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FARANANI DAVHANA (240011965)</dc:creator>
  <cp:keywords/>
  <dc:description/>
  <cp:lastModifiedBy>MR FARANANI DAVHANA (240011965)</cp:lastModifiedBy>
  <cp:revision>5</cp:revision>
  <dcterms:created xsi:type="dcterms:W3CDTF">2026-08-17T08:28:00Z</dcterms:created>
  <dcterms:modified xsi:type="dcterms:W3CDTF">2026-10-08T10:14:00Z</dcterms:modified>
</cp:coreProperties>
</file>