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E99C" w14:textId="54816422" w:rsidR="009A65EB" w:rsidRPr="009A65EB" w:rsidRDefault="00123112" w:rsidP="009A65EB">
      <w:pPr>
        <w:rPr>
          <w:b/>
          <w:bCs/>
          <w:lang w:val="en-US"/>
        </w:rPr>
      </w:pPr>
      <w:r>
        <w:rPr>
          <w:b/>
          <w:bCs/>
          <w:lang w:val="en-US"/>
        </w:rPr>
        <w:t xml:space="preserve">Title: </w:t>
      </w:r>
      <w:r w:rsidR="008D48EE" w:rsidRPr="008D48EE">
        <w:rPr>
          <w:b/>
          <w:bCs/>
          <w:lang w:val="en-US"/>
        </w:rPr>
        <w:t>Power Sector Transition Tracker for Uzbekistan: Data</w:t>
      </w:r>
      <w:r w:rsidR="008D48EE" w:rsidRPr="008D48EE">
        <w:rPr>
          <w:rFonts w:ascii="Cambria Math" w:hAnsi="Cambria Math" w:cs="Cambria Math"/>
          <w:b/>
          <w:bCs/>
          <w:lang w:val="en-US"/>
        </w:rPr>
        <w:t>‑</w:t>
      </w:r>
      <w:r w:rsidR="008D48EE" w:rsidRPr="008D48EE">
        <w:rPr>
          <w:b/>
          <w:bCs/>
          <w:lang w:val="en-US"/>
        </w:rPr>
        <w:t>Driven Insights for ILF</w:t>
      </w:r>
      <w:r w:rsidR="008D48EE" w:rsidRPr="008D48EE">
        <w:rPr>
          <w:rFonts w:cs="Arial"/>
          <w:b/>
          <w:bCs/>
          <w:lang w:val="en-US"/>
        </w:rPr>
        <w:t>’</w:t>
      </w:r>
      <w:r w:rsidR="008D48EE" w:rsidRPr="008D48EE">
        <w:rPr>
          <w:b/>
          <w:bCs/>
          <w:lang w:val="en-US"/>
        </w:rPr>
        <w:t>s Energy Advisory Work</w:t>
      </w:r>
    </w:p>
    <w:p w14:paraId="2A65FC8E" w14:textId="7FAFEEF1" w:rsidR="00123112" w:rsidRDefault="00123112" w:rsidP="005B0B5E">
      <w:pPr>
        <w:rPr>
          <w:b/>
          <w:bCs/>
          <w:lang w:val="en-US"/>
        </w:rPr>
      </w:pPr>
    </w:p>
    <w:p w14:paraId="28FF780D" w14:textId="4BFA8282" w:rsidR="009A65EB" w:rsidRDefault="009A65EB" w:rsidP="00E37AA1">
      <w:pPr>
        <w:spacing w:after="100" w:afterAutospacing="1"/>
        <w:rPr>
          <w:b/>
          <w:bCs/>
          <w:lang w:val="en-US"/>
        </w:rPr>
      </w:pPr>
      <w:r>
        <w:rPr>
          <w:b/>
          <w:bCs/>
          <w:lang w:val="en-US"/>
        </w:rPr>
        <w:t>Short description</w:t>
      </w:r>
    </w:p>
    <w:p w14:paraId="057CCD52" w14:textId="54482ABC" w:rsidR="00F96092" w:rsidRDefault="009A65EB" w:rsidP="005B0B5E">
      <w:pPr>
        <w:rPr>
          <w:lang w:val="en-US"/>
        </w:rPr>
      </w:pPr>
      <w:r w:rsidRPr="009A65EB">
        <w:rPr>
          <w:lang w:val="en-US"/>
        </w:rPr>
        <w:t>ILF seeks a student to develop a data</w:t>
      </w:r>
      <w:r w:rsidRPr="009A65EB">
        <w:rPr>
          <w:lang w:val="en-US"/>
        </w:rPr>
        <w:noBreakHyphen/>
        <w:t>driven “Power Sector Transition Tracker” for Uzbekistan and Central Asia. Building on ILF’s strategic partnership in energy efficiency and its recent regional power</w:t>
      </w:r>
      <w:r w:rsidRPr="009A65EB">
        <w:rPr>
          <w:lang w:val="en-US"/>
        </w:rPr>
        <w:noBreakHyphen/>
        <w:t>sector market study, the project will consolidate and analyze World Bank Data360 indicators to model supply–demand trends, grid constraints, and investment needs. The outcome will be a predictive analytics tool and dashboard that supports ILF’s market intelligence, business development, and advisory engagements.</w:t>
      </w:r>
    </w:p>
    <w:p w14:paraId="520D75EA" w14:textId="77777777" w:rsidR="00E630E3" w:rsidRDefault="00E630E3" w:rsidP="005B0B5E">
      <w:pPr>
        <w:rPr>
          <w:lang w:val="en-US"/>
        </w:rPr>
      </w:pPr>
    </w:p>
    <w:p w14:paraId="40E6E29F" w14:textId="3445BEA6" w:rsidR="00E630E3" w:rsidRPr="00F96092" w:rsidRDefault="00D17800" w:rsidP="005B0B5E">
      <w:pPr>
        <w:rPr>
          <w:lang w:val="en-US"/>
        </w:rPr>
      </w:pPr>
      <w:r>
        <w:rPr>
          <w:lang w:val="en-US"/>
        </w:rPr>
        <w:t>R</w:t>
      </w:r>
      <w:r w:rsidR="00E630E3">
        <w:rPr>
          <w:lang w:val="en-US"/>
        </w:rPr>
        <w:t>equirements: Python</w:t>
      </w:r>
      <w:r>
        <w:rPr>
          <w:lang w:val="en-US"/>
        </w:rPr>
        <w:t xml:space="preserve">, MS Excel, Russian or Uzbek is of benefit, but not a requirement; ability to make forecast </w:t>
      </w:r>
    </w:p>
    <w:p w14:paraId="1FCA48CF" w14:textId="77777777" w:rsidR="00123112" w:rsidRDefault="00123112" w:rsidP="005B0B5E">
      <w:pPr>
        <w:rPr>
          <w:b/>
          <w:bCs/>
          <w:lang w:val="en-US"/>
        </w:rPr>
      </w:pPr>
    </w:p>
    <w:p w14:paraId="59EFB3BB" w14:textId="48FC6556" w:rsidR="00F96092" w:rsidRPr="00123112" w:rsidRDefault="00123112" w:rsidP="00E37AA1">
      <w:pPr>
        <w:spacing w:after="100" w:afterAutospacing="1"/>
        <w:rPr>
          <w:b/>
          <w:bCs/>
          <w:lang w:val="en-US"/>
        </w:rPr>
      </w:pPr>
      <w:r w:rsidRPr="00123112">
        <w:rPr>
          <w:b/>
          <w:bCs/>
          <w:lang w:val="en-US"/>
        </w:rPr>
        <w:t>Background</w:t>
      </w:r>
    </w:p>
    <w:p w14:paraId="39165C31" w14:textId="77777777" w:rsidR="00AF1263" w:rsidRPr="00AF1263" w:rsidRDefault="00AF1263" w:rsidP="00AF1263">
      <w:pPr>
        <w:spacing w:after="100" w:afterAutospacing="1"/>
        <w:rPr>
          <w:lang w:val="en-US"/>
        </w:rPr>
      </w:pPr>
      <w:r w:rsidRPr="00AF1263">
        <w:rPr>
          <w:lang w:val="en-US"/>
        </w:rPr>
        <w:t>ILF Consulting Engineers has a long-standing strategic engagement in Uzbekistan’s energy sector, including advisory roles for the Ministry of Economy and Finance (MOEF), the National Energy Efficiency Agency, and IFIs active in the country. Uzbekistan is undergoing a profound power-sector transformation: electricity demand is rising, fossil-based production dominates, renewable capacity is expanding, and significant investment is needed in grids, generation, and system efficiency.</w:t>
      </w:r>
    </w:p>
    <w:p w14:paraId="29DB84C4" w14:textId="77777777" w:rsidR="00AF1263" w:rsidRPr="00AF1263" w:rsidRDefault="00AF1263" w:rsidP="00AF1263">
      <w:pPr>
        <w:spacing w:after="100" w:afterAutospacing="1"/>
        <w:rPr>
          <w:lang w:val="en-US"/>
        </w:rPr>
      </w:pPr>
      <w:r w:rsidRPr="00AF1263">
        <w:rPr>
          <w:lang w:val="en-US"/>
        </w:rPr>
        <w:t>To support ILF’s business development, project identification, and technical advisory roles, ILF seeks a structured, data</w:t>
      </w:r>
      <w:r w:rsidRPr="00AF1263">
        <w:rPr>
          <w:rFonts w:ascii="Cambria Math" w:hAnsi="Cambria Math" w:cs="Cambria Math"/>
          <w:lang w:val="en-US"/>
        </w:rPr>
        <w:t>‑</w:t>
      </w:r>
      <w:r w:rsidRPr="00AF1263">
        <w:rPr>
          <w:lang w:val="en-US"/>
        </w:rPr>
        <w:t>driven tool to track Uzbekistan</w:t>
      </w:r>
      <w:r w:rsidRPr="00AF1263">
        <w:rPr>
          <w:rFonts w:cs="Arial"/>
          <w:lang w:val="en-US"/>
        </w:rPr>
        <w:t>’</w:t>
      </w:r>
      <w:r w:rsidRPr="00AF1263">
        <w:rPr>
          <w:lang w:val="en-US"/>
        </w:rPr>
        <w:t>s power-system evolution using internationally trusted data sources.</w:t>
      </w:r>
    </w:p>
    <w:p w14:paraId="607AF561" w14:textId="77777777" w:rsidR="00AF1263" w:rsidRDefault="00AF1263" w:rsidP="00AF1263">
      <w:pPr>
        <w:spacing w:after="100" w:afterAutospacing="1"/>
        <w:rPr>
          <w:lang w:val="en-US"/>
        </w:rPr>
      </w:pPr>
      <w:r w:rsidRPr="00AF1263">
        <w:rPr>
          <w:lang w:val="en-US"/>
        </w:rPr>
        <w:t>ILF will provide the student with a fully cleaned, merged, analysis-ready dataset compiled from the World Bank Data360 platform.</w:t>
      </w:r>
    </w:p>
    <w:p w14:paraId="34A13BD4" w14:textId="5FCA39FF" w:rsidR="009A65EB" w:rsidRPr="00C83777" w:rsidRDefault="009A65EB" w:rsidP="001F6DFF">
      <w:pPr>
        <w:spacing w:after="100" w:afterAutospacing="1"/>
        <w:rPr>
          <w:b/>
          <w:bCs/>
          <w:lang w:val="en-US"/>
        </w:rPr>
      </w:pPr>
      <w:r w:rsidRPr="00C83777">
        <w:rPr>
          <w:b/>
          <w:bCs/>
          <w:lang w:val="en-US"/>
        </w:rPr>
        <w:t>Objective</w:t>
      </w:r>
    </w:p>
    <w:p w14:paraId="738DA75F" w14:textId="009AD8C9" w:rsidR="009A65EB" w:rsidRDefault="00AF1263" w:rsidP="009A65EB">
      <w:pPr>
        <w:rPr>
          <w:lang w:val="en-US"/>
        </w:rPr>
      </w:pPr>
      <w:r w:rsidRPr="00AF1263">
        <w:rPr>
          <w:lang w:val="en-US"/>
        </w:rPr>
        <w:t>The objective is to develop a Power Sector Transition Tracker for Uzbekistan, using ILF</w:t>
      </w:r>
      <w:r w:rsidRPr="00AF1263">
        <w:rPr>
          <w:rFonts w:ascii="Cambria Math" w:hAnsi="Cambria Math" w:cs="Cambria Math"/>
          <w:lang w:val="en-US"/>
        </w:rPr>
        <w:t>‑</w:t>
      </w:r>
      <w:r w:rsidRPr="00AF1263">
        <w:rPr>
          <w:lang w:val="en-US"/>
        </w:rPr>
        <w:t>prepared time</w:t>
      </w:r>
      <w:r w:rsidRPr="00AF1263">
        <w:rPr>
          <w:rFonts w:ascii="Cambria Math" w:hAnsi="Cambria Math" w:cs="Cambria Math"/>
          <w:lang w:val="en-US"/>
        </w:rPr>
        <w:t>‑</w:t>
      </w:r>
      <w:r w:rsidRPr="00AF1263">
        <w:rPr>
          <w:lang w:val="en-US"/>
        </w:rPr>
        <w:t>series indicators to analyze historical trends, identify system bottlenecks, forecast supply</w:t>
      </w:r>
      <w:r w:rsidRPr="00AF1263">
        <w:rPr>
          <w:rFonts w:cs="Arial"/>
          <w:lang w:val="en-US"/>
        </w:rPr>
        <w:t>–</w:t>
      </w:r>
      <w:r w:rsidRPr="00AF1263">
        <w:rPr>
          <w:lang w:val="en-US"/>
        </w:rPr>
        <w:t>demand dynamics, and signal investment opportunities relevant to ILF</w:t>
      </w:r>
      <w:r w:rsidRPr="00AF1263">
        <w:rPr>
          <w:rFonts w:cs="Arial"/>
          <w:lang w:val="en-US"/>
        </w:rPr>
        <w:t>’</w:t>
      </w:r>
      <w:r w:rsidRPr="00AF1263">
        <w:rPr>
          <w:lang w:val="en-US"/>
        </w:rPr>
        <w:t>s engineering and advisory services.</w:t>
      </w:r>
    </w:p>
    <w:p w14:paraId="0AD3D6C5" w14:textId="77777777" w:rsidR="00AF1263" w:rsidRPr="009A65EB" w:rsidRDefault="00AF1263" w:rsidP="009A65EB">
      <w:pPr>
        <w:rPr>
          <w:lang w:val="en-US"/>
        </w:rPr>
      </w:pPr>
    </w:p>
    <w:p w14:paraId="65710135" w14:textId="77777777" w:rsidR="00C83777" w:rsidRPr="00C83777" w:rsidRDefault="00C83777" w:rsidP="00C83777">
      <w:pPr>
        <w:spacing w:after="100" w:afterAutospacing="1"/>
        <w:rPr>
          <w:b/>
          <w:bCs/>
          <w:lang w:val="en-US"/>
        </w:rPr>
      </w:pPr>
      <w:r w:rsidRPr="00C83777">
        <w:rPr>
          <w:b/>
          <w:bCs/>
          <w:lang w:val="en-US"/>
        </w:rPr>
        <w:t>Scope of Work</w:t>
      </w:r>
    </w:p>
    <w:p w14:paraId="3B483235" w14:textId="77777777" w:rsidR="00C83777" w:rsidRPr="00C83777" w:rsidRDefault="00C83777" w:rsidP="00C83777">
      <w:pPr>
        <w:rPr>
          <w:i/>
          <w:iCs/>
          <w:lang w:val="en-US"/>
        </w:rPr>
      </w:pPr>
      <w:r w:rsidRPr="00C83777">
        <w:rPr>
          <w:i/>
          <w:iCs/>
          <w:lang w:val="en-US"/>
        </w:rPr>
        <w:t>1. Exploratory Statistical Analysis</w:t>
      </w:r>
    </w:p>
    <w:p w14:paraId="5BBB00EE" w14:textId="77777777" w:rsidR="00C83777" w:rsidRPr="00C83777" w:rsidRDefault="00C83777" w:rsidP="00C83777">
      <w:pPr>
        <w:rPr>
          <w:lang w:val="en-US"/>
        </w:rPr>
      </w:pPr>
      <w:r w:rsidRPr="00C83777">
        <w:rPr>
          <w:lang w:val="en-US"/>
        </w:rPr>
        <w:t>Using the provided dataset, the student will:</w:t>
      </w:r>
    </w:p>
    <w:p w14:paraId="46EF0F71" w14:textId="77777777" w:rsidR="00C83777" w:rsidRPr="00C83777" w:rsidRDefault="00C83777" w:rsidP="00C83777">
      <w:pPr>
        <w:pStyle w:val="Listenabsatz"/>
        <w:numPr>
          <w:ilvl w:val="0"/>
          <w:numId w:val="20"/>
        </w:numPr>
        <w:rPr>
          <w:lang w:val="en-US"/>
        </w:rPr>
      </w:pPr>
      <w:r w:rsidRPr="00C83777">
        <w:rPr>
          <w:lang w:val="en-US"/>
        </w:rPr>
        <w:t>analyze trends in electricity consumption, losses, fuel mix, emissions, and renewable growth</w:t>
      </w:r>
    </w:p>
    <w:p w14:paraId="5C30451B" w14:textId="77777777" w:rsidR="00C83777" w:rsidRPr="00C83777" w:rsidRDefault="00C83777" w:rsidP="00C83777">
      <w:pPr>
        <w:pStyle w:val="Listenabsatz"/>
        <w:numPr>
          <w:ilvl w:val="0"/>
          <w:numId w:val="20"/>
        </w:numPr>
        <w:rPr>
          <w:lang w:val="en-US"/>
        </w:rPr>
      </w:pPr>
      <w:r w:rsidRPr="00C83777">
        <w:rPr>
          <w:lang w:val="en-US"/>
        </w:rPr>
        <w:t>evaluate relationships (correlations) between electricity system variables and macro drivers</w:t>
      </w:r>
    </w:p>
    <w:p w14:paraId="42D7FB98" w14:textId="77777777" w:rsidR="00C83777" w:rsidRPr="00C83777" w:rsidRDefault="00C83777" w:rsidP="00C83777">
      <w:pPr>
        <w:pStyle w:val="Listenabsatz"/>
        <w:numPr>
          <w:ilvl w:val="0"/>
          <w:numId w:val="20"/>
        </w:numPr>
        <w:rPr>
          <w:lang w:val="en-US"/>
        </w:rPr>
      </w:pPr>
      <w:r w:rsidRPr="00C83777">
        <w:rPr>
          <w:lang w:val="en-US"/>
        </w:rPr>
        <w:t>identify structural shifts (reforms, technology changes, investment cycles)</w:t>
      </w:r>
    </w:p>
    <w:p w14:paraId="72DBC770" w14:textId="77777777" w:rsidR="00C83777" w:rsidRPr="00C83777" w:rsidRDefault="00C83777" w:rsidP="00C83777">
      <w:pPr>
        <w:rPr>
          <w:lang w:val="en-US"/>
        </w:rPr>
      </w:pPr>
    </w:p>
    <w:p w14:paraId="747F0FFE" w14:textId="77777777" w:rsidR="00C83777" w:rsidRPr="00C83777" w:rsidRDefault="00C83777" w:rsidP="00C83777">
      <w:pPr>
        <w:rPr>
          <w:i/>
          <w:iCs/>
          <w:lang w:val="en-US"/>
        </w:rPr>
      </w:pPr>
      <w:r w:rsidRPr="00C83777">
        <w:rPr>
          <w:i/>
          <w:iCs/>
          <w:lang w:val="en-US"/>
        </w:rPr>
        <w:t>2. Predictive &amp; Scenario Modeling</w:t>
      </w:r>
    </w:p>
    <w:p w14:paraId="49956A4D" w14:textId="77777777" w:rsidR="00C83777" w:rsidRPr="00C83777" w:rsidRDefault="00C83777" w:rsidP="00C83777">
      <w:pPr>
        <w:rPr>
          <w:lang w:val="en-US"/>
        </w:rPr>
      </w:pPr>
      <w:r w:rsidRPr="00C83777">
        <w:rPr>
          <w:lang w:val="en-US"/>
        </w:rPr>
        <w:t>Build statistical or machine-learning models to forecast:</w:t>
      </w:r>
    </w:p>
    <w:p w14:paraId="3BE7BE45" w14:textId="77777777" w:rsidR="00C83777" w:rsidRPr="00C83777" w:rsidRDefault="00C83777" w:rsidP="00C83777">
      <w:pPr>
        <w:pStyle w:val="Listenabsatz"/>
        <w:numPr>
          <w:ilvl w:val="0"/>
          <w:numId w:val="21"/>
        </w:numPr>
        <w:rPr>
          <w:lang w:val="en-US"/>
        </w:rPr>
      </w:pPr>
      <w:r w:rsidRPr="00C83777">
        <w:rPr>
          <w:lang w:val="en-US"/>
        </w:rPr>
        <w:t>electricity demand</w:t>
      </w:r>
    </w:p>
    <w:p w14:paraId="447B42BF" w14:textId="77777777" w:rsidR="00C83777" w:rsidRPr="00C83777" w:rsidRDefault="00C83777" w:rsidP="00C83777">
      <w:pPr>
        <w:pStyle w:val="Listenabsatz"/>
        <w:numPr>
          <w:ilvl w:val="0"/>
          <w:numId w:val="21"/>
        </w:numPr>
        <w:rPr>
          <w:lang w:val="en-US"/>
        </w:rPr>
      </w:pPr>
      <w:r w:rsidRPr="00C83777">
        <w:rPr>
          <w:lang w:val="en-US"/>
        </w:rPr>
        <w:t>renewable energy penetration</w:t>
      </w:r>
    </w:p>
    <w:p w14:paraId="47BC5F85" w14:textId="77777777" w:rsidR="00C83777" w:rsidRPr="00C83777" w:rsidRDefault="00C83777" w:rsidP="00C83777">
      <w:pPr>
        <w:pStyle w:val="Listenabsatz"/>
        <w:numPr>
          <w:ilvl w:val="0"/>
          <w:numId w:val="21"/>
        </w:numPr>
        <w:rPr>
          <w:lang w:val="en-US"/>
        </w:rPr>
      </w:pPr>
      <w:r w:rsidRPr="00C83777">
        <w:rPr>
          <w:lang w:val="en-US"/>
        </w:rPr>
        <w:t>fossil-based generation decline</w:t>
      </w:r>
    </w:p>
    <w:p w14:paraId="20A94BC2" w14:textId="77777777" w:rsidR="00C83777" w:rsidRPr="00C83777" w:rsidRDefault="00C83777" w:rsidP="00C83777">
      <w:pPr>
        <w:pStyle w:val="Listenabsatz"/>
        <w:numPr>
          <w:ilvl w:val="0"/>
          <w:numId w:val="21"/>
        </w:numPr>
        <w:rPr>
          <w:lang w:val="en-US"/>
        </w:rPr>
      </w:pPr>
      <w:r w:rsidRPr="00C83777">
        <w:rPr>
          <w:lang w:val="en-US"/>
        </w:rPr>
        <w:t>emissions from the power industry</w:t>
      </w:r>
    </w:p>
    <w:p w14:paraId="19CC0E2C" w14:textId="77777777" w:rsidR="00C83777" w:rsidRPr="00C83777" w:rsidRDefault="00C83777" w:rsidP="00C83777">
      <w:pPr>
        <w:pStyle w:val="Listenabsatz"/>
        <w:numPr>
          <w:ilvl w:val="0"/>
          <w:numId w:val="21"/>
        </w:numPr>
        <w:rPr>
          <w:lang w:val="en-US"/>
        </w:rPr>
      </w:pPr>
      <w:r w:rsidRPr="00C83777">
        <w:rPr>
          <w:lang w:val="en-US"/>
        </w:rPr>
        <w:t>potential system stress points</w:t>
      </w:r>
    </w:p>
    <w:p w14:paraId="288D7501" w14:textId="77777777" w:rsidR="00C83777" w:rsidRPr="00C83777" w:rsidRDefault="00C83777" w:rsidP="00C83777">
      <w:pPr>
        <w:rPr>
          <w:lang w:val="en-US"/>
        </w:rPr>
      </w:pPr>
      <w:r w:rsidRPr="00C83777">
        <w:rPr>
          <w:lang w:val="en-US"/>
        </w:rPr>
        <w:t>Scenario testing may include increased urbanization, higher investment flows, or faster renewable adoption.</w:t>
      </w:r>
    </w:p>
    <w:p w14:paraId="39CCF3B1" w14:textId="77777777" w:rsidR="00C83777" w:rsidRDefault="00C83777" w:rsidP="00C83777">
      <w:pPr>
        <w:rPr>
          <w:lang w:val="en-US"/>
        </w:rPr>
      </w:pPr>
    </w:p>
    <w:p w14:paraId="55CE7D4E" w14:textId="022E0044" w:rsidR="00C83777" w:rsidRPr="00C83777" w:rsidRDefault="00C83777" w:rsidP="00C83777">
      <w:pPr>
        <w:rPr>
          <w:i/>
          <w:iCs/>
          <w:lang w:val="en-US"/>
        </w:rPr>
      </w:pPr>
      <w:r w:rsidRPr="00C83777">
        <w:rPr>
          <w:i/>
          <w:iCs/>
          <w:lang w:val="en-US"/>
        </w:rPr>
        <w:t>3. Investment Signal Identification</w:t>
      </w:r>
    </w:p>
    <w:p w14:paraId="6DAA0049" w14:textId="77777777" w:rsidR="00C83777" w:rsidRPr="00C83777" w:rsidRDefault="00C83777" w:rsidP="00C83777">
      <w:pPr>
        <w:rPr>
          <w:lang w:val="en-US"/>
        </w:rPr>
      </w:pPr>
      <w:r w:rsidRPr="00C83777">
        <w:rPr>
          <w:lang w:val="en-US"/>
        </w:rPr>
        <w:lastRenderedPageBreak/>
        <w:t>Using combined system, emissions, and economic indicators, the student will:</w:t>
      </w:r>
    </w:p>
    <w:p w14:paraId="1A821726" w14:textId="77777777" w:rsidR="00C83777" w:rsidRPr="00C83777" w:rsidRDefault="00C83777" w:rsidP="00C83777">
      <w:pPr>
        <w:pStyle w:val="Listenabsatz"/>
        <w:numPr>
          <w:ilvl w:val="0"/>
          <w:numId w:val="22"/>
        </w:numPr>
        <w:rPr>
          <w:lang w:val="en-US"/>
        </w:rPr>
      </w:pPr>
      <w:r w:rsidRPr="00C83777">
        <w:rPr>
          <w:lang w:val="en-US"/>
        </w:rPr>
        <w:t>identify periods of expected supply deficits</w:t>
      </w:r>
    </w:p>
    <w:p w14:paraId="0BBED6D6" w14:textId="77777777" w:rsidR="00C83777" w:rsidRPr="00C83777" w:rsidRDefault="00C83777" w:rsidP="00C83777">
      <w:pPr>
        <w:pStyle w:val="Listenabsatz"/>
        <w:numPr>
          <w:ilvl w:val="0"/>
          <w:numId w:val="22"/>
        </w:numPr>
        <w:rPr>
          <w:lang w:val="en-US"/>
        </w:rPr>
      </w:pPr>
      <w:r w:rsidRPr="00C83777">
        <w:rPr>
          <w:lang w:val="en-US"/>
        </w:rPr>
        <w:t>highlight years where T&amp;D losses or fossil dependence become critical</w:t>
      </w:r>
    </w:p>
    <w:p w14:paraId="334494E7" w14:textId="77777777" w:rsidR="00C83777" w:rsidRPr="00C83777" w:rsidRDefault="00C83777" w:rsidP="00C83777">
      <w:pPr>
        <w:pStyle w:val="Listenabsatz"/>
        <w:numPr>
          <w:ilvl w:val="0"/>
          <w:numId w:val="22"/>
        </w:numPr>
        <w:rPr>
          <w:lang w:val="en-US"/>
        </w:rPr>
      </w:pPr>
      <w:r w:rsidRPr="00C83777">
        <w:rPr>
          <w:lang w:val="en-US"/>
        </w:rPr>
        <w:t>map years/sectors where investment (PPP/FDI) is rising or falling</w:t>
      </w:r>
    </w:p>
    <w:p w14:paraId="69112E7E" w14:textId="77777777" w:rsidR="00C83777" w:rsidRPr="00C83777" w:rsidRDefault="00C83777" w:rsidP="00C83777">
      <w:pPr>
        <w:pStyle w:val="Listenabsatz"/>
        <w:numPr>
          <w:ilvl w:val="0"/>
          <w:numId w:val="22"/>
        </w:numPr>
        <w:rPr>
          <w:lang w:val="en-US"/>
        </w:rPr>
      </w:pPr>
      <w:r w:rsidRPr="00C83777">
        <w:rPr>
          <w:lang w:val="en-US"/>
        </w:rPr>
        <w:t>derive actionable investment insights for ILF’s BD strategy</w:t>
      </w:r>
    </w:p>
    <w:p w14:paraId="53318A0A" w14:textId="77777777" w:rsidR="00C83777" w:rsidRDefault="00C83777" w:rsidP="00C83777">
      <w:pPr>
        <w:rPr>
          <w:lang w:val="en-US"/>
        </w:rPr>
      </w:pPr>
    </w:p>
    <w:p w14:paraId="459018E8" w14:textId="26F64BF1" w:rsidR="00850CE7" w:rsidRPr="006D40B1" w:rsidRDefault="00495B06" w:rsidP="00495B06">
      <w:pPr>
        <w:rPr>
          <w:lang w:val="en-US"/>
        </w:rPr>
      </w:pPr>
      <w:r>
        <w:rPr>
          <w:b/>
          <w:bCs/>
          <w:lang w:val="en-US"/>
        </w:rPr>
        <w:t xml:space="preserve">Examples for </w:t>
      </w:r>
      <w:r w:rsidR="00850CE7">
        <w:rPr>
          <w:b/>
          <w:bCs/>
          <w:lang w:val="en-US"/>
        </w:rPr>
        <w:t>how to interpret the data</w:t>
      </w:r>
      <w:r w:rsidR="006D40B1" w:rsidRPr="006D40B1">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022"/>
        <w:gridCol w:w="4202"/>
      </w:tblGrid>
      <w:tr w:rsidR="006D40B1" w:rsidRPr="006D40B1" w14:paraId="286963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683C61" w14:textId="77777777" w:rsidR="006D40B1" w:rsidRPr="006D40B1" w:rsidRDefault="006D40B1" w:rsidP="006D40B1">
            <w:pPr>
              <w:rPr>
                <w:b/>
                <w:bCs/>
                <w:lang w:val="de-AT"/>
              </w:rPr>
            </w:pPr>
            <w:proofErr w:type="spellStart"/>
            <w:r w:rsidRPr="006D40B1">
              <w:rPr>
                <w:b/>
                <w:bCs/>
                <w:lang w:val="de-AT"/>
              </w:rPr>
              <w:t>Indicator</w:t>
            </w:r>
            <w:proofErr w:type="spellEnd"/>
            <w:r w:rsidRPr="006D40B1">
              <w:rPr>
                <w:b/>
                <w:bCs/>
                <w:lang w:val="de-AT"/>
              </w:rPr>
              <w:t xml:space="preserve"> Trend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E12C61" w14:textId="77777777" w:rsidR="006D40B1" w:rsidRPr="006D40B1" w:rsidRDefault="006D40B1" w:rsidP="006D40B1">
            <w:pPr>
              <w:rPr>
                <w:b/>
                <w:bCs/>
                <w:lang w:val="de-AT"/>
              </w:rPr>
            </w:pPr>
            <w:r w:rsidRPr="006D40B1">
              <w:rPr>
                <w:b/>
                <w:bCs/>
                <w:lang w:val="de-AT"/>
              </w:rPr>
              <w:t>Interpretation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706898" w14:textId="77777777" w:rsidR="006D40B1" w:rsidRPr="006D40B1" w:rsidRDefault="006D40B1" w:rsidP="006D40B1">
            <w:pPr>
              <w:rPr>
                <w:b/>
                <w:bCs/>
                <w:lang w:val="de-AT"/>
              </w:rPr>
            </w:pPr>
            <w:r w:rsidRPr="006D40B1">
              <w:rPr>
                <w:b/>
                <w:bCs/>
                <w:lang w:val="de-AT"/>
              </w:rPr>
              <w:t xml:space="preserve">ILF </w:t>
            </w:r>
            <w:proofErr w:type="spellStart"/>
            <w:r w:rsidRPr="006D40B1">
              <w:rPr>
                <w:b/>
                <w:bCs/>
                <w:lang w:val="de-AT"/>
              </w:rPr>
              <w:t>Opportunity</w:t>
            </w:r>
            <w:proofErr w:type="spellEnd"/>
          </w:p>
        </w:tc>
      </w:tr>
      <w:tr w:rsidR="006D40B1" w:rsidRPr="006D40B1" w14:paraId="2E8CBB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1B7FB0" w14:textId="77777777" w:rsidR="006D40B1" w:rsidRPr="006D40B1" w:rsidRDefault="006D40B1" w:rsidP="006D40B1">
            <w:pPr>
              <w:rPr>
                <w:lang w:val="de-AT"/>
              </w:rPr>
            </w:pPr>
            <w:r w:rsidRPr="006D40B1">
              <w:rPr>
                <w:lang w:val="de-AT"/>
              </w:rPr>
              <w:t xml:space="preserve">Demand &gt; </w:t>
            </w:r>
            <w:proofErr w:type="spellStart"/>
            <w:r w:rsidRPr="006D40B1">
              <w:rPr>
                <w:lang w:val="de-AT"/>
              </w:rPr>
              <w:t>supply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FE80BE" w14:textId="77777777" w:rsidR="006D40B1" w:rsidRPr="006D40B1" w:rsidRDefault="006D40B1" w:rsidP="006D40B1">
            <w:pPr>
              <w:rPr>
                <w:lang w:val="de-AT"/>
              </w:rPr>
            </w:pPr>
            <w:r w:rsidRPr="006D40B1">
              <w:rPr>
                <w:lang w:val="de-AT"/>
              </w:rPr>
              <w:t xml:space="preserve">Future power </w:t>
            </w:r>
            <w:proofErr w:type="spellStart"/>
            <w:r w:rsidRPr="006D40B1">
              <w:rPr>
                <w:lang w:val="de-AT"/>
              </w:rPr>
              <w:t>deficit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DD1F6" w14:textId="77777777" w:rsidR="006D40B1" w:rsidRPr="006D40B1" w:rsidRDefault="006D40B1" w:rsidP="006D40B1">
            <w:pPr>
              <w:rPr>
                <w:lang w:val="de-AT"/>
              </w:rPr>
            </w:pPr>
            <w:r w:rsidRPr="006D40B1">
              <w:rPr>
                <w:lang w:val="de-AT"/>
              </w:rPr>
              <w:t xml:space="preserve">Generation </w:t>
            </w:r>
            <w:proofErr w:type="spellStart"/>
            <w:r w:rsidRPr="006D40B1">
              <w:rPr>
                <w:lang w:val="de-AT"/>
              </w:rPr>
              <w:t>studies</w:t>
            </w:r>
            <w:proofErr w:type="spellEnd"/>
            <w:r w:rsidRPr="006D40B1">
              <w:rPr>
                <w:lang w:val="de-AT"/>
              </w:rPr>
              <w:t xml:space="preserve">, </w:t>
            </w:r>
            <w:proofErr w:type="spellStart"/>
            <w:r w:rsidRPr="006D40B1">
              <w:rPr>
                <w:lang w:val="de-AT"/>
              </w:rPr>
              <w:t>planning</w:t>
            </w:r>
            <w:proofErr w:type="spellEnd"/>
            <w:r w:rsidRPr="006D40B1">
              <w:rPr>
                <w:lang w:val="de-AT"/>
              </w:rPr>
              <w:t xml:space="preserve">, </w:t>
            </w:r>
            <w:proofErr w:type="spellStart"/>
            <w:r w:rsidRPr="006D40B1">
              <w:rPr>
                <w:lang w:val="de-AT"/>
              </w:rPr>
              <w:t>feasibility</w:t>
            </w:r>
            <w:proofErr w:type="spellEnd"/>
          </w:p>
        </w:tc>
      </w:tr>
      <w:tr w:rsidR="006D40B1" w:rsidRPr="006D40B1" w14:paraId="5DBD54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024EB4" w14:textId="77777777" w:rsidR="006D40B1" w:rsidRPr="006D40B1" w:rsidRDefault="006D40B1" w:rsidP="006D40B1">
            <w:pPr>
              <w:rPr>
                <w:lang w:val="de-AT"/>
              </w:rPr>
            </w:pPr>
            <w:r w:rsidRPr="006D40B1">
              <w:rPr>
                <w:lang w:val="de-AT"/>
              </w:rPr>
              <w:t xml:space="preserve">High T&amp;D </w:t>
            </w:r>
            <w:proofErr w:type="spellStart"/>
            <w:r w:rsidRPr="006D40B1">
              <w:rPr>
                <w:lang w:val="de-AT"/>
              </w:rPr>
              <w:t>losses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23F7C" w14:textId="77777777" w:rsidR="006D40B1" w:rsidRPr="006D40B1" w:rsidRDefault="006D40B1" w:rsidP="006D40B1">
            <w:pPr>
              <w:rPr>
                <w:lang w:val="de-AT"/>
              </w:rPr>
            </w:pPr>
            <w:proofErr w:type="spellStart"/>
            <w:r w:rsidRPr="006D40B1">
              <w:rPr>
                <w:lang w:val="de-AT"/>
              </w:rPr>
              <w:t>Grid</w:t>
            </w:r>
            <w:proofErr w:type="spellEnd"/>
            <w:r w:rsidRPr="006D40B1">
              <w:rPr>
                <w:lang w:val="de-AT"/>
              </w:rPr>
              <w:t xml:space="preserve"> </w:t>
            </w:r>
            <w:proofErr w:type="spellStart"/>
            <w:r w:rsidRPr="006D40B1">
              <w:rPr>
                <w:lang w:val="de-AT"/>
              </w:rPr>
              <w:t>bottleneck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A47B1" w14:textId="77777777" w:rsidR="006D40B1" w:rsidRPr="006D40B1" w:rsidRDefault="006D40B1" w:rsidP="006D40B1">
            <w:pPr>
              <w:rPr>
                <w:lang w:val="de-AT"/>
              </w:rPr>
            </w:pPr>
            <w:r w:rsidRPr="006D40B1">
              <w:rPr>
                <w:lang w:val="de-AT"/>
              </w:rPr>
              <w:t xml:space="preserve">Transmission </w:t>
            </w:r>
            <w:proofErr w:type="spellStart"/>
            <w:r w:rsidRPr="006D40B1">
              <w:rPr>
                <w:lang w:val="de-AT"/>
              </w:rPr>
              <w:t>upgrades</w:t>
            </w:r>
            <w:proofErr w:type="spellEnd"/>
            <w:r w:rsidRPr="006D40B1">
              <w:rPr>
                <w:lang w:val="de-AT"/>
              </w:rPr>
              <w:t xml:space="preserve">, </w:t>
            </w:r>
            <w:proofErr w:type="spellStart"/>
            <w:r w:rsidRPr="006D40B1">
              <w:rPr>
                <w:lang w:val="de-AT"/>
              </w:rPr>
              <w:t>distribution</w:t>
            </w:r>
            <w:proofErr w:type="spellEnd"/>
            <w:r w:rsidRPr="006D40B1">
              <w:rPr>
                <w:lang w:val="de-AT"/>
              </w:rPr>
              <w:t xml:space="preserve"> </w:t>
            </w:r>
            <w:proofErr w:type="spellStart"/>
            <w:r w:rsidRPr="006D40B1">
              <w:rPr>
                <w:lang w:val="de-AT"/>
              </w:rPr>
              <w:t>rehab</w:t>
            </w:r>
            <w:proofErr w:type="spellEnd"/>
          </w:p>
        </w:tc>
      </w:tr>
      <w:tr w:rsidR="006D40B1" w:rsidRPr="006D40B1" w14:paraId="7FEB8D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82E20" w14:textId="77777777" w:rsidR="006D40B1" w:rsidRPr="006D40B1" w:rsidRDefault="006D40B1" w:rsidP="006D40B1">
            <w:pPr>
              <w:rPr>
                <w:lang w:val="de-AT"/>
              </w:rPr>
            </w:pPr>
            <w:r w:rsidRPr="006D40B1">
              <w:rPr>
                <w:lang w:val="de-AT"/>
              </w:rPr>
              <w:t xml:space="preserve">High fossil </w:t>
            </w:r>
            <w:proofErr w:type="spellStart"/>
            <w:r w:rsidRPr="006D40B1">
              <w:rPr>
                <w:lang w:val="de-AT"/>
              </w:rPr>
              <w:t>dependence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BE5134" w14:textId="77777777" w:rsidR="006D40B1" w:rsidRPr="006D40B1" w:rsidRDefault="006D40B1" w:rsidP="006D40B1">
            <w:pPr>
              <w:rPr>
                <w:lang w:val="de-AT"/>
              </w:rPr>
            </w:pPr>
            <w:r w:rsidRPr="006D40B1">
              <w:rPr>
                <w:lang w:val="de-AT"/>
              </w:rPr>
              <w:t xml:space="preserve">Transition </w:t>
            </w:r>
            <w:proofErr w:type="spellStart"/>
            <w:r w:rsidRPr="006D40B1">
              <w:rPr>
                <w:lang w:val="de-AT"/>
              </w:rPr>
              <w:t>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DE79F" w14:textId="77777777" w:rsidR="006D40B1" w:rsidRPr="006D40B1" w:rsidRDefault="006D40B1" w:rsidP="006D40B1">
            <w:pPr>
              <w:rPr>
                <w:lang w:val="de-AT"/>
              </w:rPr>
            </w:pPr>
            <w:r w:rsidRPr="006D40B1">
              <w:rPr>
                <w:lang w:val="de-AT"/>
              </w:rPr>
              <w:t xml:space="preserve">RE </w:t>
            </w:r>
            <w:proofErr w:type="spellStart"/>
            <w:r w:rsidRPr="006D40B1">
              <w:rPr>
                <w:lang w:val="de-AT"/>
              </w:rPr>
              <w:t>integration</w:t>
            </w:r>
            <w:proofErr w:type="spellEnd"/>
            <w:r w:rsidRPr="006D40B1">
              <w:rPr>
                <w:lang w:val="de-AT"/>
              </w:rPr>
              <w:t xml:space="preserve">, </w:t>
            </w:r>
            <w:proofErr w:type="spellStart"/>
            <w:r w:rsidRPr="006D40B1">
              <w:rPr>
                <w:lang w:val="de-AT"/>
              </w:rPr>
              <w:t>storage</w:t>
            </w:r>
            <w:proofErr w:type="spellEnd"/>
            <w:r w:rsidRPr="006D40B1">
              <w:rPr>
                <w:lang w:val="de-AT"/>
              </w:rPr>
              <w:t xml:space="preserve">, </w:t>
            </w:r>
            <w:proofErr w:type="spellStart"/>
            <w:r w:rsidRPr="006D40B1">
              <w:rPr>
                <w:lang w:val="de-AT"/>
              </w:rPr>
              <w:t>system</w:t>
            </w:r>
            <w:proofErr w:type="spellEnd"/>
            <w:r w:rsidRPr="006D40B1">
              <w:rPr>
                <w:lang w:val="de-AT"/>
              </w:rPr>
              <w:t xml:space="preserve"> </w:t>
            </w:r>
            <w:proofErr w:type="spellStart"/>
            <w:r w:rsidRPr="006D40B1">
              <w:rPr>
                <w:lang w:val="de-AT"/>
              </w:rPr>
              <w:t>studies</w:t>
            </w:r>
            <w:proofErr w:type="spellEnd"/>
          </w:p>
        </w:tc>
      </w:tr>
      <w:tr w:rsidR="006D40B1" w:rsidRPr="006D40B1" w14:paraId="2FB93B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81126" w14:textId="77777777" w:rsidR="006D40B1" w:rsidRPr="006D40B1" w:rsidRDefault="006D40B1" w:rsidP="006D40B1">
            <w:pPr>
              <w:rPr>
                <w:lang w:val="de-AT"/>
              </w:rPr>
            </w:pPr>
            <w:proofErr w:type="spellStart"/>
            <w:r w:rsidRPr="006D40B1">
              <w:rPr>
                <w:lang w:val="de-AT"/>
              </w:rPr>
              <w:t>Emissions</w:t>
            </w:r>
            <w:proofErr w:type="spellEnd"/>
            <w:r w:rsidRPr="006D40B1">
              <w:rPr>
                <w:lang w:val="de-AT"/>
              </w:rPr>
              <w:t xml:space="preserve"> </w:t>
            </w:r>
            <w:proofErr w:type="spellStart"/>
            <w:r w:rsidRPr="006D40B1">
              <w:rPr>
                <w:lang w:val="de-AT"/>
              </w:rPr>
              <w:t>rising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69A60" w14:textId="77777777" w:rsidR="006D40B1" w:rsidRPr="006D40B1" w:rsidRDefault="006D40B1" w:rsidP="006D40B1">
            <w:pPr>
              <w:rPr>
                <w:lang w:val="de-AT"/>
              </w:rPr>
            </w:pPr>
            <w:proofErr w:type="spellStart"/>
            <w:r w:rsidRPr="006D40B1">
              <w:rPr>
                <w:lang w:val="de-AT"/>
              </w:rPr>
              <w:t>Inefficiency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ED17DC" w14:textId="77777777" w:rsidR="006D40B1" w:rsidRPr="006D40B1" w:rsidRDefault="006D40B1" w:rsidP="006D40B1">
            <w:pPr>
              <w:rPr>
                <w:lang w:val="de-AT"/>
              </w:rPr>
            </w:pPr>
            <w:r w:rsidRPr="006D40B1">
              <w:rPr>
                <w:lang w:val="de-AT"/>
              </w:rPr>
              <w:t xml:space="preserve">Clean </w:t>
            </w:r>
            <w:proofErr w:type="spellStart"/>
            <w:r w:rsidRPr="006D40B1">
              <w:rPr>
                <w:lang w:val="de-AT"/>
              </w:rPr>
              <w:t>energy</w:t>
            </w:r>
            <w:proofErr w:type="spellEnd"/>
            <w:r w:rsidRPr="006D40B1">
              <w:rPr>
                <w:lang w:val="de-AT"/>
              </w:rPr>
              <w:t xml:space="preserve"> support, </w:t>
            </w:r>
            <w:proofErr w:type="spellStart"/>
            <w:r w:rsidRPr="006D40B1">
              <w:rPr>
                <w:lang w:val="de-AT"/>
              </w:rPr>
              <w:t>decarbonization</w:t>
            </w:r>
            <w:proofErr w:type="spellEnd"/>
          </w:p>
        </w:tc>
      </w:tr>
      <w:tr w:rsidR="006D40B1" w:rsidRPr="003252D2" w14:paraId="7D1732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302CFA" w14:textId="77777777" w:rsidR="006D40B1" w:rsidRPr="006D40B1" w:rsidRDefault="006D40B1" w:rsidP="006D40B1">
            <w:pPr>
              <w:rPr>
                <w:lang w:val="de-AT"/>
              </w:rPr>
            </w:pPr>
            <w:r w:rsidRPr="006D40B1">
              <w:rPr>
                <w:lang w:val="de-AT"/>
              </w:rPr>
              <w:t>High FDI &amp; GFCF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A6F35" w14:textId="77777777" w:rsidR="006D40B1" w:rsidRPr="006D40B1" w:rsidRDefault="006D40B1" w:rsidP="006D40B1">
            <w:pPr>
              <w:rPr>
                <w:lang w:val="de-AT"/>
              </w:rPr>
            </w:pPr>
            <w:r w:rsidRPr="006D40B1">
              <w:rPr>
                <w:lang w:val="de-AT"/>
              </w:rPr>
              <w:t xml:space="preserve">Investment </w:t>
            </w:r>
            <w:proofErr w:type="spellStart"/>
            <w:r w:rsidRPr="006D40B1">
              <w:rPr>
                <w:lang w:val="de-AT"/>
              </w:rPr>
              <w:t>window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8E572" w14:textId="77777777" w:rsidR="006D40B1" w:rsidRPr="006D40B1" w:rsidRDefault="006D40B1" w:rsidP="006D40B1">
            <w:pPr>
              <w:rPr>
                <w:lang w:val="en-US"/>
              </w:rPr>
            </w:pPr>
            <w:r w:rsidRPr="006D40B1">
              <w:rPr>
                <w:lang w:val="en-US"/>
              </w:rPr>
              <w:t>PPP advisory, IFI</w:t>
            </w:r>
            <w:r w:rsidRPr="006D40B1">
              <w:rPr>
                <w:lang w:val="en-US"/>
              </w:rPr>
              <w:noBreakHyphen/>
              <w:t>funded project bids</w:t>
            </w:r>
          </w:p>
        </w:tc>
      </w:tr>
    </w:tbl>
    <w:p w14:paraId="38164865" w14:textId="449E8F11" w:rsidR="00495B06" w:rsidRPr="00495B06" w:rsidRDefault="00495B06" w:rsidP="00495B06">
      <w:pPr>
        <w:rPr>
          <w:lang w:val="en-US"/>
        </w:rPr>
      </w:pPr>
    </w:p>
    <w:p w14:paraId="2E897B8C" w14:textId="77777777" w:rsidR="00C83777" w:rsidRPr="00C83777" w:rsidRDefault="00C83777" w:rsidP="00C83777">
      <w:pPr>
        <w:rPr>
          <w:i/>
          <w:iCs/>
          <w:lang w:val="en-US"/>
        </w:rPr>
      </w:pPr>
      <w:r w:rsidRPr="00C83777">
        <w:rPr>
          <w:i/>
          <w:iCs/>
          <w:lang w:val="en-US"/>
        </w:rPr>
        <w:t>4. Dashboard &amp; Visualization</w:t>
      </w:r>
    </w:p>
    <w:p w14:paraId="6B55827F" w14:textId="77777777" w:rsidR="00C83777" w:rsidRPr="00C83777" w:rsidRDefault="00C83777" w:rsidP="00C83777">
      <w:pPr>
        <w:rPr>
          <w:lang w:val="en-US"/>
        </w:rPr>
      </w:pPr>
      <w:r w:rsidRPr="00C83777">
        <w:rPr>
          <w:lang w:val="en-US"/>
        </w:rPr>
        <w:t>Produce a Power Transition Dashboard displaying:</w:t>
      </w:r>
    </w:p>
    <w:p w14:paraId="1B5A7D52" w14:textId="77777777" w:rsidR="00C83777" w:rsidRPr="00C83777" w:rsidRDefault="00C83777" w:rsidP="00C83777">
      <w:pPr>
        <w:pStyle w:val="Listenabsatz"/>
        <w:numPr>
          <w:ilvl w:val="0"/>
          <w:numId w:val="23"/>
        </w:numPr>
        <w:rPr>
          <w:lang w:val="en-US"/>
        </w:rPr>
      </w:pPr>
      <w:r w:rsidRPr="00C83777">
        <w:rPr>
          <w:lang w:val="en-US"/>
        </w:rPr>
        <w:t>energy mix over time</w:t>
      </w:r>
    </w:p>
    <w:p w14:paraId="79866297" w14:textId="77777777" w:rsidR="00C83777" w:rsidRPr="00C83777" w:rsidRDefault="00C83777" w:rsidP="00C83777">
      <w:pPr>
        <w:pStyle w:val="Listenabsatz"/>
        <w:numPr>
          <w:ilvl w:val="0"/>
          <w:numId w:val="23"/>
        </w:numPr>
        <w:rPr>
          <w:lang w:val="en-US"/>
        </w:rPr>
      </w:pPr>
      <w:r w:rsidRPr="00C83777">
        <w:rPr>
          <w:lang w:val="en-US"/>
        </w:rPr>
        <w:t>RE growth</w:t>
      </w:r>
    </w:p>
    <w:p w14:paraId="338136B7" w14:textId="77777777" w:rsidR="00C83777" w:rsidRPr="00C83777" w:rsidRDefault="00C83777" w:rsidP="00C83777">
      <w:pPr>
        <w:pStyle w:val="Listenabsatz"/>
        <w:numPr>
          <w:ilvl w:val="0"/>
          <w:numId w:val="23"/>
        </w:numPr>
        <w:rPr>
          <w:lang w:val="en-US"/>
        </w:rPr>
      </w:pPr>
      <w:r w:rsidRPr="00C83777">
        <w:rPr>
          <w:lang w:val="en-US"/>
        </w:rPr>
        <w:t>losses and efficiency</w:t>
      </w:r>
    </w:p>
    <w:p w14:paraId="7F1CC7B2" w14:textId="77777777" w:rsidR="00C83777" w:rsidRPr="00C83777" w:rsidRDefault="00C83777" w:rsidP="00C83777">
      <w:pPr>
        <w:pStyle w:val="Listenabsatz"/>
        <w:numPr>
          <w:ilvl w:val="0"/>
          <w:numId w:val="23"/>
        </w:numPr>
        <w:rPr>
          <w:lang w:val="en-US"/>
        </w:rPr>
      </w:pPr>
      <w:r w:rsidRPr="00C83777">
        <w:rPr>
          <w:lang w:val="en-US"/>
        </w:rPr>
        <w:t>emissions trends</w:t>
      </w:r>
    </w:p>
    <w:p w14:paraId="0E25E0DE" w14:textId="77777777" w:rsidR="00C83777" w:rsidRPr="00C83777" w:rsidRDefault="00C83777" w:rsidP="00C83777">
      <w:pPr>
        <w:pStyle w:val="Listenabsatz"/>
        <w:numPr>
          <w:ilvl w:val="0"/>
          <w:numId w:val="23"/>
        </w:numPr>
        <w:rPr>
          <w:lang w:val="en-US"/>
        </w:rPr>
      </w:pPr>
      <w:r w:rsidRPr="00C83777">
        <w:rPr>
          <w:lang w:val="en-US"/>
        </w:rPr>
        <w:t>demand forecasts</w:t>
      </w:r>
    </w:p>
    <w:p w14:paraId="5E305906" w14:textId="77777777" w:rsidR="00C83777" w:rsidRPr="00C83777" w:rsidRDefault="00C83777" w:rsidP="00C83777">
      <w:pPr>
        <w:pStyle w:val="Listenabsatz"/>
        <w:numPr>
          <w:ilvl w:val="0"/>
          <w:numId w:val="23"/>
        </w:numPr>
        <w:rPr>
          <w:lang w:val="en-US"/>
        </w:rPr>
      </w:pPr>
      <w:r w:rsidRPr="00C83777">
        <w:rPr>
          <w:lang w:val="en-US"/>
        </w:rPr>
        <w:t>investment</w:t>
      </w:r>
      <w:r w:rsidRPr="00C83777">
        <w:rPr>
          <w:rFonts w:ascii="Cambria Math" w:hAnsi="Cambria Math" w:cs="Cambria Math"/>
          <w:lang w:val="en-US"/>
        </w:rPr>
        <w:t>‑</w:t>
      </w:r>
      <w:r w:rsidRPr="00C83777">
        <w:rPr>
          <w:lang w:val="en-US"/>
        </w:rPr>
        <w:t>relevant signals</w:t>
      </w:r>
    </w:p>
    <w:p w14:paraId="7FD413BE" w14:textId="77777777" w:rsidR="00C83777" w:rsidRPr="00C83777" w:rsidRDefault="00C83777" w:rsidP="00C83777">
      <w:pPr>
        <w:rPr>
          <w:lang w:val="en-US"/>
        </w:rPr>
      </w:pPr>
    </w:p>
    <w:p w14:paraId="060654B1" w14:textId="77777777" w:rsidR="00C83777" w:rsidRPr="00C83777" w:rsidRDefault="00C83777" w:rsidP="00C83777">
      <w:pPr>
        <w:rPr>
          <w:lang w:val="en-US"/>
        </w:rPr>
      </w:pPr>
      <w:r w:rsidRPr="00C83777">
        <w:rPr>
          <w:lang w:val="en-US"/>
        </w:rPr>
        <w:t xml:space="preserve">Tools: </w:t>
      </w:r>
      <w:proofErr w:type="spellStart"/>
      <w:r w:rsidRPr="00C83777">
        <w:rPr>
          <w:lang w:val="en-US"/>
        </w:rPr>
        <w:t>PowerBI</w:t>
      </w:r>
      <w:proofErr w:type="spellEnd"/>
      <w:r w:rsidRPr="00C83777">
        <w:rPr>
          <w:lang w:val="en-US"/>
        </w:rPr>
        <w:t>, Tableau, or Python/</w:t>
      </w:r>
      <w:proofErr w:type="spellStart"/>
      <w:r w:rsidRPr="00C83777">
        <w:rPr>
          <w:lang w:val="en-US"/>
        </w:rPr>
        <w:t>Plotly</w:t>
      </w:r>
      <w:proofErr w:type="spellEnd"/>
      <w:r w:rsidRPr="00C83777">
        <w:rPr>
          <w:lang w:val="en-US"/>
        </w:rPr>
        <w:t>.</w:t>
      </w:r>
    </w:p>
    <w:p w14:paraId="286E74C8" w14:textId="77777777" w:rsidR="00C83777" w:rsidRDefault="00C83777" w:rsidP="00C83777">
      <w:pPr>
        <w:rPr>
          <w:lang w:val="en-US"/>
        </w:rPr>
      </w:pPr>
    </w:p>
    <w:p w14:paraId="3BEBB6BC" w14:textId="5C905735" w:rsidR="00C83777" w:rsidRPr="00C83777" w:rsidRDefault="00C83777" w:rsidP="00C83777">
      <w:pPr>
        <w:rPr>
          <w:i/>
          <w:iCs/>
          <w:lang w:val="en-US"/>
        </w:rPr>
      </w:pPr>
      <w:r w:rsidRPr="00C83777">
        <w:rPr>
          <w:i/>
          <w:iCs/>
          <w:lang w:val="en-US"/>
        </w:rPr>
        <w:t>5. Recommendations for ILF</w:t>
      </w:r>
    </w:p>
    <w:p w14:paraId="5CCE191F" w14:textId="77777777" w:rsidR="00C83777" w:rsidRPr="00C83777" w:rsidRDefault="00C83777" w:rsidP="00C83777">
      <w:pPr>
        <w:rPr>
          <w:lang w:val="en-US"/>
        </w:rPr>
      </w:pPr>
      <w:r w:rsidRPr="00C83777">
        <w:rPr>
          <w:lang w:val="en-US"/>
        </w:rPr>
        <w:t>Provide a short, actionable summary of:</w:t>
      </w:r>
    </w:p>
    <w:p w14:paraId="370AF56D" w14:textId="77777777" w:rsidR="00C83777" w:rsidRPr="00C83777" w:rsidRDefault="00C83777" w:rsidP="00C83777">
      <w:pPr>
        <w:pStyle w:val="Listenabsatz"/>
        <w:numPr>
          <w:ilvl w:val="0"/>
          <w:numId w:val="24"/>
        </w:numPr>
        <w:rPr>
          <w:lang w:val="en-US"/>
        </w:rPr>
      </w:pPr>
      <w:r w:rsidRPr="00C83777">
        <w:rPr>
          <w:lang w:val="en-US"/>
        </w:rPr>
        <w:t>emerging project opportunities</w:t>
      </w:r>
    </w:p>
    <w:p w14:paraId="3A763A7A" w14:textId="77777777" w:rsidR="00C83777" w:rsidRPr="00C83777" w:rsidRDefault="00C83777" w:rsidP="00C83777">
      <w:pPr>
        <w:pStyle w:val="Listenabsatz"/>
        <w:numPr>
          <w:ilvl w:val="0"/>
          <w:numId w:val="24"/>
        </w:numPr>
        <w:rPr>
          <w:lang w:val="en-US"/>
        </w:rPr>
      </w:pPr>
      <w:r w:rsidRPr="00C83777">
        <w:rPr>
          <w:lang w:val="en-US"/>
        </w:rPr>
        <w:t>system bottlenecks that may require engineering solutions</w:t>
      </w:r>
    </w:p>
    <w:p w14:paraId="64AE3907" w14:textId="77777777" w:rsidR="00C83777" w:rsidRPr="00C83777" w:rsidRDefault="00C83777" w:rsidP="00C83777">
      <w:pPr>
        <w:pStyle w:val="Listenabsatz"/>
        <w:numPr>
          <w:ilvl w:val="0"/>
          <w:numId w:val="24"/>
        </w:numPr>
        <w:rPr>
          <w:lang w:val="en-US"/>
        </w:rPr>
      </w:pPr>
      <w:r w:rsidRPr="00C83777">
        <w:rPr>
          <w:lang w:val="en-US"/>
        </w:rPr>
        <w:t>indicators ILF should monitor quarterly</w:t>
      </w:r>
    </w:p>
    <w:p w14:paraId="7888A361" w14:textId="0ACEB22A" w:rsidR="00123112" w:rsidRDefault="00C83777" w:rsidP="00C83777">
      <w:pPr>
        <w:pStyle w:val="Listenabsatz"/>
        <w:numPr>
          <w:ilvl w:val="0"/>
          <w:numId w:val="24"/>
        </w:numPr>
        <w:rPr>
          <w:lang w:val="en-US"/>
        </w:rPr>
      </w:pPr>
      <w:r w:rsidRPr="00C83777">
        <w:rPr>
          <w:lang w:val="en-US"/>
        </w:rPr>
        <w:t>implications for ILF’s EE and grid modernization activities</w:t>
      </w:r>
    </w:p>
    <w:p w14:paraId="58C6BFFB" w14:textId="77777777" w:rsidR="00F2190C" w:rsidRDefault="00F2190C" w:rsidP="00F2190C">
      <w:pPr>
        <w:rPr>
          <w:lang w:val="en-US"/>
        </w:rPr>
      </w:pPr>
    </w:p>
    <w:p w14:paraId="689D0F39" w14:textId="718B5B09" w:rsidR="00F2190C" w:rsidRPr="00102A35" w:rsidRDefault="00102A35" w:rsidP="00102A35">
      <w:pPr>
        <w:spacing w:after="100" w:afterAutospacing="1"/>
        <w:rPr>
          <w:b/>
          <w:bCs/>
          <w:lang w:val="en-US"/>
        </w:rPr>
      </w:pPr>
      <w:r w:rsidRPr="00102A35">
        <w:rPr>
          <w:b/>
          <w:bCs/>
          <w:lang w:val="en-US"/>
        </w:rPr>
        <w:t>Minimum requirements for the student</w:t>
      </w:r>
    </w:p>
    <w:p w14:paraId="65C22537" w14:textId="77777777" w:rsidR="00102A35" w:rsidRPr="00102A35" w:rsidRDefault="00102A35" w:rsidP="00102A35">
      <w:pPr>
        <w:rPr>
          <w:lang w:val="en-US"/>
        </w:rPr>
      </w:pPr>
      <w:r w:rsidRPr="00102A35">
        <w:rPr>
          <w:lang w:val="en-US"/>
        </w:rPr>
        <w:t>The student should be able to:</w:t>
      </w:r>
    </w:p>
    <w:p w14:paraId="641AADE8" w14:textId="77777777" w:rsidR="00102A35" w:rsidRPr="00102A35" w:rsidRDefault="00102A35" w:rsidP="00102A35">
      <w:pPr>
        <w:numPr>
          <w:ilvl w:val="0"/>
          <w:numId w:val="25"/>
        </w:numPr>
        <w:rPr>
          <w:lang w:val="de-AT"/>
        </w:rPr>
      </w:pPr>
      <w:r w:rsidRPr="00102A35">
        <w:rPr>
          <w:lang w:val="de-AT"/>
        </w:rPr>
        <w:t xml:space="preserve">Work </w:t>
      </w:r>
      <w:proofErr w:type="spellStart"/>
      <w:r w:rsidRPr="00102A35">
        <w:rPr>
          <w:lang w:val="de-AT"/>
        </w:rPr>
        <w:t>with</w:t>
      </w:r>
      <w:proofErr w:type="spellEnd"/>
      <w:r w:rsidRPr="00102A35">
        <w:rPr>
          <w:lang w:val="de-AT"/>
        </w:rPr>
        <w:t xml:space="preserve"> </w:t>
      </w:r>
      <w:r w:rsidRPr="00102A35">
        <w:rPr>
          <w:b/>
          <w:bCs/>
          <w:lang w:val="de-AT"/>
        </w:rPr>
        <w:t xml:space="preserve">Excel, CSV </w:t>
      </w:r>
      <w:proofErr w:type="spellStart"/>
      <w:r w:rsidRPr="00102A35">
        <w:rPr>
          <w:b/>
          <w:bCs/>
          <w:lang w:val="de-AT"/>
        </w:rPr>
        <w:t>datasets</w:t>
      </w:r>
      <w:proofErr w:type="spellEnd"/>
    </w:p>
    <w:p w14:paraId="6E8E91F1" w14:textId="77777777" w:rsidR="00102A35" w:rsidRPr="00102A35" w:rsidRDefault="00102A35" w:rsidP="00102A35">
      <w:pPr>
        <w:numPr>
          <w:ilvl w:val="0"/>
          <w:numId w:val="25"/>
        </w:numPr>
        <w:rPr>
          <w:lang w:val="en-US"/>
        </w:rPr>
      </w:pPr>
      <w:r w:rsidRPr="00102A35">
        <w:rPr>
          <w:lang w:val="en-US"/>
        </w:rPr>
        <w:t xml:space="preserve">Understand </w:t>
      </w:r>
      <w:r w:rsidRPr="00102A35">
        <w:rPr>
          <w:b/>
          <w:bCs/>
          <w:lang w:val="en-US"/>
        </w:rPr>
        <w:t>time</w:t>
      </w:r>
      <w:r w:rsidRPr="00102A35">
        <w:rPr>
          <w:b/>
          <w:bCs/>
          <w:lang w:val="en-US"/>
        </w:rPr>
        <w:noBreakHyphen/>
        <w:t>series data</w:t>
      </w:r>
      <w:r w:rsidRPr="00102A35">
        <w:rPr>
          <w:lang w:val="en-US"/>
        </w:rPr>
        <w:t xml:space="preserve"> (years, indicators, units)</w:t>
      </w:r>
    </w:p>
    <w:p w14:paraId="6E81C3A2" w14:textId="77777777" w:rsidR="00102A35" w:rsidRPr="00102A35" w:rsidRDefault="00102A35" w:rsidP="00102A35">
      <w:pPr>
        <w:numPr>
          <w:ilvl w:val="0"/>
          <w:numId w:val="25"/>
        </w:numPr>
        <w:rPr>
          <w:lang w:val="de-AT"/>
        </w:rPr>
      </w:pPr>
      <w:r w:rsidRPr="00102A35">
        <w:rPr>
          <w:lang w:val="de-AT"/>
        </w:rPr>
        <w:t xml:space="preserve">Perform </w:t>
      </w:r>
      <w:proofErr w:type="spellStart"/>
      <w:r w:rsidRPr="00102A35">
        <w:rPr>
          <w:lang w:val="de-AT"/>
        </w:rPr>
        <w:t>basic</w:t>
      </w:r>
      <w:proofErr w:type="spellEnd"/>
      <w:r w:rsidRPr="00102A35">
        <w:rPr>
          <w:lang w:val="de-AT"/>
        </w:rPr>
        <w:t xml:space="preserve"> </w:t>
      </w:r>
      <w:proofErr w:type="spellStart"/>
      <w:r w:rsidRPr="00102A35">
        <w:rPr>
          <w:lang w:val="de-AT"/>
        </w:rPr>
        <w:t>transformations</w:t>
      </w:r>
      <w:proofErr w:type="spellEnd"/>
      <w:r w:rsidRPr="00102A35">
        <w:rPr>
          <w:lang w:val="de-AT"/>
        </w:rPr>
        <w:t xml:space="preserve">: </w:t>
      </w:r>
    </w:p>
    <w:p w14:paraId="033B0C13" w14:textId="77777777" w:rsidR="00102A35" w:rsidRPr="00102A35" w:rsidRDefault="00102A35" w:rsidP="00102A35">
      <w:pPr>
        <w:numPr>
          <w:ilvl w:val="1"/>
          <w:numId w:val="25"/>
        </w:numPr>
        <w:rPr>
          <w:lang w:val="de-AT"/>
        </w:rPr>
      </w:pPr>
      <w:r w:rsidRPr="00102A35">
        <w:rPr>
          <w:lang w:val="de-AT"/>
        </w:rPr>
        <w:t xml:space="preserve">handle </w:t>
      </w:r>
      <w:proofErr w:type="spellStart"/>
      <w:r w:rsidRPr="00102A35">
        <w:rPr>
          <w:lang w:val="de-AT"/>
        </w:rPr>
        <w:t>missing</w:t>
      </w:r>
      <w:proofErr w:type="spellEnd"/>
      <w:r w:rsidRPr="00102A35">
        <w:rPr>
          <w:lang w:val="de-AT"/>
        </w:rPr>
        <w:t xml:space="preserve"> </w:t>
      </w:r>
      <w:proofErr w:type="spellStart"/>
      <w:r w:rsidRPr="00102A35">
        <w:rPr>
          <w:lang w:val="de-AT"/>
        </w:rPr>
        <w:t>values</w:t>
      </w:r>
      <w:proofErr w:type="spellEnd"/>
    </w:p>
    <w:p w14:paraId="0B4AEFE0" w14:textId="77777777" w:rsidR="00102A35" w:rsidRPr="00102A35" w:rsidRDefault="00102A35" w:rsidP="00102A35">
      <w:pPr>
        <w:numPr>
          <w:ilvl w:val="1"/>
          <w:numId w:val="25"/>
        </w:numPr>
        <w:rPr>
          <w:lang w:val="de-AT"/>
        </w:rPr>
      </w:pPr>
      <w:proofErr w:type="spellStart"/>
      <w:r w:rsidRPr="00102A35">
        <w:rPr>
          <w:lang w:val="de-AT"/>
        </w:rPr>
        <w:t>convert</w:t>
      </w:r>
      <w:proofErr w:type="spellEnd"/>
      <w:r w:rsidRPr="00102A35">
        <w:rPr>
          <w:lang w:val="de-AT"/>
        </w:rPr>
        <w:t xml:space="preserve"> </w:t>
      </w:r>
      <w:proofErr w:type="spellStart"/>
      <w:r w:rsidRPr="00102A35">
        <w:rPr>
          <w:lang w:val="de-AT"/>
        </w:rPr>
        <w:t>units</w:t>
      </w:r>
      <w:proofErr w:type="spellEnd"/>
      <w:r w:rsidRPr="00102A35">
        <w:rPr>
          <w:lang w:val="de-AT"/>
        </w:rPr>
        <w:t xml:space="preserve"> (%) / per </w:t>
      </w:r>
      <w:proofErr w:type="spellStart"/>
      <w:r w:rsidRPr="00102A35">
        <w:rPr>
          <w:lang w:val="de-AT"/>
        </w:rPr>
        <w:t>capita</w:t>
      </w:r>
      <w:proofErr w:type="spellEnd"/>
      <w:r w:rsidRPr="00102A35">
        <w:rPr>
          <w:lang w:val="de-AT"/>
        </w:rPr>
        <w:t xml:space="preserve"> / absolute</w:t>
      </w:r>
    </w:p>
    <w:p w14:paraId="54E115FB" w14:textId="77777777" w:rsidR="00102A35" w:rsidRPr="00102A35" w:rsidRDefault="00102A35" w:rsidP="00102A35">
      <w:pPr>
        <w:numPr>
          <w:ilvl w:val="1"/>
          <w:numId w:val="25"/>
        </w:numPr>
        <w:rPr>
          <w:lang w:val="de-AT"/>
        </w:rPr>
      </w:pPr>
      <w:proofErr w:type="spellStart"/>
      <w:r w:rsidRPr="00102A35">
        <w:rPr>
          <w:lang w:val="de-AT"/>
        </w:rPr>
        <w:t>merge</w:t>
      </w:r>
      <w:proofErr w:type="spellEnd"/>
      <w:r w:rsidRPr="00102A35">
        <w:rPr>
          <w:lang w:val="de-AT"/>
        </w:rPr>
        <w:t xml:space="preserve"> </w:t>
      </w:r>
      <w:proofErr w:type="spellStart"/>
      <w:r w:rsidRPr="00102A35">
        <w:rPr>
          <w:lang w:val="de-AT"/>
        </w:rPr>
        <w:t>data</w:t>
      </w:r>
      <w:proofErr w:type="spellEnd"/>
      <w:r w:rsidRPr="00102A35">
        <w:rPr>
          <w:lang w:val="de-AT"/>
        </w:rPr>
        <w:t xml:space="preserve"> </w:t>
      </w:r>
      <w:proofErr w:type="spellStart"/>
      <w:r w:rsidRPr="00102A35">
        <w:rPr>
          <w:lang w:val="de-AT"/>
        </w:rPr>
        <w:t>columns</w:t>
      </w:r>
      <w:proofErr w:type="spellEnd"/>
    </w:p>
    <w:p w14:paraId="5A151218" w14:textId="77777777" w:rsidR="00102A35" w:rsidRPr="00102A35" w:rsidRDefault="00102A35" w:rsidP="00102A35">
      <w:pPr>
        <w:numPr>
          <w:ilvl w:val="1"/>
          <w:numId w:val="25"/>
        </w:numPr>
        <w:rPr>
          <w:lang w:val="en-US"/>
        </w:rPr>
      </w:pPr>
      <w:r w:rsidRPr="00102A35">
        <w:rPr>
          <w:lang w:val="en-US"/>
        </w:rPr>
        <w:t>create derived variables (growth rates, shares)</w:t>
      </w:r>
    </w:p>
    <w:p w14:paraId="7563FE0E" w14:textId="77777777" w:rsidR="00102A35" w:rsidRPr="00102A35" w:rsidRDefault="00102A35" w:rsidP="00F5379A">
      <w:pPr>
        <w:ind w:firstLine="709"/>
        <w:rPr>
          <w:lang w:val="en-US"/>
        </w:rPr>
      </w:pPr>
      <w:r w:rsidRPr="00102A35">
        <w:rPr>
          <w:lang w:val="en-US"/>
        </w:rPr>
        <w:t>This is essential because the dataset is multi-year and multi-indicator.</w:t>
      </w:r>
    </w:p>
    <w:p w14:paraId="50220523" w14:textId="77777777" w:rsidR="00102A35" w:rsidRDefault="00102A35" w:rsidP="00102A35">
      <w:pPr>
        <w:rPr>
          <w:b/>
          <w:bCs/>
          <w:lang w:val="en-US"/>
        </w:rPr>
      </w:pPr>
    </w:p>
    <w:p w14:paraId="1816490A" w14:textId="2D6328D3" w:rsidR="00102A35" w:rsidRPr="00102A35" w:rsidRDefault="00102A35" w:rsidP="00102A35">
      <w:pPr>
        <w:rPr>
          <w:lang w:val="en-US"/>
        </w:rPr>
      </w:pPr>
      <w:r w:rsidRPr="00102A35">
        <w:rPr>
          <w:b/>
          <w:bCs/>
          <w:lang w:val="en-US"/>
        </w:rPr>
        <w:t>Tools:</w:t>
      </w:r>
      <w:r w:rsidRPr="00102A35">
        <w:rPr>
          <w:lang w:val="en-US"/>
        </w:rPr>
        <w:t xml:space="preserve"> Excel, Python, R, or similar.</w:t>
      </w:r>
    </w:p>
    <w:p w14:paraId="130B3204" w14:textId="77777777" w:rsidR="00102A35" w:rsidRDefault="00102A35" w:rsidP="00F2190C">
      <w:pPr>
        <w:rPr>
          <w:lang w:val="en-US"/>
        </w:rPr>
      </w:pPr>
    </w:p>
    <w:p w14:paraId="5F9DCC02" w14:textId="77777777" w:rsidR="00E82EE9" w:rsidRPr="00F2190C" w:rsidRDefault="00E82EE9" w:rsidP="00F2190C">
      <w:pPr>
        <w:rPr>
          <w:lang w:val="en-US"/>
        </w:rPr>
      </w:pPr>
    </w:p>
    <w:sectPr w:rsidR="00E82EE9" w:rsidRPr="00F2190C" w:rsidSect="002C004C">
      <w:pgSz w:w="11907" w:h="16840" w:code="9"/>
      <w:pgMar w:top="1588" w:right="1077" w:bottom="1134" w:left="1588" w:header="822" w:footer="284" w:gutter="0"/>
      <w:paperSrc w:first="263" w:other="26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58FAA" w14:textId="77777777" w:rsidR="00D8173B" w:rsidRDefault="00D8173B">
      <w:r>
        <w:separator/>
      </w:r>
    </w:p>
  </w:endnote>
  <w:endnote w:type="continuationSeparator" w:id="0">
    <w:p w14:paraId="1E097D17" w14:textId="77777777" w:rsidR="00D8173B" w:rsidRDefault="00D81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A780" w14:textId="77777777" w:rsidR="00D8173B" w:rsidRDefault="00D8173B">
      <w:r>
        <w:separator/>
      </w:r>
    </w:p>
  </w:footnote>
  <w:footnote w:type="continuationSeparator" w:id="0">
    <w:p w14:paraId="5E7342CC" w14:textId="77777777" w:rsidR="00D8173B" w:rsidRDefault="00D817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9D4AC50"/>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038124B0"/>
    <w:multiLevelType w:val="hybridMultilevel"/>
    <w:tmpl w:val="078ABDD0"/>
    <w:lvl w:ilvl="0" w:tplc="6AE8DA72">
      <w:start w:val="1"/>
      <w:numFmt w:val="lowerLetter"/>
      <w:pStyle w:val="B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 w15:restartNumberingAfterBreak="0">
    <w:nsid w:val="08F96796"/>
    <w:multiLevelType w:val="hybridMultilevel"/>
    <w:tmpl w:val="081ECBB0"/>
    <w:lvl w:ilvl="0" w:tplc="2940E620">
      <w:start w:val="1"/>
      <w:numFmt w:val="lowerLetter"/>
      <w:pStyle w:val="B2"/>
      <w:lvlText w:val="%1)"/>
      <w:lvlJc w:val="left"/>
      <w:pPr>
        <w:ind w:left="1985" w:hanging="426"/>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3" w15:restartNumberingAfterBreak="0">
    <w:nsid w:val="10745EE7"/>
    <w:multiLevelType w:val="hybridMultilevel"/>
    <w:tmpl w:val="4F144730"/>
    <w:lvl w:ilvl="0" w:tplc="351E24AC">
      <w:start w:val="1"/>
      <w:numFmt w:val="bullet"/>
      <w:pStyle w:val="P1"/>
      <w:lvlText w:val=""/>
      <w:lvlJc w:val="left"/>
      <w:pPr>
        <w:ind w:left="1559" w:hanging="425"/>
      </w:pPr>
      <w:rPr>
        <w:rFonts w:ascii="Wingdings" w:hAnsi="Wingdings" w:hint="default"/>
        <w:color w:val="305291" w:themeColor="accent1"/>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4" w15:restartNumberingAfterBreak="0">
    <w:nsid w:val="1AF30446"/>
    <w:multiLevelType w:val="hybridMultilevel"/>
    <w:tmpl w:val="D7E62EE2"/>
    <w:lvl w:ilvl="0" w:tplc="0A9C8118">
      <w:start w:val="1"/>
      <w:numFmt w:val="lowerLetter"/>
      <w:pStyle w:val="B3"/>
      <w:lvlText w:val="%1)"/>
      <w:lvlJc w:val="left"/>
      <w:pPr>
        <w:ind w:left="2410" w:hanging="425"/>
      </w:pPr>
      <w:rPr>
        <w:rFonts w:hint="default"/>
        <w:color w:val="305291" w:themeColor="accent1"/>
      </w:rPr>
    </w:lvl>
    <w:lvl w:ilvl="1" w:tplc="04070019" w:tentative="1">
      <w:start w:val="1"/>
      <w:numFmt w:val="lowerLetter"/>
      <w:lvlText w:val="%2."/>
      <w:lvlJc w:val="left"/>
      <w:pPr>
        <w:ind w:left="3283" w:hanging="360"/>
      </w:pPr>
    </w:lvl>
    <w:lvl w:ilvl="2" w:tplc="0407001B" w:tentative="1">
      <w:start w:val="1"/>
      <w:numFmt w:val="lowerRoman"/>
      <w:lvlText w:val="%3."/>
      <w:lvlJc w:val="right"/>
      <w:pPr>
        <w:ind w:left="4003" w:hanging="180"/>
      </w:pPr>
    </w:lvl>
    <w:lvl w:ilvl="3" w:tplc="0407000F" w:tentative="1">
      <w:start w:val="1"/>
      <w:numFmt w:val="decimal"/>
      <w:lvlText w:val="%4."/>
      <w:lvlJc w:val="left"/>
      <w:pPr>
        <w:ind w:left="4723" w:hanging="360"/>
      </w:pPr>
    </w:lvl>
    <w:lvl w:ilvl="4" w:tplc="04070019" w:tentative="1">
      <w:start w:val="1"/>
      <w:numFmt w:val="lowerLetter"/>
      <w:lvlText w:val="%5."/>
      <w:lvlJc w:val="left"/>
      <w:pPr>
        <w:ind w:left="5443" w:hanging="360"/>
      </w:pPr>
    </w:lvl>
    <w:lvl w:ilvl="5" w:tplc="0407001B" w:tentative="1">
      <w:start w:val="1"/>
      <w:numFmt w:val="lowerRoman"/>
      <w:lvlText w:val="%6."/>
      <w:lvlJc w:val="right"/>
      <w:pPr>
        <w:ind w:left="6163" w:hanging="180"/>
      </w:pPr>
    </w:lvl>
    <w:lvl w:ilvl="6" w:tplc="0407000F" w:tentative="1">
      <w:start w:val="1"/>
      <w:numFmt w:val="decimal"/>
      <w:lvlText w:val="%7."/>
      <w:lvlJc w:val="left"/>
      <w:pPr>
        <w:ind w:left="6883" w:hanging="360"/>
      </w:pPr>
    </w:lvl>
    <w:lvl w:ilvl="7" w:tplc="04070019" w:tentative="1">
      <w:start w:val="1"/>
      <w:numFmt w:val="lowerLetter"/>
      <w:lvlText w:val="%8."/>
      <w:lvlJc w:val="left"/>
      <w:pPr>
        <w:ind w:left="7603" w:hanging="360"/>
      </w:pPr>
    </w:lvl>
    <w:lvl w:ilvl="8" w:tplc="0407001B" w:tentative="1">
      <w:start w:val="1"/>
      <w:numFmt w:val="lowerRoman"/>
      <w:lvlText w:val="%9."/>
      <w:lvlJc w:val="right"/>
      <w:pPr>
        <w:ind w:left="8323" w:hanging="180"/>
      </w:pPr>
    </w:lvl>
  </w:abstractNum>
  <w:abstractNum w:abstractNumId="5" w15:restartNumberingAfterBreak="0">
    <w:nsid w:val="29FA1A11"/>
    <w:multiLevelType w:val="hybridMultilevel"/>
    <w:tmpl w:val="E9502B4C"/>
    <w:lvl w:ilvl="0" w:tplc="9E1AC0FA">
      <w:start w:val="1"/>
      <w:numFmt w:val="decimal"/>
      <w:pStyle w:val="N2"/>
      <w:lvlText w:val="%1."/>
      <w:lvlJc w:val="left"/>
      <w:pPr>
        <w:ind w:left="1985" w:hanging="426"/>
      </w:pPr>
      <w:rPr>
        <w:rFonts w:hint="default"/>
        <w:color w:val="305291" w:themeColor="accent1"/>
      </w:rPr>
    </w:lvl>
    <w:lvl w:ilvl="1" w:tplc="04070019" w:tentative="1">
      <w:start w:val="1"/>
      <w:numFmt w:val="lowerLetter"/>
      <w:lvlText w:val="%2."/>
      <w:lvlJc w:val="left"/>
      <w:pPr>
        <w:ind w:left="2574" w:hanging="360"/>
      </w:pPr>
    </w:lvl>
    <w:lvl w:ilvl="2" w:tplc="0407001B" w:tentative="1">
      <w:start w:val="1"/>
      <w:numFmt w:val="lowerRoman"/>
      <w:lvlText w:val="%3."/>
      <w:lvlJc w:val="right"/>
      <w:pPr>
        <w:ind w:left="3294" w:hanging="180"/>
      </w:pPr>
    </w:lvl>
    <w:lvl w:ilvl="3" w:tplc="0407000F" w:tentative="1">
      <w:start w:val="1"/>
      <w:numFmt w:val="decimal"/>
      <w:lvlText w:val="%4."/>
      <w:lvlJc w:val="left"/>
      <w:pPr>
        <w:ind w:left="4014" w:hanging="360"/>
      </w:pPr>
    </w:lvl>
    <w:lvl w:ilvl="4" w:tplc="04070019" w:tentative="1">
      <w:start w:val="1"/>
      <w:numFmt w:val="lowerLetter"/>
      <w:lvlText w:val="%5."/>
      <w:lvlJc w:val="left"/>
      <w:pPr>
        <w:ind w:left="4734" w:hanging="360"/>
      </w:pPr>
    </w:lvl>
    <w:lvl w:ilvl="5" w:tplc="0407001B" w:tentative="1">
      <w:start w:val="1"/>
      <w:numFmt w:val="lowerRoman"/>
      <w:lvlText w:val="%6."/>
      <w:lvlJc w:val="right"/>
      <w:pPr>
        <w:ind w:left="5454" w:hanging="180"/>
      </w:pPr>
    </w:lvl>
    <w:lvl w:ilvl="6" w:tplc="0407000F" w:tentative="1">
      <w:start w:val="1"/>
      <w:numFmt w:val="decimal"/>
      <w:lvlText w:val="%7."/>
      <w:lvlJc w:val="left"/>
      <w:pPr>
        <w:ind w:left="6174" w:hanging="360"/>
      </w:pPr>
    </w:lvl>
    <w:lvl w:ilvl="7" w:tplc="04070019" w:tentative="1">
      <w:start w:val="1"/>
      <w:numFmt w:val="lowerLetter"/>
      <w:lvlText w:val="%8."/>
      <w:lvlJc w:val="left"/>
      <w:pPr>
        <w:ind w:left="6894" w:hanging="360"/>
      </w:pPr>
    </w:lvl>
    <w:lvl w:ilvl="8" w:tplc="0407001B" w:tentative="1">
      <w:start w:val="1"/>
      <w:numFmt w:val="lowerRoman"/>
      <w:lvlText w:val="%9."/>
      <w:lvlJc w:val="right"/>
      <w:pPr>
        <w:ind w:left="7614" w:hanging="180"/>
      </w:pPr>
    </w:lvl>
  </w:abstractNum>
  <w:abstractNum w:abstractNumId="6" w15:restartNumberingAfterBreak="0">
    <w:nsid w:val="2A3F77A7"/>
    <w:multiLevelType w:val="hybridMultilevel"/>
    <w:tmpl w:val="189EB868"/>
    <w:lvl w:ilvl="0" w:tplc="E5F6C362">
      <w:start w:val="1"/>
      <w:numFmt w:val="decimal"/>
      <w:pStyle w:val="N1"/>
      <w:lvlText w:val="%1."/>
      <w:lvlJc w:val="left"/>
      <w:pPr>
        <w:ind w:left="1559" w:hanging="425"/>
      </w:pPr>
      <w:rPr>
        <w:rFonts w:hint="default"/>
        <w:color w:val="305291" w:themeColor="accent1"/>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7" w15:restartNumberingAfterBreak="0">
    <w:nsid w:val="2BA7647C"/>
    <w:multiLevelType w:val="multilevel"/>
    <w:tmpl w:val="54C4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260F2"/>
    <w:multiLevelType w:val="hybridMultilevel"/>
    <w:tmpl w:val="FA1237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436421B"/>
    <w:multiLevelType w:val="hybridMultilevel"/>
    <w:tmpl w:val="A5DE9E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35E017A7"/>
    <w:multiLevelType w:val="multilevel"/>
    <w:tmpl w:val="125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20CA4"/>
    <w:multiLevelType w:val="hybridMultilevel"/>
    <w:tmpl w:val="6BEA7CC6"/>
    <w:lvl w:ilvl="0" w:tplc="EBC0E254">
      <w:start w:val="1"/>
      <w:numFmt w:val="lowerLetter"/>
      <w:pStyle w:val="B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16E6BCB"/>
    <w:multiLevelType w:val="multilevel"/>
    <w:tmpl w:val="2A04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81A7E"/>
    <w:multiLevelType w:val="hybridMultilevel"/>
    <w:tmpl w:val="AE406144"/>
    <w:lvl w:ilvl="0" w:tplc="97541862">
      <w:start w:val="1"/>
      <w:numFmt w:val="bullet"/>
      <w:pStyle w:val="P3"/>
      <w:lvlText w:val=""/>
      <w:lvlJc w:val="left"/>
      <w:pPr>
        <w:ind w:left="2410" w:hanging="425"/>
      </w:pPr>
      <w:rPr>
        <w:rFonts w:ascii="Symbol" w:hAnsi="Symbol" w:hint="default"/>
        <w:color w:val="305291" w:themeColor="accent1"/>
      </w:rPr>
    </w:lvl>
    <w:lvl w:ilvl="1" w:tplc="04070003" w:tentative="1">
      <w:start w:val="1"/>
      <w:numFmt w:val="bullet"/>
      <w:lvlText w:val="o"/>
      <w:lvlJc w:val="left"/>
      <w:pPr>
        <w:ind w:left="2999" w:hanging="360"/>
      </w:pPr>
      <w:rPr>
        <w:rFonts w:ascii="Courier New" w:hAnsi="Courier New" w:cs="Courier New" w:hint="default"/>
      </w:rPr>
    </w:lvl>
    <w:lvl w:ilvl="2" w:tplc="04070005" w:tentative="1">
      <w:start w:val="1"/>
      <w:numFmt w:val="bullet"/>
      <w:lvlText w:val=""/>
      <w:lvlJc w:val="left"/>
      <w:pPr>
        <w:ind w:left="3719" w:hanging="360"/>
      </w:pPr>
      <w:rPr>
        <w:rFonts w:ascii="Wingdings" w:hAnsi="Wingdings" w:hint="default"/>
      </w:rPr>
    </w:lvl>
    <w:lvl w:ilvl="3" w:tplc="04070001" w:tentative="1">
      <w:start w:val="1"/>
      <w:numFmt w:val="bullet"/>
      <w:lvlText w:val=""/>
      <w:lvlJc w:val="left"/>
      <w:pPr>
        <w:ind w:left="4439" w:hanging="360"/>
      </w:pPr>
      <w:rPr>
        <w:rFonts w:ascii="Symbol" w:hAnsi="Symbol" w:hint="default"/>
      </w:rPr>
    </w:lvl>
    <w:lvl w:ilvl="4" w:tplc="04070003" w:tentative="1">
      <w:start w:val="1"/>
      <w:numFmt w:val="bullet"/>
      <w:lvlText w:val="o"/>
      <w:lvlJc w:val="left"/>
      <w:pPr>
        <w:ind w:left="5159" w:hanging="360"/>
      </w:pPr>
      <w:rPr>
        <w:rFonts w:ascii="Courier New" w:hAnsi="Courier New" w:cs="Courier New" w:hint="default"/>
      </w:rPr>
    </w:lvl>
    <w:lvl w:ilvl="5" w:tplc="04070005" w:tentative="1">
      <w:start w:val="1"/>
      <w:numFmt w:val="bullet"/>
      <w:lvlText w:val=""/>
      <w:lvlJc w:val="left"/>
      <w:pPr>
        <w:ind w:left="5879" w:hanging="360"/>
      </w:pPr>
      <w:rPr>
        <w:rFonts w:ascii="Wingdings" w:hAnsi="Wingdings" w:hint="default"/>
      </w:rPr>
    </w:lvl>
    <w:lvl w:ilvl="6" w:tplc="04070001" w:tentative="1">
      <w:start w:val="1"/>
      <w:numFmt w:val="bullet"/>
      <w:lvlText w:val=""/>
      <w:lvlJc w:val="left"/>
      <w:pPr>
        <w:ind w:left="6599" w:hanging="360"/>
      </w:pPr>
      <w:rPr>
        <w:rFonts w:ascii="Symbol" w:hAnsi="Symbol" w:hint="default"/>
      </w:rPr>
    </w:lvl>
    <w:lvl w:ilvl="7" w:tplc="04070003" w:tentative="1">
      <w:start w:val="1"/>
      <w:numFmt w:val="bullet"/>
      <w:lvlText w:val="o"/>
      <w:lvlJc w:val="left"/>
      <w:pPr>
        <w:ind w:left="7319" w:hanging="360"/>
      </w:pPr>
      <w:rPr>
        <w:rFonts w:ascii="Courier New" w:hAnsi="Courier New" w:cs="Courier New" w:hint="default"/>
      </w:rPr>
    </w:lvl>
    <w:lvl w:ilvl="8" w:tplc="04070005" w:tentative="1">
      <w:start w:val="1"/>
      <w:numFmt w:val="bullet"/>
      <w:lvlText w:val=""/>
      <w:lvlJc w:val="left"/>
      <w:pPr>
        <w:ind w:left="8039" w:hanging="360"/>
      </w:pPr>
      <w:rPr>
        <w:rFonts w:ascii="Wingdings" w:hAnsi="Wingdings" w:hint="default"/>
      </w:rPr>
    </w:lvl>
  </w:abstractNum>
  <w:abstractNum w:abstractNumId="14" w15:restartNumberingAfterBreak="0">
    <w:nsid w:val="470C5BF7"/>
    <w:multiLevelType w:val="multilevel"/>
    <w:tmpl w:val="D4E4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836B0"/>
    <w:multiLevelType w:val="hybridMultilevel"/>
    <w:tmpl w:val="7C6843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20842B7"/>
    <w:multiLevelType w:val="hybridMultilevel"/>
    <w:tmpl w:val="8C2E4D72"/>
    <w:lvl w:ilvl="0" w:tplc="D446FDAE">
      <w:start w:val="1"/>
      <w:numFmt w:val="bullet"/>
      <w:pStyle w:val="P0"/>
      <w:lvlText w:val=""/>
      <w:lvlJc w:val="left"/>
      <w:pPr>
        <w:ind w:left="425" w:hanging="425"/>
      </w:pPr>
      <w:rPr>
        <w:rFonts w:ascii="Symbol" w:hAnsi="Symbol" w:hint="default"/>
        <w:color w:val="305291"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27173E0"/>
    <w:multiLevelType w:val="hybridMultilevel"/>
    <w:tmpl w:val="6D64324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42C5EC4"/>
    <w:multiLevelType w:val="multilevel"/>
    <w:tmpl w:val="FCAE2286"/>
    <w:styleLink w:val="Formatvorlage1"/>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9" w15:restartNumberingAfterBreak="0">
    <w:nsid w:val="59F55C38"/>
    <w:multiLevelType w:val="hybridMultilevel"/>
    <w:tmpl w:val="96C209B2"/>
    <w:lvl w:ilvl="0" w:tplc="42B0CBCA">
      <w:start w:val="1"/>
      <w:numFmt w:val="decimal"/>
      <w:pStyle w:val="N3"/>
      <w:lvlText w:val="%1."/>
      <w:lvlJc w:val="left"/>
      <w:pPr>
        <w:ind w:left="2410" w:hanging="425"/>
      </w:pPr>
      <w:rPr>
        <w:rFonts w:hint="default"/>
        <w:color w:val="305291" w:themeColor="accent1"/>
      </w:rPr>
    </w:lvl>
    <w:lvl w:ilvl="1" w:tplc="04070019" w:tentative="1">
      <w:start w:val="1"/>
      <w:numFmt w:val="lowerLetter"/>
      <w:lvlText w:val="%2."/>
      <w:lvlJc w:val="left"/>
      <w:pPr>
        <w:ind w:left="2999" w:hanging="360"/>
      </w:pPr>
    </w:lvl>
    <w:lvl w:ilvl="2" w:tplc="0407001B" w:tentative="1">
      <w:start w:val="1"/>
      <w:numFmt w:val="lowerRoman"/>
      <w:lvlText w:val="%3."/>
      <w:lvlJc w:val="right"/>
      <w:pPr>
        <w:ind w:left="3719" w:hanging="180"/>
      </w:pPr>
    </w:lvl>
    <w:lvl w:ilvl="3" w:tplc="0407000F" w:tentative="1">
      <w:start w:val="1"/>
      <w:numFmt w:val="decimal"/>
      <w:lvlText w:val="%4."/>
      <w:lvlJc w:val="left"/>
      <w:pPr>
        <w:ind w:left="4439" w:hanging="360"/>
      </w:pPr>
    </w:lvl>
    <w:lvl w:ilvl="4" w:tplc="04070019" w:tentative="1">
      <w:start w:val="1"/>
      <w:numFmt w:val="lowerLetter"/>
      <w:lvlText w:val="%5."/>
      <w:lvlJc w:val="left"/>
      <w:pPr>
        <w:ind w:left="5159" w:hanging="360"/>
      </w:pPr>
    </w:lvl>
    <w:lvl w:ilvl="5" w:tplc="0407001B" w:tentative="1">
      <w:start w:val="1"/>
      <w:numFmt w:val="lowerRoman"/>
      <w:lvlText w:val="%6."/>
      <w:lvlJc w:val="right"/>
      <w:pPr>
        <w:ind w:left="5879" w:hanging="180"/>
      </w:pPr>
    </w:lvl>
    <w:lvl w:ilvl="6" w:tplc="0407000F" w:tentative="1">
      <w:start w:val="1"/>
      <w:numFmt w:val="decimal"/>
      <w:lvlText w:val="%7."/>
      <w:lvlJc w:val="left"/>
      <w:pPr>
        <w:ind w:left="6599" w:hanging="360"/>
      </w:pPr>
    </w:lvl>
    <w:lvl w:ilvl="7" w:tplc="04070019" w:tentative="1">
      <w:start w:val="1"/>
      <w:numFmt w:val="lowerLetter"/>
      <w:lvlText w:val="%8."/>
      <w:lvlJc w:val="left"/>
      <w:pPr>
        <w:ind w:left="7319" w:hanging="360"/>
      </w:pPr>
    </w:lvl>
    <w:lvl w:ilvl="8" w:tplc="0407001B" w:tentative="1">
      <w:start w:val="1"/>
      <w:numFmt w:val="lowerRoman"/>
      <w:lvlText w:val="%9."/>
      <w:lvlJc w:val="right"/>
      <w:pPr>
        <w:ind w:left="8039" w:hanging="180"/>
      </w:pPr>
    </w:lvl>
  </w:abstractNum>
  <w:abstractNum w:abstractNumId="20" w15:restartNumberingAfterBreak="0">
    <w:nsid w:val="69CA48C2"/>
    <w:multiLevelType w:val="hybridMultilevel"/>
    <w:tmpl w:val="0C489A82"/>
    <w:lvl w:ilvl="0" w:tplc="E8BC329C">
      <w:start w:val="1"/>
      <w:numFmt w:val="decimal"/>
      <w:pStyle w:val="N0"/>
      <w:lvlText w:val="%1."/>
      <w:lvlJc w:val="left"/>
      <w:pPr>
        <w:ind w:left="425" w:hanging="425"/>
      </w:pPr>
      <w:rPr>
        <w:rFonts w:hint="default"/>
        <w:color w:val="305291"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A4B1C07"/>
    <w:multiLevelType w:val="hybridMultilevel"/>
    <w:tmpl w:val="FBC41B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6AA804AE"/>
    <w:multiLevelType w:val="multilevel"/>
    <w:tmpl w:val="8F34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52732E"/>
    <w:multiLevelType w:val="hybridMultilevel"/>
    <w:tmpl w:val="4D52A1BA"/>
    <w:lvl w:ilvl="0" w:tplc="66F07C76">
      <w:start w:val="1"/>
      <w:numFmt w:val="bullet"/>
      <w:pStyle w:val="P2"/>
      <w:lvlText w:val="»"/>
      <w:lvlJc w:val="left"/>
      <w:pPr>
        <w:ind w:left="1985" w:hanging="426"/>
      </w:pPr>
      <w:rPr>
        <w:rFonts w:ascii="Arial" w:hAnsi="Arial" w:hint="default"/>
        <w:b/>
        <w:i w:val="0"/>
        <w:color w:val="305291" w:themeColor="accent1"/>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4" w15:restartNumberingAfterBreak="0">
    <w:nsid w:val="7C0E7477"/>
    <w:multiLevelType w:val="multilevel"/>
    <w:tmpl w:val="A36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806334">
    <w:abstractNumId w:val="0"/>
  </w:num>
  <w:num w:numId="2" w16cid:durableId="1021122489">
    <w:abstractNumId w:val="18"/>
  </w:num>
  <w:num w:numId="3" w16cid:durableId="1279675756">
    <w:abstractNumId w:val="11"/>
  </w:num>
  <w:num w:numId="4" w16cid:durableId="1932816461">
    <w:abstractNumId w:val="1"/>
  </w:num>
  <w:num w:numId="5" w16cid:durableId="458501627">
    <w:abstractNumId w:val="2"/>
  </w:num>
  <w:num w:numId="6" w16cid:durableId="367416856">
    <w:abstractNumId w:val="4"/>
  </w:num>
  <w:num w:numId="7" w16cid:durableId="888764837">
    <w:abstractNumId w:val="20"/>
  </w:num>
  <w:num w:numId="8" w16cid:durableId="929698084">
    <w:abstractNumId w:val="6"/>
  </w:num>
  <w:num w:numId="9" w16cid:durableId="1642878087">
    <w:abstractNumId w:val="5"/>
  </w:num>
  <w:num w:numId="10" w16cid:durableId="1794515853">
    <w:abstractNumId w:val="19"/>
  </w:num>
  <w:num w:numId="11" w16cid:durableId="616645936">
    <w:abstractNumId w:val="16"/>
  </w:num>
  <w:num w:numId="12" w16cid:durableId="129128713">
    <w:abstractNumId w:val="3"/>
  </w:num>
  <w:num w:numId="13" w16cid:durableId="1294945529">
    <w:abstractNumId w:val="23"/>
  </w:num>
  <w:num w:numId="14" w16cid:durableId="1667170434">
    <w:abstractNumId w:val="13"/>
  </w:num>
  <w:num w:numId="15" w16cid:durableId="701827671">
    <w:abstractNumId w:val="24"/>
  </w:num>
  <w:num w:numId="16" w16cid:durableId="1874613681">
    <w:abstractNumId w:val="10"/>
  </w:num>
  <w:num w:numId="17" w16cid:durableId="2095130834">
    <w:abstractNumId w:val="12"/>
  </w:num>
  <w:num w:numId="18" w16cid:durableId="499078745">
    <w:abstractNumId w:val="14"/>
  </w:num>
  <w:num w:numId="19" w16cid:durableId="982001126">
    <w:abstractNumId w:val="22"/>
  </w:num>
  <w:num w:numId="20" w16cid:durableId="2034305041">
    <w:abstractNumId w:val="8"/>
  </w:num>
  <w:num w:numId="21" w16cid:durableId="119958600">
    <w:abstractNumId w:val="15"/>
  </w:num>
  <w:num w:numId="22" w16cid:durableId="1284076340">
    <w:abstractNumId w:val="17"/>
  </w:num>
  <w:num w:numId="23" w16cid:durableId="1169250103">
    <w:abstractNumId w:val="9"/>
  </w:num>
  <w:num w:numId="24" w16cid:durableId="1722632199">
    <w:abstractNumId w:val="21"/>
  </w:num>
  <w:num w:numId="25" w16cid:durableId="539125175">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12"/>
    <w:rsid w:val="00000245"/>
    <w:rsid w:val="00001B92"/>
    <w:rsid w:val="00060B05"/>
    <w:rsid w:val="000721B3"/>
    <w:rsid w:val="00074C4A"/>
    <w:rsid w:val="000B3EEB"/>
    <w:rsid w:val="000B604A"/>
    <w:rsid w:val="00102A35"/>
    <w:rsid w:val="001122BF"/>
    <w:rsid w:val="00123112"/>
    <w:rsid w:val="001346D9"/>
    <w:rsid w:val="001346DC"/>
    <w:rsid w:val="00147049"/>
    <w:rsid w:val="001C2ECF"/>
    <w:rsid w:val="001F6DFF"/>
    <w:rsid w:val="0020736D"/>
    <w:rsid w:val="002260F1"/>
    <w:rsid w:val="00244B38"/>
    <w:rsid w:val="00295D4A"/>
    <w:rsid w:val="002C004C"/>
    <w:rsid w:val="003158D0"/>
    <w:rsid w:val="00320EF5"/>
    <w:rsid w:val="00321EFA"/>
    <w:rsid w:val="003252D2"/>
    <w:rsid w:val="003265E3"/>
    <w:rsid w:val="0035329D"/>
    <w:rsid w:val="00375044"/>
    <w:rsid w:val="00394D2D"/>
    <w:rsid w:val="003A766E"/>
    <w:rsid w:val="003B748F"/>
    <w:rsid w:val="003D7628"/>
    <w:rsid w:val="003E43DE"/>
    <w:rsid w:val="0041264F"/>
    <w:rsid w:val="004360E1"/>
    <w:rsid w:val="004434B4"/>
    <w:rsid w:val="004630B4"/>
    <w:rsid w:val="004804B3"/>
    <w:rsid w:val="004816C0"/>
    <w:rsid w:val="00495B06"/>
    <w:rsid w:val="004B07A2"/>
    <w:rsid w:val="004C003D"/>
    <w:rsid w:val="004C206D"/>
    <w:rsid w:val="004E2346"/>
    <w:rsid w:val="004E71DE"/>
    <w:rsid w:val="004F3425"/>
    <w:rsid w:val="00502B65"/>
    <w:rsid w:val="005271EF"/>
    <w:rsid w:val="005454E2"/>
    <w:rsid w:val="00580FCB"/>
    <w:rsid w:val="00585BE2"/>
    <w:rsid w:val="00591492"/>
    <w:rsid w:val="00596B99"/>
    <w:rsid w:val="005A2B60"/>
    <w:rsid w:val="005B0B5E"/>
    <w:rsid w:val="005B3599"/>
    <w:rsid w:val="005D1B31"/>
    <w:rsid w:val="005F6227"/>
    <w:rsid w:val="00617C68"/>
    <w:rsid w:val="006328BF"/>
    <w:rsid w:val="00662ECF"/>
    <w:rsid w:val="00663BDF"/>
    <w:rsid w:val="0066782A"/>
    <w:rsid w:val="006A5431"/>
    <w:rsid w:val="006A69B2"/>
    <w:rsid w:val="006B0034"/>
    <w:rsid w:val="006D40B1"/>
    <w:rsid w:val="006E6184"/>
    <w:rsid w:val="0070034B"/>
    <w:rsid w:val="00703600"/>
    <w:rsid w:val="00711B5B"/>
    <w:rsid w:val="007248F0"/>
    <w:rsid w:val="0073274F"/>
    <w:rsid w:val="00762600"/>
    <w:rsid w:val="007B1BBA"/>
    <w:rsid w:val="007C293B"/>
    <w:rsid w:val="007D2489"/>
    <w:rsid w:val="007E477A"/>
    <w:rsid w:val="00823FC5"/>
    <w:rsid w:val="00827FDA"/>
    <w:rsid w:val="00846672"/>
    <w:rsid w:val="00850CE7"/>
    <w:rsid w:val="00860EC1"/>
    <w:rsid w:val="00892137"/>
    <w:rsid w:val="008A6D39"/>
    <w:rsid w:val="008D2480"/>
    <w:rsid w:val="008D48EE"/>
    <w:rsid w:val="008E5713"/>
    <w:rsid w:val="008F437D"/>
    <w:rsid w:val="00913BC4"/>
    <w:rsid w:val="009279CD"/>
    <w:rsid w:val="00946BAE"/>
    <w:rsid w:val="009515F0"/>
    <w:rsid w:val="00965231"/>
    <w:rsid w:val="009A65EB"/>
    <w:rsid w:val="009B228D"/>
    <w:rsid w:val="00A560C3"/>
    <w:rsid w:val="00A84BA9"/>
    <w:rsid w:val="00A87D85"/>
    <w:rsid w:val="00AD1AFD"/>
    <w:rsid w:val="00AD67D7"/>
    <w:rsid w:val="00AF0F83"/>
    <w:rsid w:val="00AF1263"/>
    <w:rsid w:val="00B26FBE"/>
    <w:rsid w:val="00B623C8"/>
    <w:rsid w:val="00B73E03"/>
    <w:rsid w:val="00BB4BB2"/>
    <w:rsid w:val="00BF0640"/>
    <w:rsid w:val="00C022D9"/>
    <w:rsid w:val="00C45148"/>
    <w:rsid w:val="00C754E9"/>
    <w:rsid w:val="00C83777"/>
    <w:rsid w:val="00C96C42"/>
    <w:rsid w:val="00CB3994"/>
    <w:rsid w:val="00CB5095"/>
    <w:rsid w:val="00CC2098"/>
    <w:rsid w:val="00CD5497"/>
    <w:rsid w:val="00D03ABC"/>
    <w:rsid w:val="00D12629"/>
    <w:rsid w:val="00D17800"/>
    <w:rsid w:val="00D36A98"/>
    <w:rsid w:val="00D42CE6"/>
    <w:rsid w:val="00D47FE9"/>
    <w:rsid w:val="00D70797"/>
    <w:rsid w:val="00D774A1"/>
    <w:rsid w:val="00D8173B"/>
    <w:rsid w:val="00D82E9F"/>
    <w:rsid w:val="00DA33F8"/>
    <w:rsid w:val="00E20C76"/>
    <w:rsid w:val="00E37AA1"/>
    <w:rsid w:val="00E46ECF"/>
    <w:rsid w:val="00E47DA3"/>
    <w:rsid w:val="00E60F91"/>
    <w:rsid w:val="00E630E3"/>
    <w:rsid w:val="00E82EE9"/>
    <w:rsid w:val="00E86184"/>
    <w:rsid w:val="00E8778B"/>
    <w:rsid w:val="00EA6C68"/>
    <w:rsid w:val="00EC2D9B"/>
    <w:rsid w:val="00F2190C"/>
    <w:rsid w:val="00F27291"/>
    <w:rsid w:val="00F27556"/>
    <w:rsid w:val="00F336BA"/>
    <w:rsid w:val="00F446AF"/>
    <w:rsid w:val="00F52334"/>
    <w:rsid w:val="00F5379A"/>
    <w:rsid w:val="00F57B9F"/>
    <w:rsid w:val="00F9196B"/>
    <w:rsid w:val="00F96092"/>
    <w:rsid w:val="00FA0449"/>
    <w:rsid w:val="00FA4F92"/>
    <w:rsid w:val="00FC18D6"/>
    <w:rsid w:val="00FC1F37"/>
    <w:rsid w:val="00FE18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C02AF"/>
  <w15:chartTrackingRefBased/>
  <w15:docId w15:val="{EECD24E2-8F79-462F-9251-DF816F58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uiPriority="1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uiPriority="9"/>
    <w:lsdException w:name="index 2" w:uiPriority="9"/>
    <w:lsdException w:name="index 3" w:uiPriority="9"/>
    <w:lsdException w:name="index 4" w:uiPriority="9"/>
    <w:lsdException w:name="index 5" w:uiPriority="9"/>
    <w:lsdException w:name="index 6" w:uiPriority="9"/>
    <w:lsdException w:name="index 7" w:uiPriority="9"/>
    <w:lsdException w:name="index 8" w:uiPriority="9"/>
    <w:lsdException w:name="index 9" w:uiPriority="9"/>
    <w:lsdException w:name="toc 1" w:uiPriority="9"/>
    <w:lsdException w:name="toc 2" w:uiPriority="9"/>
    <w:lsdException w:name="toc 3" w:uiPriority="9"/>
    <w:lsdException w:name="toc 4" w:uiPriority="9"/>
    <w:lsdException w:name="toc 5" w:uiPriority="9"/>
    <w:lsdException w:name="toc 6" w:uiPriority="9"/>
    <w:lsdException w:name="toc 7" w:uiPriority="9"/>
    <w:lsdException w:name="toc 8" w:uiPriority="9"/>
    <w:lsdException w:name="toc 9" w:uiPriority="9"/>
    <w:lsdException w:name="Normal Indent" w:uiPriority="10"/>
    <w:lsdException w:name="footnote text" w:uiPriority="10"/>
    <w:lsdException w:name="annotation text" w:uiPriority="10"/>
    <w:lsdException w:name="header" w:uiPriority="10"/>
    <w:lsdException w:name="footer" w:uiPriority="10"/>
    <w:lsdException w:name="index heading" w:uiPriority="10"/>
    <w:lsdException w:name="caption" w:uiPriority="10" w:qFormat="1"/>
    <w:lsdException w:name="table of figures" w:uiPriority="10"/>
    <w:lsdException w:name="envelope address" w:uiPriority="10"/>
    <w:lsdException w:name="envelope return" w:uiPriority="10"/>
    <w:lsdException w:name="footnote reference" w:uiPriority="10"/>
    <w:lsdException w:name="annotation reference" w:uiPriority="10"/>
    <w:lsdException w:name="line number" w:uiPriority="10"/>
    <w:lsdException w:name="page number" w:uiPriority="10"/>
    <w:lsdException w:name="endnote reference" w:uiPriority="10"/>
    <w:lsdException w:name="endnote text" w:uiPriority="10"/>
    <w:lsdException w:name="table of authorities" w:uiPriority="10"/>
    <w:lsdException w:name="macro" w:uiPriority="10"/>
    <w:lsdException w:name="toa heading" w:uiPriority="10"/>
    <w:lsdException w:name="List" w:uiPriority="9"/>
    <w:lsdException w:name="List Bullet" w:uiPriority="9"/>
    <w:lsdException w:name="List Number" w:uiPriority="9"/>
    <w:lsdException w:name="List 2" w:uiPriority="9"/>
    <w:lsdException w:name="List 3" w:uiPriority="9"/>
    <w:lsdException w:name="List 4" w:uiPriority="9"/>
    <w:lsdException w:name="List 5" w:uiPriority="9"/>
    <w:lsdException w:name="List Bullet 2" w:uiPriority="9"/>
    <w:lsdException w:name="List Bullet 3" w:uiPriority="9"/>
    <w:lsdException w:name="List Bullet 4" w:uiPriority="9"/>
    <w:lsdException w:name="List Bullet 5" w:uiPriority="9"/>
    <w:lsdException w:name="List Number 2" w:uiPriority="9"/>
    <w:lsdException w:name="List Number 3" w:uiPriority="9"/>
    <w:lsdException w:name="List Number 4" w:uiPriority="9"/>
    <w:lsdException w:name="List Number 5" w:uiPriority="9"/>
    <w:lsdException w:name="Title" w:uiPriority="10" w:qFormat="1"/>
    <w:lsdException w:name="Closing" w:uiPriority="10"/>
    <w:lsdException w:name="Signature" w:uiPriority="10"/>
    <w:lsdException w:name="Default Paragraph Font" w:uiPriority="1"/>
    <w:lsdException w:name="Body Text" w:uiPriority="10"/>
    <w:lsdException w:name="Body Text Indent" w:uiPriority="10"/>
    <w:lsdException w:name="List Continue" w:uiPriority="9"/>
    <w:lsdException w:name="List Continue 2" w:uiPriority="9"/>
    <w:lsdException w:name="List Continue 3" w:uiPriority="9"/>
    <w:lsdException w:name="List Continue 4" w:uiPriority="9"/>
    <w:lsdException w:name="List Continue 5" w:uiPriority="9"/>
    <w:lsdException w:name="Message Header" w:uiPriority="10"/>
    <w:lsdException w:name="Subtitle" w:uiPriority="10" w:qFormat="1"/>
    <w:lsdException w:name="Salutation" w:uiPriority="10"/>
    <w:lsdException w:name="Date" w:uiPriority="10"/>
    <w:lsdException w:name="Body Text First Indent" w:uiPriority="10"/>
    <w:lsdException w:name="Body Text First Indent 2" w:uiPriority="10"/>
    <w:lsdException w:name="Note Heading" w:uiPriority="10"/>
    <w:lsdException w:name="Body Text 2" w:uiPriority="10"/>
    <w:lsdException w:name="Body Text 3" w:uiPriority="10"/>
    <w:lsdException w:name="Body Text Indent 2" w:uiPriority="10"/>
    <w:lsdException w:name="Body Text Indent 3" w:uiPriority="10"/>
    <w:lsdException w:name="Block Text" w:uiPriority="10"/>
    <w:lsdException w:name="Hyperlink" w:uiPriority="10"/>
    <w:lsdException w:name="FollowedHyperlink" w:uiPriority="10"/>
    <w:lsdException w:name="Strong" w:uiPriority="10" w:qFormat="1"/>
    <w:lsdException w:name="Emphasis" w:uiPriority="10" w:qFormat="1"/>
    <w:lsdException w:name="Document Map" w:uiPriority="10"/>
    <w:lsdException w:name="Plain Text" w:uiPriority="10"/>
    <w:lsdException w:name="E-mail Signature" w:uiPriority="10"/>
    <w:lsdException w:name="Normal (Web)" w:uiPriority="10"/>
    <w:lsdException w:name="HTML Acronym" w:uiPriority="10"/>
    <w:lsdException w:name="HTML Address" w:uiPriority="10"/>
    <w:lsdException w:name="HTML Cite" w:uiPriority="10"/>
    <w:lsdException w:name="HTML Code" w:uiPriority="10"/>
    <w:lsdException w:name="HTML Definition" w:uiPriority="10"/>
    <w:lsdException w:name="HTML Keyboard" w:semiHidden="1" w:uiPriority="10" w:unhideWhenUsed="1"/>
    <w:lsdException w:name="HTML Preformatted" w:uiPriority="10"/>
    <w:lsdException w:name="HTML Sample" w:uiPriority="10"/>
    <w:lsdException w:name="HTML Typewriter" w:uiPriority="10"/>
    <w:lsdException w:name="HTML Variable" w:uiPriority="10"/>
    <w:lsdException w:name="Normal Table" w:semiHidden="1" w:unhideWhenUsed="1"/>
    <w:lsdException w:name="annotation subject" w:semiHidden="1" w:uiPriority="10"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0"/>
    <w:qFormat/>
    <w:rsid w:val="003252D2"/>
    <w:pPr>
      <w:overflowPunct w:val="0"/>
      <w:autoSpaceDE w:val="0"/>
      <w:autoSpaceDN w:val="0"/>
      <w:adjustRightInd w:val="0"/>
      <w:jc w:val="both"/>
      <w:textAlignment w:val="baseline"/>
    </w:pPr>
    <w:rPr>
      <w:rFonts w:ascii="Arial" w:hAnsi="Arial"/>
      <w:sz w:val="22"/>
      <w:szCs w:val="22"/>
    </w:rPr>
  </w:style>
  <w:style w:type="paragraph" w:styleId="berschrift1">
    <w:name w:val="heading 1"/>
    <w:basedOn w:val="ILF-Standard"/>
    <w:next w:val="E1"/>
    <w:qFormat/>
    <w:locked/>
    <w:rsid w:val="003252D2"/>
    <w:pPr>
      <w:keepNext/>
      <w:numPr>
        <w:numId w:val="1"/>
      </w:numPr>
      <w:spacing w:before="120" w:after="200" w:line="320" w:lineRule="atLeast"/>
      <w:ind w:left="1134" w:hanging="1134"/>
      <w:outlineLvl w:val="0"/>
    </w:pPr>
    <w:rPr>
      <w:b/>
      <w:caps/>
      <w:color w:val="305291" w:themeColor="accent1"/>
      <w:kern w:val="28"/>
      <w:sz w:val="32"/>
    </w:rPr>
  </w:style>
  <w:style w:type="paragraph" w:styleId="berschrift2">
    <w:name w:val="heading 2"/>
    <w:basedOn w:val="ILF-Standard"/>
    <w:next w:val="E1"/>
    <w:qFormat/>
    <w:locked/>
    <w:rsid w:val="003252D2"/>
    <w:pPr>
      <w:keepNext/>
      <w:numPr>
        <w:ilvl w:val="1"/>
        <w:numId w:val="1"/>
      </w:numPr>
      <w:spacing w:before="60" w:after="120" w:line="320" w:lineRule="atLeast"/>
      <w:ind w:left="1134" w:hanging="1134"/>
      <w:outlineLvl w:val="1"/>
    </w:pPr>
    <w:rPr>
      <w:b/>
      <w:color w:val="305291" w:themeColor="accent1"/>
    </w:rPr>
  </w:style>
  <w:style w:type="paragraph" w:styleId="berschrift3">
    <w:name w:val="heading 3"/>
    <w:basedOn w:val="ILF-Standard"/>
    <w:next w:val="E1"/>
    <w:qFormat/>
    <w:locked/>
    <w:rsid w:val="003252D2"/>
    <w:pPr>
      <w:keepNext/>
      <w:numPr>
        <w:ilvl w:val="2"/>
        <w:numId w:val="1"/>
      </w:numPr>
      <w:spacing w:before="60" w:after="120" w:line="320" w:lineRule="atLeast"/>
      <w:ind w:left="1134" w:hanging="1134"/>
      <w:outlineLvl w:val="2"/>
    </w:pPr>
    <w:rPr>
      <w:color w:val="305291" w:themeColor="accent1"/>
    </w:rPr>
  </w:style>
  <w:style w:type="paragraph" w:styleId="berschrift4">
    <w:name w:val="heading 4"/>
    <w:basedOn w:val="ILF-Standard"/>
    <w:next w:val="E1"/>
    <w:qFormat/>
    <w:locked/>
    <w:rsid w:val="003252D2"/>
    <w:pPr>
      <w:keepNext/>
      <w:numPr>
        <w:ilvl w:val="3"/>
        <w:numId w:val="1"/>
      </w:numPr>
      <w:spacing w:before="60" w:after="120" w:line="320" w:lineRule="atLeast"/>
      <w:ind w:left="1134" w:hanging="1134"/>
      <w:outlineLvl w:val="3"/>
    </w:pPr>
    <w:rPr>
      <w:color w:val="305291" w:themeColor="accent1"/>
    </w:rPr>
  </w:style>
  <w:style w:type="paragraph" w:styleId="berschrift5">
    <w:name w:val="heading 5"/>
    <w:basedOn w:val="Standard"/>
    <w:next w:val="E1"/>
    <w:qFormat/>
    <w:locked/>
    <w:rsid w:val="003252D2"/>
    <w:pPr>
      <w:keepNext/>
      <w:numPr>
        <w:ilvl w:val="4"/>
        <w:numId w:val="1"/>
      </w:numPr>
      <w:spacing w:before="60" w:after="120" w:line="320" w:lineRule="atLeast"/>
      <w:ind w:left="1134" w:hanging="1134"/>
      <w:outlineLvl w:val="4"/>
    </w:pPr>
    <w:rPr>
      <w:color w:val="305291" w:themeColor="accent1"/>
    </w:rPr>
  </w:style>
  <w:style w:type="paragraph" w:styleId="berschrift6">
    <w:name w:val="heading 6"/>
    <w:basedOn w:val="Standard"/>
    <w:next w:val="E1"/>
    <w:qFormat/>
    <w:locked/>
    <w:rsid w:val="003252D2"/>
    <w:pPr>
      <w:keepNext/>
      <w:numPr>
        <w:ilvl w:val="5"/>
        <w:numId w:val="1"/>
      </w:numPr>
      <w:spacing w:before="60" w:after="120" w:line="320" w:lineRule="atLeast"/>
      <w:ind w:left="1134" w:hanging="1134"/>
      <w:outlineLvl w:val="5"/>
    </w:pPr>
    <w:rPr>
      <w:color w:val="305291" w:themeColor="accent1"/>
    </w:rPr>
  </w:style>
  <w:style w:type="paragraph" w:styleId="berschrift7">
    <w:name w:val="heading 7"/>
    <w:basedOn w:val="Standard"/>
    <w:next w:val="Standard"/>
    <w:qFormat/>
    <w:locked/>
    <w:rsid w:val="003252D2"/>
    <w:pPr>
      <w:keepNext/>
      <w:numPr>
        <w:ilvl w:val="6"/>
        <w:numId w:val="1"/>
      </w:numPr>
      <w:spacing w:before="60" w:after="120"/>
      <w:outlineLvl w:val="6"/>
    </w:pPr>
  </w:style>
  <w:style w:type="paragraph" w:styleId="berschrift8">
    <w:name w:val="heading 8"/>
    <w:basedOn w:val="Standard"/>
    <w:next w:val="Standard"/>
    <w:qFormat/>
    <w:locked/>
    <w:rsid w:val="003252D2"/>
    <w:pPr>
      <w:keepNext/>
      <w:numPr>
        <w:ilvl w:val="7"/>
        <w:numId w:val="1"/>
      </w:numPr>
      <w:spacing w:before="60" w:after="120"/>
      <w:outlineLvl w:val="7"/>
    </w:pPr>
  </w:style>
  <w:style w:type="paragraph" w:styleId="berschrift9">
    <w:name w:val="heading 9"/>
    <w:basedOn w:val="Standard"/>
    <w:next w:val="Standard"/>
    <w:qFormat/>
    <w:locked/>
    <w:rsid w:val="003252D2"/>
    <w:pPr>
      <w:keepNext/>
      <w:numPr>
        <w:ilvl w:val="8"/>
        <w:numId w:val="1"/>
      </w:numPr>
      <w:spacing w:before="60" w:after="120"/>
      <w:outlineLvl w:val="8"/>
    </w:pPr>
  </w:style>
  <w:style w:type="character" w:default="1" w:styleId="Absatz-Standardschriftart">
    <w:name w:val="Default Paragraph Font"/>
    <w:uiPriority w:val="1"/>
    <w:semiHidden/>
    <w:unhideWhenUsed/>
    <w:rsid w:val="003252D2"/>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252D2"/>
  </w:style>
  <w:style w:type="paragraph" w:customStyle="1" w:styleId="B0">
    <w:name w:val="B0"/>
    <w:basedOn w:val="ILF-Standard"/>
    <w:uiPriority w:val="1"/>
    <w:qFormat/>
    <w:locked/>
    <w:rsid w:val="003252D2"/>
    <w:pPr>
      <w:numPr>
        <w:numId w:val="3"/>
      </w:numPr>
      <w:spacing w:after="120" w:line="280" w:lineRule="atLeast"/>
      <w:jc w:val="both"/>
    </w:pPr>
  </w:style>
  <w:style w:type="paragraph" w:customStyle="1" w:styleId="B1">
    <w:name w:val="B1"/>
    <w:basedOn w:val="ILF-Standard"/>
    <w:uiPriority w:val="1"/>
    <w:qFormat/>
    <w:locked/>
    <w:rsid w:val="003252D2"/>
    <w:pPr>
      <w:numPr>
        <w:numId w:val="4"/>
      </w:numPr>
      <w:spacing w:after="120" w:line="280" w:lineRule="atLeast"/>
      <w:jc w:val="both"/>
    </w:pPr>
  </w:style>
  <w:style w:type="paragraph" w:customStyle="1" w:styleId="B2">
    <w:name w:val="B2"/>
    <w:basedOn w:val="ILF-Standard"/>
    <w:uiPriority w:val="1"/>
    <w:qFormat/>
    <w:locked/>
    <w:rsid w:val="003252D2"/>
    <w:pPr>
      <w:numPr>
        <w:numId w:val="5"/>
      </w:numPr>
      <w:spacing w:after="120" w:line="280" w:lineRule="atLeast"/>
      <w:ind w:left="1984" w:hanging="425"/>
      <w:jc w:val="both"/>
    </w:pPr>
  </w:style>
  <w:style w:type="paragraph" w:customStyle="1" w:styleId="B3">
    <w:name w:val="B3"/>
    <w:basedOn w:val="ILF-Standard"/>
    <w:uiPriority w:val="1"/>
    <w:qFormat/>
    <w:locked/>
    <w:rsid w:val="003252D2"/>
    <w:pPr>
      <w:numPr>
        <w:numId w:val="6"/>
      </w:numPr>
      <w:spacing w:after="120" w:line="280" w:lineRule="atLeast"/>
      <w:jc w:val="both"/>
    </w:pPr>
  </w:style>
  <w:style w:type="paragraph" w:customStyle="1" w:styleId="E0">
    <w:name w:val="E0"/>
    <w:basedOn w:val="ILF-Standard"/>
    <w:uiPriority w:val="1"/>
    <w:qFormat/>
    <w:locked/>
    <w:rsid w:val="003252D2"/>
    <w:pPr>
      <w:spacing w:after="120" w:line="280" w:lineRule="atLeast"/>
      <w:jc w:val="both"/>
    </w:pPr>
  </w:style>
  <w:style w:type="paragraph" w:customStyle="1" w:styleId="E1">
    <w:name w:val="E1"/>
    <w:basedOn w:val="ILF-Standard"/>
    <w:uiPriority w:val="1"/>
    <w:qFormat/>
    <w:locked/>
    <w:rsid w:val="003252D2"/>
    <w:pPr>
      <w:spacing w:after="120" w:line="280" w:lineRule="atLeast"/>
      <w:ind w:left="1134"/>
      <w:jc w:val="both"/>
    </w:pPr>
  </w:style>
  <w:style w:type="paragraph" w:customStyle="1" w:styleId="E2">
    <w:name w:val="E2"/>
    <w:basedOn w:val="ILF-Standard"/>
    <w:uiPriority w:val="1"/>
    <w:qFormat/>
    <w:locked/>
    <w:rsid w:val="003252D2"/>
    <w:pPr>
      <w:spacing w:after="120" w:line="280" w:lineRule="atLeast"/>
      <w:ind w:left="1559"/>
      <w:jc w:val="both"/>
    </w:pPr>
  </w:style>
  <w:style w:type="paragraph" w:customStyle="1" w:styleId="E3">
    <w:name w:val="E3"/>
    <w:basedOn w:val="ILF-Standard"/>
    <w:uiPriority w:val="1"/>
    <w:qFormat/>
    <w:locked/>
    <w:rsid w:val="003252D2"/>
    <w:pPr>
      <w:spacing w:after="120" w:line="280" w:lineRule="atLeast"/>
      <w:ind w:left="1985"/>
      <w:jc w:val="both"/>
    </w:pPr>
  </w:style>
  <w:style w:type="paragraph" w:customStyle="1" w:styleId="N0">
    <w:name w:val="N0"/>
    <w:basedOn w:val="ILF-Standard"/>
    <w:uiPriority w:val="1"/>
    <w:qFormat/>
    <w:locked/>
    <w:rsid w:val="003252D2"/>
    <w:pPr>
      <w:numPr>
        <w:numId w:val="7"/>
      </w:numPr>
      <w:spacing w:after="120" w:line="280" w:lineRule="atLeast"/>
      <w:jc w:val="both"/>
    </w:pPr>
  </w:style>
  <w:style w:type="paragraph" w:customStyle="1" w:styleId="N1">
    <w:name w:val="N1"/>
    <w:basedOn w:val="ILF-Standard"/>
    <w:uiPriority w:val="1"/>
    <w:qFormat/>
    <w:locked/>
    <w:rsid w:val="003252D2"/>
    <w:pPr>
      <w:numPr>
        <w:numId w:val="8"/>
      </w:numPr>
      <w:spacing w:after="120" w:line="280" w:lineRule="atLeast"/>
      <w:jc w:val="both"/>
    </w:pPr>
  </w:style>
  <w:style w:type="paragraph" w:customStyle="1" w:styleId="N2">
    <w:name w:val="N2"/>
    <w:basedOn w:val="ILF-Standard"/>
    <w:uiPriority w:val="1"/>
    <w:qFormat/>
    <w:locked/>
    <w:rsid w:val="003252D2"/>
    <w:pPr>
      <w:numPr>
        <w:numId w:val="9"/>
      </w:numPr>
      <w:spacing w:after="120" w:line="280" w:lineRule="atLeast"/>
      <w:ind w:left="1984" w:hanging="425"/>
      <w:jc w:val="both"/>
    </w:pPr>
  </w:style>
  <w:style w:type="paragraph" w:customStyle="1" w:styleId="N3">
    <w:name w:val="N3"/>
    <w:basedOn w:val="ILF-Standard"/>
    <w:uiPriority w:val="1"/>
    <w:qFormat/>
    <w:locked/>
    <w:rsid w:val="003252D2"/>
    <w:pPr>
      <w:numPr>
        <w:numId w:val="10"/>
      </w:numPr>
      <w:spacing w:after="120" w:line="280" w:lineRule="atLeast"/>
      <w:jc w:val="both"/>
    </w:pPr>
  </w:style>
  <w:style w:type="paragraph" w:customStyle="1" w:styleId="P0">
    <w:name w:val="P0"/>
    <w:basedOn w:val="ILF-Standard"/>
    <w:uiPriority w:val="1"/>
    <w:qFormat/>
    <w:locked/>
    <w:rsid w:val="003252D2"/>
    <w:pPr>
      <w:numPr>
        <w:numId w:val="11"/>
      </w:numPr>
      <w:spacing w:after="120" w:line="280" w:lineRule="atLeast"/>
      <w:jc w:val="both"/>
    </w:pPr>
  </w:style>
  <w:style w:type="paragraph" w:customStyle="1" w:styleId="P1">
    <w:name w:val="P1"/>
    <w:basedOn w:val="ILF-Standard"/>
    <w:uiPriority w:val="1"/>
    <w:qFormat/>
    <w:locked/>
    <w:rsid w:val="003252D2"/>
    <w:pPr>
      <w:numPr>
        <w:numId w:val="12"/>
      </w:numPr>
      <w:spacing w:after="120" w:line="280" w:lineRule="atLeast"/>
      <w:jc w:val="both"/>
    </w:pPr>
  </w:style>
  <w:style w:type="paragraph" w:customStyle="1" w:styleId="P2">
    <w:name w:val="P2"/>
    <w:basedOn w:val="ILF-Standard"/>
    <w:uiPriority w:val="1"/>
    <w:qFormat/>
    <w:locked/>
    <w:rsid w:val="003252D2"/>
    <w:pPr>
      <w:numPr>
        <w:numId w:val="13"/>
      </w:numPr>
      <w:spacing w:after="120" w:line="280" w:lineRule="atLeast"/>
      <w:ind w:left="1984" w:hanging="425"/>
      <w:jc w:val="both"/>
    </w:pPr>
  </w:style>
  <w:style w:type="paragraph" w:customStyle="1" w:styleId="P3">
    <w:name w:val="P3"/>
    <w:basedOn w:val="ILF-Standard"/>
    <w:uiPriority w:val="1"/>
    <w:qFormat/>
    <w:locked/>
    <w:rsid w:val="003252D2"/>
    <w:pPr>
      <w:numPr>
        <w:numId w:val="14"/>
      </w:numPr>
      <w:spacing w:after="120" w:line="280" w:lineRule="atLeast"/>
      <w:jc w:val="both"/>
    </w:pPr>
  </w:style>
  <w:style w:type="paragraph" w:customStyle="1" w:styleId="U0">
    <w:name w:val="U0"/>
    <w:basedOn w:val="berschrift1"/>
    <w:next w:val="E1"/>
    <w:qFormat/>
    <w:locked/>
    <w:rsid w:val="003252D2"/>
    <w:rPr>
      <w:bCs/>
      <w:sz w:val="22"/>
    </w:rPr>
  </w:style>
  <w:style w:type="paragraph" w:customStyle="1" w:styleId="ILF-Standard">
    <w:name w:val="ILF-Standard"/>
    <w:uiPriority w:val="10"/>
    <w:rsid w:val="003252D2"/>
    <w:pPr>
      <w:overflowPunct w:val="0"/>
      <w:autoSpaceDE w:val="0"/>
      <w:autoSpaceDN w:val="0"/>
      <w:adjustRightInd w:val="0"/>
      <w:textAlignment w:val="baseline"/>
    </w:pPr>
    <w:rPr>
      <w:rFonts w:ascii="Arial" w:hAnsi="Arial"/>
      <w:sz w:val="22"/>
      <w:szCs w:val="22"/>
    </w:rPr>
  </w:style>
  <w:style w:type="paragraph" w:styleId="Sprechblasentext">
    <w:name w:val="Balloon Text"/>
    <w:basedOn w:val="Standard"/>
    <w:semiHidden/>
    <w:rsid w:val="003252D2"/>
    <w:rPr>
      <w:rFonts w:ascii="Tahoma" w:hAnsi="Tahoma" w:cs="Tahoma"/>
      <w:sz w:val="16"/>
      <w:szCs w:val="16"/>
    </w:rPr>
  </w:style>
  <w:style w:type="numbering" w:customStyle="1" w:styleId="Formatvorlage1">
    <w:name w:val="Formatvorlage1"/>
    <w:rsid w:val="003252D2"/>
    <w:pPr>
      <w:numPr>
        <w:numId w:val="2"/>
      </w:numPr>
    </w:pPr>
  </w:style>
  <w:style w:type="paragraph" w:customStyle="1" w:styleId="ILF-Color">
    <w:name w:val="ILF-Color"/>
    <w:basedOn w:val="ILF-Standard"/>
    <w:uiPriority w:val="10"/>
    <w:qFormat/>
    <w:rsid w:val="003252D2"/>
    <w:rPr>
      <w:color w:val="305291" w:themeColor="accent1"/>
    </w:rPr>
  </w:style>
  <w:style w:type="paragraph" w:customStyle="1" w:styleId="E4">
    <w:name w:val="E4"/>
    <w:basedOn w:val="ILF-Standard"/>
    <w:uiPriority w:val="1"/>
    <w:qFormat/>
    <w:locked/>
    <w:rsid w:val="003252D2"/>
    <w:pPr>
      <w:spacing w:after="120" w:line="280" w:lineRule="atLeast"/>
      <w:ind w:left="2410"/>
    </w:pPr>
    <w:rPr>
      <w:lang w:val="en-GB"/>
    </w:rPr>
  </w:style>
  <w:style w:type="paragraph" w:styleId="Titel">
    <w:name w:val="Title"/>
    <w:basedOn w:val="Standard"/>
    <w:next w:val="Standard"/>
    <w:link w:val="TitelZchn"/>
    <w:uiPriority w:val="10"/>
    <w:qFormat/>
    <w:rsid w:val="0012311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231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0"/>
    <w:qFormat/>
    <w:rsid w:val="001231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0"/>
    <w:rsid w:val="00123112"/>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12311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23112"/>
    <w:rPr>
      <w:rFonts w:ascii="Arial" w:hAnsi="Arial"/>
      <w:i/>
      <w:iCs/>
      <w:color w:val="404040" w:themeColor="text1" w:themeTint="BF"/>
      <w:sz w:val="22"/>
      <w:szCs w:val="22"/>
    </w:rPr>
  </w:style>
  <w:style w:type="paragraph" w:styleId="Listenabsatz">
    <w:name w:val="List Paragraph"/>
    <w:basedOn w:val="Standard"/>
    <w:uiPriority w:val="34"/>
    <w:qFormat/>
    <w:rsid w:val="00123112"/>
    <w:pPr>
      <w:ind w:left="720"/>
      <w:contextualSpacing/>
    </w:pPr>
  </w:style>
  <w:style w:type="character" w:styleId="IntensiveHervorhebung">
    <w:name w:val="Intense Emphasis"/>
    <w:basedOn w:val="Absatz-Standardschriftart"/>
    <w:uiPriority w:val="21"/>
    <w:qFormat/>
    <w:rsid w:val="00123112"/>
    <w:rPr>
      <w:i/>
      <w:iCs/>
      <w:color w:val="243D6C" w:themeColor="accent1" w:themeShade="BF"/>
    </w:rPr>
  </w:style>
  <w:style w:type="paragraph" w:styleId="IntensivesZitat">
    <w:name w:val="Intense Quote"/>
    <w:basedOn w:val="Standard"/>
    <w:next w:val="Standard"/>
    <w:link w:val="IntensivesZitatZchn"/>
    <w:uiPriority w:val="30"/>
    <w:qFormat/>
    <w:rsid w:val="00123112"/>
    <w:pPr>
      <w:pBdr>
        <w:top w:val="single" w:sz="4" w:space="10" w:color="243D6C" w:themeColor="accent1" w:themeShade="BF"/>
        <w:bottom w:val="single" w:sz="4" w:space="10" w:color="243D6C" w:themeColor="accent1" w:themeShade="BF"/>
      </w:pBdr>
      <w:spacing w:before="360" w:after="360"/>
      <w:ind w:left="864" w:right="864"/>
      <w:jc w:val="center"/>
    </w:pPr>
    <w:rPr>
      <w:i/>
      <w:iCs/>
      <w:color w:val="243D6C" w:themeColor="accent1" w:themeShade="BF"/>
    </w:rPr>
  </w:style>
  <w:style w:type="character" w:customStyle="1" w:styleId="IntensivesZitatZchn">
    <w:name w:val="Intensives Zitat Zchn"/>
    <w:basedOn w:val="Absatz-Standardschriftart"/>
    <w:link w:val="IntensivesZitat"/>
    <w:uiPriority w:val="30"/>
    <w:rsid w:val="00123112"/>
    <w:rPr>
      <w:rFonts w:ascii="Arial" w:hAnsi="Arial"/>
      <w:i/>
      <w:iCs/>
      <w:color w:val="243D6C" w:themeColor="accent1" w:themeShade="BF"/>
      <w:sz w:val="22"/>
      <w:szCs w:val="22"/>
    </w:rPr>
  </w:style>
  <w:style w:type="character" w:styleId="IntensiverVerweis">
    <w:name w:val="Intense Reference"/>
    <w:basedOn w:val="Absatz-Standardschriftart"/>
    <w:uiPriority w:val="32"/>
    <w:qFormat/>
    <w:rsid w:val="00123112"/>
    <w:rPr>
      <w:b/>
      <w:bCs/>
      <w:smallCaps/>
      <w:color w:val="243D6C" w:themeColor="accent1" w:themeShade="BF"/>
      <w:spacing w:val="5"/>
    </w:rPr>
  </w:style>
  <w:style w:type="paragraph" w:styleId="StandardWeb">
    <w:name w:val="Normal (Web)"/>
    <w:basedOn w:val="Standard"/>
    <w:uiPriority w:val="10"/>
    <w:rsid w:val="009A65EB"/>
    <w:rPr>
      <w:rFonts w:ascii="Times New Roman" w:hAnsi="Times New Roman"/>
      <w:sz w:val="24"/>
      <w:szCs w:val="24"/>
    </w:rPr>
  </w:style>
  <w:style w:type="paragraph" w:styleId="Kopfzeile">
    <w:name w:val="header"/>
    <w:basedOn w:val="Standard"/>
    <w:link w:val="KopfzeileZchn"/>
    <w:uiPriority w:val="10"/>
    <w:rsid w:val="00E82EE9"/>
    <w:pPr>
      <w:tabs>
        <w:tab w:val="center" w:pos="4536"/>
        <w:tab w:val="right" w:pos="9072"/>
      </w:tabs>
    </w:pPr>
  </w:style>
  <w:style w:type="character" w:customStyle="1" w:styleId="KopfzeileZchn">
    <w:name w:val="Kopfzeile Zchn"/>
    <w:basedOn w:val="Absatz-Standardschriftart"/>
    <w:link w:val="Kopfzeile"/>
    <w:uiPriority w:val="10"/>
    <w:rsid w:val="00E82EE9"/>
    <w:rPr>
      <w:rFonts w:ascii="Arial" w:hAnsi="Arial"/>
      <w:sz w:val="22"/>
      <w:szCs w:val="22"/>
    </w:rPr>
  </w:style>
  <w:style w:type="paragraph" w:styleId="Fuzeile">
    <w:name w:val="footer"/>
    <w:basedOn w:val="Standard"/>
    <w:link w:val="FuzeileZchn"/>
    <w:uiPriority w:val="10"/>
    <w:rsid w:val="00E82EE9"/>
    <w:pPr>
      <w:tabs>
        <w:tab w:val="center" w:pos="4536"/>
        <w:tab w:val="right" w:pos="9072"/>
      </w:tabs>
    </w:pPr>
  </w:style>
  <w:style w:type="character" w:customStyle="1" w:styleId="FuzeileZchn">
    <w:name w:val="Fußzeile Zchn"/>
    <w:basedOn w:val="Absatz-Standardschriftart"/>
    <w:link w:val="Fuzeile"/>
    <w:uiPriority w:val="10"/>
    <w:rsid w:val="00E82EE9"/>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ILF">
      <a:dk1>
        <a:sysClr val="windowText" lastClr="000000"/>
      </a:dk1>
      <a:lt1>
        <a:sysClr val="window" lastClr="FFFFFF"/>
      </a:lt1>
      <a:dk2>
        <a:srgbClr val="44546A"/>
      </a:dk2>
      <a:lt2>
        <a:srgbClr val="E7E6E6"/>
      </a:lt2>
      <a:accent1>
        <a:srgbClr val="305291"/>
      </a:accent1>
      <a:accent2>
        <a:srgbClr val="577EB7"/>
      </a:accent2>
      <a:accent3>
        <a:srgbClr val="4A4A49"/>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5F579-F6B9-4763-8785-B02AD4ECD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573</Words>
  <Characters>3796</Characters>
  <Application>Microsoft Office Word</Application>
  <DocSecurity>0</DocSecurity>
  <Lines>108</Lines>
  <Paragraphs>85</Paragraphs>
  <ScaleCrop>false</ScaleCrop>
  <HeadingPairs>
    <vt:vector size="2" baseType="variant">
      <vt:variant>
        <vt:lpstr>Titel</vt:lpstr>
      </vt:variant>
      <vt:variant>
        <vt:i4>1</vt:i4>
      </vt:variant>
    </vt:vector>
  </HeadingPairs>
  <TitlesOfParts>
    <vt:vector size="1" baseType="lpstr">
      <vt:lpstr/>
    </vt:vector>
  </TitlesOfParts>
  <Company>ILF Group Holding GmbH</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Akhatova, Ardak</dc:creator>
  <cp:keywords/>
  <dc:description/>
  <cp:lastModifiedBy>Akhatova, Ardak</cp:lastModifiedBy>
  <cp:revision>20</cp:revision>
  <cp:lastPrinted>2006-02-07T10:39:00Z</cp:lastPrinted>
  <dcterms:created xsi:type="dcterms:W3CDTF">2026-02-11T16:31:00Z</dcterms:created>
  <dcterms:modified xsi:type="dcterms:W3CDTF">2026-03-04T16:23:00Z</dcterms:modified>
</cp:coreProperties>
</file>