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7AB7D" w14:textId="63B2154D" w:rsidR="00B623C8" w:rsidRDefault="00E014EC" w:rsidP="005B0B5E">
      <w:pPr>
        <w:rPr>
          <w:lang w:val="en-US"/>
        </w:rPr>
      </w:pPr>
      <w:r>
        <w:rPr>
          <w:lang w:val="en-US"/>
        </w:rPr>
        <w:t>IEA database</w:t>
      </w:r>
      <w:r>
        <w:rPr>
          <w:lang w:val="en-US"/>
        </w:rPr>
        <w:br/>
      </w:r>
      <w:hyperlink r:id="rId8" w:history="1">
        <w:r w:rsidR="00AF172B" w:rsidRPr="00CC2E31">
          <w:rPr>
            <w:rStyle w:val="Hyperlink"/>
            <w:lang w:val="en-US"/>
          </w:rPr>
          <w:t>https://www.iea.org/data-and-statistics/data-tools/energy-statistics-data-browser?country=UZBEKISTAN&amp;fuel=Energy%20supply&amp;indicator=TESbyPop</w:t>
        </w:r>
      </w:hyperlink>
      <w:r w:rsidR="00AF172B">
        <w:rPr>
          <w:lang w:val="en-US"/>
        </w:rPr>
        <w:t xml:space="preserve"> </w:t>
      </w:r>
    </w:p>
    <w:p w14:paraId="489167FA" w14:textId="77777777" w:rsidR="00E014EC" w:rsidRDefault="00E014EC" w:rsidP="005B0B5E">
      <w:pPr>
        <w:rPr>
          <w:lang w:val="en-US"/>
        </w:rPr>
      </w:pPr>
    </w:p>
    <w:p w14:paraId="206B151A" w14:textId="1048FA1A" w:rsidR="00E014EC" w:rsidRDefault="00E014EC" w:rsidP="005B0B5E">
      <w:pPr>
        <w:rPr>
          <w:lang w:val="en-US"/>
        </w:rPr>
      </w:pPr>
      <w:r>
        <w:rPr>
          <w:lang w:val="en-US"/>
        </w:rPr>
        <w:t>IRENA Database</w:t>
      </w:r>
    </w:p>
    <w:p w14:paraId="327911F5" w14:textId="5858C41A" w:rsidR="00890797" w:rsidRDefault="00890797" w:rsidP="005B0B5E">
      <w:pPr>
        <w:rPr>
          <w:lang w:val="en-US"/>
        </w:rPr>
      </w:pPr>
      <w:hyperlink r:id="rId9" w:history="1">
        <w:r w:rsidRPr="00CC2E31">
          <w:rPr>
            <w:rStyle w:val="Hyperlink"/>
            <w:lang w:val="en-US"/>
          </w:rPr>
          <w:t>https://www.irena.org/Data/Downloads/IRENASTAT</w:t>
        </w:r>
      </w:hyperlink>
      <w:r>
        <w:rPr>
          <w:lang w:val="en-US"/>
        </w:rPr>
        <w:t xml:space="preserve"> </w:t>
      </w:r>
    </w:p>
    <w:p w14:paraId="7FF8CF9B" w14:textId="77777777" w:rsidR="00AF172B" w:rsidRDefault="00AF172B" w:rsidP="005B0B5E">
      <w:pPr>
        <w:rPr>
          <w:lang w:val="en-US"/>
        </w:rPr>
      </w:pPr>
    </w:p>
    <w:p w14:paraId="6988980B" w14:textId="77777777" w:rsidR="002024E0" w:rsidRDefault="002024E0" w:rsidP="005B0B5E">
      <w:pPr>
        <w:rPr>
          <w:lang w:val="en-US"/>
        </w:rPr>
      </w:pPr>
    </w:p>
    <w:p w14:paraId="35EA1A13" w14:textId="77777777" w:rsidR="002024E0" w:rsidRDefault="002024E0" w:rsidP="005B0B5E">
      <w:pPr>
        <w:rPr>
          <w:lang w:val="en-US"/>
        </w:rPr>
      </w:pPr>
    </w:p>
    <w:p w14:paraId="74694874" w14:textId="383DCCE4" w:rsidR="00AF172B" w:rsidRDefault="00AF172B" w:rsidP="005B0B5E">
      <w:pPr>
        <w:rPr>
          <w:lang w:val="en-US"/>
        </w:rPr>
      </w:pPr>
      <w:r>
        <w:rPr>
          <w:lang w:val="en-US"/>
        </w:rPr>
        <w:t>World Bank</w:t>
      </w:r>
    </w:p>
    <w:p w14:paraId="29795A34" w14:textId="229BC0A1" w:rsidR="00EB734E" w:rsidRDefault="00EB734E" w:rsidP="005B0B5E">
      <w:pPr>
        <w:rPr>
          <w:lang w:val="en-US"/>
        </w:rPr>
      </w:pPr>
      <w:r>
        <w:rPr>
          <w:lang w:val="en-US"/>
        </w:rPr>
        <w:t>World development indicators (miscellaneous)</w:t>
      </w:r>
    </w:p>
    <w:p w14:paraId="7DE08680" w14:textId="1280678D" w:rsidR="00AF172B" w:rsidRDefault="00EB734E" w:rsidP="005B0B5E">
      <w:pPr>
        <w:rPr>
          <w:lang w:val="en-US"/>
        </w:rPr>
      </w:pPr>
      <w:hyperlink r:id="rId10" w:history="1">
        <w:r w:rsidRPr="00CC2E31">
          <w:rPr>
            <w:rStyle w:val="Hyperlink"/>
            <w:lang w:val="en-US"/>
          </w:rPr>
          <w:t>https://databank.worldbank.org/reports.aspx?source=world-development-indicators</w:t>
        </w:r>
      </w:hyperlink>
    </w:p>
    <w:p w14:paraId="4E4FE5E6" w14:textId="77777777" w:rsidR="00EB734E" w:rsidRDefault="00EB734E" w:rsidP="005B0B5E">
      <w:pPr>
        <w:rPr>
          <w:lang w:val="en-US"/>
        </w:rPr>
      </w:pPr>
    </w:p>
    <w:p w14:paraId="61B3D375" w14:textId="161CE17C" w:rsidR="0006007D" w:rsidRDefault="0006007D" w:rsidP="005B0B5E">
      <w:pPr>
        <w:rPr>
          <w:lang w:val="en-US"/>
        </w:rPr>
      </w:pPr>
      <w:r>
        <w:rPr>
          <w:lang w:val="en-US"/>
        </w:rPr>
        <w:t>Transmission network</w:t>
      </w:r>
    </w:p>
    <w:p w14:paraId="4DD2A359" w14:textId="724DC189" w:rsidR="00AF172B" w:rsidRDefault="0006007D" w:rsidP="005B0B5E">
      <w:pPr>
        <w:rPr>
          <w:lang w:val="en-US"/>
        </w:rPr>
      </w:pPr>
      <w:hyperlink r:id="rId11" w:history="1">
        <w:r w:rsidRPr="00CC2E31">
          <w:rPr>
            <w:rStyle w:val="Hyperlink"/>
            <w:lang w:val="en-US"/>
          </w:rPr>
          <w:t>https://datacatalog.worldbank.org/search/dataset/0041184/uzbekistan-electricity-transmission-network</w:t>
        </w:r>
      </w:hyperlink>
    </w:p>
    <w:p w14:paraId="5C6B4E65" w14:textId="77777777" w:rsidR="0006007D" w:rsidRDefault="0006007D" w:rsidP="005B0B5E">
      <w:pPr>
        <w:rPr>
          <w:lang w:val="en-US"/>
        </w:rPr>
      </w:pPr>
    </w:p>
    <w:p w14:paraId="2BC62B83" w14:textId="54B4D07D" w:rsidR="0006007D" w:rsidRDefault="0006007D" w:rsidP="005B0B5E">
      <w:pPr>
        <w:rPr>
          <w:lang w:val="en-US"/>
        </w:rPr>
      </w:pPr>
      <w:r>
        <w:rPr>
          <w:lang w:val="en-US"/>
        </w:rPr>
        <w:t>Power Plants</w:t>
      </w:r>
    </w:p>
    <w:p w14:paraId="57F23A5D" w14:textId="7B0ED518" w:rsidR="0006007D" w:rsidRDefault="002024E0" w:rsidP="005B0B5E">
      <w:pPr>
        <w:rPr>
          <w:lang w:val="en-US"/>
        </w:rPr>
      </w:pPr>
      <w:hyperlink r:id="rId12" w:history="1">
        <w:r w:rsidRPr="00CC2E31">
          <w:rPr>
            <w:rStyle w:val="Hyperlink"/>
            <w:lang w:val="en-US"/>
          </w:rPr>
          <w:t>https://datacatalog.worldbank.org/search/dataset/0041474/uzbekistan-power-plant</w:t>
        </w:r>
      </w:hyperlink>
    </w:p>
    <w:p w14:paraId="6B46A4CE" w14:textId="77777777" w:rsidR="002024E0" w:rsidRDefault="002024E0" w:rsidP="005B0B5E">
      <w:pPr>
        <w:rPr>
          <w:lang w:val="en-US"/>
        </w:rPr>
      </w:pPr>
    </w:p>
    <w:p w14:paraId="634FD8B1" w14:textId="62D8A546" w:rsidR="002024E0" w:rsidRDefault="00582BEC" w:rsidP="005B0B5E">
      <w:pPr>
        <w:rPr>
          <w:lang w:val="en-US"/>
        </w:rPr>
      </w:pPr>
      <w:r>
        <w:rPr>
          <w:lang w:val="en-US"/>
        </w:rPr>
        <w:t>Solar potential</w:t>
      </w:r>
    </w:p>
    <w:p w14:paraId="17349964" w14:textId="53BAAEAB" w:rsidR="00582BEC" w:rsidRDefault="00582BEC" w:rsidP="005B0B5E">
      <w:pPr>
        <w:rPr>
          <w:lang w:val="en-US"/>
        </w:rPr>
      </w:pPr>
      <w:hyperlink r:id="rId13" w:history="1">
        <w:r w:rsidRPr="00CC2E31">
          <w:rPr>
            <w:rStyle w:val="Hyperlink"/>
            <w:lang w:val="en-US"/>
          </w:rPr>
          <w:t>https://globalsolaratlas.info/download/uzbekistan</w:t>
        </w:r>
      </w:hyperlink>
      <w:r>
        <w:rPr>
          <w:lang w:val="en-US"/>
        </w:rPr>
        <w:t xml:space="preserve"> </w:t>
      </w:r>
    </w:p>
    <w:p w14:paraId="5AD2074B" w14:textId="77777777" w:rsidR="00582BEC" w:rsidRDefault="00582BEC" w:rsidP="005B0B5E">
      <w:pPr>
        <w:rPr>
          <w:lang w:val="en-US"/>
        </w:rPr>
      </w:pPr>
    </w:p>
    <w:p w14:paraId="1FFED8A1" w14:textId="5722690B" w:rsidR="00582BEC" w:rsidRDefault="00582BEC" w:rsidP="005B0B5E">
      <w:pPr>
        <w:rPr>
          <w:lang w:val="en-US"/>
        </w:rPr>
      </w:pPr>
      <w:r>
        <w:rPr>
          <w:lang w:val="en-US"/>
        </w:rPr>
        <w:t xml:space="preserve">Wind potential </w:t>
      </w:r>
    </w:p>
    <w:p w14:paraId="42E7E878" w14:textId="42126DFA" w:rsidR="00582BEC" w:rsidRDefault="003446F6" w:rsidP="005B0B5E">
      <w:pPr>
        <w:rPr>
          <w:lang w:val="en-US"/>
        </w:rPr>
      </w:pPr>
      <w:hyperlink r:id="rId14" w:history="1">
        <w:r w:rsidRPr="00CC2E31">
          <w:rPr>
            <w:rStyle w:val="Hyperlink"/>
            <w:lang w:val="en-US"/>
          </w:rPr>
          <w:t>https://globalwindatlas.info/en/area/Uzbekistan</w:t>
        </w:r>
      </w:hyperlink>
      <w:r>
        <w:rPr>
          <w:lang w:val="en-US"/>
        </w:rPr>
        <w:t xml:space="preserve"> </w:t>
      </w:r>
    </w:p>
    <w:p w14:paraId="68B7AAFC" w14:textId="77777777" w:rsidR="003446F6" w:rsidRDefault="003446F6" w:rsidP="005B0B5E">
      <w:pPr>
        <w:rPr>
          <w:lang w:val="en-US"/>
        </w:rPr>
      </w:pPr>
    </w:p>
    <w:p w14:paraId="5F435D62" w14:textId="77777777" w:rsidR="00582BEC" w:rsidRPr="00D82E9F" w:rsidRDefault="00582BEC" w:rsidP="005B0B5E">
      <w:pPr>
        <w:rPr>
          <w:lang w:val="en-US"/>
        </w:rPr>
      </w:pPr>
    </w:p>
    <w:sectPr w:rsidR="00582BEC" w:rsidRPr="00D82E9F" w:rsidSect="002C004C">
      <w:pgSz w:w="11907" w:h="16840" w:code="9"/>
      <w:pgMar w:top="1588" w:right="1077" w:bottom="1134" w:left="1588" w:header="822" w:footer="284" w:gutter="0"/>
      <w:paperSrc w:first="263" w:other="262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66CCE" w14:textId="77777777" w:rsidR="00366550" w:rsidRDefault="00366550">
      <w:r>
        <w:separator/>
      </w:r>
    </w:p>
  </w:endnote>
  <w:endnote w:type="continuationSeparator" w:id="0">
    <w:p w14:paraId="4E99C823" w14:textId="77777777" w:rsidR="00366550" w:rsidRDefault="00366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5B0D0" w14:textId="77777777" w:rsidR="00366550" w:rsidRDefault="00366550">
      <w:r>
        <w:separator/>
      </w:r>
    </w:p>
  </w:footnote>
  <w:footnote w:type="continuationSeparator" w:id="0">
    <w:p w14:paraId="7B6C21E7" w14:textId="77777777" w:rsidR="00366550" w:rsidRDefault="003665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49D4AC50"/>
    <w:lvl w:ilvl="0">
      <w:start w:val="1"/>
      <w:numFmt w:val="decimal"/>
      <w:pStyle w:val="berschrift1"/>
      <w:lvlText w:val="%1"/>
      <w:legacy w:legacy="1" w:legacySpace="144" w:legacyIndent="0"/>
      <w:lvlJc w:val="left"/>
    </w:lvl>
    <w:lvl w:ilvl="1">
      <w:start w:val="1"/>
      <w:numFmt w:val="decimal"/>
      <w:pStyle w:val="berschrift2"/>
      <w:lvlText w:val="%1.%2"/>
      <w:legacy w:legacy="1" w:legacySpace="144" w:legacyIndent="0"/>
      <w:lvlJc w:val="left"/>
    </w:lvl>
    <w:lvl w:ilvl="2">
      <w:start w:val="1"/>
      <w:numFmt w:val="decimal"/>
      <w:pStyle w:val="berschrift3"/>
      <w:lvlText w:val="%1.%2.%3"/>
      <w:legacy w:legacy="1" w:legacySpace="144" w:legacyIndent="0"/>
      <w:lvlJc w:val="left"/>
    </w:lvl>
    <w:lvl w:ilvl="3">
      <w:start w:val="1"/>
      <w:numFmt w:val="decimal"/>
      <w:pStyle w:val="berschrift4"/>
      <w:lvlText w:val="%1.%2.%3.%4"/>
      <w:legacy w:legacy="1" w:legacySpace="144" w:legacyIndent="0"/>
      <w:lvlJc w:val="left"/>
    </w:lvl>
    <w:lvl w:ilvl="4">
      <w:start w:val="1"/>
      <w:numFmt w:val="decimal"/>
      <w:pStyle w:val="berschrift5"/>
      <w:lvlText w:val="%1.%2.%3.%4.%5"/>
      <w:legacy w:legacy="1" w:legacySpace="144" w:legacyIndent="0"/>
      <w:lvlJc w:val="left"/>
    </w:lvl>
    <w:lvl w:ilvl="5">
      <w:start w:val="1"/>
      <w:numFmt w:val="decimal"/>
      <w:pStyle w:val="berschrift6"/>
      <w:lvlText w:val="%1.%2.%3.%4.%5.%6"/>
      <w:legacy w:legacy="1" w:legacySpace="144" w:legacyIndent="0"/>
      <w:lvlJc w:val="left"/>
    </w:lvl>
    <w:lvl w:ilvl="6">
      <w:start w:val="1"/>
      <w:numFmt w:val="decimal"/>
      <w:pStyle w:val="berschrift7"/>
      <w:lvlText w:val="%1.%2.%3.%4.%5.%6.%7"/>
      <w:legacy w:legacy="1" w:legacySpace="144" w:legacyIndent="0"/>
      <w:lvlJc w:val="left"/>
    </w:lvl>
    <w:lvl w:ilvl="7">
      <w:start w:val="1"/>
      <w:numFmt w:val="decimal"/>
      <w:pStyle w:val="berschrift8"/>
      <w:lvlText w:val="%1.%2.%3.%4.%5.%6.%7.%8"/>
      <w:legacy w:legacy="1" w:legacySpace="144" w:legacyIndent="0"/>
      <w:lvlJc w:val="left"/>
    </w:lvl>
    <w:lvl w:ilvl="8">
      <w:start w:val="1"/>
      <w:numFmt w:val="decimal"/>
      <w:pStyle w:val="berschrift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8124B0"/>
    <w:multiLevelType w:val="hybridMultilevel"/>
    <w:tmpl w:val="078ABDD0"/>
    <w:lvl w:ilvl="0" w:tplc="6AE8DA72">
      <w:start w:val="1"/>
      <w:numFmt w:val="lowerLetter"/>
      <w:pStyle w:val="B1"/>
      <w:lvlText w:val="%1)"/>
      <w:lvlJc w:val="left"/>
      <w:pPr>
        <w:ind w:left="1559" w:hanging="425"/>
      </w:pPr>
      <w:rPr>
        <w:rFonts w:hint="default"/>
        <w:color w:val="305291" w:themeColor="accent1"/>
      </w:r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F96796"/>
    <w:multiLevelType w:val="hybridMultilevel"/>
    <w:tmpl w:val="081ECBB0"/>
    <w:lvl w:ilvl="0" w:tplc="2940E620">
      <w:start w:val="1"/>
      <w:numFmt w:val="lowerLetter"/>
      <w:pStyle w:val="B2"/>
      <w:lvlText w:val="%1)"/>
      <w:lvlJc w:val="left"/>
      <w:pPr>
        <w:ind w:left="1985" w:hanging="426"/>
      </w:pPr>
      <w:rPr>
        <w:rFonts w:hint="default"/>
        <w:color w:val="305291" w:themeColor="accent1"/>
      </w:rPr>
    </w:lvl>
    <w:lvl w:ilvl="1" w:tplc="04070019" w:tentative="1">
      <w:start w:val="1"/>
      <w:numFmt w:val="lowerLetter"/>
      <w:lvlText w:val="%2."/>
      <w:lvlJc w:val="left"/>
      <w:pPr>
        <w:ind w:left="2999" w:hanging="360"/>
      </w:pPr>
    </w:lvl>
    <w:lvl w:ilvl="2" w:tplc="0407001B" w:tentative="1">
      <w:start w:val="1"/>
      <w:numFmt w:val="lowerRoman"/>
      <w:lvlText w:val="%3."/>
      <w:lvlJc w:val="right"/>
      <w:pPr>
        <w:ind w:left="3719" w:hanging="180"/>
      </w:pPr>
    </w:lvl>
    <w:lvl w:ilvl="3" w:tplc="0407000F" w:tentative="1">
      <w:start w:val="1"/>
      <w:numFmt w:val="decimal"/>
      <w:lvlText w:val="%4."/>
      <w:lvlJc w:val="left"/>
      <w:pPr>
        <w:ind w:left="4439" w:hanging="360"/>
      </w:pPr>
    </w:lvl>
    <w:lvl w:ilvl="4" w:tplc="04070019" w:tentative="1">
      <w:start w:val="1"/>
      <w:numFmt w:val="lowerLetter"/>
      <w:lvlText w:val="%5."/>
      <w:lvlJc w:val="left"/>
      <w:pPr>
        <w:ind w:left="5159" w:hanging="360"/>
      </w:pPr>
    </w:lvl>
    <w:lvl w:ilvl="5" w:tplc="0407001B" w:tentative="1">
      <w:start w:val="1"/>
      <w:numFmt w:val="lowerRoman"/>
      <w:lvlText w:val="%6."/>
      <w:lvlJc w:val="right"/>
      <w:pPr>
        <w:ind w:left="5879" w:hanging="180"/>
      </w:pPr>
    </w:lvl>
    <w:lvl w:ilvl="6" w:tplc="0407000F" w:tentative="1">
      <w:start w:val="1"/>
      <w:numFmt w:val="decimal"/>
      <w:lvlText w:val="%7."/>
      <w:lvlJc w:val="left"/>
      <w:pPr>
        <w:ind w:left="6599" w:hanging="360"/>
      </w:pPr>
    </w:lvl>
    <w:lvl w:ilvl="7" w:tplc="04070019" w:tentative="1">
      <w:start w:val="1"/>
      <w:numFmt w:val="lowerLetter"/>
      <w:lvlText w:val="%8."/>
      <w:lvlJc w:val="left"/>
      <w:pPr>
        <w:ind w:left="7319" w:hanging="360"/>
      </w:pPr>
    </w:lvl>
    <w:lvl w:ilvl="8" w:tplc="0407001B" w:tentative="1">
      <w:start w:val="1"/>
      <w:numFmt w:val="lowerRoman"/>
      <w:lvlText w:val="%9."/>
      <w:lvlJc w:val="right"/>
      <w:pPr>
        <w:ind w:left="8039" w:hanging="180"/>
      </w:pPr>
    </w:lvl>
  </w:abstractNum>
  <w:abstractNum w:abstractNumId="3" w15:restartNumberingAfterBreak="0">
    <w:nsid w:val="10745EE7"/>
    <w:multiLevelType w:val="hybridMultilevel"/>
    <w:tmpl w:val="4F144730"/>
    <w:lvl w:ilvl="0" w:tplc="351E24AC">
      <w:start w:val="1"/>
      <w:numFmt w:val="bullet"/>
      <w:pStyle w:val="P1"/>
      <w:lvlText w:val=""/>
      <w:lvlJc w:val="left"/>
      <w:pPr>
        <w:ind w:left="1559" w:hanging="425"/>
      </w:pPr>
      <w:rPr>
        <w:rFonts w:ascii="Wingdings" w:hAnsi="Wingdings" w:hint="default"/>
        <w:color w:val="305291" w:themeColor="accent1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F30446"/>
    <w:multiLevelType w:val="hybridMultilevel"/>
    <w:tmpl w:val="D7E62EE2"/>
    <w:lvl w:ilvl="0" w:tplc="0A9C8118">
      <w:start w:val="1"/>
      <w:numFmt w:val="lowerLetter"/>
      <w:pStyle w:val="B3"/>
      <w:lvlText w:val="%1)"/>
      <w:lvlJc w:val="left"/>
      <w:pPr>
        <w:ind w:left="2410" w:hanging="425"/>
      </w:pPr>
      <w:rPr>
        <w:rFonts w:hint="default"/>
        <w:color w:val="305291" w:themeColor="accent1"/>
      </w:rPr>
    </w:lvl>
    <w:lvl w:ilvl="1" w:tplc="04070019" w:tentative="1">
      <w:start w:val="1"/>
      <w:numFmt w:val="lowerLetter"/>
      <w:lvlText w:val="%2."/>
      <w:lvlJc w:val="left"/>
      <w:pPr>
        <w:ind w:left="3283" w:hanging="360"/>
      </w:pPr>
    </w:lvl>
    <w:lvl w:ilvl="2" w:tplc="0407001B" w:tentative="1">
      <w:start w:val="1"/>
      <w:numFmt w:val="lowerRoman"/>
      <w:lvlText w:val="%3."/>
      <w:lvlJc w:val="right"/>
      <w:pPr>
        <w:ind w:left="4003" w:hanging="180"/>
      </w:pPr>
    </w:lvl>
    <w:lvl w:ilvl="3" w:tplc="0407000F" w:tentative="1">
      <w:start w:val="1"/>
      <w:numFmt w:val="decimal"/>
      <w:lvlText w:val="%4."/>
      <w:lvlJc w:val="left"/>
      <w:pPr>
        <w:ind w:left="4723" w:hanging="360"/>
      </w:pPr>
    </w:lvl>
    <w:lvl w:ilvl="4" w:tplc="04070019" w:tentative="1">
      <w:start w:val="1"/>
      <w:numFmt w:val="lowerLetter"/>
      <w:lvlText w:val="%5."/>
      <w:lvlJc w:val="left"/>
      <w:pPr>
        <w:ind w:left="5443" w:hanging="360"/>
      </w:pPr>
    </w:lvl>
    <w:lvl w:ilvl="5" w:tplc="0407001B" w:tentative="1">
      <w:start w:val="1"/>
      <w:numFmt w:val="lowerRoman"/>
      <w:lvlText w:val="%6."/>
      <w:lvlJc w:val="right"/>
      <w:pPr>
        <w:ind w:left="6163" w:hanging="180"/>
      </w:pPr>
    </w:lvl>
    <w:lvl w:ilvl="6" w:tplc="0407000F" w:tentative="1">
      <w:start w:val="1"/>
      <w:numFmt w:val="decimal"/>
      <w:lvlText w:val="%7."/>
      <w:lvlJc w:val="left"/>
      <w:pPr>
        <w:ind w:left="6883" w:hanging="360"/>
      </w:pPr>
    </w:lvl>
    <w:lvl w:ilvl="7" w:tplc="04070019" w:tentative="1">
      <w:start w:val="1"/>
      <w:numFmt w:val="lowerLetter"/>
      <w:lvlText w:val="%8."/>
      <w:lvlJc w:val="left"/>
      <w:pPr>
        <w:ind w:left="7603" w:hanging="360"/>
      </w:pPr>
    </w:lvl>
    <w:lvl w:ilvl="8" w:tplc="0407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5" w15:restartNumberingAfterBreak="0">
    <w:nsid w:val="29FA1A11"/>
    <w:multiLevelType w:val="hybridMultilevel"/>
    <w:tmpl w:val="E9502B4C"/>
    <w:lvl w:ilvl="0" w:tplc="9E1AC0FA">
      <w:start w:val="1"/>
      <w:numFmt w:val="decimal"/>
      <w:pStyle w:val="N2"/>
      <w:lvlText w:val="%1."/>
      <w:lvlJc w:val="left"/>
      <w:pPr>
        <w:ind w:left="1985" w:hanging="426"/>
      </w:pPr>
      <w:rPr>
        <w:rFonts w:hint="default"/>
        <w:color w:val="305291" w:themeColor="accent1"/>
      </w:rPr>
    </w:lvl>
    <w:lvl w:ilvl="1" w:tplc="04070019" w:tentative="1">
      <w:start w:val="1"/>
      <w:numFmt w:val="lowerLetter"/>
      <w:lvlText w:val="%2."/>
      <w:lvlJc w:val="left"/>
      <w:pPr>
        <w:ind w:left="2574" w:hanging="360"/>
      </w:pPr>
    </w:lvl>
    <w:lvl w:ilvl="2" w:tplc="0407001B" w:tentative="1">
      <w:start w:val="1"/>
      <w:numFmt w:val="lowerRoman"/>
      <w:lvlText w:val="%3."/>
      <w:lvlJc w:val="right"/>
      <w:pPr>
        <w:ind w:left="3294" w:hanging="180"/>
      </w:pPr>
    </w:lvl>
    <w:lvl w:ilvl="3" w:tplc="0407000F" w:tentative="1">
      <w:start w:val="1"/>
      <w:numFmt w:val="decimal"/>
      <w:lvlText w:val="%4."/>
      <w:lvlJc w:val="left"/>
      <w:pPr>
        <w:ind w:left="4014" w:hanging="360"/>
      </w:pPr>
    </w:lvl>
    <w:lvl w:ilvl="4" w:tplc="04070019" w:tentative="1">
      <w:start w:val="1"/>
      <w:numFmt w:val="lowerLetter"/>
      <w:lvlText w:val="%5."/>
      <w:lvlJc w:val="left"/>
      <w:pPr>
        <w:ind w:left="4734" w:hanging="360"/>
      </w:pPr>
    </w:lvl>
    <w:lvl w:ilvl="5" w:tplc="0407001B" w:tentative="1">
      <w:start w:val="1"/>
      <w:numFmt w:val="lowerRoman"/>
      <w:lvlText w:val="%6."/>
      <w:lvlJc w:val="right"/>
      <w:pPr>
        <w:ind w:left="5454" w:hanging="180"/>
      </w:pPr>
    </w:lvl>
    <w:lvl w:ilvl="6" w:tplc="0407000F" w:tentative="1">
      <w:start w:val="1"/>
      <w:numFmt w:val="decimal"/>
      <w:lvlText w:val="%7."/>
      <w:lvlJc w:val="left"/>
      <w:pPr>
        <w:ind w:left="6174" w:hanging="360"/>
      </w:pPr>
    </w:lvl>
    <w:lvl w:ilvl="7" w:tplc="04070019" w:tentative="1">
      <w:start w:val="1"/>
      <w:numFmt w:val="lowerLetter"/>
      <w:lvlText w:val="%8."/>
      <w:lvlJc w:val="left"/>
      <w:pPr>
        <w:ind w:left="6894" w:hanging="360"/>
      </w:pPr>
    </w:lvl>
    <w:lvl w:ilvl="8" w:tplc="0407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2A3F77A7"/>
    <w:multiLevelType w:val="hybridMultilevel"/>
    <w:tmpl w:val="189EB868"/>
    <w:lvl w:ilvl="0" w:tplc="E5F6C362">
      <w:start w:val="1"/>
      <w:numFmt w:val="decimal"/>
      <w:pStyle w:val="N1"/>
      <w:lvlText w:val="%1."/>
      <w:lvlJc w:val="left"/>
      <w:pPr>
        <w:ind w:left="1559" w:hanging="425"/>
      </w:pPr>
      <w:rPr>
        <w:rFonts w:hint="default"/>
        <w:color w:val="305291" w:themeColor="accent1"/>
      </w:r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BE20CA4"/>
    <w:multiLevelType w:val="hybridMultilevel"/>
    <w:tmpl w:val="6BEA7CC6"/>
    <w:lvl w:ilvl="0" w:tplc="EBC0E254">
      <w:start w:val="1"/>
      <w:numFmt w:val="lowerLetter"/>
      <w:pStyle w:val="B0"/>
      <w:lvlText w:val="%1)"/>
      <w:lvlJc w:val="left"/>
      <w:pPr>
        <w:ind w:left="425" w:hanging="425"/>
      </w:pPr>
      <w:rPr>
        <w:rFonts w:hint="default"/>
        <w:color w:val="305291" w:themeColor="accent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B81A7E"/>
    <w:multiLevelType w:val="hybridMultilevel"/>
    <w:tmpl w:val="AE406144"/>
    <w:lvl w:ilvl="0" w:tplc="97541862">
      <w:start w:val="1"/>
      <w:numFmt w:val="bullet"/>
      <w:pStyle w:val="P3"/>
      <w:lvlText w:val=""/>
      <w:lvlJc w:val="left"/>
      <w:pPr>
        <w:ind w:left="2410" w:hanging="425"/>
      </w:pPr>
      <w:rPr>
        <w:rFonts w:ascii="Symbol" w:hAnsi="Symbol" w:hint="default"/>
        <w:color w:val="305291" w:themeColor="accent1"/>
      </w:rPr>
    </w:lvl>
    <w:lvl w:ilvl="1" w:tplc="04070003" w:tentative="1">
      <w:start w:val="1"/>
      <w:numFmt w:val="bullet"/>
      <w:lvlText w:val="o"/>
      <w:lvlJc w:val="left"/>
      <w:pPr>
        <w:ind w:left="299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71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43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15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87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59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31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039" w:hanging="360"/>
      </w:pPr>
      <w:rPr>
        <w:rFonts w:ascii="Wingdings" w:hAnsi="Wingdings" w:hint="default"/>
      </w:rPr>
    </w:lvl>
  </w:abstractNum>
  <w:abstractNum w:abstractNumId="9" w15:restartNumberingAfterBreak="0">
    <w:nsid w:val="520842B7"/>
    <w:multiLevelType w:val="hybridMultilevel"/>
    <w:tmpl w:val="8C2E4D72"/>
    <w:lvl w:ilvl="0" w:tplc="D446FDAE">
      <w:start w:val="1"/>
      <w:numFmt w:val="bullet"/>
      <w:pStyle w:val="P0"/>
      <w:lvlText w:val=""/>
      <w:lvlJc w:val="left"/>
      <w:pPr>
        <w:ind w:left="425" w:hanging="425"/>
      </w:pPr>
      <w:rPr>
        <w:rFonts w:ascii="Symbol" w:hAnsi="Symbol" w:hint="default"/>
        <w:color w:val="305291" w:themeColor="accent1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2C5EC4"/>
    <w:multiLevelType w:val="multilevel"/>
    <w:tmpl w:val="FCAE2286"/>
    <w:styleLink w:val="Formatvorlage1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1" w15:restartNumberingAfterBreak="0">
    <w:nsid w:val="59F55C38"/>
    <w:multiLevelType w:val="hybridMultilevel"/>
    <w:tmpl w:val="96C209B2"/>
    <w:lvl w:ilvl="0" w:tplc="42B0CBCA">
      <w:start w:val="1"/>
      <w:numFmt w:val="decimal"/>
      <w:pStyle w:val="N3"/>
      <w:lvlText w:val="%1."/>
      <w:lvlJc w:val="left"/>
      <w:pPr>
        <w:ind w:left="2410" w:hanging="425"/>
      </w:pPr>
      <w:rPr>
        <w:rFonts w:hint="default"/>
        <w:color w:val="305291" w:themeColor="accent1"/>
      </w:rPr>
    </w:lvl>
    <w:lvl w:ilvl="1" w:tplc="04070019" w:tentative="1">
      <w:start w:val="1"/>
      <w:numFmt w:val="lowerLetter"/>
      <w:lvlText w:val="%2."/>
      <w:lvlJc w:val="left"/>
      <w:pPr>
        <w:ind w:left="2999" w:hanging="360"/>
      </w:pPr>
    </w:lvl>
    <w:lvl w:ilvl="2" w:tplc="0407001B" w:tentative="1">
      <w:start w:val="1"/>
      <w:numFmt w:val="lowerRoman"/>
      <w:lvlText w:val="%3."/>
      <w:lvlJc w:val="right"/>
      <w:pPr>
        <w:ind w:left="3719" w:hanging="180"/>
      </w:pPr>
    </w:lvl>
    <w:lvl w:ilvl="3" w:tplc="0407000F" w:tentative="1">
      <w:start w:val="1"/>
      <w:numFmt w:val="decimal"/>
      <w:lvlText w:val="%4."/>
      <w:lvlJc w:val="left"/>
      <w:pPr>
        <w:ind w:left="4439" w:hanging="360"/>
      </w:pPr>
    </w:lvl>
    <w:lvl w:ilvl="4" w:tplc="04070019" w:tentative="1">
      <w:start w:val="1"/>
      <w:numFmt w:val="lowerLetter"/>
      <w:lvlText w:val="%5."/>
      <w:lvlJc w:val="left"/>
      <w:pPr>
        <w:ind w:left="5159" w:hanging="360"/>
      </w:pPr>
    </w:lvl>
    <w:lvl w:ilvl="5" w:tplc="0407001B" w:tentative="1">
      <w:start w:val="1"/>
      <w:numFmt w:val="lowerRoman"/>
      <w:lvlText w:val="%6."/>
      <w:lvlJc w:val="right"/>
      <w:pPr>
        <w:ind w:left="5879" w:hanging="180"/>
      </w:pPr>
    </w:lvl>
    <w:lvl w:ilvl="6" w:tplc="0407000F" w:tentative="1">
      <w:start w:val="1"/>
      <w:numFmt w:val="decimal"/>
      <w:lvlText w:val="%7."/>
      <w:lvlJc w:val="left"/>
      <w:pPr>
        <w:ind w:left="6599" w:hanging="360"/>
      </w:pPr>
    </w:lvl>
    <w:lvl w:ilvl="7" w:tplc="04070019" w:tentative="1">
      <w:start w:val="1"/>
      <w:numFmt w:val="lowerLetter"/>
      <w:lvlText w:val="%8."/>
      <w:lvlJc w:val="left"/>
      <w:pPr>
        <w:ind w:left="7319" w:hanging="360"/>
      </w:pPr>
    </w:lvl>
    <w:lvl w:ilvl="8" w:tplc="0407001B" w:tentative="1">
      <w:start w:val="1"/>
      <w:numFmt w:val="lowerRoman"/>
      <w:lvlText w:val="%9."/>
      <w:lvlJc w:val="right"/>
      <w:pPr>
        <w:ind w:left="8039" w:hanging="180"/>
      </w:pPr>
    </w:lvl>
  </w:abstractNum>
  <w:abstractNum w:abstractNumId="12" w15:restartNumberingAfterBreak="0">
    <w:nsid w:val="69CA48C2"/>
    <w:multiLevelType w:val="hybridMultilevel"/>
    <w:tmpl w:val="0C489A82"/>
    <w:lvl w:ilvl="0" w:tplc="E8BC329C">
      <w:start w:val="1"/>
      <w:numFmt w:val="decimal"/>
      <w:pStyle w:val="N0"/>
      <w:lvlText w:val="%1."/>
      <w:lvlJc w:val="left"/>
      <w:pPr>
        <w:ind w:left="425" w:hanging="425"/>
      </w:pPr>
      <w:rPr>
        <w:rFonts w:hint="default"/>
        <w:color w:val="305291" w:themeColor="accent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52732E"/>
    <w:multiLevelType w:val="hybridMultilevel"/>
    <w:tmpl w:val="4D52A1BA"/>
    <w:lvl w:ilvl="0" w:tplc="66F07C76">
      <w:start w:val="1"/>
      <w:numFmt w:val="bullet"/>
      <w:pStyle w:val="P2"/>
      <w:lvlText w:val="»"/>
      <w:lvlJc w:val="left"/>
      <w:pPr>
        <w:ind w:left="1985" w:hanging="426"/>
      </w:pPr>
      <w:rPr>
        <w:rFonts w:ascii="Arial" w:hAnsi="Arial" w:hint="default"/>
        <w:b/>
        <w:i w:val="0"/>
        <w:color w:val="305291" w:themeColor="accent1"/>
      </w:rPr>
    </w:lvl>
    <w:lvl w:ilvl="1" w:tplc="0407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452557981">
    <w:abstractNumId w:val="0"/>
  </w:num>
  <w:num w:numId="2" w16cid:durableId="1038044701">
    <w:abstractNumId w:val="10"/>
  </w:num>
  <w:num w:numId="3" w16cid:durableId="416945108">
    <w:abstractNumId w:val="7"/>
  </w:num>
  <w:num w:numId="4" w16cid:durableId="234778888">
    <w:abstractNumId w:val="1"/>
  </w:num>
  <w:num w:numId="5" w16cid:durableId="814831027">
    <w:abstractNumId w:val="2"/>
  </w:num>
  <w:num w:numId="6" w16cid:durableId="596015714">
    <w:abstractNumId w:val="4"/>
  </w:num>
  <w:num w:numId="7" w16cid:durableId="439957375">
    <w:abstractNumId w:val="12"/>
  </w:num>
  <w:num w:numId="8" w16cid:durableId="1554077096">
    <w:abstractNumId w:val="6"/>
  </w:num>
  <w:num w:numId="9" w16cid:durableId="1030492308">
    <w:abstractNumId w:val="5"/>
  </w:num>
  <w:num w:numId="10" w16cid:durableId="1362590442">
    <w:abstractNumId w:val="11"/>
  </w:num>
  <w:num w:numId="11" w16cid:durableId="1246379558">
    <w:abstractNumId w:val="9"/>
  </w:num>
  <w:num w:numId="12" w16cid:durableId="412237123">
    <w:abstractNumId w:val="3"/>
  </w:num>
  <w:num w:numId="13" w16cid:durableId="1992832968">
    <w:abstractNumId w:val="13"/>
  </w:num>
  <w:num w:numId="14" w16cid:durableId="428164824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6A4"/>
    <w:rsid w:val="00000245"/>
    <w:rsid w:val="00001B92"/>
    <w:rsid w:val="0006007D"/>
    <w:rsid w:val="00060B05"/>
    <w:rsid w:val="000721B3"/>
    <w:rsid w:val="000B3EEB"/>
    <w:rsid w:val="000B604A"/>
    <w:rsid w:val="001122BF"/>
    <w:rsid w:val="001346D9"/>
    <w:rsid w:val="001346DC"/>
    <w:rsid w:val="00147049"/>
    <w:rsid w:val="001C2ECF"/>
    <w:rsid w:val="002024E0"/>
    <w:rsid w:val="0020736D"/>
    <w:rsid w:val="002260F1"/>
    <w:rsid w:val="00244B38"/>
    <w:rsid w:val="00295D4A"/>
    <w:rsid w:val="002C004C"/>
    <w:rsid w:val="003158D0"/>
    <w:rsid w:val="00321EFA"/>
    <w:rsid w:val="003265E3"/>
    <w:rsid w:val="003446F6"/>
    <w:rsid w:val="0035329D"/>
    <w:rsid w:val="00366550"/>
    <w:rsid w:val="00375044"/>
    <w:rsid w:val="00394D2D"/>
    <w:rsid w:val="003A766E"/>
    <w:rsid w:val="003B748F"/>
    <w:rsid w:val="003D7628"/>
    <w:rsid w:val="003E43DE"/>
    <w:rsid w:val="0041264F"/>
    <w:rsid w:val="004630B4"/>
    <w:rsid w:val="004804B3"/>
    <w:rsid w:val="004816C0"/>
    <w:rsid w:val="004B07A2"/>
    <w:rsid w:val="004C003D"/>
    <w:rsid w:val="004C206D"/>
    <w:rsid w:val="004E2346"/>
    <w:rsid w:val="004E71DE"/>
    <w:rsid w:val="004F3425"/>
    <w:rsid w:val="00502B65"/>
    <w:rsid w:val="005271EF"/>
    <w:rsid w:val="005454E2"/>
    <w:rsid w:val="00580FCB"/>
    <w:rsid w:val="00582BEC"/>
    <w:rsid w:val="00585BE2"/>
    <w:rsid w:val="00591492"/>
    <w:rsid w:val="00596B99"/>
    <w:rsid w:val="005A2B60"/>
    <w:rsid w:val="005B0B5E"/>
    <w:rsid w:val="005B3599"/>
    <w:rsid w:val="005D1B31"/>
    <w:rsid w:val="005F6227"/>
    <w:rsid w:val="00617C68"/>
    <w:rsid w:val="006328BF"/>
    <w:rsid w:val="00662ECF"/>
    <w:rsid w:val="00663BDF"/>
    <w:rsid w:val="0066782A"/>
    <w:rsid w:val="006A5431"/>
    <w:rsid w:val="006A69B2"/>
    <w:rsid w:val="006B0034"/>
    <w:rsid w:val="006E6184"/>
    <w:rsid w:val="0070034B"/>
    <w:rsid w:val="00703600"/>
    <w:rsid w:val="00711B5B"/>
    <w:rsid w:val="007248F0"/>
    <w:rsid w:val="0073274F"/>
    <w:rsid w:val="00762600"/>
    <w:rsid w:val="007B1BBA"/>
    <w:rsid w:val="007C293B"/>
    <w:rsid w:val="007D2489"/>
    <w:rsid w:val="007E477A"/>
    <w:rsid w:val="00827FDA"/>
    <w:rsid w:val="00860EC1"/>
    <w:rsid w:val="00890797"/>
    <w:rsid w:val="00892137"/>
    <w:rsid w:val="008A6D39"/>
    <w:rsid w:val="008D2480"/>
    <w:rsid w:val="008E5713"/>
    <w:rsid w:val="008F437D"/>
    <w:rsid w:val="00913BC4"/>
    <w:rsid w:val="009279CD"/>
    <w:rsid w:val="00946BAE"/>
    <w:rsid w:val="009515F0"/>
    <w:rsid w:val="00965231"/>
    <w:rsid w:val="009B228D"/>
    <w:rsid w:val="00A560C3"/>
    <w:rsid w:val="00A84BA9"/>
    <w:rsid w:val="00A87D85"/>
    <w:rsid w:val="00AC36A4"/>
    <w:rsid w:val="00AD1AFD"/>
    <w:rsid w:val="00AF0F83"/>
    <w:rsid w:val="00AF172B"/>
    <w:rsid w:val="00B26FBE"/>
    <w:rsid w:val="00B623C8"/>
    <w:rsid w:val="00B73E03"/>
    <w:rsid w:val="00BB4BB2"/>
    <w:rsid w:val="00BF0640"/>
    <w:rsid w:val="00C022D9"/>
    <w:rsid w:val="00C45148"/>
    <w:rsid w:val="00C754E9"/>
    <w:rsid w:val="00C96C42"/>
    <w:rsid w:val="00CB3994"/>
    <w:rsid w:val="00CB5095"/>
    <w:rsid w:val="00CC2098"/>
    <w:rsid w:val="00CD5497"/>
    <w:rsid w:val="00D02BE2"/>
    <w:rsid w:val="00D03ABC"/>
    <w:rsid w:val="00D12629"/>
    <w:rsid w:val="00D36A98"/>
    <w:rsid w:val="00D42CE6"/>
    <w:rsid w:val="00D471E1"/>
    <w:rsid w:val="00D47FE9"/>
    <w:rsid w:val="00D70797"/>
    <w:rsid w:val="00D774A1"/>
    <w:rsid w:val="00D82E9F"/>
    <w:rsid w:val="00DA33F8"/>
    <w:rsid w:val="00E014EC"/>
    <w:rsid w:val="00E20C76"/>
    <w:rsid w:val="00E46ECF"/>
    <w:rsid w:val="00E86184"/>
    <w:rsid w:val="00E8778B"/>
    <w:rsid w:val="00EA6C68"/>
    <w:rsid w:val="00EB734E"/>
    <w:rsid w:val="00EC2D9B"/>
    <w:rsid w:val="00F27291"/>
    <w:rsid w:val="00F27556"/>
    <w:rsid w:val="00F336BA"/>
    <w:rsid w:val="00F446AF"/>
    <w:rsid w:val="00F57B9F"/>
    <w:rsid w:val="00F9196B"/>
    <w:rsid w:val="00FA0449"/>
    <w:rsid w:val="00FA4F92"/>
    <w:rsid w:val="00FC18D6"/>
    <w:rsid w:val="00FC1F37"/>
    <w:rsid w:val="00FE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44C34A"/>
  <w15:chartTrackingRefBased/>
  <w15:docId w15:val="{670966BE-B451-48D8-AB02-162EC6580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uiPriority="1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index 1" w:uiPriority="9"/>
    <w:lsdException w:name="index 2" w:uiPriority="9"/>
    <w:lsdException w:name="index 3" w:uiPriority="9"/>
    <w:lsdException w:name="index 4" w:uiPriority="9"/>
    <w:lsdException w:name="index 5" w:uiPriority="9"/>
    <w:lsdException w:name="index 6" w:uiPriority="9"/>
    <w:lsdException w:name="index 7" w:uiPriority="9"/>
    <w:lsdException w:name="index 8" w:uiPriority="9"/>
    <w:lsdException w:name="index 9" w:uiPriority="9"/>
    <w:lsdException w:name="toc 1" w:uiPriority="9"/>
    <w:lsdException w:name="toc 2" w:uiPriority="9"/>
    <w:lsdException w:name="toc 3" w:uiPriority="9"/>
    <w:lsdException w:name="toc 4" w:uiPriority="9"/>
    <w:lsdException w:name="toc 5" w:uiPriority="9"/>
    <w:lsdException w:name="toc 6" w:uiPriority="9"/>
    <w:lsdException w:name="toc 7" w:uiPriority="9"/>
    <w:lsdException w:name="toc 8" w:uiPriority="9"/>
    <w:lsdException w:name="toc 9" w:uiPriority="9"/>
    <w:lsdException w:name="Normal Indent" w:uiPriority="10"/>
    <w:lsdException w:name="footnote text" w:uiPriority="10"/>
    <w:lsdException w:name="annotation text" w:uiPriority="10"/>
    <w:lsdException w:name="header" w:uiPriority="10"/>
    <w:lsdException w:name="footer" w:uiPriority="10"/>
    <w:lsdException w:name="index heading" w:uiPriority="10"/>
    <w:lsdException w:name="caption" w:uiPriority="10" w:qFormat="1"/>
    <w:lsdException w:name="table of figures" w:uiPriority="10"/>
    <w:lsdException w:name="envelope address" w:uiPriority="10"/>
    <w:lsdException w:name="envelope return" w:uiPriority="10"/>
    <w:lsdException w:name="footnote reference" w:uiPriority="10"/>
    <w:lsdException w:name="annotation reference" w:uiPriority="10"/>
    <w:lsdException w:name="line number" w:uiPriority="10"/>
    <w:lsdException w:name="page number" w:uiPriority="10"/>
    <w:lsdException w:name="endnote reference" w:uiPriority="10"/>
    <w:lsdException w:name="endnote text" w:uiPriority="10"/>
    <w:lsdException w:name="table of authorities" w:uiPriority="10"/>
    <w:lsdException w:name="macro" w:uiPriority="10"/>
    <w:lsdException w:name="toa heading" w:uiPriority="10"/>
    <w:lsdException w:name="List" w:uiPriority="9"/>
    <w:lsdException w:name="List Bullet" w:uiPriority="9"/>
    <w:lsdException w:name="List Number" w:uiPriority="9"/>
    <w:lsdException w:name="List 2" w:uiPriority="9"/>
    <w:lsdException w:name="List 3" w:uiPriority="9"/>
    <w:lsdException w:name="List 4" w:uiPriority="9"/>
    <w:lsdException w:name="List 5" w:uiPriority="9"/>
    <w:lsdException w:name="List Bullet 2" w:uiPriority="9"/>
    <w:lsdException w:name="List Bullet 3" w:uiPriority="9"/>
    <w:lsdException w:name="List Bullet 4" w:uiPriority="9"/>
    <w:lsdException w:name="List Bullet 5" w:uiPriority="9"/>
    <w:lsdException w:name="List Number 2" w:uiPriority="9"/>
    <w:lsdException w:name="List Number 3" w:uiPriority="9"/>
    <w:lsdException w:name="List Number 4" w:uiPriority="9"/>
    <w:lsdException w:name="List Number 5" w:uiPriority="9"/>
    <w:lsdException w:name="Title" w:uiPriority="10" w:qFormat="1"/>
    <w:lsdException w:name="Closing" w:uiPriority="10"/>
    <w:lsdException w:name="Signature" w:uiPriority="10"/>
    <w:lsdException w:name="Default Paragraph Font" w:uiPriority="1"/>
    <w:lsdException w:name="Body Text" w:uiPriority="10"/>
    <w:lsdException w:name="Body Text Indent" w:uiPriority="10"/>
    <w:lsdException w:name="List Continue" w:uiPriority="9"/>
    <w:lsdException w:name="List Continue 2" w:uiPriority="9"/>
    <w:lsdException w:name="List Continue 3" w:uiPriority="9"/>
    <w:lsdException w:name="List Continue 4" w:uiPriority="9"/>
    <w:lsdException w:name="List Continue 5" w:uiPriority="9"/>
    <w:lsdException w:name="Message Header" w:uiPriority="10"/>
    <w:lsdException w:name="Subtitle" w:uiPriority="10" w:qFormat="1"/>
    <w:lsdException w:name="Salutation" w:uiPriority="10"/>
    <w:lsdException w:name="Date" w:uiPriority="10"/>
    <w:lsdException w:name="Body Text First Indent" w:uiPriority="10"/>
    <w:lsdException w:name="Body Text First Indent 2" w:uiPriority="10"/>
    <w:lsdException w:name="Note Heading" w:uiPriority="10"/>
    <w:lsdException w:name="Body Text 2" w:uiPriority="10"/>
    <w:lsdException w:name="Body Text 3" w:uiPriority="10"/>
    <w:lsdException w:name="Body Text Indent 2" w:uiPriority="10"/>
    <w:lsdException w:name="Body Text Indent 3" w:uiPriority="10"/>
    <w:lsdException w:name="Block Text" w:uiPriority="10"/>
    <w:lsdException w:name="Hyperlink" w:uiPriority="10"/>
    <w:lsdException w:name="FollowedHyperlink" w:uiPriority="10"/>
    <w:lsdException w:name="Strong" w:uiPriority="10" w:qFormat="1"/>
    <w:lsdException w:name="Emphasis" w:uiPriority="10" w:qFormat="1"/>
    <w:lsdException w:name="Document Map" w:uiPriority="10"/>
    <w:lsdException w:name="Plain Text" w:uiPriority="10"/>
    <w:lsdException w:name="E-mail Signature" w:uiPriority="10"/>
    <w:lsdException w:name="Normal (Web)" w:uiPriority="10"/>
    <w:lsdException w:name="HTML Acronym" w:uiPriority="10"/>
    <w:lsdException w:name="HTML Address" w:uiPriority="10"/>
    <w:lsdException w:name="HTML Cite" w:uiPriority="10"/>
    <w:lsdException w:name="HTML Code" w:uiPriority="10"/>
    <w:lsdException w:name="HTML Definition" w:uiPriority="10"/>
    <w:lsdException w:name="HTML Keyboard" w:semiHidden="1" w:uiPriority="10" w:unhideWhenUsed="1"/>
    <w:lsdException w:name="HTML Preformatted" w:uiPriority="10"/>
    <w:lsdException w:name="HTML Sample" w:uiPriority="10"/>
    <w:lsdException w:name="HTML Typewriter" w:uiPriority="10"/>
    <w:lsdException w:name="HTML Variable" w:uiPriority="10"/>
    <w:lsdException w:name="Normal Table" w:semiHidden="1" w:unhideWhenUsed="1"/>
    <w:lsdException w:name="annotation subject" w:semiHidden="1" w:uiPriority="10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uiPriority w:val="10"/>
    <w:qFormat/>
    <w:rsid w:val="00E014EC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sz w:val="22"/>
      <w:szCs w:val="22"/>
    </w:rPr>
  </w:style>
  <w:style w:type="paragraph" w:styleId="berschrift1">
    <w:name w:val="heading 1"/>
    <w:basedOn w:val="ILF-Standard"/>
    <w:next w:val="E1"/>
    <w:qFormat/>
    <w:locked/>
    <w:rsid w:val="00E014EC"/>
    <w:pPr>
      <w:keepNext/>
      <w:numPr>
        <w:numId w:val="1"/>
      </w:numPr>
      <w:spacing w:before="120" w:after="200" w:line="320" w:lineRule="atLeast"/>
      <w:ind w:left="1134" w:hanging="1134"/>
      <w:outlineLvl w:val="0"/>
    </w:pPr>
    <w:rPr>
      <w:b/>
      <w:caps/>
      <w:color w:val="305291" w:themeColor="accent1"/>
      <w:kern w:val="28"/>
      <w:sz w:val="32"/>
    </w:rPr>
  </w:style>
  <w:style w:type="paragraph" w:styleId="berschrift2">
    <w:name w:val="heading 2"/>
    <w:basedOn w:val="ILF-Standard"/>
    <w:next w:val="E1"/>
    <w:qFormat/>
    <w:locked/>
    <w:rsid w:val="00E014EC"/>
    <w:pPr>
      <w:keepNext/>
      <w:numPr>
        <w:ilvl w:val="1"/>
        <w:numId w:val="1"/>
      </w:numPr>
      <w:spacing w:before="60" w:after="120" w:line="320" w:lineRule="atLeast"/>
      <w:ind w:left="1134" w:hanging="1134"/>
      <w:outlineLvl w:val="1"/>
    </w:pPr>
    <w:rPr>
      <w:b/>
      <w:color w:val="305291" w:themeColor="accent1"/>
    </w:rPr>
  </w:style>
  <w:style w:type="paragraph" w:styleId="berschrift3">
    <w:name w:val="heading 3"/>
    <w:basedOn w:val="ILF-Standard"/>
    <w:next w:val="E1"/>
    <w:qFormat/>
    <w:locked/>
    <w:rsid w:val="00E014EC"/>
    <w:pPr>
      <w:keepNext/>
      <w:numPr>
        <w:ilvl w:val="2"/>
        <w:numId w:val="1"/>
      </w:numPr>
      <w:spacing w:before="60" w:after="120" w:line="320" w:lineRule="atLeast"/>
      <w:ind w:left="1134" w:hanging="1134"/>
      <w:outlineLvl w:val="2"/>
    </w:pPr>
    <w:rPr>
      <w:color w:val="305291" w:themeColor="accent1"/>
    </w:rPr>
  </w:style>
  <w:style w:type="paragraph" w:styleId="berschrift4">
    <w:name w:val="heading 4"/>
    <w:basedOn w:val="ILF-Standard"/>
    <w:next w:val="E1"/>
    <w:qFormat/>
    <w:locked/>
    <w:rsid w:val="00E014EC"/>
    <w:pPr>
      <w:keepNext/>
      <w:numPr>
        <w:ilvl w:val="3"/>
        <w:numId w:val="1"/>
      </w:numPr>
      <w:spacing w:before="60" w:after="120" w:line="320" w:lineRule="atLeast"/>
      <w:ind w:left="1134" w:hanging="1134"/>
      <w:outlineLvl w:val="3"/>
    </w:pPr>
    <w:rPr>
      <w:color w:val="305291" w:themeColor="accent1"/>
    </w:rPr>
  </w:style>
  <w:style w:type="paragraph" w:styleId="berschrift5">
    <w:name w:val="heading 5"/>
    <w:basedOn w:val="Standard"/>
    <w:next w:val="E1"/>
    <w:qFormat/>
    <w:locked/>
    <w:rsid w:val="00E014EC"/>
    <w:pPr>
      <w:keepNext/>
      <w:numPr>
        <w:ilvl w:val="4"/>
        <w:numId w:val="1"/>
      </w:numPr>
      <w:spacing w:before="60" w:after="120" w:line="320" w:lineRule="atLeast"/>
      <w:ind w:left="1134" w:hanging="1134"/>
      <w:outlineLvl w:val="4"/>
    </w:pPr>
    <w:rPr>
      <w:color w:val="305291" w:themeColor="accent1"/>
    </w:rPr>
  </w:style>
  <w:style w:type="paragraph" w:styleId="berschrift6">
    <w:name w:val="heading 6"/>
    <w:basedOn w:val="Standard"/>
    <w:next w:val="E1"/>
    <w:qFormat/>
    <w:locked/>
    <w:rsid w:val="00E014EC"/>
    <w:pPr>
      <w:keepNext/>
      <w:numPr>
        <w:ilvl w:val="5"/>
        <w:numId w:val="1"/>
      </w:numPr>
      <w:spacing w:before="60" w:after="120" w:line="320" w:lineRule="atLeast"/>
      <w:ind w:left="1134" w:hanging="1134"/>
      <w:outlineLvl w:val="5"/>
    </w:pPr>
    <w:rPr>
      <w:color w:val="305291" w:themeColor="accent1"/>
    </w:rPr>
  </w:style>
  <w:style w:type="paragraph" w:styleId="berschrift7">
    <w:name w:val="heading 7"/>
    <w:basedOn w:val="Standard"/>
    <w:next w:val="Standard"/>
    <w:qFormat/>
    <w:locked/>
    <w:rsid w:val="00E014EC"/>
    <w:pPr>
      <w:keepNext/>
      <w:numPr>
        <w:ilvl w:val="6"/>
        <w:numId w:val="1"/>
      </w:numPr>
      <w:spacing w:before="60" w:after="120"/>
      <w:outlineLvl w:val="6"/>
    </w:pPr>
  </w:style>
  <w:style w:type="paragraph" w:styleId="berschrift8">
    <w:name w:val="heading 8"/>
    <w:basedOn w:val="Standard"/>
    <w:next w:val="Standard"/>
    <w:qFormat/>
    <w:locked/>
    <w:rsid w:val="00E014EC"/>
    <w:pPr>
      <w:keepNext/>
      <w:numPr>
        <w:ilvl w:val="7"/>
        <w:numId w:val="1"/>
      </w:numPr>
      <w:spacing w:before="60" w:after="120"/>
      <w:outlineLvl w:val="7"/>
    </w:pPr>
  </w:style>
  <w:style w:type="paragraph" w:styleId="berschrift9">
    <w:name w:val="heading 9"/>
    <w:basedOn w:val="Standard"/>
    <w:next w:val="Standard"/>
    <w:qFormat/>
    <w:locked/>
    <w:rsid w:val="00E014EC"/>
    <w:pPr>
      <w:keepNext/>
      <w:numPr>
        <w:ilvl w:val="8"/>
        <w:numId w:val="1"/>
      </w:numPr>
      <w:spacing w:before="60" w:after="120"/>
      <w:outlineLvl w:val="8"/>
    </w:pPr>
  </w:style>
  <w:style w:type="character" w:default="1" w:styleId="Absatz-Standardschriftart">
    <w:name w:val="Default Paragraph Font"/>
    <w:uiPriority w:val="1"/>
    <w:unhideWhenUsed/>
    <w:rsid w:val="00E014EC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E014EC"/>
  </w:style>
  <w:style w:type="paragraph" w:customStyle="1" w:styleId="B0">
    <w:name w:val="B0"/>
    <w:basedOn w:val="ILF-Standard"/>
    <w:uiPriority w:val="1"/>
    <w:qFormat/>
    <w:locked/>
    <w:rsid w:val="00E014EC"/>
    <w:pPr>
      <w:numPr>
        <w:numId w:val="3"/>
      </w:numPr>
      <w:spacing w:after="120" w:line="280" w:lineRule="atLeast"/>
      <w:jc w:val="both"/>
    </w:pPr>
  </w:style>
  <w:style w:type="paragraph" w:customStyle="1" w:styleId="B1">
    <w:name w:val="B1"/>
    <w:basedOn w:val="ILF-Standard"/>
    <w:uiPriority w:val="1"/>
    <w:qFormat/>
    <w:locked/>
    <w:rsid w:val="00E014EC"/>
    <w:pPr>
      <w:numPr>
        <w:numId w:val="4"/>
      </w:numPr>
      <w:spacing w:after="120" w:line="280" w:lineRule="atLeast"/>
      <w:jc w:val="both"/>
    </w:pPr>
  </w:style>
  <w:style w:type="paragraph" w:customStyle="1" w:styleId="B2">
    <w:name w:val="B2"/>
    <w:basedOn w:val="ILF-Standard"/>
    <w:uiPriority w:val="1"/>
    <w:qFormat/>
    <w:locked/>
    <w:rsid w:val="00E014EC"/>
    <w:pPr>
      <w:numPr>
        <w:numId w:val="5"/>
      </w:numPr>
      <w:spacing w:after="120" w:line="280" w:lineRule="atLeast"/>
      <w:ind w:left="1984" w:hanging="425"/>
      <w:jc w:val="both"/>
    </w:pPr>
  </w:style>
  <w:style w:type="paragraph" w:customStyle="1" w:styleId="B3">
    <w:name w:val="B3"/>
    <w:basedOn w:val="ILF-Standard"/>
    <w:uiPriority w:val="1"/>
    <w:qFormat/>
    <w:locked/>
    <w:rsid w:val="00E014EC"/>
    <w:pPr>
      <w:numPr>
        <w:numId w:val="6"/>
      </w:numPr>
      <w:spacing w:after="120" w:line="280" w:lineRule="atLeast"/>
      <w:jc w:val="both"/>
    </w:pPr>
  </w:style>
  <w:style w:type="paragraph" w:customStyle="1" w:styleId="E0">
    <w:name w:val="E0"/>
    <w:basedOn w:val="ILF-Standard"/>
    <w:uiPriority w:val="1"/>
    <w:qFormat/>
    <w:locked/>
    <w:rsid w:val="00E014EC"/>
    <w:pPr>
      <w:spacing w:after="120" w:line="280" w:lineRule="atLeast"/>
      <w:jc w:val="both"/>
    </w:pPr>
  </w:style>
  <w:style w:type="paragraph" w:customStyle="1" w:styleId="E1">
    <w:name w:val="E1"/>
    <w:basedOn w:val="ILF-Standard"/>
    <w:uiPriority w:val="1"/>
    <w:qFormat/>
    <w:locked/>
    <w:rsid w:val="00E014EC"/>
    <w:pPr>
      <w:spacing w:after="120" w:line="280" w:lineRule="atLeast"/>
      <w:ind w:left="1134"/>
      <w:jc w:val="both"/>
    </w:pPr>
  </w:style>
  <w:style w:type="paragraph" w:customStyle="1" w:styleId="E2">
    <w:name w:val="E2"/>
    <w:basedOn w:val="ILF-Standard"/>
    <w:uiPriority w:val="1"/>
    <w:qFormat/>
    <w:locked/>
    <w:rsid w:val="00E014EC"/>
    <w:pPr>
      <w:spacing w:after="120" w:line="280" w:lineRule="atLeast"/>
      <w:ind w:left="1559"/>
      <w:jc w:val="both"/>
    </w:pPr>
  </w:style>
  <w:style w:type="paragraph" w:customStyle="1" w:styleId="E3">
    <w:name w:val="E3"/>
    <w:basedOn w:val="ILF-Standard"/>
    <w:uiPriority w:val="1"/>
    <w:qFormat/>
    <w:locked/>
    <w:rsid w:val="00E014EC"/>
    <w:pPr>
      <w:spacing w:after="120" w:line="280" w:lineRule="atLeast"/>
      <w:ind w:left="1985"/>
      <w:jc w:val="both"/>
    </w:pPr>
  </w:style>
  <w:style w:type="paragraph" w:customStyle="1" w:styleId="N0">
    <w:name w:val="N0"/>
    <w:basedOn w:val="ILF-Standard"/>
    <w:uiPriority w:val="1"/>
    <w:qFormat/>
    <w:locked/>
    <w:rsid w:val="00E014EC"/>
    <w:pPr>
      <w:numPr>
        <w:numId w:val="7"/>
      </w:numPr>
      <w:spacing w:after="120" w:line="280" w:lineRule="atLeast"/>
      <w:jc w:val="both"/>
    </w:pPr>
  </w:style>
  <w:style w:type="paragraph" w:customStyle="1" w:styleId="N1">
    <w:name w:val="N1"/>
    <w:basedOn w:val="ILF-Standard"/>
    <w:uiPriority w:val="1"/>
    <w:qFormat/>
    <w:locked/>
    <w:rsid w:val="00E014EC"/>
    <w:pPr>
      <w:numPr>
        <w:numId w:val="8"/>
      </w:numPr>
      <w:spacing w:after="120" w:line="280" w:lineRule="atLeast"/>
      <w:jc w:val="both"/>
    </w:pPr>
  </w:style>
  <w:style w:type="paragraph" w:customStyle="1" w:styleId="N2">
    <w:name w:val="N2"/>
    <w:basedOn w:val="ILF-Standard"/>
    <w:uiPriority w:val="1"/>
    <w:qFormat/>
    <w:locked/>
    <w:rsid w:val="00E014EC"/>
    <w:pPr>
      <w:numPr>
        <w:numId w:val="9"/>
      </w:numPr>
      <w:spacing w:after="120" w:line="280" w:lineRule="atLeast"/>
      <w:ind w:left="1984" w:hanging="425"/>
      <w:jc w:val="both"/>
    </w:pPr>
  </w:style>
  <w:style w:type="paragraph" w:customStyle="1" w:styleId="N3">
    <w:name w:val="N3"/>
    <w:basedOn w:val="ILF-Standard"/>
    <w:uiPriority w:val="1"/>
    <w:qFormat/>
    <w:locked/>
    <w:rsid w:val="00E014EC"/>
    <w:pPr>
      <w:numPr>
        <w:numId w:val="10"/>
      </w:numPr>
      <w:spacing w:after="120" w:line="280" w:lineRule="atLeast"/>
      <w:jc w:val="both"/>
    </w:pPr>
  </w:style>
  <w:style w:type="paragraph" w:customStyle="1" w:styleId="P0">
    <w:name w:val="P0"/>
    <w:basedOn w:val="ILF-Standard"/>
    <w:uiPriority w:val="1"/>
    <w:qFormat/>
    <w:locked/>
    <w:rsid w:val="00E014EC"/>
    <w:pPr>
      <w:numPr>
        <w:numId w:val="11"/>
      </w:numPr>
      <w:spacing w:after="120" w:line="280" w:lineRule="atLeast"/>
      <w:jc w:val="both"/>
    </w:pPr>
  </w:style>
  <w:style w:type="paragraph" w:customStyle="1" w:styleId="P1">
    <w:name w:val="P1"/>
    <w:basedOn w:val="ILF-Standard"/>
    <w:uiPriority w:val="1"/>
    <w:qFormat/>
    <w:locked/>
    <w:rsid w:val="00E014EC"/>
    <w:pPr>
      <w:numPr>
        <w:numId w:val="12"/>
      </w:numPr>
      <w:spacing w:after="120" w:line="280" w:lineRule="atLeast"/>
      <w:jc w:val="both"/>
    </w:pPr>
  </w:style>
  <w:style w:type="paragraph" w:customStyle="1" w:styleId="P2">
    <w:name w:val="P2"/>
    <w:basedOn w:val="ILF-Standard"/>
    <w:uiPriority w:val="1"/>
    <w:qFormat/>
    <w:locked/>
    <w:rsid w:val="00E014EC"/>
    <w:pPr>
      <w:numPr>
        <w:numId w:val="13"/>
      </w:numPr>
      <w:spacing w:after="120" w:line="280" w:lineRule="atLeast"/>
      <w:ind w:left="1984" w:hanging="425"/>
      <w:jc w:val="both"/>
    </w:pPr>
  </w:style>
  <w:style w:type="paragraph" w:customStyle="1" w:styleId="P3">
    <w:name w:val="P3"/>
    <w:basedOn w:val="ILF-Standard"/>
    <w:uiPriority w:val="1"/>
    <w:qFormat/>
    <w:locked/>
    <w:rsid w:val="00E014EC"/>
    <w:pPr>
      <w:numPr>
        <w:numId w:val="14"/>
      </w:numPr>
      <w:spacing w:after="120" w:line="280" w:lineRule="atLeast"/>
      <w:jc w:val="both"/>
    </w:pPr>
  </w:style>
  <w:style w:type="paragraph" w:customStyle="1" w:styleId="U0">
    <w:name w:val="U0"/>
    <w:basedOn w:val="berschrift1"/>
    <w:next w:val="E1"/>
    <w:qFormat/>
    <w:locked/>
    <w:rsid w:val="00E014EC"/>
    <w:rPr>
      <w:bCs/>
      <w:sz w:val="22"/>
    </w:rPr>
  </w:style>
  <w:style w:type="paragraph" w:customStyle="1" w:styleId="ILF-Standard">
    <w:name w:val="ILF-Standard"/>
    <w:uiPriority w:val="10"/>
    <w:rsid w:val="00E014EC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2"/>
      <w:szCs w:val="22"/>
    </w:rPr>
  </w:style>
  <w:style w:type="paragraph" w:styleId="Sprechblasentext">
    <w:name w:val="Balloon Text"/>
    <w:basedOn w:val="Standard"/>
    <w:semiHidden/>
    <w:rsid w:val="00E014EC"/>
    <w:rPr>
      <w:rFonts w:ascii="Tahoma" w:hAnsi="Tahoma" w:cs="Tahoma"/>
      <w:sz w:val="16"/>
      <w:szCs w:val="16"/>
    </w:rPr>
  </w:style>
  <w:style w:type="numbering" w:customStyle="1" w:styleId="Formatvorlage1">
    <w:name w:val="Formatvorlage1"/>
    <w:rsid w:val="00E014EC"/>
    <w:pPr>
      <w:numPr>
        <w:numId w:val="2"/>
      </w:numPr>
    </w:pPr>
  </w:style>
  <w:style w:type="paragraph" w:customStyle="1" w:styleId="ILF-Color">
    <w:name w:val="ILF-Color"/>
    <w:basedOn w:val="ILF-Standard"/>
    <w:uiPriority w:val="10"/>
    <w:qFormat/>
    <w:rsid w:val="00E014EC"/>
    <w:rPr>
      <w:color w:val="305291" w:themeColor="accent1"/>
    </w:rPr>
  </w:style>
  <w:style w:type="paragraph" w:customStyle="1" w:styleId="E4">
    <w:name w:val="E4"/>
    <w:basedOn w:val="ILF-Standard"/>
    <w:uiPriority w:val="1"/>
    <w:qFormat/>
    <w:locked/>
    <w:rsid w:val="00E014EC"/>
    <w:pPr>
      <w:spacing w:after="120" w:line="280" w:lineRule="atLeast"/>
      <w:ind w:left="2410"/>
    </w:pPr>
    <w:rPr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AC36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C3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0"/>
    <w:qFormat/>
    <w:rsid w:val="00AC36A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0"/>
    <w:rsid w:val="00AC36A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C36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C36A4"/>
    <w:rPr>
      <w:rFonts w:ascii="Arial" w:hAnsi="Arial"/>
      <w:i/>
      <w:iCs/>
      <w:color w:val="404040" w:themeColor="text1" w:themeTint="BF"/>
      <w:sz w:val="22"/>
      <w:szCs w:val="22"/>
    </w:rPr>
  </w:style>
  <w:style w:type="paragraph" w:styleId="Listenabsatz">
    <w:name w:val="List Paragraph"/>
    <w:basedOn w:val="Standard"/>
    <w:uiPriority w:val="34"/>
    <w:qFormat/>
    <w:rsid w:val="00AC36A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C36A4"/>
    <w:rPr>
      <w:i/>
      <w:iCs/>
      <w:color w:val="243D6C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C36A4"/>
    <w:pPr>
      <w:pBdr>
        <w:top w:val="single" w:sz="4" w:space="10" w:color="243D6C" w:themeColor="accent1" w:themeShade="BF"/>
        <w:bottom w:val="single" w:sz="4" w:space="10" w:color="243D6C" w:themeColor="accent1" w:themeShade="BF"/>
      </w:pBdr>
      <w:spacing w:before="360" w:after="360"/>
      <w:ind w:left="864" w:right="864"/>
      <w:jc w:val="center"/>
    </w:pPr>
    <w:rPr>
      <w:i/>
      <w:iCs/>
      <w:color w:val="243D6C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C36A4"/>
    <w:rPr>
      <w:rFonts w:ascii="Arial" w:hAnsi="Arial"/>
      <w:i/>
      <w:iCs/>
      <w:color w:val="243D6C" w:themeColor="accent1" w:themeShade="BF"/>
      <w:sz w:val="22"/>
      <w:szCs w:val="22"/>
    </w:rPr>
  </w:style>
  <w:style w:type="character" w:styleId="IntensiverVerweis">
    <w:name w:val="Intense Reference"/>
    <w:basedOn w:val="Absatz-Standardschriftart"/>
    <w:uiPriority w:val="32"/>
    <w:qFormat/>
    <w:rsid w:val="00AC36A4"/>
    <w:rPr>
      <w:b/>
      <w:bCs/>
      <w:smallCaps/>
      <w:color w:val="243D6C" w:themeColor="accent1" w:themeShade="BF"/>
      <w:spacing w:val="5"/>
    </w:rPr>
  </w:style>
  <w:style w:type="character" w:styleId="Hyperlink">
    <w:name w:val="Hyperlink"/>
    <w:basedOn w:val="Absatz-Standardschriftart"/>
    <w:uiPriority w:val="10"/>
    <w:rsid w:val="00E014EC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014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ea.org/data-and-statistics/data-tools/energy-statistics-data-browser?country=UZBEKISTAN&amp;fuel=Energy%20supply&amp;indicator=TESbyPop" TargetMode="External"/><Relationship Id="rId13" Type="http://schemas.openxmlformats.org/officeDocument/2006/relationships/hyperlink" Target="https://globalsolaratlas.info/download/uzbekista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atacatalog.worldbank.org/search/dataset/0041474/uzbekistan-power-plant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atacatalog.worldbank.org/search/dataset/0041184/uzbekistan-electricity-transmission-network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atabank.worldbank.org/reports.aspx?source=world-development-indicator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rena.org/Data/Downloads/IRENASTAT" TargetMode="External"/><Relationship Id="rId14" Type="http://schemas.openxmlformats.org/officeDocument/2006/relationships/hyperlink" Target="https://globalwindatlas.info/en/area/Uzbekistan" TargetMode="External"/></Relationships>
</file>

<file path=word/theme/theme1.xml><?xml version="1.0" encoding="utf-8"?>
<a:theme xmlns:a="http://schemas.openxmlformats.org/drawingml/2006/main" name="Office">
  <a:themeElements>
    <a:clrScheme name="ILF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05291"/>
      </a:accent1>
      <a:accent2>
        <a:srgbClr val="577EB7"/>
      </a:accent2>
      <a:accent3>
        <a:srgbClr val="4A4A49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35F579-F6B9-4763-8785-B02AD4ECD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1145</Characters>
  <Application>Microsoft Office Word</Application>
  <DocSecurity>0</DocSecurity>
  <Lines>71</Lines>
  <Paragraphs>41</Paragraphs>
  <ScaleCrop>false</ScaleCrop>
  <Company>ILF Group Holding GmbH</Company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Akhatova, Ardak</dc:creator>
  <cp:keywords/>
  <dc:description/>
  <cp:lastModifiedBy>Akhatova, Ardak</cp:lastModifiedBy>
  <cp:revision>10</cp:revision>
  <cp:lastPrinted>2006-02-07T10:39:00Z</cp:lastPrinted>
  <dcterms:created xsi:type="dcterms:W3CDTF">2026-03-06T14:38:00Z</dcterms:created>
  <dcterms:modified xsi:type="dcterms:W3CDTF">2026-03-06T15:08:00Z</dcterms:modified>
</cp:coreProperties>
</file>