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53F" w:rsidRPr="00847F13" w:rsidRDefault="00B076E5" w:rsidP="00B076E5">
      <w:pPr>
        <w:pStyle w:val="PlainText"/>
        <w:jc w:val="both"/>
        <w:rPr>
          <w:rFonts w:ascii="Courier New" w:hAnsi="Courier New" w:cs="Courier New"/>
          <w:sz w:val="12"/>
          <w:szCs w:val="12"/>
        </w:rPr>
      </w:pPr>
      <w:r>
        <w:rPr>
          <w:rFonts w:ascii="Courier New" w:hAnsi="Courier New" w:cs="Courier New"/>
          <w:sz w:val="12"/>
          <w:szCs w:val="12"/>
        </w:rPr>
        <w:t xml:space="preserve">  </w:t>
      </w:r>
    </w:p>
    <w:p w:rsidR="009A453F" w:rsidRPr="00847F13" w:rsidRDefault="009A453F" w:rsidP="00B076E5">
      <w:pPr>
        <w:pStyle w:val="PlainText"/>
        <w:jc w:val="both"/>
        <w:rPr>
          <w:rFonts w:ascii="Courier New" w:hAnsi="Courier New" w:cs="Courier New"/>
          <w:sz w:val="12"/>
          <w:szCs w:val="12"/>
        </w:rPr>
      </w:pPr>
      <w:r w:rsidRPr="00847F13">
        <w:rPr>
          <w:rFonts w:ascii="Courier New" w:hAnsi="Courier New" w:cs="Courier New"/>
          <w:sz w:val="12"/>
          <w:szCs w:val="12"/>
        </w:rPr>
        <w:t xml:space="preserve">        </w:t>
      </w:r>
      <w:r w:rsidR="00B076E5">
        <w:rPr>
          <w:rFonts w:ascii="Courier New" w:hAnsi="Courier New" w:cs="Courier New"/>
          <w:sz w:val="12"/>
          <w:szCs w:val="12"/>
        </w:rPr>
        <w:t xml:space="preserve">  </w:t>
      </w:r>
      <w:r w:rsidRPr="00847F13">
        <w:rPr>
          <w:rFonts w:ascii="Courier New" w:hAnsi="Courier New" w:cs="Courier New"/>
          <w:sz w:val="12"/>
          <w:szCs w:val="12"/>
        </w:rPr>
        <w:t xml:space="preserve">     __________________________________________________________________________________________________</w:t>
      </w:r>
    </w:p>
    <w:p w:rsidR="009A453F" w:rsidRPr="00847F13" w:rsidRDefault="009A453F" w:rsidP="00B076E5">
      <w:pPr>
        <w:pStyle w:val="PlainText"/>
        <w:jc w:val="both"/>
        <w:rPr>
          <w:rFonts w:ascii="Courier New" w:hAnsi="Courier New" w:cs="Courier New"/>
          <w:sz w:val="12"/>
          <w:szCs w:val="12"/>
        </w:rPr>
      </w:pPr>
      <w:r w:rsidRPr="00847F13">
        <w:rPr>
          <w:rFonts w:ascii="Courier New" w:hAnsi="Courier New" w:cs="Courier New"/>
          <w:sz w:val="12"/>
          <w:szCs w:val="12"/>
        </w:rPr>
        <w:tab/>
      </w:r>
      <w:r w:rsidR="00B076E5">
        <w:rPr>
          <w:rFonts w:ascii="Courier New" w:hAnsi="Courier New" w:cs="Courier New"/>
          <w:sz w:val="12"/>
          <w:szCs w:val="12"/>
        </w:rPr>
        <w:t xml:space="preserve">  </w:t>
      </w:r>
      <w:r w:rsidRPr="00847F13">
        <w:rPr>
          <w:rFonts w:ascii="Courier New" w:hAnsi="Courier New" w:cs="Courier New"/>
          <w:sz w:val="12"/>
          <w:szCs w:val="12"/>
        </w:rPr>
        <w:t xml:space="preserve">   </w:t>
      </w:r>
      <w:r w:rsidR="00B076E5">
        <w:rPr>
          <w:rFonts w:ascii="Courier New" w:hAnsi="Courier New" w:cs="Courier New"/>
          <w:sz w:val="12"/>
          <w:szCs w:val="12"/>
        </w:rPr>
        <w:t xml:space="preserve"> </w:t>
      </w:r>
      <w:r w:rsidRPr="00847F13">
        <w:rPr>
          <w:rFonts w:ascii="Courier New" w:hAnsi="Courier New" w:cs="Courier New"/>
          <w:sz w:val="12"/>
          <w:szCs w:val="12"/>
        </w:rPr>
        <w:t xml:space="preserve">     __     _     _    _____     _     _    _____    _     _            __    ______    ____     </w:t>
      </w:r>
    </w:p>
    <w:p w:rsidR="009A453F" w:rsidRPr="00847F13" w:rsidRDefault="009A453F" w:rsidP="00B076E5">
      <w:pPr>
        <w:pStyle w:val="PlainText"/>
        <w:jc w:val="both"/>
        <w:rPr>
          <w:rFonts w:ascii="Courier New" w:hAnsi="Courier New" w:cs="Courier New"/>
          <w:sz w:val="12"/>
          <w:szCs w:val="12"/>
        </w:rPr>
      </w:pPr>
      <w:r w:rsidRPr="00847F13">
        <w:rPr>
          <w:rFonts w:ascii="Courier New" w:hAnsi="Courier New" w:cs="Courier New"/>
          <w:sz w:val="12"/>
          <w:szCs w:val="12"/>
        </w:rPr>
        <w:tab/>
        <w:t xml:space="preserve"> </w:t>
      </w:r>
      <w:r w:rsidR="00B076E5">
        <w:rPr>
          <w:rFonts w:ascii="Courier New" w:hAnsi="Courier New" w:cs="Courier New"/>
          <w:sz w:val="12"/>
          <w:szCs w:val="12"/>
        </w:rPr>
        <w:t xml:space="preserve">  </w:t>
      </w:r>
      <w:r w:rsidRPr="00847F13">
        <w:rPr>
          <w:rFonts w:ascii="Courier New" w:hAnsi="Courier New" w:cs="Courier New"/>
          <w:sz w:val="12"/>
          <w:szCs w:val="12"/>
        </w:rPr>
        <w:t xml:space="preserve"> </w:t>
      </w:r>
      <w:r w:rsidR="00B076E5">
        <w:rPr>
          <w:rFonts w:ascii="Courier New" w:hAnsi="Courier New" w:cs="Courier New"/>
          <w:sz w:val="12"/>
          <w:szCs w:val="12"/>
        </w:rPr>
        <w:t xml:space="preserve"> </w:t>
      </w:r>
      <w:r w:rsidRPr="00847F13">
        <w:rPr>
          <w:rFonts w:ascii="Courier New" w:hAnsi="Courier New" w:cs="Courier New"/>
          <w:sz w:val="12"/>
          <w:szCs w:val="12"/>
        </w:rPr>
        <w:t xml:space="preserve">    /    )   |    /     /    )    /|   /     /    '   |    /           /    )    /       /    )   </w:t>
      </w:r>
    </w:p>
    <w:p w:rsidR="009A453F" w:rsidRPr="00847F13" w:rsidRDefault="009A453F" w:rsidP="00B076E5">
      <w:pPr>
        <w:pStyle w:val="PlainText"/>
        <w:jc w:val="both"/>
        <w:rPr>
          <w:rFonts w:ascii="Courier New" w:hAnsi="Courier New" w:cs="Courier New"/>
          <w:sz w:val="12"/>
          <w:szCs w:val="12"/>
        </w:rPr>
      </w:pPr>
      <w:r w:rsidRPr="00847F13">
        <w:rPr>
          <w:rFonts w:ascii="Courier New" w:hAnsi="Courier New" w:cs="Courier New"/>
          <w:sz w:val="12"/>
          <w:szCs w:val="12"/>
        </w:rPr>
        <w:t xml:space="preserve">         </w:t>
      </w:r>
      <w:r w:rsidR="00B076E5">
        <w:rPr>
          <w:rFonts w:ascii="Courier New" w:hAnsi="Courier New" w:cs="Courier New"/>
          <w:sz w:val="12"/>
          <w:szCs w:val="12"/>
        </w:rPr>
        <w:t xml:space="preserve">  </w:t>
      </w:r>
      <w:r w:rsidRPr="00847F13">
        <w:rPr>
          <w:rFonts w:ascii="Courier New" w:hAnsi="Courier New" w:cs="Courier New"/>
          <w:sz w:val="12"/>
          <w:szCs w:val="12"/>
        </w:rPr>
        <w:t xml:space="preserve">  </w:t>
      </w:r>
      <w:r w:rsidR="00B076E5">
        <w:rPr>
          <w:rFonts w:ascii="Courier New" w:hAnsi="Courier New" w:cs="Courier New"/>
          <w:sz w:val="12"/>
          <w:szCs w:val="12"/>
        </w:rPr>
        <w:t xml:space="preserve"> </w:t>
      </w:r>
      <w:r w:rsidRPr="00847F13">
        <w:rPr>
          <w:rFonts w:ascii="Courier New" w:hAnsi="Courier New" w:cs="Courier New"/>
          <w:sz w:val="12"/>
          <w:szCs w:val="12"/>
        </w:rPr>
        <w:t xml:space="preserve"> ----\--------|---/-----/----/----/-| -/-----/__-------|---/------------\--------/-------/___ /----</w:t>
      </w:r>
    </w:p>
    <w:p w:rsidR="009A453F" w:rsidRPr="00847F13" w:rsidRDefault="009A453F" w:rsidP="00B076E5">
      <w:pPr>
        <w:pStyle w:val="PlainText"/>
        <w:jc w:val="both"/>
        <w:rPr>
          <w:rFonts w:ascii="Courier New" w:hAnsi="Courier New" w:cs="Courier New"/>
          <w:sz w:val="12"/>
          <w:szCs w:val="12"/>
        </w:rPr>
      </w:pPr>
      <w:r w:rsidRPr="00847F13">
        <w:rPr>
          <w:rFonts w:ascii="Courier New" w:hAnsi="Courier New" w:cs="Courier New"/>
          <w:sz w:val="12"/>
          <w:szCs w:val="12"/>
        </w:rPr>
        <w:t xml:space="preserve">          </w:t>
      </w:r>
      <w:r w:rsidR="00B076E5">
        <w:rPr>
          <w:rFonts w:ascii="Courier New" w:hAnsi="Courier New" w:cs="Courier New"/>
          <w:sz w:val="12"/>
          <w:szCs w:val="12"/>
        </w:rPr>
        <w:t xml:space="preserve">  </w:t>
      </w:r>
      <w:r w:rsidRPr="00847F13">
        <w:rPr>
          <w:rFonts w:ascii="Courier New" w:hAnsi="Courier New" w:cs="Courier New"/>
          <w:sz w:val="12"/>
          <w:szCs w:val="12"/>
        </w:rPr>
        <w:t xml:space="preserve">        \       |  /     /    /    /  | /     /          |  /              \      /       /    |     </w:t>
      </w:r>
    </w:p>
    <w:p w:rsidR="009A453F" w:rsidRPr="00847F13" w:rsidRDefault="009A453F" w:rsidP="00B076E5">
      <w:pPr>
        <w:pStyle w:val="PlainText"/>
        <w:jc w:val="both"/>
        <w:rPr>
          <w:rFonts w:ascii="Courier New" w:hAnsi="Courier New" w:cs="Courier New"/>
          <w:sz w:val="12"/>
          <w:szCs w:val="12"/>
        </w:rPr>
      </w:pPr>
      <w:r w:rsidRPr="00847F13">
        <w:rPr>
          <w:rFonts w:ascii="Courier New" w:hAnsi="Courier New" w:cs="Courier New"/>
          <w:sz w:val="12"/>
          <w:szCs w:val="12"/>
        </w:rPr>
        <w:t xml:space="preserve">   </w:t>
      </w:r>
      <w:r w:rsidRPr="00847F13">
        <w:rPr>
          <w:rFonts w:ascii="Courier New" w:hAnsi="Courier New" w:cs="Courier New"/>
          <w:sz w:val="12"/>
          <w:szCs w:val="12"/>
        </w:rPr>
        <w:tab/>
      </w:r>
      <w:r w:rsidR="00B076E5">
        <w:rPr>
          <w:rFonts w:ascii="Courier New" w:hAnsi="Courier New" w:cs="Courier New"/>
          <w:sz w:val="12"/>
          <w:szCs w:val="12"/>
        </w:rPr>
        <w:t xml:space="preserve">  </w:t>
      </w:r>
      <w:r w:rsidRPr="00847F13">
        <w:rPr>
          <w:rFonts w:ascii="Courier New" w:hAnsi="Courier New" w:cs="Courier New"/>
          <w:sz w:val="12"/>
          <w:szCs w:val="12"/>
        </w:rPr>
        <w:t xml:space="preserve"> </w:t>
      </w:r>
      <w:r w:rsidR="00B076E5">
        <w:rPr>
          <w:rFonts w:ascii="Courier New" w:hAnsi="Courier New" w:cs="Courier New"/>
          <w:sz w:val="12"/>
          <w:szCs w:val="12"/>
        </w:rPr>
        <w:t xml:space="preserve"> </w:t>
      </w:r>
      <w:r w:rsidRPr="00847F13">
        <w:rPr>
          <w:rFonts w:ascii="Courier New" w:hAnsi="Courier New" w:cs="Courier New"/>
          <w:sz w:val="12"/>
          <w:szCs w:val="12"/>
        </w:rPr>
        <w:t xml:space="preserve"> _(____/______|_/_____/____/____/___|/_____/____ ______|_/___________(____/____/_______/_____|___o_                                                                                           </w:t>
      </w:r>
    </w:p>
    <w:p w:rsidR="009A453F" w:rsidRPr="00847F13" w:rsidRDefault="009A453F" w:rsidP="00B076E5">
      <w:pPr>
        <w:pStyle w:val="PlainText"/>
        <w:jc w:val="both"/>
        <w:rPr>
          <w:rFonts w:ascii="Courier New" w:hAnsi="Courier New" w:cs="Courier New"/>
          <w:sz w:val="12"/>
          <w:szCs w:val="12"/>
        </w:rPr>
      </w:pPr>
      <w:r w:rsidRPr="00847F13">
        <w:rPr>
          <w:rFonts w:ascii="Courier New" w:hAnsi="Courier New" w:cs="Courier New"/>
          <w:sz w:val="12"/>
          <w:szCs w:val="12"/>
        </w:rPr>
        <w:t xml:space="preserve">           </w:t>
      </w:r>
      <w:r w:rsidR="00B076E5">
        <w:rPr>
          <w:rFonts w:ascii="Courier New" w:hAnsi="Courier New" w:cs="Courier New"/>
          <w:sz w:val="12"/>
          <w:szCs w:val="12"/>
        </w:rPr>
        <w:t xml:space="preserve">  </w:t>
      </w:r>
      <w:r w:rsidRPr="00847F13">
        <w:rPr>
          <w:rFonts w:ascii="Courier New" w:hAnsi="Courier New" w:cs="Courier New"/>
          <w:sz w:val="12"/>
          <w:szCs w:val="12"/>
        </w:rPr>
        <w:t xml:space="preserve">                </w:t>
      </w:r>
      <w:r w:rsidR="00B076E5">
        <w:rPr>
          <w:rFonts w:ascii="Courier New" w:hAnsi="Courier New" w:cs="Courier New"/>
          <w:sz w:val="12"/>
          <w:szCs w:val="12"/>
        </w:rPr>
        <w:t xml:space="preserve">/                                        </w:t>
      </w:r>
      <w:r w:rsidRPr="00847F13">
        <w:rPr>
          <w:rFonts w:ascii="Courier New" w:hAnsi="Courier New" w:cs="Courier New"/>
          <w:sz w:val="12"/>
          <w:szCs w:val="12"/>
        </w:rPr>
        <w:t xml:space="preserve">                                                                                                   -         </w:t>
      </w:r>
      <w:r w:rsidR="00B076E5">
        <w:rPr>
          <w:rFonts w:ascii="Courier New" w:hAnsi="Courier New" w:cs="Courier New"/>
          <w:sz w:val="12"/>
          <w:szCs w:val="12"/>
        </w:rPr>
        <w:t xml:space="preserve">  </w:t>
      </w:r>
      <w:r w:rsidRPr="00847F13">
        <w:rPr>
          <w:rFonts w:ascii="Courier New" w:hAnsi="Courier New" w:cs="Courier New"/>
          <w:sz w:val="12"/>
          <w:szCs w:val="12"/>
        </w:rPr>
        <w:t xml:space="preserve">             (_ /                                     (_ /               </w:t>
      </w:r>
    </w:p>
    <w:p w:rsidR="009A453F" w:rsidRPr="009A453F" w:rsidRDefault="009A453F" w:rsidP="00B076E5">
      <w:pPr>
        <w:pStyle w:val="PlainText"/>
        <w:jc w:val="both"/>
        <w:rPr>
          <w:rFonts w:ascii="Courier New" w:hAnsi="Courier New" w:cs="Courier New"/>
        </w:rPr>
      </w:pPr>
    </w:p>
    <w:p w:rsidR="009A453F" w:rsidRDefault="009A453F" w:rsidP="00B076E5">
      <w:pPr>
        <w:pStyle w:val="PlainText"/>
        <w:jc w:val="center"/>
        <w:rPr>
          <w:rFonts w:ascii="Courier New" w:hAnsi="Courier New" w:cs="Courier New"/>
        </w:rPr>
      </w:pPr>
      <w:r w:rsidRPr="009A453F">
        <w:rPr>
          <w:rFonts w:ascii="Courier New" w:hAnsi="Courier New" w:cs="Courier New"/>
        </w:rPr>
        <w:t>User Manual</w:t>
      </w:r>
    </w:p>
    <w:p w:rsidR="00EE6A69" w:rsidRPr="009A453F" w:rsidRDefault="00EE6A69" w:rsidP="00B076E5">
      <w:pPr>
        <w:pStyle w:val="PlainText"/>
        <w:jc w:val="both"/>
        <w:rPr>
          <w:rFonts w:ascii="Courier New" w:hAnsi="Courier New" w:cs="Courier New"/>
        </w:rPr>
      </w:pPr>
    </w:p>
    <w:p w:rsidR="009A453F" w:rsidRPr="009A453F" w:rsidRDefault="009A453F" w:rsidP="00B076E5">
      <w:pPr>
        <w:pStyle w:val="PlainText"/>
        <w:jc w:val="center"/>
        <w:rPr>
          <w:rFonts w:ascii="Courier New" w:hAnsi="Courier New" w:cs="Courier New"/>
        </w:rPr>
      </w:pPr>
      <w:r w:rsidRPr="009A453F">
        <w:rPr>
          <w:rFonts w:ascii="Courier New" w:hAnsi="Courier New" w:cs="Courier New"/>
        </w:rPr>
        <w:t>(C) 2013  Farboud Khatami / Ehsan Torkaman</w:t>
      </w:r>
    </w:p>
    <w:p w:rsidR="009A453F" w:rsidRDefault="009A453F" w:rsidP="00B076E5">
      <w:pPr>
        <w:pStyle w:val="PlainText"/>
        <w:jc w:val="both"/>
        <w:rPr>
          <w:rFonts w:ascii="Courier New" w:hAnsi="Courier New" w:cs="Courier New"/>
        </w:rPr>
      </w:pPr>
    </w:p>
    <w:p w:rsidR="00EE6A69" w:rsidRPr="009A453F" w:rsidRDefault="00EE6A69"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xml:space="preserve">       Sydney Structure is a retro-styled 2-D frame analysis programme, using the matrix analysis method. The programme supports temperature effects, build errors and support deflections as well as the usual loadings. Sydney Str. also features a unique graphic part where the user can see the structure and its members’ deflections, check the input data, and even print the structure if necessary.</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xml:space="preserve">       The programme is compiled using the Compaq(c) visual Fortran compiler.</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Sydney Str. is made as a structural analysis II course project and is for educational purposes ONLY. It is also not intended to be sold.</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 HOW TO USE SYDNEY STR.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xml:space="preserve">     Since using this programme involves inputting a lot of data, some might find using it a bit challenging. Inputting a lot of data means a lot of potential user mistakes. So it is recommended for all users to read this manual before using the programme to avoid any probable misunderstanding of the commands.</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This guide contains a step-to-step explanation of what users confront during the use.</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xml:space="preserve">  </w:t>
      </w: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 SCREEN SETUP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w:t>
      </w:r>
      <w:r w:rsidRPr="009A453F">
        <w:rPr>
          <w:rFonts w:ascii="Courier New" w:hAnsi="Courier New" w:cs="Courier New"/>
        </w:rPr>
        <w:tab/>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In this part you will be asked for the maximum structure dimensions (i.e the height and the length). These data will be used to adjust the graphic screen so that the structure can fit through. Note that the x-axis and y-axis scales will not necessarily be the same. If intended to use the same scales, the user should input the same number as the answer to both questions that are asked by the programme in this section. (And this number is obviously the largest of both height and length)</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Since the two mentioned scales may not be the same, the drawn gridlines may not form “squares”. Also, for large mumbers the gridlines are not grawn completely to help the user see the structure better.</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lastRenderedPageBreak/>
        <w:t>----------------------------     Page 2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xml:space="preserve">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 nodes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The number of the nodes is asked. Knowing the number of nodes, the programme automatically asks for their x and y co-ordinates. The co-ordinate are relative to the graphics window’s lower left corner. You can input negative co-ordinates; but since the graphic window is adjusted to work with positive numbers, it is strongly recommended to use positive numbers.</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Should the user makes a mistake in inputting the data, they can correct the number of nodes and their co-ordinates at the end of this section.</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After checking the data, pressing Return causes the screen to clear and the programme to proceed to the next step.</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xml:space="preserve">  </w:t>
      </w: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 ELEMENTS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After determining the number of the elements, the user should input the number of the two nodes on the beginning and the end of each element. The order of these to nodes is not important, but the user should keep in mind the input order and element number for further use. Also, the order of entering the elements is not important.</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Once the two nodes of an element are set, that element will be drawn in the graphics window so that the user can check the data.</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Just like the “nodes” part, the input data can be corrected if necessary. At the end, pressing return causes the programme to proceed.</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bookmarkStart w:id="0" w:name="OLE_LINK1"/>
      <w:bookmarkStart w:id="1" w:name="OLE_LINK2"/>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xml:space="preserve">  </w:t>
      </w: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 SECTION PROPERTIES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p>
    <w:bookmarkEnd w:id="0"/>
    <w:bookmarkEnd w:id="1"/>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In the next three parts the user will be asked for the members’ Area, Moment of inertia and Modulus of elasticity respectively. Just make sure that you remember the number of each member to avoid setting the section properties to a wrong member.</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These three parts do not contain any graphical effects.</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The input data is verified and changed (if necessary) after the completion of the third part (i.e. Modulus of elasticity).</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xml:space="preserve">  </w:t>
      </w: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 SUPPORTS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w:t>
      </w:r>
      <w:r w:rsidRPr="009A453F">
        <w:rPr>
          <w:rFonts w:ascii="Courier New" w:hAnsi="Courier New" w:cs="Courier New"/>
        </w:rPr>
        <w:tab/>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 xml:space="preserve">Setting the member properties, the user will be asked for the number of the supports and their type. A list of available supports is available to the user. To determine the support type, the user can simply type the number next to the support type in the list. The supports, their </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lastRenderedPageBreak/>
        <w:t>----------------------------     Page 3    ------------------------------</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identification code, and their visualization can also be seen in the table below:</w:t>
      </w:r>
    </w:p>
    <w:p w:rsidR="009A453F" w:rsidRPr="009A453F" w:rsidRDefault="009A453F" w:rsidP="00B076E5">
      <w:pPr>
        <w:pStyle w:val="PlainText"/>
        <w:jc w:val="both"/>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1"/>
        <w:gridCol w:w="3151"/>
        <w:gridCol w:w="3151"/>
      </w:tblGrid>
      <w:tr w:rsidR="008B0CB6" w:rsidRPr="0081668C" w:rsidTr="0081668C">
        <w:tc>
          <w:tcPr>
            <w:tcW w:w="3151" w:type="dxa"/>
          </w:tcPr>
          <w:p w:rsidR="008B0CB6" w:rsidRPr="0081668C" w:rsidRDefault="008B0CB6" w:rsidP="0081668C">
            <w:pPr>
              <w:pStyle w:val="PlainText"/>
              <w:jc w:val="center"/>
              <w:rPr>
                <w:rFonts w:ascii="Courier New" w:hAnsi="Courier New" w:cs="Courier New"/>
              </w:rPr>
            </w:pPr>
            <w:r w:rsidRPr="0081668C">
              <w:rPr>
                <w:rFonts w:ascii="Courier New" w:hAnsi="Courier New" w:cs="Courier New"/>
              </w:rPr>
              <w:t>ID</w:t>
            </w:r>
          </w:p>
        </w:tc>
        <w:tc>
          <w:tcPr>
            <w:tcW w:w="3151" w:type="dxa"/>
          </w:tcPr>
          <w:p w:rsidR="008B0CB6" w:rsidRPr="0081668C" w:rsidRDefault="008B0CB6" w:rsidP="0081668C">
            <w:pPr>
              <w:pStyle w:val="PlainText"/>
              <w:jc w:val="center"/>
              <w:rPr>
                <w:rFonts w:ascii="Courier New" w:hAnsi="Courier New" w:cs="Courier New"/>
              </w:rPr>
            </w:pPr>
            <w:r w:rsidRPr="0081668C">
              <w:rPr>
                <w:rFonts w:ascii="Courier New" w:hAnsi="Courier New" w:cs="Courier New"/>
              </w:rPr>
              <w:t>Support Name</w:t>
            </w:r>
          </w:p>
        </w:tc>
        <w:tc>
          <w:tcPr>
            <w:tcW w:w="3151" w:type="dxa"/>
          </w:tcPr>
          <w:p w:rsidR="008B0CB6" w:rsidRPr="0081668C" w:rsidRDefault="00B076E5" w:rsidP="0081668C">
            <w:pPr>
              <w:pStyle w:val="PlainText"/>
              <w:jc w:val="center"/>
              <w:rPr>
                <w:rFonts w:ascii="Courier New" w:hAnsi="Courier New" w:cs="Courier New"/>
              </w:rPr>
            </w:pPr>
            <w:r w:rsidRPr="0081668C">
              <w:rPr>
                <w:rFonts w:ascii="Courier New" w:hAnsi="Courier New" w:cs="Courier New"/>
              </w:rPr>
              <w:t>Depiction</w:t>
            </w:r>
          </w:p>
        </w:tc>
      </w:tr>
      <w:tr w:rsidR="008B0CB6" w:rsidRPr="0081668C" w:rsidTr="0081668C">
        <w:tc>
          <w:tcPr>
            <w:tcW w:w="3151" w:type="dxa"/>
          </w:tcPr>
          <w:p w:rsidR="008B0CB6" w:rsidRPr="0081668C" w:rsidRDefault="008B0CB6" w:rsidP="0081668C">
            <w:pPr>
              <w:pStyle w:val="PlainText"/>
              <w:jc w:val="center"/>
              <w:rPr>
                <w:rFonts w:ascii="Courier New" w:hAnsi="Courier New" w:cs="Courier New"/>
              </w:rPr>
            </w:pPr>
            <w:r w:rsidRPr="0081668C">
              <w:rPr>
                <w:rFonts w:ascii="Courier New" w:hAnsi="Courier New" w:cs="Courier New"/>
              </w:rPr>
              <w:t>1</w:t>
            </w:r>
          </w:p>
        </w:tc>
        <w:tc>
          <w:tcPr>
            <w:tcW w:w="3151" w:type="dxa"/>
          </w:tcPr>
          <w:p w:rsidR="008B0CB6" w:rsidRPr="0081668C" w:rsidRDefault="008B0CB6" w:rsidP="00B076E5">
            <w:pPr>
              <w:pStyle w:val="PlainText"/>
              <w:rPr>
                <w:rFonts w:ascii="Courier New" w:hAnsi="Courier New" w:cs="Courier New"/>
              </w:rPr>
            </w:pPr>
            <w:r w:rsidRPr="0081668C">
              <w:rPr>
                <w:rFonts w:ascii="Courier New" w:hAnsi="Courier New" w:cs="Courier New"/>
              </w:rPr>
              <w:t>Joint</w:t>
            </w:r>
          </w:p>
        </w:tc>
        <w:tc>
          <w:tcPr>
            <w:tcW w:w="3151" w:type="dxa"/>
          </w:tcPr>
          <w:p w:rsidR="008B0CB6" w:rsidRPr="0081668C" w:rsidRDefault="008B0CB6" w:rsidP="0081668C">
            <w:pPr>
              <w:pStyle w:val="PlainText"/>
              <w:jc w:val="center"/>
              <w:rPr>
                <w:rFonts w:ascii="Courier New" w:hAnsi="Courier New" w:cs="Courier New"/>
              </w:rPr>
            </w:pPr>
            <w:r w:rsidRPr="0081668C">
              <w:object w:dxaOrig="51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9.25pt;height:18.4pt" o:ole="">
                  <v:imagedata r:id="rId6" o:title=""/>
                </v:shape>
                <o:OLEObject Type="Embed" ProgID="PBrush" ShapeID="_x0000_i1032" DrawAspect="Content" ObjectID="_1568709446" r:id="rId7"/>
              </w:object>
            </w:r>
          </w:p>
        </w:tc>
      </w:tr>
      <w:tr w:rsidR="008B0CB6" w:rsidRPr="0081668C" w:rsidTr="0081668C">
        <w:tc>
          <w:tcPr>
            <w:tcW w:w="3151" w:type="dxa"/>
          </w:tcPr>
          <w:p w:rsidR="008B0CB6" w:rsidRPr="0081668C" w:rsidRDefault="008B0CB6" w:rsidP="0081668C">
            <w:pPr>
              <w:pStyle w:val="PlainText"/>
              <w:jc w:val="center"/>
              <w:rPr>
                <w:rFonts w:ascii="Courier New" w:hAnsi="Courier New" w:cs="Courier New"/>
              </w:rPr>
            </w:pPr>
            <w:r w:rsidRPr="0081668C">
              <w:rPr>
                <w:rFonts w:ascii="Courier New" w:hAnsi="Courier New" w:cs="Courier New"/>
              </w:rPr>
              <w:t>2</w:t>
            </w:r>
          </w:p>
        </w:tc>
        <w:tc>
          <w:tcPr>
            <w:tcW w:w="3151" w:type="dxa"/>
          </w:tcPr>
          <w:p w:rsidR="008B0CB6" w:rsidRPr="0081668C" w:rsidRDefault="008B0CB6" w:rsidP="00B076E5">
            <w:pPr>
              <w:pStyle w:val="PlainText"/>
              <w:rPr>
                <w:rFonts w:ascii="Courier New" w:hAnsi="Courier New" w:cs="Courier New"/>
              </w:rPr>
            </w:pPr>
            <w:r w:rsidRPr="0081668C">
              <w:rPr>
                <w:rFonts w:ascii="Courier New" w:hAnsi="Courier New" w:cs="Courier New"/>
              </w:rPr>
              <w:t>Pin</w:t>
            </w:r>
          </w:p>
        </w:tc>
        <w:tc>
          <w:tcPr>
            <w:tcW w:w="3151" w:type="dxa"/>
          </w:tcPr>
          <w:p w:rsidR="008B0CB6" w:rsidRPr="0081668C" w:rsidRDefault="008B0CB6" w:rsidP="0081668C">
            <w:pPr>
              <w:pStyle w:val="PlainText"/>
              <w:jc w:val="center"/>
              <w:rPr>
                <w:rFonts w:ascii="Courier New" w:hAnsi="Courier New" w:cs="Courier New"/>
              </w:rPr>
            </w:pPr>
            <w:r w:rsidRPr="0081668C">
              <w:object w:dxaOrig="600" w:dyaOrig="675">
                <v:shape id="_x0000_i1033" type="#_x0000_t75" style="width:19.25pt;height:21.75pt" o:ole="">
                  <v:imagedata r:id="rId8" o:title=""/>
                </v:shape>
                <o:OLEObject Type="Embed" ProgID="PBrush" ShapeID="_x0000_i1033" DrawAspect="Content" ObjectID="_1568709447" r:id="rId9"/>
              </w:object>
            </w:r>
          </w:p>
        </w:tc>
      </w:tr>
      <w:tr w:rsidR="008B0CB6" w:rsidRPr="0081668C" w:rsidTr="0081668C">
        <w:tc>
          <w:tcPr>
            <w:tcW w:w="3151" w:type="dxa"/>
          </w:tcPr>
          <w:p w:rsidR="008B0CB6" w:rsidRPr="0081668C" w:rsidRDefault="008B0CB6" w:rsidP="0081668C">
            <w:pPr>
              <w:pStyle w:val="PlainText"/>
              <w:jc w:val="center"/>
              <w:rPr>
                <w:rFonts w:ascii="Courier New" w:hAnsi="Courier New" w:cs="Courier New"/>
              </w:rPr>
            </w:pPr>
            <w:r w:rsidRPr="0081668C">
              <w:rPr>
                <w:rFonts w:ascii="Courier New" w:hAnsi="Courier New" w:cs="Courier New"/>
              </w:rPr>
              <w:t>3</w:t>
            </w:r>
          </w:p>
        </w:tc>
        <w:tc>
          <w:tcPr>
            <w:tcW w:w="3151" w:type="dxa"/>
          </w:tcPr>
          <w:p w:rsidR="008B0CB6" w:rsidRPr="0081668C" w:rsidRDefault="008B0CB6" w:rsidP="00B076E5">
            <w:pPr>
              <w:pStyle w:val="PlainText"/>
              <w:rPr>
                <w:rFonts w:ascii="Courier New" w:hAnsi="Courier New" w:cs="Courier New"/>
              </w:rPr>
            </w:pPr>
            <w:r w:rsidRPr="0081668C">
              <w:rPr>
                <w:rFonts w:ascii="Courier New" w:hAnsi="Courier New" w:cs="Courier New"/>
              </w:rPr>
              <w:t>Roller (horizontal)</w:t>
            </w:r>
          </w:p>
        </w:tc>
        <w:tc>
          <w:tcPr>
            <w:tcW w:w="3151" w:type="dxa"/>
          </w:tcPr>
          <w:p w:rsidR="008B0CB6" w:rsidRPr="0081668C" w:rsidRDefault="008B0CB6" w:rsidP="0081668C">
            <w:pPr>
              <w:pStyle w:val="PlainText"/>
              <w:jc w:val="center"/>
              <w:rPr>
                <w:rFonts w:ascii="Courier New" w:hAnsi="Courier New" w:cs="Courier New"/>
              </w:rPr>
            </w:pPr>
            <w:r w:rsidRPr="0081668C">
              <w:object w:dxaOrig="645" w:dyaOrig="705">
                <v:shape id="_x0000_i1034" type="#_x0000_t75" style="width:19.25pt;height:20.95pt" o:ole="">
                  <v:imagedata r:id="rId10" o:title=""/>
                </v:shape>
                <o:OLEObject Type="Embed" ProgID="PBrush" ShapeID="_x0000_i1034" DrawAspect="Content" ObjectID="_1568709448" r:id="rId11"/>
              </w:object>
            </w:r>
          </w:p>
        </w:tc>
      </w:tr>
      <w:tr w:rsidR="008B0CB6" w:rsidRPr="0081668C" w:rsidTr="0081668C">
        <w:tc>
          <w:tcPr>
            <w:tcW w:w="3151" w:type="dxa"/>
          </w:tcPr>
          <w:p w:rsidR="008B0CB6" w:rsidRPr="0081668C" w:rsidRDefault="008B0CB6" w:rsidP="0081668C">
            <w:pPr>
              <w:pStyle w:val="PlainText"/>
              <w:jc w:val="center"/>
              <w:rPr>
                <w:rFonts w:ascii="Courier New" w:hAnsi="Courier New" w:cs="Courier New"/>
              </w:rPr>
            </w:pPr>
            <w:r w:rsidRPr="0081668C">
              <w:rPr>
                <w:rFonts w:ascii="Courier New" w:hAnsi="Courier New" w:cs="Courier New"/>
              </w:rPr>
              <w:t>3</w:t>
            </w:r>
          </w:p>
        </w:tc>
        <w:tc>
          <w:tcPr>
            <w:tcW w:w="3151" w:type="dxa"/>
          </w:tcPr>
          <w:p w:rsidR="008B0CB6" w:rsidRPr="0081668C" w:rsidRDefault="008B0CB6" w:rsidP="00B076E5">
            <w:pPr>
              <w:pStyle w:val="PlainText"/>
              <w:rPr>
                <w:rFonts w:ascii="Courier New" w:hAnsi="Courier New" w:cs="Courier New"/>
              </w:rPr>
            </w:pPr>
            <w:r w:rsidRPr="0081668C">
              <w:rPr>
                <w:rFonts w:ascii="Courier New" w:hAnsi="Courier New" w:cs="Courier New"/>
              </w:rPr>
              <w:t>Roller (vertical)</w:t>
            </w:r>
          </w:p>
        </w:tc>
        <w:tc>
          <w:tcPr>
            <w:tcW w:w="3151" w:type="dxa"/>
          </w:tcPr>
          <w:p w:rsidR="008B0CB6" w:rsidRPr="0081668C" w:rsidRDefault="008B0CB6" w:rsidP="0081668C">
            <w:pPr>
              <w:pStyle w:val="PlainText"/>
              <w:jc w:val="center"/>
              <w:rPr>
                <w:rFonts w:ascii="Courier New" w:hAnsi="Courier New" w:cs="Courier New"/>
              </w:rPr>
            </w:pPr>
            <w:r w:rsidRPr="0081668C">
              <w:object w:dxaOrig="675" w:dyaOrig="615">
                <v:shape id="_x0000_i1035" type="#_x0000_t75" style="width:24.3pt;height:22.6pt" o:ole="">
                  <v:imagedata r:id="rId12" o:title=""/>
                </v:shape>
                <o:OLEObject Type="Embed" ProgID="PBrush" ShapeID="_x0000_i1035" DrawAspect="Content" ObjectID="_1568709449" r:id="rId13"/>
              </w:object>
            </w:r>
          </w:p>
        </w:tc>
      </w:tr>
      <w:tr w:rsidR="008B0CB6" w:rsidRPr="0081668C" w:rsidTr="0081668C">
        <w:tc>
          <w:tcPr>
            <w:tcW w:w="3151" w:type="dxa"/>
          </w:tcPr>
          <w:p w:rsidR="008B0CB6" w:rsidRPr="0081668C" w:rsidRDefault="008B0CB6" w:rsidP="0081668C">
            <w:pPr>
              <w:pStyle w:val="PlainText"/>
              <w:jc w:val="center"/>
              <w:rPr>
                <w:rFonts w:ascii="Courier New" w:hAnsi="Courier New" w:cs="Courier New"/>
              </w:rPr>
            </w:pPr>
            <w:r w:rsidRPr="0081668C">
              <w:rPr>
                <w:rFonts w:ascii="Courier New" w:hAnsi="Courier New" w:cs="Courier New"/>
              </w:rPr>
              <w:t>3</w:t>
            </w:r>
          </w:p>
        </w:tc>
        <w:tc>
          <w:tcPr>
            <w:tcW w:w="3151" w:type="dxa"/>
          </w:tcPr>
          <w:p w:rsidR="008B0CB6" w:rsidRPr="0081668C" w:rsidRDefault="008B0CB6" w:rsidP="00B076E5">
            <w:pPr>
              <w:pStyle w:val="PlainText"/>
              <w:rPr>
                <w:rFonts w:ascii="Courier New" w:hAnsi="Courier New" w:cs="Courier New"/>
              </w:rPr>
            </w:pPr>
            <w:r w:rsidRPr="0081668C">
              <w:rPr>
                <w:rFonts w:ascii="Courier New" w:hAnsi="Courier New" w:cs="Courier New"/>
              </w:rPr>
              <w:t>Roller (tilted)</w:t>
            </w:r>
          </w:p>
        </w:tc>
        <w:tc>
          <w:tcPr>
            <w:tcW w:w="3151" w:type="dxa"/>
          </w:tcPr>
          <w:p w:rsidR="008B0CB6" w:rsidRPr="0081668C" w:rsidRDefault="008B0CB6" w:rsidP="0081668C">
            <w:pPr>
              <w:pStyle w:val="PlainText"/>
              <w:jc w:val="center"/>
              <w:rPr>
                <w:rFonts w:ascii="Courier New" w:hAnsi="Courier New" w:cs="Courier New"/>
              </w:rPr>
            </w:pPr>
            <w:r w:rsidRPr="0081668C">
              <w:object w:dxaOrig="840" w:dyaOrig="840">
                <v:shape id="_x0000_i1036" type="#_x0000_t75" style="width:24.3pt;height:24.3pt" o:ole="">
                  <v:imagedata r:id="rId14" o:title=""/>
                </v:shape>
                <o:OLEObject Type="Embed" ProgID="PBrush" ShapeID="_x0000_i1036" DrawAspect="Content" ObjectID="_1568709450" r:id="rId15"/>
              </w:object>
            </w:r>
          </w:p>
        </w:tc>
      </w:tr>
      <w:tr w:rsidR="008B0CB6" w:rsidRPr="0081668C" w:rsidTr="0081668C">
        <w:tc>
          <w:tcPr>
            <w:tcW w:w="3151" w:type="dxa"/>
          </w:tcPr>
          <w:p w:rsidR="008B0CB6" w:rsidRPr="0081668C" w:rsidRDefault="008B0CB6" w:rsidP="0081668C">
            <w:pPr>
              <w:pStyle w:val="PlainText"/>
              <w:jc w:val="center"/>
              <w:rPr>
                <w:rFonts w:ascii="Courier New" w:hAnsi="Courier New" w:cs="Courier New"/>
              </w:rPr>
            </w:pPr>
            <w:r w:rsidRPr="0081668C">
              <w:rPr>
                <w:rFonts w:ascii="Courier New" w:hAnsi="Courier New" w:cs="Courier New"/>
              </w:rPr>
              <w:t>4</w:t>
            </w:r>
          </w:p>
        </w:tc>
        <w:tc>
          <w:tcPr>
            <w:tcW w:w="3151" w:type="dxa"/>
          </w:tcPr>
          <w:p w:rsidR="008B0CB6" w:rsidRPr="0081668C" w:rsidRDefault="008B0CB6" w:rsidP="00B076E5">
            <w:pPr>
              <w:pStyle w:val="PlainText"/>
              <w:rPr>
                <w:rFonts w:ascii="Courier New" w:hAnsi="Courier New" w:cs="Courier New"/>
              </w:rPr>
            </w:pPr>
            <w:r w:rsidRPr="0081668C">
              <w:rPr>
                <w:rFonts w:ascii="Courier New" w:hAnsi="Courier New" w:cs="Courier New"/>
              </w:rPr>
              <w:t>Fixed</w:t>
            </w:r>
          </w:p>
        </w:tc>
        <w:tc>
          <w:tcPr>
            <w:tcW w:w="3151" w:type="dxa"/>
          </w:tcPr>
          <w:p w:rsidR="008B0CB6" w:rsidRPr="0081668C" w:rsidRDefault="008B0CB6" w:rsidP="0081668C">
            <w:pPr>
              <w:pStyle w:val="PlainText"/>
              <w:jc w:val="center"/>
              <w:rPr>
                <w:rFonts w:ascii="Courier New" w:hAnsi="Courier New" w:cs="Courier New"/>
              </w:rPr>
            </w:pPr>
            <w:r w:rsidRPr="0081668C">
              <w:object w:dxaOrig="450" w:dyaOrig="1140">
                <v:shape id="_x0000_i1037" type="#_x0000_t75" style="width:14.25pt;height:36pt" o:ole="">
                  <v:imagedata r:id="rId16" o:title=""/>
                </v:shape>
                <o:OLEObject Type="Embed" ProgID="PBrush" ShapeID="_x0000_i1037" DrawAspect="Content" ObjectID="_1568709451" r:id="rId17"/>
              </w:object>
            </w:r>
          </w:p>
        </w:tc>
      </w:tr>
      <w:tr w:rsidR="008B0CB6" w:rsidRPr="0081668C" w:rsidTr="0081668C">
        <w:tc>
          <w:tcPr>
            <w:tcW w:w="3151" w:type="dxa"/>
          </w:tcPr>
          <w:p w:rsidR="008B0CB6" w:rsidRPr="0081668C" w:rsidRDefault="008B0CB6" w:rsidP="0081668C">
            <w:pPr>
              <w:pStyle w:val="PlainText"/>
              <w:jc w:val="center"/>
              <w:rPr>
                <w:rFonts w:ascii="Courier New" w:hAnsi="Courier New" w:cs="Courier New"/>
              </w:rPr>
            </w:pPr>
            <w:r w:rsidRPr="0081668C">
              <w:rPr>
                <w:rFonts w:ascii="Courier New" w:hAnsi="Courier New" w:cs="Courier New"/>
              </w:rPr>
              <w:t>5</w:t>
            </w:r>
          </w:p>
        </w:tc>
        <w:tc>
          <w:tcPr>
            <w:tcW w:w="3151" w:type="dxa"/>
          </w:tcPr>
          <w:p w:rsidR="008B0CB6" w:rsidRPr="0081668C" w:rsidRDefault="008B0CB6" w:rsidP="00B076E5">
            <w:pPr>
              <w:pStyle w:val="PlainText"/>
              <w:rPr>
                <w:rFonts w:ascii="Courier New" w:hAnsi="Courier New" w:cs="Courier New"/>
              </w:rPr>
            </w:pPr>
            <w:r w:rsidRPr="0081668C">
              <w:rPr>
                <w:rFonts w:ascii="Courier New" w:hAnsi="Courier New" w:cs="Courier New"/>
              </w:rPr>
              <w:t>Guide (horizontal)</w:t>
            </w:r>
          </w:p>
        </w:tc>
        <w:tc>
          <w:tcPr>
            <w:tcW w:w="3151" w:type="dxa"/>
          </w:tcPr>
          <w:p w:rsidR="008B0CB6" w:rsidRPr="0081668C" w:rsidRDefault="008B0CB6" w:rsidP="0081668C">
            <w:pPr>
              <w:pStyle w:val="PlainText"/>
              <w:jc w:val="center"/>
              <w:rPr>
                <w:rFonts w:ascii="Courier New" w:hAnsi="Courier New" w:cs="Courier New"/>
              </w:rPr>
            </w:pPr>
            <w:r w:rsidRPr="0081668C">
              <w:object w:dxaOrig="1500" w:dyaOrig="555">
                <v:shape id="_x0000_i1038" type="#_x0000_t75" style="width:56.95pt;height:20.95pt" o:ole="">
                  <v:imagedata r:id="rId18" o:title=""/>
                </v:shape>
                <o:OLEObject Type="Embed" ProgID="PBrush" ShapeID="_x0000_i1038" DrawAspect="Content" ObjectID="_1568709452" r:id="rId19"/>
              </w:object>
            </w:r>
          </w:p>
        </w:tc>
      </w:tr>
      <w:tr w:rsidR="008B0CB6" w:rsidRPr="0081668C" w:rsidTr="0081668C">
        <w:tc>
          <w:tcPr>
            <w:tcW w:w="3151" w:type="dxa"/>
          </w:tcPr>
          <w:p w:rsidR="008B0CB6" w:rsidRPr="0081668C" w:rsidRDefault="008B0CB6" w:rsidP="0081668C">
            <w:pPr>
              <w:pStyle w:val="PlainText"/>
              <w:jc w:val="center"/>
              <w:rPr>
                <w:rFonts w:ascii="Courier New" w:hAnsi="Courier New" w:cs="Courier New"/>
              </w:rPr>
            </w:pPr>
            <w:r w:rsidRPr="0081668C">
              <w:rPr>
                <w:rFonts w:ascii="Courier New" w:hAnsi="Courier New" w:cs="Courier New"/>
              </w:rPr>
              <w:t>5</w:t>
            </w:r>
          </w:p>
        </w:tc>
        <w:tc>
          <w:tcPr>
            <w:tcW w:w="3151" w:type="dxa"/>
          </w:tcPr>
          <w:p w:rsidR="008B0CB6" w:rsidRPr="0081668C" w:rsidRDefault="008B0CB6" w:rsidP="00B076E5">
            <w:pPr>
              <w:pStyle w:val="PlainText"/>
              <w:rPr>
                <w:rFonts w:ascii="Courier New" w:hAnsi="Courier New" w:cs="Courier New"/>
              </w:rPr>
            </w:pPr>
            <w:r w:rsidRPr="0081668C">
              <w:rPr>
                <w:rFonts w:ascii="Courier New" w:hAnsi="Courier New" w:cs="Courier New"/>
              </w:rPr>
              <w:t>Guide (vertical)</w:t>
            </w:r>
          </w:p>
        </w:tc>
        <w:tc>
          <w:tcPr>
            <w:tcW w:w="3151" w:type="dxa"/>
          </w:tcPr>
          <w:p w:rsidR="008B0CB6" w:rsidRPr="0081668C" w:rsidRDefault="008B0CB6" w:rsidP="0081668C">
            <w:pPr>
              <w:pStyle w:val="PlainText"/>
              <w:jc w:val="center"/>
              <w:rPr>
                <w:rFonts w:ascii="Courier New" w:hAnsi="Courier New" w:cs="Courier New"/>
              </w:rPr>
            </w:pPr>
            <w:r w:rsidRPr="0081668C">
              <w:object w:dxaOrig="645" w:dyaOrig="1065">
                <v:shape id="_x0000_i1039" type="#_x0000_t75" style="width:20.1pt;height:33.5pt" o:ole="">
                  <v:imagedata r:id="rId20" o:title=""/>
                </v:shape>
                <o:OLEObject Type="Embed" ProgID="PBrush" ShapeID="_x0000_i1039" DrawAspect="Content" ObjectID="_1568709453" r:id="rId21"/>
              </w:object>
            </w:r>
          </w:p>
        </w:tc>
      </w:tr>
      <w:tr w:rsidR="008B0CB6" w:rsidRPr="0081668C" w:rsidTr="0081668C">
        <w:tc>
          <w:tcPr>
            <w:tcW w:w="3151" w:type="dxa"/>
          </w:tcPr>
          <w:p w:rsidR="008B0CB6" w:rsidRPr="0081668C" w:rsidRDefault="008B0CB6" w:rsidP="0081668C">
            <w:pPr>
              <w:pStyle w:val="PlainText"/>
              <w:jc w:val="center"/>
              <w:rPr>
                <w:rFonts w:ascii="Courier New" w:hAnsi="Courier New" w:cs="Courier New"/>
              </w:rPr>
            </w:pPr>
            <w:r w:rsidRPr="0081668C">
              <w:rPr>
                <w:rFonts w:ascii="Courier New" w:hAnsi="Courier New" w:cs="Courier New"/>
              </w:rPr>
              <w:t>5</w:t>
            </w:r>
          </w:p>
        </w:tc>
        <w:tc>
          <w:tcPr>
            <w:tcW w:w="3151" w:type="dxa"/>
          </w:tcPr>
          <w:p w:rsidR="008B0CB6" w:rsidRPr="0081668C" w:rsidRDefault="008B0CB6" w:rsidP="00B076E5">
            <w:pPr>
              <w:pStyle w:val="PlainText"/>
              <w:rPr>
                <w:rFonts w:ascii="Courier New" w:hAnsi="Courier New" w:cs="Courier New"/>
              </w:rPr>
            </w:pPr>
            <w:r w:rsidRPr="0081668C">
              <w:rPr>
                <w:rFonts w:ascii="Courier New" w:hAnsi="Courier New" w:cs="Courier New"/>
              </w:rPr>
              <w:t>Guide (tilted)</w:t>
            </w:r>
          </w:p>
        </w:tc>
        <w:tc>
          <w:tcPr>
            <w:tcW w:w="3151" w:type="dxa"/>
          </w:tcPr>
          <w:p w:rsidR="008B0CB6" w:rsidRPr="0081668C" w:rsidRDefault="008B0CB6" w:rsidP="0081668C">
            <w:pPr>
              <w:pStyle w:val="PlainText"/>
              <w:jc w:val="center"/>
              <w:rPr>
                <w:rFonts w:ascii="Courier New" w:hAnsi="Courier New" w:cs="Courier New"/>
              </w:rPr>
            </w:pPr>
            <w:r w:rsidRPr="0081668C">
              <w:object w:dxaOrig="1635" w:dyaOrig="1470">
                <v:shape id="_x0000_i1040" type="#_x0000_t75" style="width:44.35pt;height:39.35pt" o:ole="">
                  <v:imagedata r:id="rId22" o:title=""/>
                </v:shape>
                <o:OLEObject Type="Embed" ProgID="PBrush" ShapeID="_x0000_i1040" DrawAspect="Content" ObjectID="_1568709454" r:id="rId23"/>
              </w:object>
            </w:r>
          </w:p>
        </w:tc>
      </w:tr>
    </w:tbl>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The orientation of rollers an</w:t>
      </w:r>
      <w:r w:rsidR="008301BD">
        <w:rPr>
          <w:rFonts w:ascii="Courier New" w:hAnsi="Courier New" w:cs="Courier New"/>
        </w:rPr>
        <w:t>d guided supports will be asked after their definition</w:t>
      </w:r>
      <w:r w:rsidRPr="009A453F">
        <w:rPr>
          <w:rFonts w:ascii="Courier New" w:hAnsi="Courier New" w:cs="Courier New"/>
        </w:rPr>
        <w:t>.</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You can NOT allocate more than one support to a node.</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If the structure is a truss, the joints must be allocated to the nodes manually.</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Upon allocation, the supports are drawn in the window to the right. Just note that the visualization of the tilted supports may not be what you have in mind, but it doesn’t affect the programme calculations.</w:t>
      </w:r>
    </w:p>
    <w:p w:rsidR="009A453F" w:rsidRDefault="009A453F" w:rsidP="00B076E5">
      <w:pPr>
        <w:pStyle w:val="PlainText"/>
        <w:jc w:val="both"/>
        <w:rPr>
          <w:rFonts w:ascii="Courier New" w:hAnsi="Courier New" w:cs="Courier New"/>
        </w:rPr>
      </w:pPr>
      <w:r w:rsidRPr="009A453F">
        <w:rPr>
          <w:rFonts w:ascii="Courier New" w:hAnsi="Courier New" w:cs="Courier New"/>
        </w:rPr>
        <w:tab/>
        <w:t>In some windows the supports are not displayed correctly (they might become stretched).</w:t>
      </w:r>
    </w:p>
    <w:p w:rsidR="008E6140" w:rsidRPr="009A453F" w:rsidRDefault="008E6140" w:rsidP="00B076E5">
      <w:pPr>
        <w:pStyle w:val="PlainText"/>
        <w:jc w:val="both"/>
        <w:rPr>
          <w:rFonts w:ascii="Courier New" w:hAnsi="Courier New" w:cs="Courier New"/>
        </w:rPr>
      </w:pPr>
      <w:r>
        <w:rPr>
          <w:rFonts w:ascii="Courier New" w:hAnsi="Courier New" w:cs="Courier New"/>
        </w:rPr>
        <w:tab/>
        <w:t>The stability of the structure will be checked later automatically.</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xml:space="preserve">  </w:t>
      </w: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 LOADING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Just like the previous part you can add loads to the structure by indicating the member number and load ID. Load IDs and a visualization is seen in the table below. The IDs can also be accessed via the programme.</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A453F" w:rsidRDefault="009A453F" w:rsidP="00B076E5">
      <w:pPr>
        <w:pStyle w:val="PlainText"/>
        <w:jc w:val="both"/>
        <w:rPr>
          <w:rFonts w:ascii="Courier New" w:hAnsi="Courier New" w:cs="Courier New"/>
        </w:rPr>
      </w:pPr>
    </w:p>
    <w:p w:rsidR="008301BD" w:rsidRDefault="008301BD" w:rsidP="00B076E5">
      <w:pPr>
        <w:pStyle w:val="PlainText"/>
        <w:jc w:val="both"/>
        <w:rPr>
          <w:rFonts w:ascii="Courier New" w:hAnsi="Courier New" w:cs="Courier New"/>
        </w:rPr>
      </w:pPr>
    </w:p>
    <w:p w:rsidR="008301BD" w:rsidRDefault="008301BD" w:rsidP="00B076E5">
      <w:pPr>
        <w:pStyle w:val="PlainText"/>
        <w:jc w:val="both"/>
        <w:rPr>
          <w:rFonts w:ascii="Courier New" w:hAnsi="Courier New" w:cs="Courier New"/>
        </w:rPr>
      </w:pPr>
    </w:p>
    <w:p w:rsidR="008301BD" w:rsidRDefault="008301BD" w:rsidP="00B076E5">
      <w:pPr>
        <w:pStyle w:val="PlainText"/>
        <w:jc w:val="both"/>
        <w:rPr>
          <w:rFonts w:ascii="Courier New" w:hAnsi="Courier New" w:cs="Courier New"/>
        </w:rPr>
      </w:pPr>
    </w:p>
    <w:p w:rsidR="008301BD" w:rsidRPr="009A453F" w:rsidRDefault="008301BD" w:rsidP="00B076E5">
      <w:pPr>
        <w:pStyle w:val="PlainText"/>
        <w:jc w:val="both"/>
        <w:rPr>
          <w:rFonts w:ascii="Courier New" w:hAnsi="Courier New" w:cs="Courier New"/>
        </w:rPr>
      </w:pPr>
    </w:p>
    <w:p w:rsidR="009A453F" w:rsidRDefault="009A453F" w:rsidP="00B076E5">
      <w:pPr>
        <w:pStyle w:val="PlainText"/>
        <w:jc w:val="both"/>
        <w:rPr>
          <w:rFonts w:ascii="Courier New" w:hAnsi="Courier New" w:cs="Courier New"/>
        </w:rPr>
      </w:pPr>
      <w:r w:rsidRPr="009A453F">
        <w:rPr>
          <w:rFonts w:ascii="Courier New" w:hAnsi="Courier New" w:cs="Courier New"/>
        </w:rPr>
        <w:lastRenderedPageBreak/>
        <w:t>----------------------------     Page 4    ------------------------------</w:t>
      </w:r>
    </w:p>
    <w:p w:rsidR="008301BD" w:rsidRPr="009A453F" w:rsidRDefault="008301BD" w:rsidP="00B076E5">
      <w:pPr>
        <w:pStyle w:val="PlainText"/>
        <w:jc w:val="both"/>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3003"/>
        <w:gridCol w:w="3606"/>
      </w:tblGrid>
      <w:tr w:rsidR="008301BD" w:rsidRPr="0081668C" w:rsidTr="0081668C">
        <w:tc>
          <w:tcPr>
            <w:tcW w:w="3151" w:type="dxa"/>
          </w:tcPr>
          <w:p w:rsidR="008301BD" w:rsidRPr="0081668C" w:rsidRDefault="008301BD" w:rsidP="0081668C">
            <w:pPr>
              <w:pStyle w:val="PlainText"/>
              <w:jc w:val="center"/>
              <w:rPr>
                <w:rFonts w:ascii="Courier New" w:hAnsi="Courier New" w:cs="Courier New"/>
              </w:rPr>
            </w:pPr>
            <w:r w:rsidRPr="0081668C">
              <w:rPr>
                <w:rFonts w:ascii="Courier New" w:hAnsi="Courier New" w:cs="Courier New"/>
              </w:rPr>
              <w:t>ID</w:t>
            </w:r>
          </w:p>
        </w:tc>
        <w:tc>
          <w:tcPr>
            <w:tcW w:w="3151" w:type="dxa"/>
          </w:tcPr>
          <w:p w:rsidR="008301BD" w:rsidRPr="0081668C" w:rsidRDefault="008301BD" w:rsidP="0081668C">
            <w:pPr>
              <w:pStyle w:val="PlainText"/>
              <w:jc w:val="center"/>
              <w:rPr>
                <w:rFonts w:ascii="Courier New" w:hAnsi="Courier New" w:cs="Courier New"/>
              </w:rPr>
            </w:pPr>
            <w:r w:rsidRPr="0081668C">
              <w:rPr>
                <w:rFonts w:ascii="Courier New" w:hAnsi="Courier New" w:cs="Courier New"/>
              </w:rPr>
              <w:t>Load Name</w:t>
            </w:r>
          </w:p>
        </w:tc>
        <w:tc>
          <w:tcPr>
            <w:tcW w:w="3151" w:type="dxa"/>
          </w:tcPr>
          <w:p w:rsidR="008301BD" w:rsidRPr="0081668C" w:rsidRDefault="00B076E5" w:rsidP="0081668C">
            <w:pPr>
              <w:pStyle w:val="PlainText"/>
              <w:jc w:val="center"/>
              <w:rPr>
                <w:rFonts w:ascii="Courier New" w:hAnsi="Courier New" w:cs="Courier New"/>
              </w:rPr>
            </w:pPr>
            <w:r w:rsidRPr="0081668C">
              <w:rPr>
                <w:rFonts w:ascii="Courier New" w:hAnsi="Courier New" w:cs="Courier New"/>
              </w:rPr>
              <w:t>Depiction</w:t>
            </w:r>
          </w:p>
        </w:tc>
      </w:tr>
      <w:tr w:rsidR="008301BD" w:rsidRPr="0081668C" w:rsidTr="0081668C">
        <w:tc>
          <w:tcPr>
            <w:tcW w:w="3151" w:type="dxa"/>
          </w:tcPr>
          <w:p w:rsidR="008301BD" w:rsidRPr="0081668C" w:rsidRDefault="008301BD" w:rsidP="0081668C">
            <w:pPr>
              <w:pStyle w:val="PlainText"/>
              <w:jc w:val="center"/>
              <w:rPr>
                <w:rFonts w:ascii="Courier New" w:hAnsi="Courier New" w:cs="Courier New"/>
              </w:rPr>
            </w:pPr>
            <w:r w:rsidRPr="0081668C">
              <w:rPr>
                <w:rFonts w:ascii="Courier New" w:hAnsi="Courier New" w:cs="Courier New"/>
              </w:rPr>
              <w:t>1</w:t>
            </w:r>
          </w:p>
        </w:tc>
        <w:tc>
          <w:tcPr>
            <w:tcW w:w="3151" w:type="dxa"/>
          </w:tcPr>
          <w:p w:rsidR="008301BD" w:rsidRPr="0081668C" w:rsidRDefault="008301BD" w:rsidP="00B076E5">
            <w:pPr>
              <w:pStyle w:val="PlainText"/>
              <w:rPr>
                <w:rFonts w:ascii="Courier New" w:hAnsi="Courier New" w:cs="Courier New"/>
              </w:rPr>
            </w:pPr>
            <w:r w:rsidRPr="0081668C">
              <w:rPr>
                <w:rFonts w:ascii="Courier New" w:hAnsi="Courier New" w:cs="Courier New"/>
              </w:rPr>
              <w:t>Concentrated Perpendicular Load</w:t>
            </w:r>
          </w:p>
        </w:tc>
        <w:tc>
          <w:tcPr>
            <w:tcW w:w="3151" w:type="dxa"/>
          </w:tcPr>
          <w:p w:rsidR="008301BD" w:rsidRPr="0081668C" w:rsidRDefault="008301BD" w:rsidP="0081668C">
            <w:pPr>
              <w:pStyle w:val="PlainText"/>
              <w:jc w:val="center"/>
              <w:rPr>
                <w:rFonts w:ascii="Courier New" w:hAnsi="Courier New" w:cs="Courier New"/>
              </w:rPr>
            </w:pPr>
            <w:r w:rsidRPr="0081668C">
              <w:object w:dxaOrig="2130" w:dyaOrig="735">
                <v:shape id="_x0000_i1025" type="#_x0000_t75" style="width:106.35pt;height:36.85pt" o:ole="">
                  <v:imagedata r:id="rId24" o:title=""/>
                </v:shape>
                <o:OLEObject Type="Embed" ProgID="PBrush" ShapeID="_x0000_i1025" DrawAspect="Content" ObjectID="_1568709455" r:id="rId25"/>
              </w:object>
            </w:r>
          </w:p>
        </w:tc>
      </w:tr>
      <w:tr w:rsidR="008301BD" w:rsidRPr="0081668C" w:rsidTr="0081668C">
        <w:tc>
          <w:tcPr>
            <w:tcW w:w="3151" w:type="dxa"/>
          </w:tcPr>
          <w:p w:rsidR="008301BD" w:rsidRPr="0081668C" w:rsidRDefault="008301BD" w:rsidP="0081668C">
            <w:pPr>
              <w:pStyle w:val="PlainText"/>
              <w:jc w:val="center"/>
              <w:rPr>
                <w:rFonts w:ascii="Courier New" w:hAnsi="Courier New" w:cs="Courier New"/>
              </w:rPr>
            </w:pPr>
            <w:r w:rsidRPr="0081668C">
              <w:rPr>
                <w:rFonts w:ascii="Courier New" w:hAnsi="Courier New" w:cs="Courier New"/>
              </w:rPr>
              <w:t>2</w:t>
            </w:r>
          </w:p>
        </w:tc>
        <w:tc>
          <w:tcPr>
            <w:tcW w:w="3151" w:type="dxa"/>
          </w:tcPr>
          <w:p w:rsidR="008301BD" w:rsidRPr="0081668C" w:rsidRDefault="008301BD" w:rsidP="00B076E5">
            <w:pPr>
              <w:pStyle w:val="PlainText"/>
              <w:rPr>
                <w:rFonts w:ascii="Courier New" w:hAnsi="Courier New" w:cs="Courier New"/>
              </w:rPr>
            </w:pPr>
            <w:r w:rsidRPr="0081668C">
              <w:rPr>
                <w:rFonts w:ascii="Courier New" w:hAnsi="Courier New" w:cs="Courier New"/>
              </w:rPr>
              <w:t>Distributed Uniform Perpendicular Load</w:t>
            </w:r>
          </w:p>
        </w:tc>
        <w:tc>
          <w:tcPr>
            <w:tcW w:w="3151" w:type="dxa"/>
          </w:tcPr>
          <w:p w:rsidR="008301BD" w:rsidRPr="0081668C" w:rsidRDefault="008301BD" w:rsidP="0081668C">
            <w:pPr>
              <w:pStyle w:val="PlainText"/>
              <w:jc w:val="center"/>
              <w:rPr>
                <w:rFonts w:ascii="Courier New" w:hAnsi="Courier New" w:cs="Courier New"/>
              </w:rPr>
            </w:pPr>
            <w:r w:rsidRPr="0081668C">
              <w:object w:dxaOrig="3390" w:dyaOrig="825">
                <v:shape id="_x0000_i1026" type="#_x0000_t75" style="width:169.1pt;height:41pt" o:ole="">
                  <v:imagedata r:id="rId26" o:title=""/>
                </v:shape>
                <o:OLEObject Type="Embed" ProgID="PBrush" ShapeID="_x0000_i1026" DrawAspect="Content" ObjectID="_1568709456" r:id="rId27"/>
              </w:object>
            </w:r>
          </w:p>
        </w:tc>
      </w:tr>
      <w:tr w:rsidR="008301BD" w:rsidRPr="0081668C" w:rsidTr="0081668C">
        <w:tc>
          <w:tcPr>
            <w:tcW w:w="3151" w:type="dxa"/>
          </w:tcPr>
          <w:p w:rsidR="008301BD" w:rsidRPr="0081668C" w:rsidRDefault="008301BD" w:rsidP="0081668C">
            <w:pPr>
              <w:pStyle w:val="PlainText"/>
              <w:jc w:val="center"/>
              <w:rPr>
                <w:rFonts w:ascii="Courier New" w:hAnsi="Courier New" w:cs="Courier New"/>
              </w:rPr>
            </w:pPr>
            <w:r w:rsidRPr="0081668C">
              <w:rPr>
                <w:rFonts w:ascii="Courier New" w:hAnsi="Courier New" w:cs="Courier New"/>
              </w:rPr>
              <w:t>3</w:t>
            </w:r>
          </w:p>
        </w:tc>
        <w:tc>
          <w:tcPr>
            <w:tcW w:w="3151" w:type="dxa"/>
          </w:tcPr>
          <w:p w:rsidR="008301BD" w:rsidRPr="0081668C" w:rsidRDefault="008301BD" w:rsidP="00B076E5">
            <w:pPr>
              <w:pStyle w:val="PlainText"/>
              <w:rPr>
                <w:rFonts w:ascii="Courier New" w:hAnsi="Courier New" w:cs="Courier New"/>
              </w:rPr>
            </w:pPr>
            <w:r w:rsidRPr="0081668C">
              <w:rPr>
                <w:rFonts w:ascii="Courier New" w:hAnsi="Courier New" w:cs="Courier New"/>
              </w:rPr>
              <w:t>Whole-span Triangular Load (Max to the left)</w:t>
            </w:r>
          </w:p>
        </w:tc>
        <w:tc>
          <w:tcPr>
            <w:tcW w:w="3151" w:type="dxa"/>
          </w:tcPr>
          <w:p w:rsidR="008301BD" w:rsidRPr="0081668C" w:rsidRDefault="008301BD" w:rsidP="0081668C">
            <w:pPr>
              <w:pStyle w:val="PlainText"/>
              <w:jc w:val="center"/>
              <w:rPr>
                <w:rFonts w:ascii="Courier New" w:hAnsi="Courier New" w:cs="Courier New"/>
              </w:rPr>
            </w:pPr>
            <w:r w:rsidRPr="0081668C">
              <w:object w:dxaOrig="2235" w:dyaOrig="1020">
                <v:shape id="_x0000_i1027" type="#_x0000_t75" style="width:111.35pt;height:51.05pt" o:ole="">
                  <v:imagedata r:id="rId28" o:title=""/>
                </v:shape>
                <o:OLEObject Type="Embed" ProgID="PBrush" ShapeID="_x0000_i1027" DrawAspect="Content" ObjectID="_1568709457" r:id="rId29"/>
              </w:object>
            </w:r>
          </w:p>
        </w:tc>
      </w:tr>
      <w:tr w:rsidR="008301BD" w:rsidRPr="0081668C" w:rsidTr="0081668C">
        <w:tc>
          <w:tcPr>
            <w:tcW w:w="3151" w:type="dxa"/>
          </w:tcPr>
          <w:p w:rsidR="008301BD" w:rsidRPr="0081668C" w:rsidRDefault="008301BD" w:rsidP="0081668C">
            <w:pPr>
              <w:pStyle w:val="PlainText"/>
              <w:jc w:val="center"/>
              <w:rPr>
                <w:rFonts w:ascii="Courier New" w:hAnsi="Courier New" w:cs="Courier New"/>
              </w:rPr>
            </w:pPr>
            <w:r w:rsidRPr="0081668C">
              <w:rPr>
                <w:rFonts w:ascii="Courier New" w:hAnsi="Courier New" w:cs="Courier New"/>
              </w:rPr>
              <w:t>3</w:t>
            </w:r>
          </w:p>
        </w:tc>
        <w:tc>
          <w:tcPr>
            <w:tcW w:w="3151" w:type="dxa"/>
          </w:tcPr>
          <w:p w:rsidR="008301BD" w:rsidRPr="0081668C" w:rsidRDefault="008301BD" w:rsidP="00B076E5">
            <w:pPr>
              <w:pStyle w:val="PlainText"/>
              <w:rPr>
                <w:rFonts w:ascii="Courier New" w:hAnsi="Courier New" w:cs="Courier New"/>
              </w:rPr>
            </w:pPr>
            <w:r w:rsidRPr="0081668C">
              <w:rPr>
                <w:rFonts w:ascii="Courier New" w:hAnsi="Courier New" w:cs="Courier New"/>
              </w:rPr>
              <w:t>Whole-span Triangular Load (Max to the right)</w:t>
            </w:r>
          </w:p>
        </w:tc>
        <w:tc>
          <w:tcPr>
            <w:tcW w:w="3151" w:type="dxa"/>
          </w:tcPr>
          <w:p w:rsidR="008301BD" w:rsidRPr="0081668C" w:rsidRDefault="008301BD" w:rsidP="0081668C">
            <w:pPr>
              <w:pStyle w:val="PlainText"/>
              <w:jc w:val="center"/>
              <w:rPr>
                <w:rFonts w:ascii="Courier New" w:hAnsi="Courier New" w:cs="Courier New"/>
              </w:rPr>
            </w:pPr>
            <w:r w:rsidRPr="0081668C">
              <w:object w:dxaOrig="2145" w:dyaOrig="945">
                <v:shape id="_x0000_i1028" type="#_x0000_t75" style="width:107.15pt;height:46.9pt" o:ole="">
                  <v:imagedata r:id="rId30" o:title=""/>
                </v:shape>
                <o:OLEObject Type="Embed" ProgID="PBrush" ShapeID="_x0000_i1028" DrawAspect="Content" ObjectID="_1568709458" r:id="rId31"/>
              </w:object>
            </w:r>
          </w:p>
        </w:tc>
      </w:tr>
      <w:tr w:rsidR="008301BD" w:rsidRPr="0081668C" w:rsidTr="0081668C">
        <w:tc>
          <w:tcPr>
            <w:tcW w:w="3151" w:type="dxa"/>
          </w:tcPr>
          <w:p w:rsidR="008301BD" w:rsidRPr="0081668C" w:rsidRDefault="008301BD" w:rsidP="0081668C">
            <w:pPr>
              <w:pStyle w:val="PlainText"/>
              <w:jc w:val="center"/>
              <w:rPr>
                <w:rFonts w:ascii="Courier New" w:hAnsi="Courier New" w:cs="Courier New"/>
              </w:rPr>
            </w:pPr>
            <w:r w:rsidRPr="0081668C">
              <w:rPr>
                <w:rFonts w:ascii="Courier New" w:hAnsi="Courier New" w:cs="Courier New"/>
              </w:rPr>
              <w:t>4</w:t>
            </w:r>
          </w:p>
        </w:tc>
        <w:tc>
          <w:tcPr>
            <w:tcW w:w="3151" w:type="dxa"/>
          </w:tcPr>
          <w:p w:rsidR="008301BD" w:rsidRPr="0081668C" w:rsidRDefault="008301BD" w:rsidP="00B076E5">
            <w:pPr>
              <w:pStyle w:val="PlainText"/>
              <w:rPr>
                <w:rFonts w:ascii="Courier New" w:hAnsi="Courier New" w:cs="Courier New"/>
              </w:rPr>
            </w:pPr>
            <w:r w:rsidRPr="0081668C">
              <w:rPr>
                <w:rFonts w:ascii="Courier New" w:hAnsi="Courier New" w:cs="Courier New"/>
              </w:rPr>
              <w:t>Concentrated Moment</w:t>
            </w:r>
          </w:p>
        </w:tc>
        <w:tc>
          <w:tcPr>
            <w:tcW w:w="3151" w:type="dxa"/>
          </w:tcPr>
          <w:p w:rsidR="008301BD" w:rsidRPr="0081668C" w:rsidRDefault="002B0296" w:rsidP="0081668C">
            <w:pPr>
              <w:pStyle w:val="PlainText"/>
              <w:jc w:val="center"/>
              <w:rPr>
                <w:rFonts w:ascii="Courier New" w:hAnsi="Courier New" w:cs="Courier New"/>
              </w:rPr>
            </w:pPr>
            <w:r w:rsidRPr="0081668C">
              <w:object w:dxaOrig="1935" w:dyaOrig="960">
                <v:shape id="_x0000_i1029" type="#_x0000_t75" style="width:97.1pt;height:47.7pt" o:ole="">
                  <v:imagedata r:id="rId32" o:title=""/>
                </v:shape>
                <o:OLEObject Type="Embed" ProgID="PBrush" ShapeID="_x0000_i1029" DrawAspect="Content" ObjectID="_1568709459" r:id="rId33"/>
              </w:object>
            </w:r>
          </w:p>
        </w:tc>
      </w:tr>
      <w:tr w:rsidR="008301BD" w:rsidRPr="0081668C" w:rsidTr="0081668C">
        <w:tc>
          <w:tcPr>
            <w:tcW w:w="3151" w:type="dxa"/>
          </w:tcPr>
          <w:p w:rsidR="008301BD" w:rsidRPr="0081668C" w:rsidRDefault="008301BD" w:rsidP="0081668C">
            <w:pPr>
              <w:pStyle w:val="PlainText"/>
              <w:jc w:val="center"/>
              <w:rPr>
                <w:rFonts w:ascii="Courier New" w:hAnsi="Courier New" w:cs="Courier New"/>
              </w:rPr>
            </w:pPr>
            <w:r w:rsidRPr="0081668C">
              <w:rPr>
                <w:rFonts w:ascii="Courier New" w:hAnsi="Courier New" w:cs="Courier New"/>
              </w:rPr>
              <w:t>5</w:t>
            </w:r>
          </w:p>
        </w:tc>
        <w:tc>
          <w:tcPr>
            <w:tcW w:w="3151" w:type="dxa"/>
          </w:tcPr>
          <w:p w:rsidR="008301BD" w:rsidRPr="0081668C" w:rsidRDefault="008301BD" w:rsidP="00B076E5">
            <w:pPr>
              <w:pStyle w:val="PlainText"/>
              <w:rPr>
                <w:rFonts w:ascii="Courier New" w:hAnsi="Courier New" w:cs="Courier New"/>
              </w:rPr>
            </w:pPr>
            <w:r w:rsidRPr="0081668C">
              <w:rPr>
                <w:rFonts w:ascii="Courier New" w:hAnsi="Courier New" w:cs="Courier New"/>
              </w:rPr>
              <w:t>Concentrated Tangential Load</w:t>
            </w:r>
          </w:p>
        </w:tc>
        <w:tc>
          <w:tcPr>
            <w:tcW w:w="3151" w:type="dxa"/>
          </w:tcPr>
          <w:p w:rsidR="008301BD" w:rsidRPr="0081668C" w:rsidRDefault="008301BD" w:rsidP="0081668C">
            <w:pPr>
              <w:pStyle w:val="PlainText"/>
              <w:jc w:val="center"/>
              <w:rPr>
                <w:rFonts w:ascii="Courier New" w:hAnsi="Courier New" w:cs="Courier New"/>
              </w:rPr>
            </w:pPr>
            <w:r w:rsidRPr="0081668C">
              <w:object w:dxaOrig="2430" w:dyaOrig="555">
                <v:shape id="_x0000_i1030" type="#_x0000_t75" style="width:121.4pt;height:27.65pt" o:ole="">
                  <v:imagedata r:id="rId34" o:title=""/>
                </v:shape>
                <o:OLEObject Type="Embed" ProgID="PBrush" ShapeID="_x0000_i1030" DrawAspect="Content" ObjectID="_1568709460" r:id="rId35"/>
              </w:object>
            </w:r>
          </w:p>
        </w:tc>
      </w:tr>
      <w:tr w:rsidR="008301BD" w:rsidRPr="0081668C" w:rsidTr="0081668C">
        <w:tc>
          <w:tcPr>
            <w:tcW w:w="3151" w:type="dxa"/>
          </w:tcPr>
          <w:p w:rsidR="008301BD" w:rsidRPr="0081668C" w:rsidRDefault="008301BD" w:rsidP="0081668C">
            <w:pPr>
              <w:pStyle w:val="PlainText"/>
              <w:jc w:val="center"/>
              <w:rPr>
                <w:rFonts w:ascii="Courier New" w:hAnsi="Courier New" w:cs="Courier New"/>
              </w:rPr>
            </w:pPr>
            <w:r w:rsidRPr="0081668C">
              <w:rPr>
                <w:rFonts w:ascii="Courier New" w:hAnsi="Courier New" w:cs="Courier New"/>
              </w:rPr>
              <w:t>6</w:t>
            </w:r>
          </w:p>
        </w:tc>
        <w:tc>
          <w:tcPr>
            <w:tcW w:w="3151" w:type="dxa"/>
          </w:tcPr>
          <w:p w:rsidR="008301BD" w:rsidRPr="0081668C" w:rsidRDefault="008301BD" w:rsidP="00B076E5">
            <w:pPr>
              <w:pStyle w:val="PlainText"/>
              <w:rPr>
                <w:rFonts w:ascii="Courier New" w:hAnsi="Courier New" w:cs="Courier New"/>
              </w:rPr>
            </w:pPr>
            <w:r w:rsidRPr="0081668C">
              <w:rPr>
                <w:rFonts w:ascii="Courier New" w:hAnsi="Courier New" w:cs="Courier New"/>
              </w:rPr>
              <w:t>Distributed Uniform Tangential Load</w:t>
            </w:r>
          </w:p>
        </w:tc>
        <w:tc>
          <w:tcPr>
            <w:tcW w:w="3151" w:type="dxa"/>
          </w:tcPr>
          <w:p w:rsidR="008301BD" w:rsidRPr="0081668C" w:rsidRDefault="00454A27" w:rsidP="0081668C">
            <w:pPr>
              <w:pStyle w:val="PlainText"/>
              <w:jc w:val="center"/>
              <w:rPr>
                <w:rFonts w:ascii="Courier New" w:hAnsi="Courier New" w:cs="Courier New"/>
              </w:rPr>
            </w:pPr>
            <w:r w:rsidRPr="0081668C">
              <w:object w:dxaOrig="5595" w:dyaOrig="885">
                <v:shape id="_x0000_i1031" type="#_x0000_t75" style="width:154.05pt;height:27.65pt" o:ole="">
                  <v:imagedata r:id="rId36" o:title=""/>
                </v:shape>
                <o:OLEObject Type="Embed" ProgID="PBrush" ShapeID="_x0000_i1031" DrawAspect="Content" ObjectID="_1568709461" r:id="rId37"/>
              </w:object>
            </w:r>
          </w:p>
        </w:tc>
      </w:tr>
    </w:tbl>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If the load you want to allocate is not in the list above, you can enter it using the principle of superposition. In this case you should add the minor loads (that form the load you want) to the number of loaded elements.</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Should you want to add nodal forces (or moments), you can use one of the loads above and set the location in a way that they are applied to a node.</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t xml:space="preserve">All the loads are set relative to the member they are applied to. Keep in mind the first and second node of the load before applying the load. If the first node of the element is to the right side of the second node, then the signs shown in the table are valid. Look at the picture below: </w:t>
      </w:r>
    </w:p>
    <w:p w:rsidR="009A453F" w:rsidRPr="009A453F" w:rsidRDefault="009A453F" w:rsidP="00B076E5">
      <w:pPr>
        <w:pStyle w:val="PlainText"/>
        <w:jc w:val="both"/>
        <w:rPr>
          <w:rFonts w:ascii="Courier New" w:hAnsi="Courier New" w:cs="Courier New"/>
        </w:rPr>
      </w:pPr>
    </w:p>
    <w:p w:rsidR="009A453F" w:rsidRPr="009A453F" w:rsidRDefault="00373DA6" w:rsidP="00B076E5">
      <w:pPr>
        <w:pStyle w:val="PlainText"/>
        <w:jc w:val="center"/>
        <w:rPr>
          <w:rFonts w:ascii="Courier New" w:hAnsi="Courier New" w:cs="Courier New"/>
        </w:rPr>
      </w:pPr>
      <w:r w:rsidRPr="0081668C">
        <w:rPr>
          <w:rFonts w:ascii="Courier New" w:hAnsi="Courier New" w:cs="Courier New"/>
          <w:noProof/>
        </w:rPr>
        <w:drawing>
          <wp:inline distT="0" distB="0" distL="0" distR="0">
            <wp:extent cx="2498725" cy="1435100"/>
            <wp:effectExtent l="0" t="0" r="0" b="0"/>
            <wp:docPr id="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98725" cy="1435100"/>
                    </a:xfrm>
                    <a:prstGeom prst="rect">
                      <a:avLst/>
                    </a:prstGeom>
                    <a:noFill/>
                    <a:ln>
                      <a:noFill/>
                    </a:ln>
                  </pic:spPr>
                </pic:pic>
              </a:graphicData>
            </a:graphic>
          </wp:inline>
        </w:drawing>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D41510" w:rsidRPr="009A453F" w:rsidRDefault="009A453F" w:rsidP="00D41510">
      <w:pPr>
        <w:pStyle w:val="PlainText"/>
        <w:jc w:val="both"/>
        <w:rPr>
          <w:rFonts w:ascii="Courier New" w:hAnsi="Courier New" w:cs="Courier New"/>
        </w:rPr>
      </w:pPr>
      <w:r w:rsidRPr="009A453F">
        <w:rPr>
          <w:rFonts w:ascii="Courier New" w:hAnsi="Courier New" w:cs="Courier New"/>
        </w:rPr>
        <w:tab/>
        <w:t>Since the loads are always relative to the members, for sidelong members you may need to break the l</w:t>
      </w:r>
      <w:r w:rsidR="002B0296">
        <w:rPr>
          <w:rFonts w:ascii="Courier New" w:hAnsi="Courier New" w:cs="Courier New"/>
        </w:rPr>
        <w:t>oad into two perpendicular axes.</w:t>
      </w:r>
    </w:p>
    <w:p w:rsidR="009A453F" w:rsidRDefault="009A453F" w:rsidP="00B076E5">
      <w:pPr>
        <w:pStyle w:val="PlainText"/>
        <w:jc w:val="both"/>
        <w:rPr>
          <w:rFonts w:ascii="Courier New" w:hAnsi="Courier New" w:cs="Courier New"/>
        </w:rPr>
      </w:pPr>
      <w:bookmarkStart w:id="2" w:name="OLE_LINK8"/>
      <w:bookmarkStart w:id="3" w:name="OLE_LINK9"/>
      <w:r w:rsidRPr="009A453F">
        <w:rPr>
          <w:rFonts w:ascii="Courier New" w:hAnsi="Courier New" w:cs="Courier New"/>
        </w:rPr>
        <w:lastRenderedPageBreak/>
        <w:t>----------------------------     Page 5    ------------------------------</w:t>
      </w:r>
    </w:p>
    <w:p w:rsidR="00D41510" w:rsidRDefault="00D41510" w:rsidP="00B076E5">
      <w:pPr>
        <w:pStyle w:val="PlainText"/>
        <w:jc w:val="both"/>
        <w:rPr>
          <w:rFonts w:ascii="Courier New" w:hAnsi="Courier New" w:cs="Courier New"/>
        </w:rPr>
      </w:pPr>
      <w:r>
        <w:rPr>
          <w:rFonts w:ascii="Courier New" w:hAnsi="Courier New" w:cs="Courier New"/>
        </w:rPr>
        <w:tab/>
      </w:r>
    </w:p>
    <w:p w:rsidR="00D41510" w:rsidRPr="009A453F" w:rsidRDefault="00D41510" w:rsidP="00D41510">
      <w:pPr>
        <w:pStyle w:val="PlainText"/>
        <w:ind w:firstLine="720"/>
        <w:jc w:val="both"/>
        <w:rPr>
          <w:rFonts w:ascii="Courier New" w:hAnsi="Courier New" w:cs="Courier New"/>
        </w:rPr>
      </w:pPr>
      <w:r>
        <w:rPr>
          <w:rFonts w:ascii="Courier New" w:hAnsi="Courier New" w:cs="Courier New"/>
        </w:rPr>
        <w:t>The programme does NOT offer a visualization for the applied loads. So don’t go looking for them.</w:t>
      </w:r>
    </w:p>
    <w:bookmarkEnd w:id="2"/>
    <w:bookmarkEnd w:id="3"/>
    <w:p w:rsidR="00832070" w:rsidRPr="009A453F" w:rsidRDefault="00832070" w:rsidP="00B076E5">
      <w:pPr>
        <w:pStyle w:val="PlainText"/>
        <w:jc w:val="both"/>
        <w:rPr>
          <w:rFonts w:ascii="Courier New" w:hAnsi="Courier New" w:cs="Courier New"/>
        </w:rPr>
      </w:pPr>
    </w:p>
    <w:p w:rsidR="00832070" w:rsidRPr="009A453F" w:rsidRDefault="006C627D" w:rsidP="00B076E5">
      <w:pPr>
        <w:pStyle w:val="PlainText"/>
        <w:jc w:val="both"/>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00832070" w:rsidRPr="009A453F">
        <w:rPr>
          <w:rFonts w:ascii="Courier New" w:hAnsi="Courier New" w:cs="Courier New"/>
        </w:rPr>
        <w:t>**</w:t>
      </w:r>
      <w:r w:rsidR="00832070">
        <w:rPr>
          <w:rFonts w:ascii="Courier New" w:hAnsi="Courier New" w:cs="Courier New"/>
        </w:rPr>
        <w:t>*</w:t>
      </w:r>
    </w:p>
    <w:p w:rsidR="00832070" w:rsidRPr="009A453F" w:rsidRDefault="00832070" w:rsidP="00B076E5">
      <w:pPr>
        <w:pStyle w:val="PlainText"/>
        <w:ind w:left="720" w:hanging="720"/>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t xml:space="preserve">    * </w:t>
      </w:r>
      <w:r w:rsidR="006C627D">
        <w:rPr>
          <w:rFonts w:ascii="Courier New" w:hAnsi="Courier New" w:cs="Courier New"/>
        </w:rPr>
        <w:t>EMPERATURE EFFECTS</w:t>
      </w:r>
      <w:r w:rsidRPr="009A453F">
        <w:rPr>
          <w:rFonts w:ascii="Courier New" w:hAnsi="Courier New" w:cs="Courier New"/>
        </w:rPr>
        <w:t xml:space="preserve"> *</w:t>
      </w:r>
    </w:p>
    <w:p w:rsidR="00832070" w:rsidRDefault="006C627D" w:rsidP="00B076E5">
      <w:pPr>
        <w:pStyle w:val="PlainText"/>
        <w:jc w:val="both"/>
        <w:rPr>
          <w:rFonts w:ascii="Courier New" w:hAnsi="Courier New" w:cs="Courier New"/>
        </w:rPr>
      </w:pPr>
      <w:r>
        <w:rPr>
          <w:rFonts w:ascii="Courier New" w:hAnsi="Courier New" w:cs="Courier New"/>
        </w:rPr>
        <w:tab/>
      </w:r>
      <w:r>
        <w:rPr>
          <w:rFonts w:ascii="Courier New" w:hAnsi="Courier New" w:cs="Courier New"/>
        </w:rPr>
        <w:tab/>
        <w:t xml:space="preserve">    ****************</w:t>
      </w:r>
      <w:r w:rsidR="00832070" w:rsidRPr="009A453F">
        <w:rPr>
          <w:rFonts w:ascii="Courier New" w:hAnsi="Courier New" w:cs="Courier New"/>
        </w:rPr>
        <w:t>*****</w:t>
      </w:r>
      <w:r w:rsidR="00832070">
        <w:rPr>
          <w:rFonts w:ascii="Courier New" w:hAnsi="Courier New" w:cs="Courier New"/>
        </w:rPr>
        <w:t>*</w:t>
      </w:r>
    </w:p>
    <w:p w:rsidR="00832070" w:rsidRDefault="00832070" w:rsidP="00B076E5">
      <w:pPr>
        <w:pStyle w:val="PlainText"/>
        <w:jc w:val="both"/>
        <w:rPr>
          <w:rFonts w:ascii="Courier New" w:hAnsi="Courier New" w:cs="Courier New"/>
        </w:rPr>
      </w:pPr>
    </w:p>
    <w:p w:rsidR="00832070" w:rsidRDefault="00832070" w:rsidP="00B076E5">
      <w:pPr>
        <w:pStyle w:val="PlainText"/>
        <w:jc w:val="both"/>
        <w:rPr>
          <w:rFonts w:ascii="Courier New" w:hAnsi="Courier New" w:cs="Courier New"/>
        </w:rPr>
      </w:pPr>
      <w:r>
        <w:rPr>
          <w:rFonts w:ascii="Courier New" w:hAnsi="Courier New" w:cs="Courier New"/>
        </w:rPr>
        <w:tab/>
        <w:t xml:space="preserve">The next step will be determining the probable temperature effects. </w:t>
      </w:r>
      <w:bookmarkStart w:id="4" w:name="OLE_LINK3"/>
      <w:bookmarkStart w:id="5" w:name="OLE_LINK4"/>
      <w:r>
        <w:rPr>
          <w:rFonts w:ascii="Courier New" w:hAnsi="Courier New" w:cs="Courier New"/>
        </w:rPr>
        <w:t>The temperature effects can either be “Uniform” or “Gradient”. After setting the type, the additional required information will be asked</w:t>
      </w:r>
      <w:r w:rsidR="006C627D">
        <w:rPr>
          <w:rFonts w:ascii="Courier New" w:hAnsi="Courier New" w:cs="Courier New"/>
        </w:rPr>
        <w:t xml:space="preserve"> for. Keep in mind that for the Gradient type, the top and the bottom of the element can be determined with respect to the drawing below:</w:t>
      </w:r>
    </w:p>
    <w:bookmarkEnd w:id="4"/>
    <w:bookmarkEnd w:id="5"/>
    <w:p w:rsidR="006C627D" w:rsidRPr="009A453F" w:rsidRDefault="00373DA6" w:rsidP="00B076E5">
      <w:pPr>
        <w:pStyle w:val="PlainText"/>
        <w:jc w:val="center"/>
        <w:rPr>
          <w:rFonts w:ascii="Courier New" w:hAnsi="Courier New" w:cs="Courier New"/>
        </w:rPr>
      </w:pPr>
      <w:r w:rsidRPr="0081668C">
        <w:rPr>
          <w:rFonts w:ascii="Courier New" w:hAnsi="Courier New" w:cs="Courier New"/>
          <w:noProof/>
        </w:rPr>
        <w:drawing>
          <wp:inline distT="0" distB="0" distL="0" distR="0">
            <wp:extent cx="2392045" cy="1669415"/>
            <wp:effectExtent l="0" t="0" r="8255" b="6985"/>
            <wp:docPr id="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92045" cy="1669415"/>
                    </a:xfrm>
                    <a:prstGeom prst="rect">
                      <a:avLst/>
                    </a:prstGeom>
                    <a:noFill/>
                    <a:ln>
                      <a:noFill/>
                    </a:ln>
                  </pic:spPr>
                </pic:pic>
              </a:graphicData>
            </a:graphic>
          </wp:inline>
        </w:drawing>
      </w:r>
    </w:p>
    <w:p w:rsidR="00832070" w:rsidRPr="009A453F" w:rsidRDefault="00832070"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A453F" w:rsidRDefault="006C627D" w:rsidP="00B076E5">
      <w:pPr>
        <w:pStyle w:val="PlainText"/>
        <w:jc w:val="both"/>
        <w:rPr>
          <w:rFonts w:ascii="Courier New" w:hAnsi="Courier New" w:cs="Courier New"/>
        </w:rPr>
      </w:pPr>
      <w:r>
        <w:rPr>
          <w:rFonts w:ascii="Courier New" w:hAnsi="Courier New" w:cs="Courier New"/>
        </w:rPr>
        <w:tab/>
        <w:t>After the data verification, you can proceed to the next part.</w:t>
      </w:r>
    </w:p>
    <w:p w:rsidR="006C627D" w:rsidRPr="009A453F" w:rsidRDefault="006C627D" w:rsidP="00B076E5">
      <w:pPr>
        <w:pStyle w:val="PlainText"/>
        <w:jc w:val="both"/>
        <w:rPr>
          <w:rFonts w:ascii="Courier New" w:hAnsi="Courier New" w:cs="Courier New"/>
        </w:rPr>
      </w:pPr>
    </w:p>
    <w:p w:rsidR="006C627D" w:rsidRPr="009A453F" w:rsidRDefault="006C627D" w:rsidP="00B076E5">
      <w:pPr>
        <w:pStyle w:val="PlainText"/>
        <w:jc w:val="both"/>
        <w:rPr>
          <w:rFonts w:ascii="Courier New" w:hAnsi="Courier New" w:cs="Courier New"/>
        </w:rPr>
      </w:pPr>
      <w:bookmarkStart w:id="6" w:name="OLE_LINK5"/>
      <w:bookmarkStart w:id="7" w:name="OLE_LINK6"/>
      <w:bookmarkStart w:id="8" w:name="OLE_LINK7"/>
    </w:p>
    <w:p w:rsidR="006C627D" w:rsidRPr="009A453F" w:rsidRDefault="006C627D" w:rsidP="00B076E5">
      <w:pPr>
        <w:pStyle w:val="PlainText"/>
        <w:jc w:val="both"/>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Pr="009A453F">
        <w:rPr>
          <w:rFonts w:ascii="Courier New" w:hAnsi="Courier New" w:cs="Courier New"/>
        </w:rPr>
        <w:t>*</w:t>
      </w:r>
      <w:r>
        <w:rPr>
          <w:rFonts w:ascii="Courier New" w:hAnsi="Courier New" w:cs="Courier New"/>
        </w:rPr>
        <w:t>*</w:t>
      </w:r>
      <w:r w:rsidRPr="009A453F">
        <w:rPr>
          <w:rFonts w:ascii="Courier New" w:hAnsi="Courier New" w:cs="Courier New"/>
        </w:rPr>
        <w:t>*</w:t>
      </w:r>
      <w:r>
        <w:rPr>
          <w:rFonts w:ascii="Courier New" w:hAnsi="Courier New" w:cs="Courier New"/>
        </w:rPr>
        <w:t>*</w:t>
      </w:r>
    </w:p>
    <w:p w:rsidR="006C627D" w:rsidRPr="009A453F" w:rsidRDefault="006C627D" w:rsidP="00B076E5">
      <w:pPr>
        <w:pStyle w:val="PlainText"/>
        <w:ind w:left="720" w:hanging="720"/>
        <w:jc w:val="both"/>
        <w:rPr>
          <w:rFonts w:ascii="Courier New" w:hAnsi="Courier New" w:cs="Courier New"/>
        </w:rPr>
      </w:pPr>
      <w:r w:rsidRPr="006C627D">
        <w:rPr>
          <w:rFonts w:ascii="Courier New" w:hAnsi="Courier New" w:cs="Courier New"/>
        </w:rPr>
        <w:tab/>
      </w:r>
      <w:r>
        <w:rPr>
          <w:rFonts w:ascii="Courier New" w:hAnsi="Courier New" w:cs="Courier New"/>
        </w:rPr>
        <w:tab/>
        <w:t xml:space="preserve">    * SUPPORT DEFLECTIONS </w:t>
      </w:r>
      <w:r w:rsidRPr="009A453F">
        <w:rPr>
          <w:rFonts w:ascii="Courier New" w:hAnsi="Courier New" w:cs="Courier New"/>
        </w:rPr>
        <w:t>*</w:t>
      </w:r>
    </w:p>
    <w:p w:rsidR="006C627D" w:rsidRDefault="006C627D" w:rsidP="00B076E5">
      <w:pPr>
        <w:pStyle w:val="PlainText"/>
        <w:jc w:val="both"/>
        <w:rPr>
          <w:rFonts w:ascii="Courier New" w:hAnsi="Courier New" w:cs="Courier New"/>
        </w:rPr>
      </w:pPr>
      <w:r>
        <w:rPr>
          <w:rFonts w:ascii="Courier New" w:hAnsi="Courier New" w:cs="Courier New"/>
        </w:rPr>
        <w:tab/>
      </w:r>
      <w:r>
        <w:rPr>
          <w:rFonts w:ascii="Courier New" w:hAnsi="Courier New" w:cs="Courier New"/>
        </w:rPr>
        <w:tab/>
        <w:t xml:space="preserve">    *****************</w:t>
      </w:r>
      <w:r w:rsidRPr="009A453F">
        <w:rPr>
          <w:rFonts w:ascii="Courier New" w:hAnsi="Courier New" w:cs="Courier New"/>
        </w:rPr>
        <w:t>****</w:t>
      </w:r>
      <w:r>
        <w:rPr>
          <w:rFonts w:ascii="Courier New" w:hAnsi="Courier New" w:cs="Courier New"/>
        </w:rPr>
        <w:t>**</w:t>
      </w:r>
    </w:p>
    <w:p w:rsidR="006C627D" w:rsidRDefault="006C627D" w:rsidP="00B076E5">
      <w:pPr>
        <w:pStyle w:val="PlainText"/>
        <w:jc w:val="both"/>
        <w:rPr>
          <w:rFonts w:ascii="Courier New" w:hAnsi="Courier New" w:cs="Courier New"/>
        </w:rPr>
      </w:pPr>
    </w:p>
    <w:bookmarkEnd w:id="6"/>
    <w:bookmarkEnd w:id="7"/>
    <w:bookmarkEnd w:id="8"/>
    <w:p w:rsidR="006C627D" w:rsidRDefault="006C627D" w:rsidP="00B076E5">
      <w:pPr>
        <w:pStyle w:val="PlainText"/>
        <w:jc w:val="both"/>
        <w:rPr>
          <w:rFonts w:ascii="Courier New" w:hAnsi="Courier New" w:cs="Courier New"/>
        </w:rPr>
      </w:pPr>
      <w:r>
        <w:rPr>
          <w:rFonts w:ascii="Courier New" w:hAnsi="Courier New" w:cs="Courier New"/>
        </w:rPr>
        <w:tab/>
        <w:t xml:space="preserve">The support deflections can ONLY be rotational or in the y-axis </w:t>
      </w:r>
      <w:r w:rsidR="00780F74">
        <w:rPr>
          <w:rFonts w:ascii="Courier New" w:hAnsi="Courier New" w:cs="Courier New"/>
        </w:rPr>
        <w:t>(in the global co-ordinate system). No more than one deflection can be allocated to a node. The positive deflection signs are just like the positive force signs.</w:t>
      </w:r>
    </w:p>
    <w:p w:rsidR="00780F74" w:rsidRDefault="00373DA6" w:rsidP="00B076E5">
      <w:pPr>
        <w:pStyle w:val="PlainText"/>
        <w:jc w:val="center"/>
        <w:rPr>
          <w:rFonts w:ascii="Courier New" w:hAnsi="Courier New" w:cs="Courier New"/>
        </w:rPr>
      </w:pPr>
      <w:r w:rsidRPr="0081668C">
        <w:rPr>
          <w:rFonts w:ascii="Courier New" w:hAnsi="Courier New" w:cs="Courier New"/>
          <w:noProof/>
        </w:rPr>
        <w:drawing>
          <wp:inline distT="0" distB="0" distL="0" distR="0">
            <wp:extent cx="1190625" cy="893445"/>
            <wp:effectExtent l="0" t="0" r="9525" b="1905"/>
            <wp:docPr id="1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90625" cy="893445"/>
                    </a:xfrm>
                    <a:prstGeom prst="rect">
                      <a:avLst/>
                    </a:prstGeom>
                    <a:noFill/>
                    <a:ln>
                      <a:noFill/>
                    </a:ln>
                  </pic:spPr>
                </pic:pic>
              </a:graphicData>
            </a:graphic>
          </wp:inline>
        </w:drawing>
      </w:r>
    </w:p>
    <w:p w:rsidR="00780F74" w:rsidRPr="009A453F" w:rsidRDefault="00780F74" w:rsidP="00B076E5">
      <w:pPr>
        <w:pStyle w:val="PlainText"/>
        <w:jc w:val="both"/>
        <w:rPr>
          <w:rFonts w:ascii="Courier New" w:hAnsi="Courier New" w:cs="Courier New"/>
        </w:rPr>
      </w:pPr>
    </w:p>
    <w:p w:rsidR="00780F74" w:rsidRPr="009A453F" w:rsidRDefault="00780F74" w:rsidP="00B076E5">
      <w:pPr>
        <w:pStyle w:val="PlainText"/>
        <w:jc w:val="both"/>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Pr="009A453F">
        <w:rPr>
          <w:rFonts w:ascii="Courier New" w:hAnsi="Courier New" w:cs="Courier New"/>
        </w:rPr>
        <w:t>*</w:t>
      </w:r>
      <w:r>
        <w:rPr>
          <w:rFonts w:ascii="Courier New" w:hAnsi="Courier New" w:cs="Courier New"/>
        </w:rPr>
        <w:t>*</w:t>
      </w:r>
      <w:r w:rsidRPr="009A453F">
        <w:rPr>
          <w:rFonts w:ascii="Courier New" w:hAnsi="Courier New" w:cs="Courier New"/>
        </w:rPr>
        <w:t>*</w:t>
      </w:r>
      <w:r>
        <w:rPr>
          <w:rFonts w:ascii="Courier New" w:hAnsi="Courier New" w:cs="Courier New"/>
        </w:rPr>
        <w:t>*</w:t>
      </w:r>
    </w:p>
    <w:p w:rsidR="00780F74" w:rsidRPr="009A453F" w:rsidRDefault="00780F74" w:rsidP="00B076E5">
      <w:pPr>
        <w:pStyle w:val="PlainText"/>
        <w:ind w:left="720" w:hanging="720"/>
        <w:jc w:val="both"/>
        <w:rPr>
          <w:rFonts w:ascii="Courier New" w:hAnsi="Courier New" w:cs="Courier New"/>
        </w:rPr>
      </w:pPr>
      <w:r w:rsidRPr="006C627D">
        <w:rPr>
          <w:rFonts w:ascii="Courier New" w:hAnsi="Courier New" w:cs="Courier New"/>
        </w:rPr>
        <w:tab/>
      </w:r>
      <w:r>
        <w:rPr>
          <w:rFonts w:ascii="Courier New" w:hAnsi="Courier New" w:cs="Courier New"/>
        </w:rPr>
        <w:tab/>
        <w:t xml:space="preserve">    * BUILD ERROR </w:t>
      </w:r>
      <w:r w:rsidRPr="009A453F">
        <w:rPr>
          <w:rFonts w:ascii="Courier New" w:hAnsi="Courier New" w:cs="Courier New"/>
        </w:rPr>
        <w:t>*</w:t>
      </w:r>
    </w:p>
    <w:p w:rsidR="00780F74" w:rsidRDefault="00780F74" w:rsidP="00B076E5">
      <w:pPr>
        <w:pStyle w:val="PlainText"/>
        <w:jc w:val="both"/>
        <w:rPr>
          <w:rFonts w:ascii="Courier New" w:hAnsi="Courier New" w:cs="Courier New"/>
        </w:rPr>
      </w:pPr>
      <w:r>
        <w:rPr>
          <w:rFonts w:ascii="Courier New" w:hAnsi="Courier New" w:cs="Courier New"/>
        </w:rPr>
        <w:tab/>
      </w:r>
      <w:r>
        <w:rPr>
          <w:rFonts w:ascii="Courier New" w:hAnsi="Courier New" w:cs="Courier New"/>
        </w:rPr>
        <w:tab/>
        <w:t xml:space="preserve">    *********</w:t>
      </w:r>
      <w:r w:rsidRPr="009A453F">
        <w:rPr>
          <w:rFonts w:ascii="Courier New" w:hAnsi="Courier New" w:cs="Courier New"/>
        </w:rPr>
        <w:t>****</w:t>
      </w:r>
      <w:r>
        <w:rPr>
          <w:rFonts w:ascii="Courier New" w:hAnsi="Courier New" w:cs="Courier New"/>
        </w:rPr>
        <w:t>**</w:t>
      </w:r>
    </w:p>
    <w:p w:rsidR="00780F74" w:rsidRDefault="00780F74" w:rsidP="00B076E5">
      <w:pPr>
        <w:pStyle w:val="PlainText"/>
        <w:jc w:val="both"/>
        <w:rPr>
          <w:rFonts w:ascii="Courier New" w:hAnsi="Courier New" w:cs="Courier New"/>
        </w:rPr>
      </w:pPr>
    </w:p>
    <w:p w:rsidR="0046174A" w:rsidRDefault="00780F74" w:rsidP="00D41510">
      <w:pPr>
        <w:pStyle w:val="PlainText"/>
        <w:jc w:val="both"/>
        <w:rPr>
          <w:rFonts w:ascii="Courier New" w:hAnsi="Courier New" w:cs="Courier New"/>
        </w:rPr>
      </w:pPr>
      <w:r>
        <w:rPr>
          <w:rFonts w:ascii="Courier New" w:hAnsi="Courier New" w:cs="Courier New"/>
        </w:rPr>
        <w:tab/>
        <w:t xml:space="preserve">The last step in inputting the data will be setting the build errors. Build errors occur when the actual length of an element differs from the designed length. </w:t>
      </w:r>
      <w:r w:rsidR="0046174A">
        <w:rPr>
          <w:rFonts w:ascii="Courier New" w:hAnsi="Courier New" w:cs="Courier New"/>
        </w:rPr>
        <w:t>In theory, b</w:t>
      </w:r>
      <w:r>
        <w:rPr>
          <w:rFonts w:ascii="Courier New" w:hAnsi="Courier New" w:cs="Courier New"/>
        </w:rPr>
        <w:t>uild errors are not a far cry</w:t>
      </w:r>
      <w:r w:rsidR="0046174A">
        <w:rPr>
          <w:rFonts w:ascii="Courier New" w:hAnsi="Courier New" w:cs="Courier New"/>
        </w:rPr>
        <w:t xml:space="preserve"> from uniform temperature effects. So handling this part is just like dealing with the uniform temperature change part.</w:t>
      </w:r>
      <w:r>
        <w:rPr>
          <w:rFonts w:ascii="Courier New" w:hAnsi="Courier New" w:cs="Courier New"/>
        </w:rPr>
        <w:t xml:space="preserve"> </w:t>
      </w:r>
    </w:p>
    <w:p w:rsidR="0046174A" w:rsidRPr="009A453F" w:rsidRDefault="0046174A" w:rsidP="00B076E5">
      <w:pPr>
        <w:pStyle w:val="PlainText"/>
        <w:jc w:val="both"/>
        <w:rPr>
          <w:rFonts w:ascii="Courier New" w:hAnsi="Courier New" w:cs="Courier New"/>
        </w:rPr>
      </w:pPr>
      <w:r w:rsidRPr="009A453F">
        <w:rPr>
          <w:rFonts w:ascii="Courier New" w:hAnsi="Courier New" w:cs="Courier New"/>
        </w:rPr>
        <w:lastRenderedPageBreak/>
        <w:t xml:space="preserve">----------------------------     Page </w:t>
      </w:r>
      <w:r>
        <w:rPr>
          <w:rFonts w:ascii="Courier New" w:hAnsi="Courier New" w:cs="Courier New"/>
        </w:rPr>
        <w:t>6</w:t>
      </w:r>
      <w:r w:rsidRPr="009A453F">
        <w:rPr>
          <w:rFonts w:ascii="Courier New" w:hAnsi="Courier New" w:cs="Courier New"/>
        </w:rPr>
        <w:t xml:space="preserve">    ------------------------------</w:t>
      </w:r>
    </w:p>
    <w:p w:rsidR="0046174A" w:rsidRDefault="0046174A" w:rsidP="00B076E5">
      <w:pPr>
        <w:pStyle w:val="PlainText"/>
        <w:jc w:val="both"/>
        <w:rPr>
          <w:rFonts w:ascii="Courier New" w:hAnsi="Courier New" w:cs="Courier New"/>
        </w:rPr>
      </w:pPr>
    </w:p>
    <w:p w:rsidR="0046174A" w:rsidRPr="009A453F" w:rsidRDefault="0046174A" w:rsidP="00B076E5">
      <w:pPr>
        <w:pStyle w:val="PlainText"/>
        <w:jc w:val="both"/>
        <w:rPr>
          <w:rFonts w:ascii="Courier New" w:hAnsi="Courier New" w:cs="Courier New"/>
        </w:rPr>
      </w:pPr>
    </w:p>
    <w:p w:rsidR="0046174A" w:rsidRPr="009A453F" w:rsidRDefault="0046174A" w:rsidP="00B076E5">
      <w:pPr>
        <w:pStyle w:val="PlainText"/>
        <w:jc w:val="both"/>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r w:rsidRPr="009A453F">
        <w:rPr>
          <w:rFonts w:ascii="Courier New" w:hAnsi="Courier New" w:cs="Courier New"/>
        </w:rPr>
        <w:t>*</w:t>
      </w:r>
      <w:r>
        <w:rPr>
          <w:rFonts w:ascii="Courier New" w:hAnsi="Courier New" w:cs="Courier New"/>
        </w:rPr>
        <w:t>*</w:t>
      </w:r>
      <w:r w:rsidRPr="009A453F">
        <w:rPr>
          <w:rFonts w:ascii="Courier New" w:hAnsi="Courier New" w:cs="Courier New"/>
        </w:rPr>
        <w:t>*</w:t>
      </w:r>
      <w:r>
        <w:rPr>
          <w:rFonts w:ascii="Courier New" w:hAnsi="Courier New" w:cs="Courier New"/>
        </w:rPr>
        <w:t>*</w:t>
      </w:r>
    </w:p>
    <w:p w:rsidR="0046174A" w:rsidRPr="009A453F" w:rsidRDefault="0046174A" w:rsidP="00B076E5">
      <w:pPr>
        <w:pStyle w:val="PlainText"/>
        <w:ind w:left="720" w:hanging="720"/>
        <w:jc w:val="both"/>
        <w:rPr>
          <w:rFonts w:ascii="Courier New" w:hAnsi="Courier New" w:cs="Courier New"/>
        </w:rPr>
      </w:pPr>
      <w:r w:rsidRPr="006C627D">
        <w:rPr>
          <w:rFonts w:ascii="Courier New" w:hAnsi="Courier New" w:cs="Courier New"/>
        </w:rPr>
        <w:tab/>
      </w:r>
      <w:r>
        <w:rPr>
          <w:rFonts w:ascii="Courier New" w:hAnsi="Courier New" w:cs="Courier New"/>
        </w:rPr>
        <w:tab/>
        <w:t xml:space="preserve">    * OUTPUT </w:t>
      </w:r>
      <w:r w:rsidRPr="009A453F">
        <w:rPr>
          <w:rFonts w:ascii="Courier New" w:hAnsi="Courier New" w:cs="Courier New"/>
        </w:rPr>
        <w:t>*</w:t>
      </w:r>
    </w:p>
    <w:p w:rsidR="0046174A" w:rsidRDefault="0046174A" w:rsidP="00B076E5">
      <w:pPr>
        <w:pStyle w:val="PlainText"/>
        <w:jc w:val="both"/>
        <w:rPr>
          <w:rFonts w:ascii="Courier New" w:hAnsi="Courier New" w:cs="Courier New"/>
        </w:rPr>
      </w:pPr>
      <w:r>
        <w:rPr>
          <w:rFonts w:ascii="Courier New" w:hAnsi="Courier New" w:cs="Courier New"/>
        </w:rPr>
        <w:tab/>
      </w:r>
      <w:r>
        <w:rPr>
          <w:rFonts w:ascii="Courier New" w:hAnsi="Courier New" w:cs="Courier New"/>
        </w:rPr>
        <w:tab/>
        <w:t xml:space="preserve">    ****</w:t>
      </w:r>
      <w:r w:rsidRPr="009A453F">
        <w:rPr>
          <w:rFonts w:ascii="Courier New" w:hAnsi="Courier New" w:cs="Courier New"/>
        </w:rPr>
        <w:t>****</w:t>
      </w:r>
      <w:r>
        <w:rPr>
          <w:rFonts w:ascii="Courier New" w:hAnsi="Courier New" w:cs="Courier New"/>
        </w:rPr>
        <w:t>**</w:t>
      </w:r>
    </w:p>
    <w:p w:rsidR="0046174A" w:rsidRDefault="0046174A" w:rsidP="00B076E5">
      <w:pPr>
        <w:pStyle w:val="PlainText"/>
        <w:jc w:val="both"/>
        <w:rPr>
          <w:rFonts w:ascii="Courier New" w:hAnsi="Courier New" w:cs="Courier New"/>
        </w:rPr>
      </w:pPr>
    </w:p>
    <w:p w:rsidR="0046174A" w:rsidRDefault="0046174A" w:rsidP="00B076E5">
      <w:pPr>
        <w:pStyle w:val="PlainText"/>
        <w:jc w:val="both"/>
        <w:rPr>
          <w:rFonts w:ascii="Courier New" w:hAnsi="Courier New" w:cs="Courier New"/>
        </w:rPr>
      </w:pPr>
      <w:r>
        <w:rPr>
          <w:rFonts w:ascii="Courier New" w:hAnsi="Courier New" w:cs="Courier New"/>
        </w:rPr>
        <w:tab/>
        <w:t xml:space="preserve">With all the required data provided for the programme, the calculation part is automatically done by the machine. After the calculation part a list of nodes and their corresponding forces (Fx, Fy, and Moment) appears. An identical copy of this list is also printed to </w:t>
      </w:r>
      <w:r w:rsidR="00A517BA">
        <w:rPr>
          <w:rFonts w:ascii="Courier New" w:hAnsi="Courier New" w:cs="Courier New"/>
        </w:rPr>
        <w:t>a .txt file that can be found in the same folder as the programme. By pressing return, the screen clears and an another list appears. The second list is exactly the same as the first one, but shows the deflections. At this point, an approximate depiction of the displaced frame is also drawn in the window to the right. The mentioned drawing does NOT show the actual displaced frame; as the members are drawn as DIRECT LINES and the rotations are NOT illustrated correctly. The displacements are also included in the .txt file.</w:t>
      </w:r>
    </w:p>
    <w:p w:rsidR="009F14AF" w:rsidRPr="009A453F" w:rsidRDefault="009F14AF" w:rsidP="00B076E5">
      <w:pPr>
        <w:pStyle w:val="PlainText"/>
        <w:jc w:val="both"/>
        <w:rPr>
          <w:rFonts w:ascii="Courier New" w:hAnsi="Courier New" w:cs="Courier New"/>
        </w:rPr>
      </w:pPr>
      <w:r>
        <w:rPr>
          <w:rFonts w:ascii="Courier New" w:hAnsi="Courier New" w:cs="Courier New"/>
        </w:rPr>
        <w:tab/>
        <w:t xml:space="preserve">You can also save the contents of the graphic window as a .bmp file. Printing the contents of the graphic window is also possible. In order to do so, you need to select the graphic window by clicking on it and access the “Print” or “Save” options via the “File” tab. </w:t>
      </w:r>
    </w:p>
    <w:p w:rsidR="009A453F" w:rsidRDefault="009F14AF" w:rsidP="00B076E5">
      <w:pPr>
        <w:pStyle w:val="PlainText"/>
        <w:jc w:val="both"/>
        <w:rPr>
          <w:rFonts w:ascii="Courier New" w:hAnsi="Courier New" w:cs="Courier New"/>
        </w:rPr>
      </w:pPr>
      <w:r>
        <w:rPr>
          <w:rFonts w:ascii="Courier New" w:hAnsi="Courier New" w:cs="Courier New"/>
        </w:rPr>
        <w:tab/>
        <w:t>Note that you can print or save the contents of both windows anytime you wish (even before the output part).</w:t>
      </w:r>
    </w:p>
    <w:p w:rsidR="009F14AF" w:rsidRDefault="009F14AF" w:rsidP="00B076E5">
      <w:pPr>
        <w:pStyle w:val="PlainText"/>
        <w:jc w:val="both"/>
        <w:rPr>
          <w:rFonts w:ascii="Courier New" w:hAnsi="Courier New" w:cs="Courier New"/>
        </w:rPr>
      </w:pPr>
      <w:r>
        <w:rPr>
          <w:rFonts w:ascii="Courier New" w:hAnsi="Courier New" w:cs="Courier New"/>
        </w:rPr>
        <w:tab/>
        <w:t>After this part, pressing return shows the last window which terminates the programme.</w:t>
      </w:r>
    </w:p>
    <w:p w:rsidR="009F14AF" w:rsidRDefault="009F14AF" w:rsidP="00B076E5">
      <w:pPr>
        <w:pStyle w:val="PlainText"/>
        <w:jc w:val="both"/>
        <w:rPr>
          <w:rFonts w:ascii="Courier New" w:hAnsi="Courier New" w:cs="Courier New"/>
        </w:rPr>
      </w:pPr>
      <w:r>
        <w:rPr>
          <w:rFonts w:ascii="Courier New" w:hAnsi="Courier New" w:cs="Courier New"/>
        </w:rPr>
        <w:tab/>
      </w:r>
    </w:p>
    <w:p w:rsidR="009F14AF" w:rsidRPr="009A453F" w:rsidRDefault="009F14AF" w:rsidP="00B076E5">
      <w:pPr>
        <w:pStyle w:val="PlainText"/>
        <w:jc w:val="both"/>
        <w:rPr>
          <w:rFonts w:ascii="Courier New" w:hAnsi="Courier New" w:cs="Courier New"/>
        </w:rPr>
      </w:pPr>
      <w:r>
        <w:rPr>
          <w:rFonts w:ascii="Courier New" w:hAnsi="Courier New" w:cs="Courier New"/>
        </w:rPr>
        <w:tab/>
        <w:t>Be sure to check the “Help” tab if you needed extra information about options available to you.</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A453F" w:rsidRDefault="009A453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Default="009F14AF" w:rsidP="00B076E5">
      <w:pPr>
        <w:pStyle w:val="PlainText"/>
        <w:jc w:val="both"/>
        <w:rPr>
          <w:rFonts w:ascii="Courier New" w:hAnsi="Courier New" w:cs="Courier New"/>
        </w:rPr>
      </w:pPr>
    </w:p>
    <w:p w:rsidR="009F14AF" w:rsidRPr="009A453F" w:rsidRDefault="009F14A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F14AF" w:rsidRPr="009A453F" w:rsidRDefault="009F14AF" w:rsidP="00B076E5">
      <w:pPr>
        <w:pStyle w:val="PlainText"/>
        <w:jc w:val="both"/>
        <w:rPr>
          <w:rFonts w:ascii="Courier New" w:hAnsi="Courier New" w:cs="Courier New"/>
        </w:rPr>
      </w:pPr>
      <w:r w:rsidRPr="009A453F">
        <w:rPr>
          <w:rFonts w:ascii="Courier New" w:hAnsi="Courier New" w:cs="Courier New"/>
        </w:rPr>
        <w:lastRenderedPageBreak/>
        <w:t xml:space="preserve">----------------------------     Page </w:t>
      </w:r>
      <w:r>
        <w:rPr>
          <w:rFonts w:ascii="Courier New" w:hAnsi="Courier New" w:cs="Courier New"/>
        </w:rPr>
        <w:t>7</w:t>
      </w:r>
      <w:r w:rsidRPr="009A453F">
        <w:rPr>
          <w:rFonts w:ascii="Courier New" w:hAnsi="Courier New" w:cs="Courier New"/>
        </w:rPr>
        <w:t xml:space="preserve">    ------------------------------</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t xml:space="preserve">   * CREDITS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t xml:space="preserve">   ***********</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 xml:space="preserve">Design </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Graphics</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Programming</w:t>
      </w: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t xml:space="preserve">  Farboud Khatami</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Matrix analysis help</w:t>
      </w: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t xml:space="preserve">  Ehsan Torkaman</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COPYRIGHT &amp; PROPRIETARY RIGHTS</w:t>
      </w:r>
    </w:p>
    <w:p w:rsidR="009A453F" w:rsidRPr="009A453F" w:rsidRDefault="009A453F" w:rsidP="00B076E5">
      <w:pPr>
        <w:pStyle w:val="PlainText"/>
        <w:jc w:val="both"/>
        <w:rPr>
          <w:rFonts w:ascii="Courier New" w:hAnsi="Courier New" w:cs="Courier New"/>
        </w:rPr>
      </w:pPr>
    </w:p>
    <w:p w:rsidR="009A453F" w:rsidRPr="009A453F" w:rsidRDefault="009A453F" w:rsidP="00FF041C">
      <w:pPr>
        <w:pStyle w:val="PlainText"/>
        <w:jc w:val="both"/>
        <w:rPr>
          <w:rFonts w:ascii="Courier New" w:hAnsi="Courier New" w:cs="Courier New"/>
        </w:rPr>
      </w:pPr>
      <w:r w:rsidRPr="009A453F">
        <w:rPr>
          <w:rFonts w:ascii="Courier New" w:hAnsi="Courier New" w:cs="Courier New"/>
        </w:rPr>
        <w:t>This program is</w:t>
      </w:r>
      <w:r w:rsidRPr="009A453F">
        <w:rPr>
          <w:rFonts w:ascii="Courier New" w:hAnsi="Courier New" w:cs="Courier New"/>
        </w:rPr>
        <w:tab/>
        <w:t xml:space="preserve">a product of Farboud Khatami. It is </w:t>
      </w:r>
      <w:r w:rsidR="00FF041C">
        <w:rPr>
          <w:rFonts w:ascii="Courier New" w:hAnsi="Courier New" w:cs="Courier New"/>
        </w:rPr>
        <w:t>published by AGPL V3 licence</w:t>
      </w:r>
      <w:r w:rsidRPr="009A453F">
        <w:rPr>
          <w:rFonts w:ascii="Courier New" w:hAnsi="Courier New" w:cs="Courier New"/>
        </w:rPr>
        <w:t>.</w:t>
      </w:r>
      <w:bookmarkStart w:id="9" w:name="_GoBack"/>
      <w:bookmarkEnd w:id="9"/>
    </w:p>
    <w:p w:rsidR="00454A27" w:rsidRPr="009A453F" w:rsidRDefault="00454A27"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t xml:space="preserve">   ***********</w:t>
      </w:r>
      <w:r>
        <w:rPr>
          <w:rFonts w:ascii="Courier New" w:hAnsi="Courier New" w:cs="Courier New"/>
        </w:rPr>
        <w:t>***</w:t>
      </w:r>
    </w:p>
    <w:p w:rsidR="00454A27" w:rsidRPr="009A453F" w:rsidRDefault="00454A27"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t xml:space="preserve">   * </w:t>
      </w:r>
      <w:r>
        <w:rPr>
          <w:rFonts w:ascii="Courier New" w:hAnsi="Courier New" w:cs="Courier New"/>
        </w:rPr>
        <w:t>DISCLAIMER</w:t>
      </w:r>
      <w:r w:rsidRPr="009A453F">
        <w:rPr>
          <w:rFonts w:ascii="Courier New" w:hAnsi="Courier New" w:cs="Courier New"/>
        </w:rPr>
        <w:t xml:space="preserve"> *</w:t>
      </w:r>
    </w:p>
    <w:p w:rsidR="00454A27" w:rsidRPr="009A453F" w:rsidRDefault="00454A27" w:rsidP="00B076E5">
      <w:pPr>
        <w:pStyle w:val="PlainText"/>
        <w:jc w:val="both"/>
        <w:rPr>
          <w:rFonts w:ascii="Courier New" w:hAnsi="Courier New" w:cs="Courier New"/>
        </w:rPr>
      </w:pPr>
      <w:r w:rsidRPr="009A453F">
        <w:rPr>
          <w:rFonts w:ascii="Courier New" w:hAnsi="Courier New" w:cs="Courier New"/>
        </w:rPr>
        <w:tab/>
      </w:r>
      <w:r w:rsidRPr="009A453F">
        <w:rPr>
          <w:rFonts w:ascii="Courier New" w:hAnsi="Courier New" w:cs="Courier New"/>
        </w:rPr>
        <w:tab/>
      </w:r>
      <w:r w:rsidRPr="009A453F">
        <w:rPr>
          <w:rFonts w:ascii="Courier New" w:hAnsi="Courier New" w:cs="Courier New"/>
        </w:rPr>
        <w:tab/>
        <w:t xml:space="preserve">   ***********</w:t>
      </w:r>
      <w:r>
        <w:rPr>
          <w:rFonts w:ascii="Courier New" w:hAnsi="Courier New" w:cs="Courier New"/>
        </w:rPr>
        <w:t>***</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The author and publisher of this program make no warranty of any</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kind either expressed or implied. In particular we make no</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warranty as to correctness or fitness for a particular purpose.</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In no event shall the author or publisher be liable for any errors</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contained herein or for incidental or consequential damages in</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connection with the furnishing, performance, or use of this product</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or documentation.</w:t>
      </w:r>
    </w:p>
    <w:p w:rsidR="009A453F" w:rsidRPr="009A453F" w:rsidRDefault="009A453F" w:rsidP="00B076E5">
      <w:pPr>
        <w:pStyle w:val="PlainText"/>
        <w:jc w:val="both"/>
        <w:rPr>
          <w:rFonts w:ascii="Courier New" w:hAnsi="Courier New" w:cs="Courier New"/>
        </w:rPr>
      </w:pP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The information in this document is subject to change without</w:t>
      </w:r>
    </w:p>
    <w:p w:rsidR="009A453F" w:rsidRPr="009A453F" w:rsidRDefault="009A453F" w:rsidP="00B076E5">
      <w:pPr>
        <w:pStyle w:val="PlainText"/>
        <w:jc w:val="both"/>
        <w:rPr>
          <w:rFonts w:ascii="Courier New" w:hAnsi="Courier New" w:cs="Courier New"/>
        </w:rPr>
      </w:pPr>
      <w:r w:rsidRPr="009A453F">
        <w:rPr>
          <w:rFonts w:ascii="Courier New" w:hAnsi="Courier New" w:cs="Courier New"/>
        </w:rPr>
        <w:t>notice.</w:t>
      </w:r>
    </w:p>
    <w:p w:rsidR="009A453F" w:rsidRPr="009A453F" w:rsidRDefault="009A453F" w:rsidP="00B076E5">
      <w:pPr>
        <w:pStyle w:val="PlainText"/>
        <w:jc w:val="both"/>
        <w:rPr>
          <w:rFonts w:ascii="Courier New" w:hAnsi="Courier New" w:cs="Courier New"/>
        </w:rPr>
      </w:pPr>
    </w:p>
    <w:p w:rsidR="009A453F" w:rsidRDefault="009A453F" w:rsidP="00B076E5">
      <w:pPr>
        <w:pStyle w:val="PlainText"/>
        <w:jc w:val="both"/>
        <w:rPr>
          <w:rFonts w:ascii="Courier New" w:hAnsi="Courier New" w:cs="Courier New"/>
        </w:rPr>
      </w:pPr>
    </w:p>
    <w:sectPr w:rsidR="009A453F" w:rsidSect="0081668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20377"/>
    <w:multiLevelType w:val="hybridMultilevel"/>
    <w:tmpl w:val="5A40B8A2"/>
    <w:lvl w:ilvl="0" w:tplc="3BB648D4">
      <w:numFmt w:val="bullet"/>
      <w:lvlText w:val=""/>
      <w:lvlJc w:val="left"/>
      <w:pPr>
        <w:ind w:left="2295" w:hanging="360"/>
      </w:pPr>
      <w:rPr>
        <w:rFonts w:ascii="Symbol" w:eastAsia="Calibri" w:hAnsi="Symbol" w:cs="Courier New"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9C"/>
    <w:rsid w:val="00001C22"/>
    <w:rsid w:val="000023F2"/>
    <w:rsid w:val="00004BC3"/>
    <w:rsid w:val="00004E52"/>
    <w:rsid w:val="00010019"/>
    <w:rsid w:val="00010324"/>
    <w:rsid w:val="0001275B"/>
    <w:rsid w:val="00020C07"/>
    <w:rsid w:val="0002213A"/>
    <w:rsid w:val="00024284"/>
    <w:rsid w:val="00025434"/>
    <w:rsid w:val="00027E1C"/>
    <w:rsid w:val="00027F2E"/>
    <w:rsid w:val="00040238"/>
    <w:rsid w:val="00040DDC"/>
    <w:rsid w:val="00042579"/>
    <w:rsid w:val="00042E06"/>
    <w:rsid w:val="000474E2"/>
    <w:rsid w:val="00050005"/>
    <w:rsid w:val="00051766"/>
    <w:rsid w:val="00057DCE"/>
    <w:rsid w:val="00061327"/>
    <w:rsid w:val="00062C83"/>
    <w:rsid w:val="00064001"/>
    <w:rsid w:val="00064138"/>
    <w:rsid w:val="00067C2A"/>
    <w:rsid w:val="000718B6"/>
    <w:rsid w:val="00073A27"/>
    <w:rsid w:val="00073DCD"/>
    <w:rsid w:val="00074AF9"/>
    <w:rsid w:val="000755C6"/>
    <w:rsid w:val="00077457"/>
    <w:rsid w:val="00077D73"/>
    <w:rsid w:val="00080B85"/>
    <w:rsid w:val="00083FB7"/>
    <w:rsid w:val="00083FF6"/>
    <w:rsid w:val="000847A5"/>
    <w:rsid w:val="00084EEA"/>
    <w:rsid w:val="00085380"/>
    <w:rsid w:val="00090087"/>
    <w:rsid w:val="00093687"/>
    <w:rsid w:val="00094013"/>
    <w:rsid w:val="000A05AE"/>
    <w:rsid w:val="000A2AE0"/>
    <w:rsid w:val="000A3E13"/>
    <w:rsid w:val="000A4865"/>
    <w:rsid w:val="000B04C7"/>
    <w:rsid w:val="000B3110"/>
    <w:rsid w:val="000B4C23"/>
    <w:rsid w:val="000B7943"/>
    <w:rsid w:val="000C0F5D"/>
    <w:rsid w:val="000C1986"/>
    <w:rsid w:val="000C322A"/>
    <w:rsid w:val="000C5401"/>
    <w:rsid w:val="000C57F3"/>
    <w:rsid w:val="000C5E6D"/>
    <w:rsid w:val="000D3E63"/>
    <w:rsid w:val="000D4887"/>
    <w:rsid w:val="000D6B50"/>
    <w:rsid w:val="000E2E50"/>
    <w:rsid w:val="000E362C"/>
    <w:rsid w:val="000E6BCA"/>
    <w:rsid w:val="000E7E81"/>
    <w:rsid w:val="000F0A8B"/>
    <w:rsid w:val="000F5786"/>
    <w:rsid w:val="000F6239"/>
    <w:rsid w:val="000F6715"/>
    <w:rsid w:val="00101CAC"/>
    <w:rsid w:val="00105368"/>
    <w:rsid w:val="001053C2"/>
    <w:rsid w:val="00111E05"/>
    <w:rsid w:val="00111F46"/>
    <w:rsid w:val="00112183"/>
    <w:rsid w:val="001121F4"/>
    <w:rsid w:val="00115E5F"/>
    <w:rsid w:val="0011743C"/>
    <w:rsid w:val="0012136A"/>
    <w:rsid w:val="0012462D"/>
    <w:rsid w:val="00125AE3"/>
    <w:rsid w:val="0012702C"/>
    <w:rsid w:val="00131133"/>
    <w:rsid w:val="00132EF2"/>
    <w:rsid w:val="001341CB"/>
    <w:rsid w:val="00137011"/>
    <w:rsid w:val="001375AE"/>
    <w:rsid w:val="001408B4"/>
    <w:rsid w:val="001414FB"/>
    <w:rsid w:val="00142645"/>
    <w:rsid w:val="00142A24"/>
    <w:rsid w:val="00143140"/>
    <w:rsid w:val="001434F7"/>
    <w:rsid w:val="001459C1"/>
    <w:rsid w:val="00145C21"/>
    <w:rsid w:val="001469A2"/>
    <w:rsid w:val="00150EFF"/>
    <w:rsid w:val="00150F63"/>
    <w:rsid w:val="0015278B"/>
    <w:rsid w:val="00152855"/>
    <w:rsid w:val="00153C85"/>
    <w:rsid w:val="00161720"/>
    <w:rsid w:val="00161B10"/>
    <w:rsid w:val="00161FD1"/>
    <w:rsid w:val="001620AD"/>
    <w:rsid w:val="0016255C"/>
    <w:rsid w:val="0016604F"/>
    <w:rsid w:val="001670E3"/>
    <w:rsid w:val="001744F7"/>
    <w:rsid w:val="0017776B"/>
    <w:rsid w:val="00181A07"/>
    <w:rsid w:val="00181DF5"/>
    <w:rsid w:val="00181EA0"/>
    <w:rsid w:val="0018293E"/>
    <w:rsid w:val="001832B4"/>
    <w:rsid w:val="0018475B"/>
    <w:rsid w:val="00184C1D"/>
    <w:rsid w:val="001854EA"/>
    <w:rsid w:val="001907CB"/>
    <w:rsid w:val="001930CE"/>
    <w:rsid w:val="001932C7"/>
    <w:rsid w:val="001940FE"/>
    <w:rsid w:val="00194FDC"/>
    <w:rsid w:val="0019558B"/>
    <w:rsid w:val="00196F79"/>
    <w:rsid w:val="001A048F"/>
    <w:rsid w:val="001A0DF5"/>
    <w:rsid w:val="001A1148"/>
    <w:rsid w:val="001A2157"/>
    <w:rsid w:val="001B3E20"/>
    <w:rsid w:val="001B68F2"/>
    <w:rsid w:val="001B74F0"/>
    <w:rsid w:val="001C0DF4"/>
    <w:rsid w:val="001C169F"/>
    <w:rsid w:val="001C4EC4"/>
    <w:rsid w:val="001C5176"/>
    <w:rsid w:val="001D121B"/>
    <w:rsid w:val="001D1D0B"/>
    <w:rsid w:val="001D461B"/>
    <w:rsid w:val="001D4DB6"/>
    <w:rsid w:val="001D57A1"/>
    <w:rsid w:val="001D59B6"/>
    <w:rsid w:val="001D7235"/>
    <w:rsid w:val="001D7AD7"/>
    <w:rsid w:val="001E4BF5"/>
    <w:rsid w:val="001E4F21"/>
    <w:rsid w:val="001F13F9"/>
    <w:rsid w:val="001F4C87"/>
    <w:rsid w:val="001F4D3C"/>
    <w:rsid w:val="001F63F7"/>
    <w:rsid w:val="001F7F2B"/>
    <w:rsid w:val="0020037A"/>
    <w:rsid w:val="0020346B"/>
    <w:rsid w:val="002053D9"/>
    <w:rsid w:val="002058E5"/>
    <w:rsid w:val="00216CDE"/>
    <w:rsid w:val="00220AAC"/>
    <w:rsid w:val="00223741"/>
    <w:rsid w:val="00224422"/>
    <w:rsid w:val="0023481E"/>
    <w:rsid w:val="0023490F"/>
    <w:rsid w:val="00234E2C"/>
    <w:rsid w:val="00236CBB"/>
    <w:rsid w:val="00240794"/>
    <w:rsid w:val="002420FD"/>
    <w:rsid w:val="00242DF6"/>
    <w:rsid w:val="00244C46"/>
    <w:rsid w:val="002511E9"/>
    <w:rsid w:val="00252942"/>
    <w:rsid w:val="00253AF4"/>
    <w:rsid w:val="0025413B"/>
    <w:rsid w:val="00254A16"/>
    <w:rsid w:val="00257826"/>
    <w:rsid w:val="0026107C"/>
    <w:rsid w:val="00262206"/>
    <w:rsid w:val="00263482"/>
    <w:rsid w:val="00264478"/>
    <w:rsid w:val="00267EBE"/>
    <w:rsid w:val="00272B68"/>
    <w:rsid w:val="00273984"/>
    <w:rsid w:val="00282777"/>
    <w:rsid w:val="00282DD0"/>
    <w:rsid w:val="0028404A"/>
    <w:rsid w:val="00284BA0"/>
    <w:rsid w:val="00287BAE"/>
    <w:rsid w:val="002A7178"/>
    <w:rsid w:val="002B0296"/>
    <w:rsid w:val="002B2361"/>
    <w:rsid w:val="002B3759"/>
    <w:rsid w:val="002B5417"/>
    <w:rsid w:val="002B7883"/>
    <w:rsid w:val="002C05F9"/>
    <w:rsid w:val="002C33E1"/>
    <w:rsid w:val="002C3656"/>
    <w:rsid w:val="002C4417"/>
    <w:rsid w:val="002D237C"/>
    <w:rsid w:val="002D23A9"/>
    <w:rsid w:val="002D416B"/>
    <w:rsid w:val="002D4210"/>
    <w:rsid w:val="002D573C"/>
    <w:rsid w:val="002D6CCA"/>
    <w:rsid w:val="002E0399"/>
    <w:rsid w:val="002E5C10"/>
    <w:rsid w:val="002E6688"/>
    <w:rsid w:val="002F2232"/>
    <w:rsid w:val="002F337A"/>
    <w:rsid w:val="002F4D90"/>
    <w:rsid w:val="002F52A4"/>
    <w:rsid w:val="002F67D9"/>
    <w:rsid w:val="002F7752"/>
    <w:rsid w:val="003030E0"/>
    <w:rsid w:val="00304055"/>
    <w:rsid w:val="00311545"/>
    <w:rsid w:val="003117E3"/>
    <w:rsid w:val="00312173"/>
    <w:rsid w:val="0032066B"/>
    <w:rsid w:val="00324A6F"/>
    <w:rsid w:val="00327210"/>
    <w:rsid w:val="00327A99"/>
    <w:rsid w:val="00330F7B"/>
    <w:rsid w:val="00334EBE"/>
    <w:rsid w:val="003354ED"/>
    <w:rsid w:val="003365C1"/>
    <w:rsid w:val="00344450"/>
    <w:rsid w:val="00345FBB"/>
    <w:rsid w:val="00347463"/>
    <w:rsid w:val="00354B2B"/>
    <w:rsid w:val="00357CEE"/>
    <w:rsid w:val="00367A78"/>
    <w:rsid w:val="0037134D"/>
    <w:rsid w:val="00373DA6"/>
    <w:rsid w:val="00373FB1"/>
    <w:rsid w:val="003751BA"/>
    <w:rsid w:val="003814B2"/>
    <w:rsid w:val="003834F4"/>
    <w:rsid w:val="003838E0"/>
    <w:rsid w:val="003841F1"/>
    <w:rsid w:val="00385408"/>
    <w:rsid w:val="0038693B"/>
    <w:rsid w:val="00387D9B"/>
    <w:rsid w:val="003946BB"/>
    <w:rsid w:val="003951B1"/>
    <w:rsid w:val="00395AA6"/>
    <w:rsid w:val="00396629"/>
    <w:rsid w:val="0039763F"/>
    <w:rsid w:val="003A365C"/>
    <w:rsid w:val="003A7902"/>
    <w:rsid w:val="003B1603"/>
    <w:rsid w:val="003B1662"/>
    <w:rsid w:val="003B3E5E"/>
    <w:rsid w:val="003B5E42"/>
    <w:rsid w:val="003C312C"/>
    <w:rsid w:val="003C3971"/>
    <w:rsid w:val="003C599F"/>
    <w:rsid w:val="003D2764"/>
    <w:rsid w:val="003D2CFA"/>
    <w:rsid w:val="003D520E"/>
    <w:rsid w:val="003D58EB"/>
    <w:rsid w:val="003D7194"/>
    <w:rsid w:val="003D7314"/>
    <w:rsid w:val="003E007F"/>
    <w:rsid w:val="003E44FA"/>
    <w:rsid w:val="003F00D1"/>
    <w:rsid w:val="003F1BF0"/>
    <w:rsid w:val="003F3017"/>
    <w:rsid w:val="003F3A13"/>
    <w:rsid w:val="003F6601"/>
    <w:rsid w:val="003F683B"/>
    <w:rsid w:val="00410F44"/>
    <w:rsid w:val="00411672"/>
    <w:rsid w:val="00413721"/>
    <w:rsid w:val="00413CA5"/>
    <w:rsid w:val="00414253"/>
    <w:rsid w:val="00416B38"/>
    <w:rsid w:val="0042091A"/>
    <w:rsid w:val="00426906"/>
    <w:rsid w:val="004466AF"/>
    <w:rsid w:val="00446B69"/>
    <w:rsid w:val="0044726E"/>
    <w:rsid w:val="00447C73"/>
    <w:rsid w:val="004523C2"/>
    <w:rsid w:val="00453EE5"/>
    <w:rsid w:val="00454A27"/>
    <w:rsid w:val="00454EF6"/>
    <w:rsid w:val="004573FF"/>
    <w:rsid w:val="004612D5"/>
    <w:rsid w:val="0046174A"/>
    <w:rsid w:val="0046650A"/>
    <w:rsid w:val="0046723A"/>
    <w:rsid w:val="00467BC1"/>
    <w:rsid w:val="00483B5E"/>
    <w:rsid w:val="00486060"/>
    <w:rsid w:val="0048666C"/>
    <w:rsid w:val="00487584"/>
    <w:rsid w:val="004914C0"/>
    <w:rsid w:val="00494D3A"/>
    <w:rsid w:val="004979B2"/>
    <w:rsid w:val="004A01A7"/>
    <w:rsid w:val="004A74F3"/>
    <w:rsid w:val="004A7B9C"/>
    <w:rsid w:val="004B036B"/>
    <w:rsid w:val="004B1DCA"/>
    <w:rsid w:val="004C1F54"/>
    <w:rsid w:val="004C3344"/>
    <w:rsid w:val="004C6B91"/>
    <w:rsid w:val="004D6527"/>
    <w:rsid w:val="004E287C"/>
    <w:rsid w:val="004E762C"/>
    <w:rsid w:val="004F19E2"/>
    <w:rsid w:val="004F1D25"/>
    <w:rsid w:val="004F4C2D"/>
    <w:rsid w:val="004F5329"/>
    <w:rsid w:val="004F70A8"/>
    <w:rsid w:val="00502AC5"/>
    <w:rsid w:val="00502B7B"/>
    <w:rsid w:val="00505290"/>
    <w:rsid w:val="005057DF"/>
    <w:rsid w:val="005114C9"/>
    <w:rsid w:val="005124B1"/>
    <w:rsid w:val="005160EF"/>
    <w:rsid w:val="005161CA"/>
    <w:rsid w:val="005164A6"/>
    <w:rsid w:val="005200F8"/>
    <w:rsid w:val="005212F7"/>
    <w:rsid w:val="0052267E"/>
    <w:rsid w:val="00524E74"/>
    <w:rsid w:val="00525D95"/>
    <w:rsid w:val="00527213"/>
    <w:rsid w:val="00532159"/>
    <w:rsid w:val="00533F38"/>
    <w:rsid w:val="00534CB6"/>
    <w:rsid w:val="005373F5"/>
    <w:rsid w:val="00537BB2"/>
    <w:rsid w:val="0054312F"/>
    <w:rsid w:val="0054447A"/>
    <w:rsid w:val="00544941"/>
    <w:rsid w:val="00545260"/>
    <w:rsid w:val="0054655C"/>
    <w:rsid w:val="005508DC"/>
    <w:rsid w:val="00551998"/>
    <w:rsid w:val="00555211"/>
    <w:rsid w:val="005553A7"/>
    <w:rsid w:val="00564B37"/>
    <w:rsid w:val="00566130"/>
    <w:rsid w:val="00566738"/>
    <w:rsid w:val="00573312"/>
    <w:rsid w:val="005739C5"/>
    <w:rsid w:val="00582313"/>
    <w:rsid w:val="00587DD0"/>
    <w:rsid w:val="00591BFF"/>
    <w:rsid w:val="0059448B"/>
    <w:rsid w:val="00596EDE"/>
    <w:rsid w:val="005A4065"/>
    <w:rsid w:val="005B474C"/>
    <w:rsid w:val="005B49F7"/>
    <w:rsid w:val="005C0AAF"/>
    <w:rsid w:val="005C1C97"/>
    <w:rsid w:val="005C3712"/>
    <w:rsid w:val="005C621F"/>
    <w:rsid w:val="005C71C4"/>
    <w:rsid w:val="005C74F9"/>
    <w:rsid w:val="005C7B05"/>
    <w:rsid w:val="005D4FF5"/>
    <w:rsid w:val="005D6101"/>
    <w:rsid w:val="005D6DF1"/>
    <w:rsid w:val="005E12AE"/>
    <w:rsid w:val="005E1936"/>
    <w:rsid w:val="005E64AA"/>
    <w:rsid w:val="005E6C02"/>
    <w:rsid w:val="005E6D78"/>
    <w:rsid w:val="005F06A1"/>
    <w:rsid w:val="005F1D1D"/>
    <w:rsid w:val="005F4DF8"/>
    <w:rsid w:val="0060458D"/>
    <w:rsid w:val="0060792A"/>
    <w:rsid w:val="006147E0"/>
    <w:rsid w:val="00614C63"/>
    <w:rsid w:val="00616124"/>
    <w:rsid w:val="00617743"/>
    <w:rsid w:val="00624CCA"/>
    <w:rsid w:val="00627311"/>
    <w:rsid w:val="006278EF"/>
    <w:rsid w:val="0063192B"/>
    <w:rsid w:val="006378DB"/>
    <w:rsid w:val="00637AB4"/>
    <w:rsid w:val="00644838"/>
    <w:rsid w:val="00647056"/>
    <w:rsid w:val="006544FD"/>
    <w:rsid w:val="00655C5A"/>
    <w:rsid w:val="00656A6A"/>
    <w:rsid w:val="0066092A"/>
    <w:rsid w:val="006609F8"/>
    <w:rsid w:val="00661183"/>
    <w:rsid w:val="006636B6"/>
    <w:rsid w:val="00665243"/>
    <w:rsid w:val="006717E9"/>
    <w:rsid w:val="0067629E"/>
    <w:rsid w:val="0067750D"/>
    <w:rsid w:val="00682214"/>
    <w:rsid w:val="0068281E"/>
    <w:rsid w:val="00684CCE"/>
    <w:rsid w:val="00684D28"/>
    <w:rsid w:val="00687B1E"/>
    <w:rsid w:val="0069124B"/>
    <w:rsid w:val="0069507E"/>
    <w:rsid w:val="0069521C"/>
    <w:rsid w:val="00696CF4"/>
    <w:rsid w:val="006A0E38"/>
    <w:rsid w:val="006A218A"/>
    <w:rsid w:val="006A64C1"/>
    <w:rsid w:val="006B0674"/>
    <w:rsid w:val="006B4937"/>
    <w:rsid w:val="006B5D0E"/>
    <w:rsid w:val="006B6470"/>
    <w:rsid w:val="006C0408"/>
    <w:rsid w:val="006C0CD5"/>
    <w:rsid w:val="006C4C4A"/>
    <w:rsid w:val="006C627D"/>
    <w:rsid w:val="006C67AC"/>
    <w:rsid w:val="006D0603"/>
    <w:rsid w:val="006D1D88"/>
    <w:rsid w:val="006D419A"/>
    <w:rsid w:val="006D603B"/>
    <w:rsid w:val="006D66B0"/>
    <w:rsid w:val="006D68FD"/>
    <w:rsid w:val="006E2061"/>
    <w:rsid w:val="006E49E3"/>
    <w:rsid w:val="006E5301"/>
    <w:rsid w:val="006E5CF3"/>
    <w:rsid w:val="006F0476"/>
    <w:rsid w:val="006F30BF"/>
    <w:rsid w:val="006F4379"/>
    <w:rsid w:val="006F63AD"/>
    <w:rsid w:val="00700881"/>
    <w:rsid w:val="00701231"/>
    <w:rsid w:val="007056A1"/>
    <w:rsid w:val="00706289"/>
    <w:rsid w:val="00707F7F"/>
    <w:rsid w:val="007107A1"/>
    <w:rsid w:val="00713D8A"/>
    <w:rsid w:val="00716A93"/>
    <w:rsid w:val="007170EB"/>
    <w:rsid w:val="00722DC4"/>
    <w:rsid w:val="007236A9"/>
    <w:rsid w:val="00723FC0"/>
    <w:rsid w:val="0072639B"/>
    <w:rsid w:val="00727194"/>
    <w:rsid w:val="00727F23"/>
    <w:rsid w:val="00731CAE"/>
    <w:rsid w:val="007340ED"/>
    <w:rsid w:val="00734353"/>
    <w:rsid w:val="0073767C"/>
    <w:rsid w:val="007404D9"/>
    <w:rsid w:val="00740705"/>
    <w:rsid w:val="00742497"/>
    <w:rsid w:val="00742D82"/>
    <w:rsid w:val="00744CDD"/>
    <w:rsid w:val="00744E7A"/>
    <w:rsid w:val="00745D1F"/>
    <w:rsid w:val="00751079"/>
    <w:rsid w:val="0075299F"/>
    <w:rsid w:val="0075454A"/>
    <w:rsid w:val="00756252"/>
    <w:rsid w:val="0075685B"/>
    <w:rsid w:val="0076029D"/>
    <w:rsid w:val="007656D4"/>
    <w:rsid w:val="0076571F"/>
    <w:rsid w:val="00767B96"/>
    <w:rsid w:val="00770738"/>
    <w:rsid w:val="00771AB1"/>
    <w:rsid w:val="00771E24"/>
    <w:rsid w:val="007722C5"/>
    <w:rsid w:val="00772ED7"/>
    <w:rsid w:val="00774B6D"/>
    <w:rsid w:val="00780F74"/>
    <w:rsid w:val="00784DF8"/>
    <w:rsid w:val="007860DE"/>
    <w:rsid w:val="007861C0"/>
    <w:rsid w:val="00787B14"/>
    <w:rsid w:val="007917F2"/>
    <w:rsid w:val="00795D30"/>
    <w:rsid w:val="007960F0"/>
    <w:rsid w:val="007A1BAC"/>
    <w:rsid w:val="007A36FE"/>
    <w:rsid w:val="007A3A2C"/>
    <w:rsid w:val="007A5C51"/>
    <w:rsid w:val="007A5C69"/>
    <w:rsid w:val="007A71E5"/>
    <w:rsid w:val="007B15BB"/>
    <w:rsid w:val="007B16B4"/>
    <w:rsid w:val="007B369B"/>
    <w:rsid w:val="007C1155"/>
    <w:rsid w:val="007C2AEC"/>
    <w:rsid w:val="007C31F1"/>
    <w:rsid w:val="007C4F3F"/>
    <w:rsid w:val="007D06D8"/>
    <w:rsid w:val="007D31D2"/>
    <w:rsid w:val="007D5A9A"/>
    <w:rsid w:val="007D7067"/>
    <w:rsid w:val="007E0A24"/>
    <w:rsid w:val="007E4ABB"/>
    <w:rsid w:val="007E4E55"/>
    <w:rsid w:val="007E5803"/>
    <w:rsid w:val="007E6600"/>
    <w:rsid w:val="007F11E2"/>
    <w:rsid w:val="007F14E3"/>
    <w:rsid w:val="007F1B7C"/>
    <w:rsid w:val="007F1BF7"/>
    <w:rsid w:val="007F4A1B"/>
    <w:rsid w:val="007F7564"/>
    <w:rsid w:val="0080079B"/>
    <w:rsid w:val="00803E97"/>
    <w:rsid w:val="00804ED9"/>
    <w:rsid w:val="008055C8"/>
    <w:rsid w:val="00805E35"/>
    <w:rsid w:val="00810D6B"/>
    <w:rsid w:val="008123F0"/>
    <w:rsid w:val="00813700"/>
    <w:rsid w:val="0081668C"/>
    <w:rsid w:val="008205AD"/>
    <w:rsid w:val="0082357E"/>
    <w:rsid w:val="00824E21"/>
    <w:rsid w:val="00825E3A"/>
    <w:rsid w:val="008276B9"/>
    <w:rsid w:val="008301BD"/>
    <w:rsid w:val="00832070"/>
    <w:rsid w:val="00833EAB"/>
    <w:rsid w:val="0083759A"/>
    <w:rsid w:val="00840747"/>
    <w:rsid w:val="00840CE3"/>
    <w:rsid w:val="00841033"/>
    <w:rsid w:val="00842095"/>
    <w:rsid w:val="008427CB"/>
    <w:rsid w:val="00847F13"/>
    <w:rsid w:val="008520E8"/>
    <w:rsid w:val="00852298"/>
    <w:rsid w:val="0085470E"/>
    <w:rsid w:val="00855284"/>
    <w:rsid w:val="00857BEB"/>
    <w:rsid w:val="00857C96"/>
    <w:rsid w:val="0086054D"/>
    <w:rsid w:val="00863D34"/>
    <w:rsid w:val="0087157C"/>
    <w:rsid w:val="00871A24"/>
    <w:rsid w:val="00871AA4"/>
    <w:rsid w:val="0087231F"/>
    <w:rsid w:val="00873854"/>
    <w:rsid w:val="00874DE9"/>
    <w:rsid w:val="0087634A"/>
    <w:rsid w:val="00877859"/>
    <w:rsid w:val="00880905"/>
    <w:rsid w:val="00884775"/>
    <w:rsid w:val="00884BE4"/>
    <w:rsid w:val="00886695"/>
    <w:rsid w:val="008879C3"/>
    <w:rsid w:val="00894A74"/>
    <w:rsid w:val="008A4BC7"/>
    <w:rsid w:val="008B0CB6"/>
    <w:rsid w:val="008B1A6C"/>
    <w:rsid w:val="008B32F3"/>
    <w:rsid w:val="008B57B9"/>
    <w:rsid w:val="008B6997"/>
    <w:rsid w:val="008C0D5E"/>
    <w:rsid w:val="008C3C14"/>
    <w:rsid w:val="008C444A"/>
    <w:rsid w:val="008C4C39"/>
    <w:rsid w:val="008C4D39"/>
    <w:rsid w:val="008D19D3"/>
    <w:rsid w:val="008D1A37"/>
    <w:rsid w:val="008D3E31"/>
    <w:rsid w:val="008D4401"/>
    <w:rsid w:val="008D7A96"/>
    <w:rsid w:val="008E2364"/>
    <w:rsid w:val="008E6140"/>
    <w:rsid w:val="008E6422"/>
    <w:rsid w:val="008F46A7"/>
    <w:rsid w:val="008F6A4D"/>
    <w:rsid w:val="0090019A"/>
    <w:rsid w:val="009009E0"/>
    <w:rsid w:val="009010DF"/>
    <w:rsid w:val="00910957"/>
    <w:rsid w:val="009135D0"/>
    <w:rsid w:val="009152B4"/>
    <w:rsid w:val="009153C1"/>
    <w:rsid w:val="00920454"/>
    <w:rsid w:val="009205DB"/>
    <w:rsid w:val="00920657"/>
    <w:rsid w:val="00922D88"/>
    <w:rsid w:val="0092411C"/>
    <w:rsid w:val="009244F6"/>
    <w:rsid w:val="009311DC"/>
    <w:rsid w:val="00931B6A"/>
    <w:rsid w:val="009402CC"/>
    <w:rsid w:val="00943765"/>
    <w:rsid w:val="00944813"/>
    <w:rsid w:val="009452FE"/>
    <w:rsid w:val="009533FA"/>
    <w:rsid w:val="00954730"/>
    <w:rsid w:val="009637DA"/>
    <w:rsid w:val="00963A0E"/>
    <w:rsid w:val="009641CB"/>
    <w:rsid w:val="0096447D"/>
    <w:rsid w:val="00966EA1"/>
    <w:rsid w:val="0096716C"/>
    <w:rsid w:val="00972272"/>
    <w:rsid w:val="0097282D"/>
    <w:rsid w:val="009730B9"/>
    <w:rsid w:val="00975EAA"/>
    <w:rsid w:val="00976E71"/>
    <w:rsid w:val="00980CFA"/>
    <w:rsid w:val="00980F06"/>
    <w:rsid w:val="00981ADB"/>
    <w:rsid w:val="00982D70"/>
    <w:rsid w:val="00983A7D"/>
    <w:rsid w:val="00987706"/>
    <w:rsid w:val="009877EE"/>
    <w:rsid w:val="00991239"/>
    <w:rsid w:val="00993427"/>
    <w:rsid w:val="009968A9"/>
    <w:rsid w:val="00997F86"/>
    <w:rsid w:val="009A088D"/>
    <w:rsid w:val="009A0ED8"/>
    <w:rsid w:val="009A1345"/>
    <w:rsid w:val="009A35F0"/>
    <w:rsid w:val="009A3D93"/>
    <w:rsid w:val="009A444A"/>
    <w:rsid w:val="009A453F"/>
    <w:rsid w:val="009B1F12"/>
    <w:rsid w:val="009B40C5"/>
    <w:rsid w:val="009C0FC0"/>
    <w:rsid w:val="009C2829"/>
    <w:rsid w:val="009D119A"/>
    <w:rsid w:val="009D4F3C"/>
    <w:rsid w:val="009D4FAA"/>
    <w:rsid w:val="009F104B"/>
    <w:rsid w:val="009F14AF"/>
    <w:rsid w:val="009F5DD1"/>
    <w:rsid w:val="009F6660"/>
    <w:rsid w:val="00A00855"/>
    <w:rsid w:val="00A06883"/>
    <w:rsid w:val="00A0755B"/>
    <w:rsid w:val="00A0787A"/>
    <w:rsid w:val="00A125A3"/>
    <w:rsid w:val="00A132CD"/>
    <w:rsid w:val="00A15C08"/>
    <w:rsid w:val="00A15EF6"/>
    <w:rsid w:val="00A202AC"/>
    <w:rsid w:val="00A20D8E"/>
    <w:rsid w:val="00A214EC"/>
    <w:rsid w:val="00A23B28"/>
    <w:rsid w:val="00A23E1F"/>
    <w:rsid w:val="00A25871"/>
    <w:rsid w:val="00A32485"/>
    <w:rsid w:val="00A3250B"/>
    <w:rsid w:val="00A33EC5"/>
    <w:rsid w:val="00A33F42"/>
    <w:rsid w:val="00A34AB7"/>
    <w:rsid w:val="00A35D95"/>
    <w:rsid w:val="00A36FDD"/>
    <w:rsid w:val="00A407C7"/>
    <w:rsid w:val="00A40A9A"/>
    <w:rsid w:val="00A41F72"/>
    <w:rsid w:val="00A43FD0"/>
    <w:rsid w:val="00A517BA"/>
    <w:rsid w:val="00A5189A"/>
    <w:rsid w:val="00A52993"/>
    <w:rsid w:val="00A52D1E"/>
    <w:rsid w:val="00A533D0"/>
    <w:rsid w:val="00A53FBB"/>
    <w:rsid w:val="00A54F21"/>
    <w:rsid w:val="00A55D91"/>
    <w:rsid w:val="00A56075"/>
    <w:rsid w:val="00A56B51"/>
    <w:rsid w:val="00A5732B"/>
    <w:rsid w:val="00A57A76"/>
    <w:rsid w:val="00A63488"/>
    <w:rsid w:val="00A64384"/>
    <w:rsid w:val="00A70631"/>
    <w:rsid w:val="00A71EF1"/>
    <w:rsid w:val="00A74977"/>
    <w:rsid w:val="00A76C67"/>
    <w:rsid w:val="00A80F36"/>
    <w:rsid w:val="00A81E4F"/>
    <w:rsid w:val="00A83A89"/>
    <w:rsid w:val="00A86C29"/>
    <w:rsid w:val="00A86F3F"/>
    <w:rsid w:val="00A92E8A"/>
    <w:rsid w:val="00A93AB5"/>
    <w:rsid w:val="00A9469E"/>
    <w:rsid w:val="00A94F75"/>
    <w:rsid w:val="00A96008"/>
    <w:rsid w:val="00AA14AC"/>
    <w:rsid w:val="00AA22CB"/>
    <w:rsid w:val="00AA38B5"/>
    <w:rsid w:val="00AA3E03"/>
    <w:rsid w:val="00AB1E8F"/>
    <w:rsid w:val="00AC0685"/>
    <w:rsid w:val="00AC609E"/>
    <w:rsid w:val="00AD1F99"/>
    <w:rsid w:val="00AD4C1E"/>
    <w:rsid w:val="00AE0513"/>
    <w:rsid w:val="00AE051F"/>
    <w:rsid w:val="00AE0BCB"/>
    <w:rsid w:val="00AE13F6"/>
    <w:rsid w:val="00AE5CA9"/>
    <w:rsid w:val="00AE71CB"/>
    <w:rsid w:val="00AF14D2"/>
    <w:rsid w:val="00AF41A9"/>
    <w:rsid w:val="00AF7773"/>
    <w:rsid w:val="00B0032E"/>
    <w:rsid w:val="00B02117"/>
    <w:rsid w:val="00B02461"/>
    <w:rsid w:val="00B02636"/>
    <w:rsid w:val="00B076E5"/>
    <w:rsid w:val="00B07AAA"/>
    <w:rsid w:val="00B21D7C"/>
    <w:rsid w:val="00B22D3D"/>
    <w:rsid w:val="00B2334E"/>
    <w:rsid w:val="00B2358E"/>
    <w:rsid w:val="00B23727"/>
    <w:rsid w:val="00B25560"/>
    <w:rsid w:val="00B27643"/>
    <w:rsid w:val="00B31F1F"/>
    <w:rsid w:val="00B34D6B"/>
    <w:rsid w:val="00B36149"/>
    <w:rsid w:val="00B40FA6"/>
    <w:rsid w:val="00B47571"/>
    <w:rsid w:val="00B503F8"/>
    <w:rsid w:val="00B50F8B"/>
    <w:rsid w:val="00B52FDA"/>
    <w:rsid w:val="00B53745"/>
    <w:rsid w:val="00B6640E"/>
    <w:rsid w:val="00B670C7"/>
    <w:rsid w:val="00B70215"/>
    <w:rsid w:val="00B7073A"/>
    <w:rsid w:val="00B7192B"/>
    <w:rsid w:val="00B728DD"/>
    <w:rsid w:val="00B752A6"/>
    <w:rsid w:val="00B762A2"/>
    <w:rsid w:val="00B832F9"/>
    <w:rsid w:val="00B87F03"/>
    <w:rsid w:val="00B911F4"/>
    <w:rsid w:val="00B9276B"/>
    <w:rsid w:val="00B92CB0"/>
    <w:rsid w:val="00B949BC"/>
    <w:rsid w:val="00B94EB3"/>
    <w:rsid w:val="00B95CE4"/>
    <w:rsid w:val="00B9637F"/>
    <w:rsid w:val="00B96A1A"/>
    <w:rsid w:val="00B96F1A"/>
    <w:rsid w:val="00BA0255"/>
    <w:rsid w:val="00BA17A4"/>
    <w:rsid w:val="00BA384C"/>
    <w:rsid w:val="00BA4ED9"/>
    <w:rsid w:val="00BB10FF"/>
    <w:rsid w:val="00BB2473"/>
    <w:rsid w:val="00BB5152"/>
    <w:rsid w:val="00BC3717"/>
    <w:rsid w:val="00BC4A80"/>
    <w:rsid w:val="00BC5E67"/>
    <w:rsid w:val="00BC788A"/>
    <w:rsid w:val="00BD0159"/>
    <w:rsid w:val="00BE0D17"/>
    <w:rsid w:val="00BE0D6F"/>
    <w:rsid w:val="00BE3629"/>
    <w:rsid w:val="00BE3684"/>
    <w:rsid w:val="00BE6479"/>
    <w:rsid w:val="00BF09BD"/>
    <w:rsid w:val="00C007F5"/>
    <w:rsid w:val="00C00F60"/>
    <w:rsid w:val="00C0264F"/>
    <w:rsid w:val="00C04E58"/>
    <w:rsid w:val="00C062AB"/>
    <w:rsid w:val="00C067D7"/>
    <w:rsid w:val="00C07425"/>
    <w:rsid w:val="00C07A52"/>
    <w:rsid w:val="00C12EEC"/>
    <w:rsid w:val="00C17B25"/>
    <w:rsid w:val="00C17F82"/>
    <w:rsid w:val="00C20E33"/>
    <w:rsid w:val="00C225DA"/>
    <w:rsid w:val="00C228F0"/>
    <w:rsid w:val="00C23766"/>
    <w:rsid w:val="00C24729"/>
    <w:rsid w:val="00C24C3E"/>
    <w:rsid w:val="00C25AB8"/>
    <w:rsid w:val="00C26020"/>
    <w:rsid w:val="00C304FD"/>
    <w:rsid w:val="00C31867"/>
    <w:rsid w:val="00C32E1F"/>
    <w:rsid w:val="00C3701F"/>
    <w:rsid w:val="00C3788B"/>
    <w:rsid w:val="00C4060A"/>
    <w:rsid w:val="00C42484"/>
    <w:rsid w:val="00C432FE"/>
    <w:rsid w:val="00C43454"/>
    <w:rsid w:val="00C52189"/>
    <w:rsid w:val="00C53F2A"/>
    <w:rsid w:val="00C5669B"/>
    <w:rsid w:val="00C56CDA"/>
    <w:rsid w:val="00C60EC5"/>
    <w:rsid w:val="00C61AEF"/>
    <w:rsid w:val="00C62301"/>
    <w:rsid w:val="00C64636"/>
    <w:rsid w:val="00C64884"/>
    <w:rsid w:val="00C65D80"/>
    <w:rsid w:val="00C70C30"/>
    <w:rsid w:val="00C70C5D"/>
    <w:rsid w:val="00C73AC9"/>
    <w:rsid w:val="00C7652A"/>
    <w:rsid w:val="00C77345"/>
    <w:rsid w:val="00C77406"/>
    <w:rsid w:val="00C77997"/>
    <w:rsid w:val="00C81119"/>
    <w:rsid w:val="00C81386"/>
    <w:rsid w:val="00C90A11"/>
    <w:rsid w:val="00C91D5B"/>
    <w:rsid w:val="00CA15A9"/>
    <w:rsid w:val="00CA59B4"/>
    <w:rsid w:val="00CA6BA3"/>
    <w:rsid w:val="00CB011A"/>
    <w:rsid w:val="00CB7AA1"/>
    <w:rsid w:val="00CC1DE8"/>
    <w:rsid w:val="00CC5D21"/>
    <w:rsid w:val="00CC61F0"/>
    <w:rsid w:val="00CC7C4E"/>
    <w:rsid w:val="00CC7CD3"/>
    <w:rsid w:val="00CD129B"/>
    <w:rsid w:val="00CD172D"/>
    <w:rsid w:val="00CD4F3B"/>
    <w:rsid w:val="00CD616C"/>
    <w:rsid w:val="00CD6431"/>
    <w:rsid w:val="00CE7606"/>
    <w:rsid w:val="00CF244B"/>
    <w:rsid w:val="00CF41BE"/>
    <w:rsid w:val="00CF4250"/>
    <w:rsid w:val="00CF4F32"/>
    <w:rsid w:val="00CF667C"/>
    <w:rsid w:val="00D01481"/>
    <w:rsid w:val="00D050D9"/>
    <w:rsid w:val="00D07320"/>
    <w:rsid w:val="00D1074E"/>
    <w:rsid w:val="00D1340E"/>
    <w:rsid w:val="00D13990"/>
    <w:rsid w:val="00D16575"/>
    <w:rsid w:val="00D17526"/>
    <w:rsid w:val="00D20E94"/>
    <w:rsid w:val="00D2110D"/>
    <w:rsid w:val="00D250CF"/>
    <w:rsid w:val="00D271B2"/>
    <w:rsid w:val="00D27C18"/>
    <w:rsid w:val="00D33814"/>
    <w:rsid w:val="00D40FC4"/>
    <w:rsid w:val="00D41510"/>
    <w:rsid w:val="00D415E3"/>
    <w:rsid w:val="00D418D0"/>
    <w:rsid w:val="00D448DD"/>
    <w:rsid w:val="00D47A25"/>
    <w:rsid w:val="00D47B20"/>
    <w:rsid w:val="00D5021C"/>
    <w:rsid w:val="00D52C81"/>
    <w:rsid w:val="00D52F73"/>
    <w:rsid w:val="00D532C8"/>
    <w:rsid w:val="00D5389A"/>
    <w:rsid w:val="00D61CB7"/>
    <w:rsid w:val="00D67C42"/>
    <w:rsid w:val="00D7045B"/>
    <w:rsid w:val="00D75697"/>
    <w:rsid w:val="00D76280"/>
    <w:rsid w:val="00D765CB"/>
    <w:rsid w:val="00D8699B"/>
    <w:rsid w:val="00D86B7A"/>
    <w:rsid w:val="00D86CBA"/>
    <w:rsid w:val="00D905C0"/>
    <w:rsid w:val="00D91051"/>
    <w:rsid w:val="00D922F0"/>
    <w:rsid w:val="00D954A2"/>
    <w:rsid w:val="00D960ED"/>
    <w:rsid w:val="00DA17BC"/>
    <w:rsid w:val="00DA17CD"/>
    <w:rsid w:val="00DA1D1B"/>
    <w:rsid w:val="00DA202D"/>
    <w:rsid w:val="00DA2F93"/>
    <w:rsid w:val="00DA46CF"/>
    <w:rsid w:val="00DA7714"/>
    <w:rsid w:val="00DA79DA"/>
    <w:rsid w:val="00DB0017"/>
    <w:rsid w:val="00DB46DD"/>
    <w:rsid w:val="00DC725E"/>
    <w:rsid w:val="00DC7286"/>
    <w:rsid w:val="00DC7A40"/>
    <w:rsid w:val="00DD554B"/>
    <w:rsid w:val="00DD5D2E"/>
    <w:rsid w:val="00DD7C46"/>
    <w:rsid w:val="00DE60D9"/>
    <w:rsid w:val="00DE618C"/>
    <w:rsid w:val="00DE63EF"/>
    <w:rsid w:val="00DF022E"/>
    <w:rsid w:val="00DF3091"/>
    <w:rsid w:val="00DF3FCF"/>
    <w:rsid w:val="00DF4504"/>
    <w:rsid w:val="00DF5EEA"/>
    <w:rsid w:val="00E01656"/>
    <w:rsid w:val="00E031CF"/>
    <w:rsid w:val="00E03AF0"/>
    <w:rsid w:val="00E06B73"/>
    <w:rsid w:val="00E07F9C"/>
    <w:rsid w:val="00E11C2D"/>
    <w:rsid w:val="00E11F1D"/>
    <w:rsid w:val="00E13CD9"/>
    <w:rsid w:val="00E16486"/>
    <w:rsid w:val="00E23023"/>
    <w:rsid w:val="00E231CB"/>
    <w:rsid w:val="00E23607"/>
    <w:rsid w:val="00E237EB"/>
    <w:rsid w:val="00E2393C"/>
    <w:rsid w:val="00E263E6"/>
    <w:rsid w:val="00E26FE0"/>
    <w:rsid w:val="00E32275"/>
    <w:rsid w:val="00E34721"/>
    <w:rsid w:val="00E40551"/>
    <w:rsid w:val="00E4327B"/>
    <w:rsid w:val="00E439B4"/>
    <w:rsid w:val="00E4462B"/>
    <w:rsid w:val="00E44F7C"/>
    <w:rsid w:val="00E46739"/>
    <w:rsid w:val="00E47BDF"/>
    <w:rsid w:val="00E502D2"/>
    <w:rsid w:val="00E51E38"/>
    <w:rsid w:val="00E52728"/>
    <w:rsid w:val="00E527D7"/>
    <w:rsid w:val="00E54259"/>
    <w:rsid w:val="00E5507D"/>
    <w:rsid w:val="00E558D3"/>
    <w:rsid w:val="00E564DD"/>
    <w:rsid w:val="00E56E45"/>
    <w:rsid w:val="00E61B0F"/>
    <w:rsid w:val="00E6485B"/>
    <w:rsid w:val="00E65053"/>
    <w:rsid w:val="00E652A1"/>
    <w:rsid w:val="00E71B6B"/>
    <w:rsid w:val="00E746A2"/>
    <w:rsid w:val="00E81450"/>
    <w:rsid w:val="00E8555D"/>
    <w:rsid w:val="00E90CF1"/>
    <w:rsid w:val="00E90DC3"/>
    <w:rsid w:val="00E94098"/>
    <w:rsid w:val="00E95027"/>
    <w:rsid w:val="00E9555B"/>
    <w:rsid w:val="00EA3C8A"/>
    <w:rsid w:val="00EA3D1F"/>
    <w:rsid w:val="00EA449C"/>
    <w:rsid w:val="00EA7255"/>
    <w:rsid w:val="00EB02E2"/>
    <w:rsid w:val="00EB034B"/>
    <w:rsid w:val="00EB529B"/>
    <w:rsid w:val="00EB7082"/>
    <w:rsid w:val="00EC3A40"/>
    <w:rsid w:val="00EC495F"/>
    <w:rsid w:val="00EC7F31"/>
    <w:rsid w:val="00ED2A03"/>
    <w:rsid w:val="00ED36A3"/>
    <w:rsid w:val="00ED3D2E"/>
    <w:rsid w:val="00ED5E4F"/>
    <w:rsid w:val="00ED75AE"/>
    <w:rsid w:val="00EE4F7F"/>
    <w:rsid w:val="00EE6A69"/>
    <w:rsid w:val="00EE70CA"/>
    <w:rsid w:val="00EF2024"/>
    <w:rsid w:val="00EF25A1"/>
    <w:rsid w:val="00EF422B"/>
    <w:rsid w:val="00EF5850"/>
    <w:rsid w:val="00F02519"/>
    <w:rsid w:val="00F0431E"/>
    <w:rsid w:val="00F05766"/>
    <w:rsid w:val="00F0614D"/>
    <w:rsid w:val="00F06EB7"/>
    <w:rsid w:val="00F07C5B"/>
    <w:rsid w:val="00F11DDA"/>
    <w:rsid w:val="00F14294"/>
    <w:rsid w:val="00F14D1B"/>
    <w:rsid w:val="00F1532B"/>
    <w:rsid w:val="00F15E02"/>
    <w:rsid w:val="00F220C9"/>
    <w:rsid w:val="00F22422"/>
    <w:rsid w:val="00F22B84"/>
    <w:rsid w:val="00F25C19"/>
    <w:rsid w:val="00F262F9"/>
    <w:rsid w:val="00F33A8C"/>
    <w:rsid w:val="00F373B2"/>
    <w:rsid w:val="00F374A5"/>
    <w:rsid w:val="00F42E6F"/>
    <w:rsid w:val="00F43131"/>
    <w:rsid w:val="00F447AC"/>
    <w:rsid w:val="00F447BC"/>
    <w:rsid w:val="00F46DF8"/>
    <w:rsid w:val="00F47267"/>
    <w:rsid w:val="00F5450C"/>
    <w:rsid w:val="00F55F1F"/>
    <w:rsid w:val="00F62F86"/>
    <w:rsid w:val="00F671D2"/>
    <w:rsid w:val="00F80E11"/>
    <w:rsid w:val="00F817C1"/>
    <w:rsid w:val="00F83D6B"/>
    <w:rsid w:val="00F85881"/>
    <w:rsid w:val="00F87BD5"/>
    <w:rsid w:val="00F90EF8"/>
    <w:rsid w:val="00F9142D"/>
    <w:rsid w:val="00F94001"/>
    <w:rsid w:val="00FA029C"/>
    <w:rsid w:val="00FA07F0"/>
    <w:rsid w:val="00FA2D13"/>
    <w:rsid w:val="00FA50D9"/>
    <w:rsid w:val="00FB1FF0"/>
    <w:rsid w:val="00FB2199"/>
    <w:rsid w:val="00FB7EC5"/>
    <w:rsid w:val="00FC0B23"/>
    <w:rsid w:val="00FC369B"/>
    <w:rsid w:val="00FC3BCC"/>
    <w:rsid w:val="00FC3F23"/>
    <w:rsid w:val="00FD1D15"/>
    <w:rsid w:val="00FD3821"/>
    <w:rsid w:val="00FD47E6"/>
    <w:rsid w:val="00FD512B"/>
    <w:rsid w:val="00FD540C"/>
    <w:rsid w:val="00FD6728"/>
    <w:rsid w:val="00FE546F"/>
    <w:rsid w:val="00FE6358"/>
    <w:rsid w:val="00FF041C"/>
    <w:rsid w:val="00FF1A9C"/>
    <w:rsid w:val="00FF3E71"/>
    <w:rsid w:val="00FF55A8"/>
    <w:rsid w:val="00FF67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280C1-55D7-4800-921B-223D1A2F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B Nazani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A9C"/>
    <w:pPr>
      <w:spacing w:after="200" w:line="276"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0C8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0C84"/>
    <w:rPr>
      <w:rFonts w:ascii="Consolas" w:hAnsi="Consolas"/>
      <w:sz w:val="21"/>
      <w:szCs w:val="21"/>
    </w:rPr>
  </w:style>
  <w:style w:type="table" w:styleId="TableGrid">
    <w:name w:val="Table Grid"/>
    <w:basedOn w:val="TableNormal"/>
    <w:uiPriority w:val="59"/>
    <w:rsid w:val="008B0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0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oleObject" Target="embeddings/oleObject8.bin"/><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oleObject" Target="embeddings/oleObject16.bin"/><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oleObject" Target="embeddings/oleObject15.bin"/><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E84443-C64E-40AF-9562-8617925F3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Farboud</dc:creator>
  <cp:keywords/>
  <cp:lastModifiedBy>Farboud Khatami</cp:lastModifiedBy>
  <cp:revision>2</cp:revision>
  <dcterms:created xsi:type="dcterms:W3CDTF">2017-10-05T08:21:00Z</dcterms:created>
  <dcterms:modified xsi:type="dcterms:W3CDTF">2017-10-05T08:21:00Z</dcterms:modified>
</cp:coreProperties>
</file>