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before="1400"/>
        <w:jc w:val="center"/>
      </w:pPr>
      <w:r>
        <w:rPr>
          <w:rFonts w:ascii="Times New Roman" w:hAnsi="Times New Roman"/>
          <w:b/>
          <w:color w:val="1F3B73"/>
          <w:sz w:val="60"/>
        </w:rPr>
        <w:t>AsteroidsFX</w:t>
      </w:r>
    </w:p>
    <w:p>
      <w:pPr>
        <w:spacing w:after="80" w:line="360" w:lineRule="auto"/>
        <w:jc w:val="center"/>
      </w:pPr>
      <w:r>
        <w:rPr>
          <w:rFonts w:ascii="Times New Roman" w:hAnsi="Times New Roman"/>
          <w:color w:val="555555"/>
          <w:sz w:val="30"/>
        </w:rPr>
        <w:t>A Component-Oriented Game on the Java Platform Module System</w:t>
      </w:r>
    </w:p>
    <w:p>
      <w:pPr>
        <w:spacing w:after="560" w:line="360" w:lineRule="auto"/>
        <w:jc w:val="center"/>
      </w:pPr>
      <w:r>
        <w:rPr>
          <w:rFonts w:ascii="Times New Roman" w:hAnsi="Times New Roman"/>
          <w:i/>
          <w:color w:val="555555"/>
          <w:sz w:val="24"/>
        </w:rPr>
        <w:t>Designing, implementing and validating runtime-replaceable components</w:t>
      </w:r>
    </w:p>
    <w:tbl>
      <w:tblPr>
        <w:tblW w:type="auto" w:w="0"/>
        <w:jc w:val="center"/>
        <w:tblLook w:firstColumn="1" w:firstRow="1" w:lastColumn="0" w:lastRow="0" w:noHBand="0" w:noVBand="1" w:val="04A0"/>
      </w:tblPr>
      <w:tblGrid>
        <w:gridCol w:w="4703"/>
        <w:gridCol w:w="4703"/>
      </w:tblGrid>
      <w:tr>
        <w:tc>
          <w:tcPr>
            <w:tcW w:type="dxa" w:w="2948"/>
          </w:tcPr>
          <w:p>
            <w:pPr>
              <w:spacing w:after="60"/>
            </w:pPr>
            <w:r>
              <w:rPr>
                <w:rFonts w:ascii="Times New Roman" w:hAnsi="Times New Roman"/>
                <w:b/>
                <w:sz w:val="23"/>
              </w:rPr>
              <w:t>Student name</w:t>
            </w:r>
          </w:p>
        </w:tc>
        <w:tc>
          <w:tcPr>
            <w:tcW w:type="dxa" w:w="5556"/>
          </w:tcPr>
          <w:p>
            <w:pPr>
              <w:spacing w:after="60"/>
            </w:pPr>
            <w:r>
              <w:rPr>
                <w:rFonts w:ascii="Times New Roman" w:hAnsi="Times New Roman"/>
                <w:b/>
                <w:color w:val="C0392B"/>
                <w:sz w:val="23"/>
              </w:rPr>
              <w:t>[INSERT YOUR FULL NAME]</w:t>
            </w:r>
          </w:p>
        </w:tc>
      </w:tr>
      <w:tr>
        <w:tc>
          <w:tcPr>
            <w:tcW w:type="dxa" w:w="2948"/>
          </w:tcPr>
          <w:p>
            <w:pPr>
              <w:spacing w:after="60"/>
            </w:pPr>
            <w:r>
              <w:rPr>
                <w:rFonts w:ascii="Times New Roman" w:hAnsi="Times New Roman"/>
                <w:b/>
                <w:sz w:val="23"/>
              </w:rPr>
              <w:t>Student exam number</w:t>
            </w:r>
          </w:p>
        </w:tc>
        <w:tc>
          <w:tcPr>
            <w:tcW w:type="dxa" w:w="5556"/>
          </w:tcPr>
          <w:p>
            <w:pPr>
              <w:spacing w:after="60"/>
            </w:pPr>
            <w:r>
              <w:rPr>
                <w:rFonts w:ascii="Times New Roman" w:hAnsi="Times New Roman"/>
                <w:b/>
                <w:color w:val="C0392B"/>
                <w:sz w:val="23"/>
              </w:rPr>
              <w:t>[INSERT YOUR EXAM NUMBER]</w:t>
            </w:r>
          </w:p>
        </w:tc>
      </w:tr>
      <w:tr>
        <w:tc>
          <w:tcPr>
            <w:tcW w:type="dxa" w:w="2948"/>
          </w:tcPr>
          <w:p>
            <w:pPr>
              <w:spacing w:after="60"/>
            </w:pPr>
            <w:r>
              <w:rPr>
                <w:rFonts w:ascii="Times New Roman" w:hAnsi="Times New Roman"/>
                <w:b/>
                <w:sz w:val="23"/>
              </w:rPr>
              <w:t>GitHub user</w:t>
            </w:r>
          </w:p>
        </w:tc>
        <w:tc>
          <w:tcPr>
            <w:tcW w:type="dxa" w:w="5556"/>
          </w:tcPr>
          <w:p>
            <w:pPr>
              <w:spacing w:after="60"/>
            </w:pPr>
            <w:r>
              <w:rPr>
                <w:rFonts w:ascii="Times New Roman" w:hAnsi="Times New Roman"/>
                <w:sz w:val="23"/>
              </w:rPr>
              <w:t>Fard121</w:t>
            </w:r>
          </w:p>
        </w:tc>
      </w:tr>
      <w:tr>
        <w:tc>
          <w:tcPr>
            <w:tcW w:type="dxa" w:w="2948"/>
          </w:tcPr>
          <w:p>
            <w:pPr>
              <w:spacing w:after="60"/>
            </w:pPr>
            <w:r>
              <w:rPr>
                <w:rFonts w:ascii="Times New Roman" w:hAnsi="Times New Roman"/>
                <w:b/>
                <w:sz w:val="23"/>
              </w:rPr>
              <w:t>GitHub repository</w:t>
            </w:r>
          </w:p>
        </w:tc>
        <w:tc>
          <w:tcPr>
            <w:tcW w:type="dxa" w:w="5556"/>
          </w:tcPr>
          <w:p>
            <w:pPr>
              <w:spacing w:after="60"/>
            </w:pPr>
            <w:r>
              <w:rPr>
                <w:rFonts w:ascii="Times New Roman" w:hAnsi="Times New Roman"/>
                <w:sz w:val="23"/>
              </w:rPr>
              <w:t>https://github.com/Fard121/asteroid_game</w:t>
            </w:r>
          </w:p>
        </w:tc>
      </w:tr>
      <w:tr>
        <w:tc>
          <w:tcPr>
            <w:tcW w:type="dxa" w:w="2948"/>
          </w:tcPr>
          <w:p>
            <w:pPr>
              <w:spacing w:after="60"/>
            </w:pPr>
            <w:r>
              <w:rPr>
                <w:rFonts w:ascii="Times New Roman" w:hAnsi="Times New Roman"/>
                <w:b/>
                <w:sz w:val="23"/>
              </w:rPr>
              <w:t>Forked from</w:t>
            </w:r>
          </w:p>
        </w:tc>
        <w:tc>
          <w:tcPr>
            <w:tcW w:type="dxa" w:w="5556"/>
          </w:tcPr>
          <w:p>
            <w:pPr>
              <w:spacing w:after="60"/>
            </w:pPr>
            <w:r>
              <w:rPr>
                <w:rFonts w:ascii="Times New Roman" w:hAnsi="Times New Roman"/>
                <w:sz w:val="23"/>
              </w:rPr>
              <w:t>https://github.com/sweat-tek/AsteroidsFX</w:t>
            </w:r>
          </w:p>
        </w:tc>
      </w:tr>
      <w:tr>
        <w:tc>
          <w:tcPr>
            <w:tcW w:type="dxa" w:w="2948"/>
          </w:tcPr>
          <w:p>
            <w:pPr>
              <w:spacing w:after="60"/>
            </w:pPr>
            <w:r>
              <w:rPr>
                <w:rFonts w:ascii="Times New Roman" w:hAnsi="Times New Roman"/>
                <w:b/>
                <w:sz w:val="23"/>
              </w:rPr>
              <w:t>Video demonstration</w:t>
            </w:r>
          </w:p>
        </w:tc>
        <w:tc>
          <w:tcPr>
            <w:tcW w:type="dxa" w:w="5556"/>
          </w:tcPr>
          <w:p>
            <w:pPr>
              <w:spacing w:after="60"/>
            </w:pPr>
            <w:r>
              <w:rPr>
                <w:rFonts w:ascii="Times New Roman" w:hAnsi="Times New Roman"/>
                <w:b/>
                <w:color w:val="C0392B"/>
                <w:sz w:val="23"/>
              </w:rPr>
              <w:t>[INSERT YOUTUBE LINK]</w:t>
            </w:r>
          </w:p>
        </w:tc>
      </w:tr>
      <w:tr>
        <w:tc>
          <w:tcPr>
            <w:tcW w:type="dxa" w:w="2948"/>
          </w:tcPr>
          <w:p>
            <w:pPr>
              <w:spacing w:after="60"/>
            </w:pPr>
            <w:r>
              <w:rPr>
                <w:rFonts w:ascii="Times New Roman" w:hAnsi="Times New Roman"/>
                <w:b/>
                <w:sz w:val="23"/>
              </w:rPr>
              <w:t>Course</w:t>
            </w:r>
          </w:p>
        </w:tc>
        <w:tc>
          <w:tcPr>
            <w:tcW w:type="dxa" w:w="5556"/>
          </w:tcPr>
          <w:p>
            <w:pPr>
              <w:spacing w:after="60"/>
            </w:pPr>
            <w:r>
              <w:rPr>
                <w:rFonts w:ascii="Times New Roman" w:hAnsi="Times New Roman"/>
                <w:sz w:val="23"/>
              </w:rPr>
              <w:t>Component Based Systems, SDU MMMI</w:t>
            </w:r>
          </w:p>
        </w:tc>
      </w:tr>
      <w:tr>
        <w:tc>
          <w:tcPr>
            <w:tcW w:type="dxa" w:w="2948"/>
          </w:tcPr>
          <w:p>
            <w:pPr>
              <w:spacing w:after="60"/>
            </w:pPr>
            <w:r>
              <w:rPr>
                <w:rFonts w:ascii="Times New Roman" w:hAnsi="Times New Roman"/>
                <w:b/>
                <w:sz w:val="23"/>
              </w:rPr>
              <w:t>Contact</w:t>
            </w:r>
          </w:p>
        </w:tc>
        <w:tc>
          <w:tcPr>
            <w:tcW w:type="dxa" w:w="5556"/>
          </w:tcPr>
          <w:p>
            <w:pPr>
              <w:spacing w:after="60"/>
            </w:pPr>
            <w:r>
              <w:rPr>
                <w:rFonts w:ascii="Times New Roman" w:hAnsi="Times New Roman"/>
                <w:sz w:val="23"/>
              </w:rPr>
              <w:t>fjama23@student.sdu.dk</w:t>
            </w:r>
          </w:p>
        </w:tc>
      </w:tr>
      <w:tr>
        <w:tc>
          <w:tcPr>
            <w:tcW w:type="dxa" w:w="2948"/>
          </w:tcPr>
          <w:p>
            <w:pPr>
              <w:spacing w:after="60"/>
            </w:pPr>
            <w:r>
              <w:rPr>
                <w:rFonts w:ascii="Times New Roman" w:hAnsi="Times New Roman"/>
                <w:b/>
                <w:sz w:val="23"/>
              </w:rPr>
              <w:t>Date</w:t>
            </w:r>
          </w:p>
        </w:tc>
        <w:tc>
          <w:tcPr>
            <w:tcW w:type="dxa" w:w="5556"/>
          </w:tcPr>
          <w:p>
            <w:pPr>
              <w:spacing w:after="60"/>
            </w:pPr>
            <w:r>
              <w:rPr>
                <w:rFonts w:ascii="Times New Roman" w:hAnsi="Times New Roman"/>
                <w:sz w:val="23"/>
              </w:rPr>
              <w:t>9 August 2026</w:t>
            </w:r>
          </w:p>
        </w:tc>
      </w:tr>
    </w:tbl>
    <w:p>
      <w:pPr>
        <w:spacing w:after="0" w:line="360" w:lineRule="auto"/>
        <w:jc w:val="both"/>
      </w:pPr>
    </w:p>
    <w:p>
      <w:pPr>
        <w:spacing w:after="0" w:line="360" w:lineRule="auto"/>
        <w:jc w:val="center"/>
      </w:pPr>
      <w:r>
        <w:rPr>
          <w:i/>
          <w:color w:val="C0392B"/>
          <w:sz w:val="20"/>
        </w:rPr>
        <w:t>Fields shown in red must be completed before submission.</w:t>
      </w:r>
    </w:p>
    <w:p>
      <w:r>
        <w:br w:type="page"/>
      </w:r>
    </w:p>
    <w:p>
      <w:pPr>
        <w:pStyle w:val="Heading1"/>
      </w:pPr>
      <w:r>
        <w:t>Table of Contents</w:t>
      </w:r>
    </w:p>
    <w:p>
      <w:pPr>
        <w:tabs>
          <w:tab w:pos="8731" w:val="right" w:leader="dot"/>
        </w:tabs>
        <w:spacing w:after="80" w:line="240" w:lineRule="auto"/>
        <w:ind w:left="0"/>
      </w:pPr>
      <w:r>
        <w:rPr>
          <w:rFonts w:ascii="Times New Roman" w:hAnsi="Times New Roman"/>
          <w:b/>
          <w:sz w:val="23"/>
        </w:rPr>
        <w:t>Abstract</w:t>
        <w:tab/>
        <w:t>4</w:t>
      </w:r>
    </w:p>
    <w:p>
      <w:pPr>
        <w:tabs>
          <w:tab w:pos="8731" w:val="right" w:leader="dot"/>
        </w:tabs>
        <w:spacing w:after="80" w:line="240" w:lineRule="auto"/>
        <w:ind w:left="0"/>
      </w:pPr>
      <w:r>
        <w:rPr>
          <w:rFonts w:ascii="Times New Roman" w:hAnsi="Times New Roman"/>
          <w:b/>
          <w:sz w:val="23"/>
        </w:rPr>
        <w:t>1  Introduction</w:t>
        <w:tab/>
        <w:t>5</w:t>
      </w:r>
    </w:p>
    <w:p>
      <w:pPr>
        <w:tabs>
          <w:tab w:pos="8731" w:val="right" w:leader="dot"/>
        </w:tabs>
        <w:spacing w:after="80" w:line="240" w:lineRule="auto"/>
        <w:ind w:left="454"/>
      </w:pPr>
      <w:r>
        <w:rPr>
          <w:rFonts w:ascii="Times New Roman" w:hAnsi="Times New Roman"/>
          <w:b w:val="0"/>
          <w:sz w:val="22"/>
        </w:rPr>
        <w:t>1.1  Background and motivation</w:t>
        <w:tab/>
        <w:t>5</w:t>
      </w:r>
    </w:p>
    <w:p>
      <w:pPr>
        <w:tabs>
          <w:tab w:pos="8731" w:val="right" w:leader="dot"/>
        </w:tabs>
        <w:spacing w:after="80" w:line="240" w:lineRule="auto"/>
        <w:ind w:left="454"/>
      </w:pPr>
      <w:r>
        <w:rPr>
          <w:rFonts w:ascii="Times New Roman" w:hAnsi="Times New Roman"/>
          <w:b w:val="0"/>
          <w:sz w:val="22"/>
        </w:rPr>
        <w:t>1.2  Aim and scope</w:t>
        <w:tab/>
        <w:t>5</w:t>
      </w:r>
    </w:p>
    <w:p>
      <w:pPr>
        <w:tabs>
          <w:tab w:pos="8731" w:val="right" w:leader="dot"/>
        </w:tabs>
        <w:spacing w:after="80" w:line="240" w:lineRule="auto"/>
        <w:ind w:left="454"/>
      </w:pPr>
      <w:r>
        <w:rPr>
          <w:rFonts w:ascii="Times New Roman" w:hAnsi="Times New Roman"/>
          <w:b w:val="0"/>
          <w:sz w:val="22"/>
        </w:rPr>
        <w:t>1.3  Structure of this report</w:t>
        <w:tab/>
        <w:t>6</w:t>
      </w:r>
    </w:p>
    <w:p>
      <w:pPr>
        <w:tabs>
          <w:tab w:pos="8731" w:val="right" w:leader="dot"/>
        </w:tabs>
        <w:spacing w:after="80" w:line="240" w:lineRule="auto"/>
        <w:ind w:left="0"/>
      </w:pPr>
      <w:r>
        <w:rPr>
          <w:rFonts w:ascii="Times New Roman" w:hAnsi="Times New Roman"/>
          <w:b/>
          <w:sz w:val="23"/>
        </w:rPr>
        <w:t>2  Requirements</w:t>
        <w:tab/>
        <w:t>7</w:t>
      </w:r>
    </w:p>
    <w:p>
      <w:pPr>
        <w:tabs>
          <w:tab w:pos="8731" w:val="right" w:leader="dot"/>
        </w:tabs>
        <w:spacing w:after="80" w:line="240" w:lineRule="auto"/>
        <w:ind w:left="454"/>
      </w:pPr>
      <w:r>
        <w:rPr>
          <w:rFonts w:ascii="Times New Roman" w:hAnsi="Times New Roman"/>
          <w:b w:val="0"/>
          <w:sz w:val="22"/>
        </w:rPr>
        <w:t>2.1  Functional requirements</w:t>
        <w:tab/>
        <w:t>7</w:t>
      </w:r>
    </w:p>
    <w:p>
      <w:pPr>
        <w:tabs>
          <w:tab w:pos="8731" w:val="right" w:leader="dot"/>
        </w:tabs>
        <w:spacing w:after="80" w:line="240" w:lineRule="auto"/>
        <w:ind w:left="454"/>
      </w:pPr>
      <w:r>
        <w:rPr>
          <w:rFonts w:ascii="Times New Roman" w:hAnsi="Times New Roman"/>
          <w:b w:val="0"/>
          <w:sz w:val="22"/>
        </w:rPr>
        <w:t>2.2  Non-functional requirements</w:t>
        <w:tab/>
        <w:t>8</w:t>
      </w:r>
    </w:p>
    <w:p>
      <w:pPr>
        <w:tabs>
          <w:tab w:pos="8731" w:val="right" w:leader="dot"/>
        </w:tabs>
        <w:spacing w:after="80" w:line="240" w:lineRule="auto"/>
        <w:ind w:left="454"/>
      </w:pPr>
      <w:r>
        <w:rPr>
          <w:rFonts w:ascii="Times New Roman" w:hAnsi="Times New Roman"/>
          <w:b w:val="0"/>
          <w:sz w:val="22"/>
        </w:rPr>
        <w:t>2.3  Mandated components and their interfaces</w:t>
        <w:tab/>
        <w:t>8</w:t>
      </w:r>
    </w:p>
    <w:p>
      <w:pPr>
        <w:tabs>
          <w:tab w:pos="8731" w:val="right" w:leader="dot"/>
        </w:tabs>
        <w:spacing w:after="80" w:line="240" w:lineRule="auto"/>
        <w:ind w:left="0"/>
      </w:pPr>
      <w:r>
        <w:rPr>
          <w:rFonts w:ascii="Times New Roman" w:hAnsi="Times New Roman"/>
          <w:b/>
          <w:sz w:val="23"/>
        </w:rPr>
        <w:t>3  Analysis</w:t>
        <w:tab/>
        <w:t>10</w:t>
      </w:r>
    </w:p>
    <w:p>
      <w:pPr>
        <w:tabs>
          <w:tab w:pos="8731" w:val="right" w:leader="dot"/>
        </w:tabs>
        <w:spacing w:after="80" w:line="240" w:lineRule="auto"/>
        <w:ind w:left="454"/>
      </w:pPr>
      <w:r>
        <w:rPr>
          <w:rFonts w:ascii="Times New Roman" w:hAnsi="Times New Roman"/>
          <w:b w:val="0"/>
          <w:sz w:val="22"/>
        </w:rPr>
        <w:t>3.1  Use cases</w:t>
        <w:tab/>
        <w:t>10</w:t>
      </w:r>
    </w:p>
    <w:p>
      <w:pPr>
        <w:tabs>
          <w:tab w:pos="8731" w:val="right" w:leader="dot"/>
        </w:tabs>
        <w:spacing w:after="80" w:line="240" w:lineRule="auto"/>
        <w:ind w:left="454"/>
      </w:pPr>
      <w:r>
        <w:rPr>
          <w:rFonts w:ascii="Times New Roman" w:hAnsi="Times New Roman"/>
          <w:b w:val="0"/>
          <w:sz w:val="22"/>
        </w:rPr>
        <w:t>3.2  Domain model</w:t>
        <w:tab/>
        <w:t>11</w:t>
      </w:r>
    </w:p>
    <w:p>
      <w:pPr>
        <w:tabs>
          <w:tab w:pos="8731" w:val="right" w:leader="dot"/>
        </w:tabs>
        <w:spacing w:after="80" w:line="240" w:lineRule="auto"/>
        <w:ind w:left="454"/>
      </w:pPr>
      <w:r>
        <w:rPr>
          <w:rFonts w:ascii="Times New Roman" w:hAnsi="Times New Roman"/>
          <w:b w:val="0"/>
          <w:sz w:val="22"/>
        </w:rPr>
        <w:t>3.3  Behavioural model</w:t>
        <w:tab/>
        <w:t>12</w:t>
      </w:r>
    </w:p>
    <w:p>
      <w:pPr>
        <w:tabs>
          <w:tab w:pos="8731" w:val="right" w:leader="dot"/>
        </w:tabs>
        <w:spacing w:after="80" w:line="240" w:lineRule="auto"/>
        <w:ind w:left="454"/>
      </w:pPr>
      <w:r>
        <w:rPr>
          <w:rFonts w:ascii="Times New Roman" w:hAnsi="Times New Roman"/>
          <w:b w:val="0"/>
          <w:sz w:val="22"/>
        </w:rPr>
        <w:t>3.4  Identified and missing components</w:t>
        <w:tab/>
        <w:t>12</w:t>
      </w:r>
    </w:p>
    <w:p>
      <w:pPr>
        <w:tabs>
          <w:tab w:pos="8731" w:val="right" w:leader="dot"/>
        </w:tabs>
        <w:spacing w:after="80" w:line="240" w:lineRule="auto"/>
        <w:ind w:left="0"/>
      </w:pPr>
      <w:r>
        <w:rPr>
          <w:rFonts w:ascii="Times New Roman" w:hAnsi="Times New Roman"/>
          <w:b/>
          <w:sz w:val="23"/>
        </w:rPr>
        <w:t>4  Design</w:t>
        <w:tab/>
        <w:t>14</w:t>
      </w:r>
    </w:p>
    <w:p>
      <w:pPr>
        <w:tabs>
          <w:tab w:pos="8731" w:val="right" w:leader="dot"/>
        </w:tabs>
        <w:spacing w:after="80" w:line="240" w:lineRule="auto"/>
        <w:ind w:left="454"/>
      </w:pPr>
      <w:r>
        <w:rPr>
          <w:rFonts w:ascii="Times New Roman" w:hAnsi="Times New Roman"/>
          <w:b w:val="0"/>
          <w:sz w:val="22"/>
        </w:rPr>
        <w:t>4.1  Architectural overview</w:t>
        <w:tab/>
        <w:t>14</w:t>
      </w:r>
    </w:p>
    <w:p>
      <w:pPr>
        <w:tabs>
          <w:tab w:pos="8731" w:val="right" w:leader="dot"/>
        </w:tabs>
        <w:spacing w:after="80" w:line="240" w:lineRule="auto"/>
        <w:ind w:left="454"/>
      </w:pPr>
      <w:r>
        <w:rPr>
          <w:rFonts w:ascii="Times New Roman" w:hAnsi="Times New Roman"/>
          <w:b w:val="0"/>
          <w:sz w:val="22"/>
        </w:rPr>
        <w:t>4.2  Components and connections</w:t>
        <w:tab/>
        <w:t>15</w:t>
      </w:r>
    </w:p>
    <w:p>
      <w:pPr>
        <w:tabs>
          <w:tab w:pos="8731" w:val="right" w:leader="dot"/>
        </w:tabs>
        <w:spacing w:after="80" w:line="240" w:lineRule="auto"/>
        <w:ind w:left="454"/>
      </w:pPr>
      <w:r>
        <w:rPr>
          <w:rFonts w:ascii="Times New Roman" w:hAnsi="Times New Roman"/>
          <w:b w:val="0"/>
          <w:sz w:val="22"/>
        </w:rPr>
        <w:t>4.3  Operation contracts</w:t>
        <w:tab/>
        <w:t>16</w:t>
      </w:r>
    </w:p>
    <w:p>
      <w:pPr>
        <w:tabs>
          <w:tab w:pos="8731" w:val="right" w:leader="dot"/>
        </w:tabs>
        <w:spacing w:after="80" w:line="240" w:lineRule="auto"/>
        <w:ind w:left="454"/>
      </w:pPr>
      <w:r>
        <w:rPr>
          <w:rFonts w:ascii="Times New Roman" w:hAnsi="Times New Roman"/>
          <w:b w:val="0"/>
          <w:sz w:val="22"/>
        </w:rPr>
        <w:t>4.4  The two-phase frame</w:t>
        <w:tab/>
        <w:t>17</w:t>
      </w:r>
    </w:p>
    <w:p>
      <w:pPr>
        <w:tabs>
          <w:tab w:pos="8731" w:val="right" w:leader="dot"/>
        </w:tabs>
        <w:spacing w:after="80" w:line="240" w:lineRule="auto"/>
        <w:ind w:left="454"/>
      </w:pPr>
      <w:r>
        <w:rPr>
          <w:rFonts w:ascii="Times New Roman" w:hAnsi="Times New Roman"/>
          <w:b w:val="0"/>
          <w:sz w:val="22"/>
        </w:rPr>
        <w:t>4.5  Module layers and split packages</w:t>
        <w:tab/>
        <w:t>17</w:t>
      </w:r>
    </w:p>
    <w:p>
      <w:pPr>
        <w:tabs>
          <w:tab w:pos="8731" w:val="right" w:leader="dot"/>
        </w:tabs>
        <w:spacing w:after="80" w:line="240" w:lineRule="auto"/>
        <w:ind w:left="454"/>
      </w:pPr>
      <w:r>
        <w:rPr>
          <w:rFonts w:ascii="Times New Roman" w:hAnsi="Times New Roman"/>
          <w:b w:val="0"/>
          <w:sz w:val="22"/>
        </w:rPr>
        <w:t>4.6  The scoring boundary</w:t>
        <w:tab/>
        <w:t>18</w:t>
      </w:r>
    </w:p>
    <w:p>
      <w:pPr>
        <w:tabs>
          <w:tab w:pos="8731" w:val="right" w:leader="dot"/>
        </w:tabs>
        <w:spacing w:after="80" w:line="240" w:lineRule="auto"/>
        <w:ind w:left="0"/>
      </w:pPr>
      <w:r>
        <w:rPr>
          <w:rFonts w:ascii="Times New Roman" w:hAnsi="Times New Roman"/>
          <w:b/>
          <w:sz w:val="23"/>
        </w:rPr>
        <w:t>5  Implementation</w:t>
        <w:tab/>
        <w:t>20</w:t>
      </w:r>
    </w:p>
    <w:p>
      <w:pPr>
        <w:tabs>
          <w:tab w:pos="8731" w:val="right" w:leader="dot"/>
        </w:tabs>
        <w:spacing w:after="80" w:line="240" w:lineRule="auto"/>
        <w:ind w:left="454"/>
      </w:pPr>
      <w:r>
        <w:rPr>
          <w:rFonts w:ascii="Times New Roman" w:hAnsi="Times New Roman"/>
          <w:b w:val="0"/>
          <w:sz w:val="22"/>
        </w:rPr>
        <w:t>5.1  Registration and access of components</w:t>
        <w:tab/>
        <w:t>20</w:t>
      </w:r>
    </w:p>
    <w:p>
      <w:pPr>
        <w:tabs>
          <w:tab w:pos="8731" w:val="right" w:leader="dot"/>
        </w:tabs>
        <w:spacing w:after="80" w:line="240" w:lineRule="auto"/>
        <w:ind w:left="454"/>
      </w:pPr>
      <w:r>
        <w:rPr>
          <w:rFonts w:ascii="Times New Roman" w:hAnsi="Times New Roman"/>
          <w:b w:val="0"/>
          <w:sz w:val="22"/>
        </w:rPr>
        <w:t>5.2  Reliable configuration and strong encapsulation</w:t>
        <w:tab/>
        <w:t>21</w:t>
      </w:r>
    </w:p>
    <w:p>
      <w:pPr>
        <w:tabs>
          <w:tab w:pos="8731" w:val="right" w:leader="dot"/>
        </w:tabs>
        <w:spacing w:after="80" w:line="240" w:lineRule="auto"/>
        <w:ind w:left="454"/>
      </w:pPr>
      <w:r>
        <w:rPr>
          <w:rFonts w:ascii="Times New Roman" w:hAnsi="Times New Roman"/>
          <w:b w:val="0"/>
          <w:sz w:val="22"/>
        </w:rPr>
        <w:t>5.3  Component models applied</w:t>
        <w:tab/>
        <w:t>22</w:t>
      </w:r>
    </w:p>
    <w:p>
      <w:pPr>
        <w:tabs>
          <w:tab w:pos="8731" w:val="right" w:leader="dot"/>
        </w:tabs>
        <w:spacing w:after="80" w:line="240" w:lineRule="auto"/>
        <w:ind w:left="454"/>
      </w:pPr>
      <w:r>
        <w:rPr>
          <w:rFonts w:ascii="Times New Roman" w:hAnsi="Times New Roman"/>
          <w:b w:val="0"/>
          <w:sz w:val="22"/>
        </w:rPr>
        <w:t>5.4  Dynamic installation and uninstallation</w:t>
        <w:tab/>
        <w:t>23</w:t>
      </w:r>
    </w:p>
    <w:p>
      <w:pPr>
        <w:tabs>
          <w:tab w:pos="8731" w:val="right" w:leader="dot"/>
        </w:tabs>
        <w:spacing w:after="80" w:line="240" w:lineRule="auto"/>
        <w:ind w:left="454"/>
      </w:pPr>
      <w:r>
        <w:rPr>
          <w:rFonts w:ascii="Times New Roman" w:hAnsi="Times New Roman"/>
          <w:b w:val="0"/>
          <w:sz w:val="22"/>
        </w:rPr>
        <w:t>5.5  Collision, splitting and scoring</w:t>
        <w:tab/>
        <w:t>24</w:t>
      </w:r>
    </w:p>
    <w:p>
      <w:pPr>
        <w:tabs>
          <w:tab w:pos="8731" w:val="right" w:leader="dot"/>
        </w:tabs>
        <w:spacing w:after="80" w:line="240" w:lineRule="auto"/>
        <w:ind w:left="454"/>
      </w:pPr>
      <w:r>
        <w:rPr>
          <w:rFonts w:ascii="Times New Roman" w:hAnsi="Times New Roman"/>
          <w:b w:val="0"/>
          <w:sz w:val="22"/>
        </w:rPr>
        <w:t>5.6  The scoring client</w:t>
        <w:tab/>
        <w:t>25</w:t>
      </w:r>
    </w:p>
    <w:p>
      <w:pPr>
        <w:tabs>
          <w:tab w:pos="8731" w:val="right" w:leader="dot"/>
        </w:tabs>
        <w:spacing w:after="80" w:line="240" w:lineRule="auto"/>
        <w:ind w:left="0"/>
      </w:pPr>
      <w:r>
        <w:rPr>
          <w:rFonts w:ascii="Times New Roman" w:hAnsi="Times New Roman"/>
          <w:b/>
          <w:sz w:val="23"/>
        </w:rPr>
        <w:t>6  Test</w:t>
        <w:tab/>
        <w:t>27</w:t>
      </w:r>
    </w:p>
    <w:p>
      <w:pPr>
        <w:tabs>
          <w:tab w:pos="8731" w:val="right" w:leader="dot"/>
        </w:tabs>
        <w:spacing w:after="80" w:line="240" w:lineRule="auto"/>
        <w:ind w:left="454"/>
      </w:pPr>
      <w:r>
        <w:rPr>
          <w:rFonts w:ascii="Times New Roman" w:hAnsi="Times New Roman"/>
          <w:b w:val="0"/>
          <w:sz w:val="22"/>
        </w:rPr>
        <w:t>6.1  Unit testing strategy</w:t>
        <w:tab/>
        <w:t>27</w:t>
      </w:r>
    </w:p>
    <w:p>
      <w:pPr>
        <w:tabs>
          <w:tab w:pos="8731" w:val="right" w:leader="dot"/>
        </w:tabs>
        <w:spacing w:after="80" w:line="240" w:lineRule="auto"/>
        <w:ind w:left="454"/>
      </w:pPr>
      <w:r>
        <w:rPr>
          <w:rFonts w:ascii="Times New Roman" w:hAnsi="Times New Roman"/>
          <w:b w:val="0"/>
          <w:sz w:val="22"/>
        </w:rPr>
        <w:t>6.2  Build and unit test results</w:t>
        <w:tab/>
        <w:t>28</w:t>
      </w:r>
    </w:p>
    <w:p>
      <w:pPr>
        <w:tabs>
          <w:tab w:pos="8731" w:val="right" w:leader="dot"/>
        </w:tabs>
        <w:spacing w:after="80" w:line="240" w:lineRule="auto"/>
        <w:ind w:left="454"/>
      </w:pPr>
      <w:r>
        <w:rPr>
          <w:rFonts w:ascii="Times New Roman" w:hAnsi="Times New Roman"/>
          <w:b w:val="0"/>
          <w:sz w:val="22"/>
        </w:rPr>
        <w:t>6.3  Integration in a real deployment</w:t>
        <w:tab/>
        <w:t>30</w:t>
      </w:r>
    </w:p>
    <w:p>
      <w:pPr>
        <w:tabs>
          <w:tab w:pos="8731" w:val="right" w:leader="dot"/>
        </w:tabs>
        <w:spacing w:after="80" w:line="240" w:lineRule="auto"/>
        <w:ind w:left="454"/>
      </w:pPr>
      <w:r>
        <w:rPr>
          <w:rFonts w:ascii="Times New Roman" w:hAnsi="Times New Roman"/>
          <w:b w:val="0"/>
          <w:sz w:val="22"/>
        </w:rPr>
        <w:t>6.4  Experimental validation of dynamic update</w:t>
        <w:tab/>
        <w:t>32</w:t>
      </w:r>
    </w:p>
    <w:p>
      <w:pPr>
        <w:tabs>
          <w:tab w:pos="8731" w:val="right" w:leader="dot"/>
        </w:tabs>
        <w:spacing w:after="80" w:line="240" w:lineRule="auto"/>
        <w:ind w:left="454"/>
      </w:pPr>
      <w:r>
        <w:rPr>
          <w:rFonts w:ascii="Times New Roman" w:hAnsi="Times New Roman"/>
          <w:b w:val="0"/>
          <w:sz w:val="22"/>
        </w:rPr>
        <w:t>6.5  Summary of results</w:t>
        <w:tab/>
        <w:t>35</w:t>
      </w:r>
    </w:p>
    <w:p>
      <w:pPr>
        <w:tabs>
          <w:tab w:pos="8731" w:val="right" w:leader="dot"/>
        </w:tabs>
        <w:spacing w:after="80" w:line="240" w:lineRule="auto"/>
        <w:ind w:left="0"/>
      </w:pPr>
      <w:r>
        <w:rPr>
          <w:rFonts w:ascii="Times New Roman" w:hAnsi="Times New Roman"/>
          <w:b/>
          <w:sz w:val="23"/>
        </w:rPr>
        <w:t>7  Discussion</w:t>
        <w:tab/>
        <w:t>37</w:t>
      </w:r>
    </w:p>
    <w:p>
      <w:pPr>
        <w:tabs>
          <w:tab w:pos="8731" w:val="right" w:leader="dot"/>
        </w:tabs>
        <w:spacing w:after="80" w:line="240" w:lineRule="auto"/>
        <w:ind w:left="454"/>
      </w:pPr>
      <w:r>
        <w:rPr>
          <w:rFonts w:ascii="Times New Roman" w:hAnsi="Times New Roman"/>
          <w:b w:val="0"/>
          <w:sz w:val="22"/>
        </w:rPr>
        <w:t>7.1  How well the design met the requirements</w:t>
        <w:tab/>
        <w:t>37</w:t>
      </w:r>
    </w:p>
    <w:p>
      <w:pPr>
        <w:tabs>
          <w:tab w:pos="8731" w:val="right" w:leader="dot"/>
        </w:tabs>
        <w:spacing w:after="80" w:line="240" w:lineRule="auto"/>
        <w:ind w:left="454"/>
      </w:pPr>
      <w:r>
        <w:rPr>
          <w:rFonts w:ascii="Times New Roman" w:hAnsi="Times New Roman"/>
          <w:b w:val="0"/>
          <w:sz w:val="22"/>
        </w:rPr>
        <w:t>7.2  Trade-offs accepted</w:t>
        <w:tab/>
        <w:t>37</w:t>
      </w:r>
    </w:p>
    <w:p>
      <w:pPr>
        <w:tabs>
          <w:tab w:pos="8731" w:val="right" w:leader="dot"/>
        </w:tabs>
        <w:spacing w:after="80" w:line="240" w:lineRule="auto"/>
        <w:ind w:left="454"/>
      </w:pPr>
      <w:r>
        <w:rPr>
          <w:rFonts w:ascii="Times New Roman" w:hAnsi="Times New Roman"/>
          <w:b w:val="0"/>
          <w:sz w:val="22"/>
        </w:rPr>
        <w:t>7.3  Limitations</w:t>
        <w:tab/>
        <w:t>38</w:t>
      </w:r>
    </w:p>
    <w:p>
      <w:pPr>
        <w:tabs>
          <w:tab w:pos="8731" w:val="right" w:leader="dot"/>
        </w:tabs>
        <w:spacing w:after="80" w:line="240" w:lineRule="auto"/>
        <w:ind w:left="454"/>
      </w:pPr>
      <w:r>
        <w:rPr>
          <w:rFonts w:ascii="Times New Roman" w:hAnsi="Times New Roman"/>
          <w:b w:val="0"/>
          <w:sz w:val="22"/>
        </w:rPr>
        <w:t>7.4  Reflection on the development process</w:t>
        <w:tab/>
        <w:t>38</w:t>
      </w:r>
    </w:p>
    <w:p>
      <w:pPr>
        <w:tabs>
          <w:tab w:pos="8731" w:val="right" w:leader="dot"/>
        </w:tabs>
        <w:spacing w:after="80" w:line="240" w:lineRule="auto"/>
        <w:ind w:left="0"/>
      </w:pPr>
      <w:r>
        <w:rPr>
          <w:rFonts w:ascii="Times New Roman" w:hAnsi="Times New Roman"/>
          <w:b/>
          <w:sz w:val="23"/>
        </w:rPr>
        <w:t>8  Conclusion</w:t>
        <w:tab/>
        <w:t>39</w:t>
      </w:r>
    </w:p>
    <w:p>
      <w:pPr>
        <w:tabs>
          <w:tab w:pos="8731" w:val="right" w:leader="dot"/>
        </w:tabs>
        <w:spacing w:after="80" w:line="240" w:lineRule="auto"/>
        <w:ind w:left="0"/>
      </w:pPr>
      <w:r>
        <w:rPr>
          <w:rFonts w:ascii="Times New Roman" w:hAnsi="Times New Roman"/>
          <w:b/>
          <w:sz w:val="23"/>
        </w:rPr>
        <w:t>9  References</w:t>
        <w:tab/>
        <w:t>39</w:t>
      </w:r>
    </w:p>
    <w:p>
      <w:pPr>
        <w:tabs>
          <w:tab w:pos="8731" w:val="right" w:leader="dot"/>
        </w:tabs>
        <w:spacing w:after="80" w:line="240" w:lineRule="auto"/>
        <w:ind w:left="0"/>
      </w:pPr>
      <w:r>
        <w:rPr>
          <w:rFonts w:ascii="Times New Roman" w:hAnsi="Times New Roman"/>
          <w:b/>
          <w:sz w:val="23"/>
        </w:rPr>
        <w:t>Appendix A  Repository map</w:t>
        <w:tab/>
        <w:t>42</w:t>
      </w:r>
    </w:p>
    <w:p>
      <w:pPr>
        <w:tabs>
          <w:tab w:pos="8731" w:val="right" w:leader="dot"/>
        </w:tabs>
        <w:spacing w:after="80" w:line="240" w:lineRule="auto"/>
        <w:ind w:left="0"/>
      </w:pPr>
      <w:r>
        <w:rPr>
          <w:rFonts w:ascii="Times New Roman" w:hAnsi="Times New Roman"/>
          <w:b/>
          <w:sz w:val="23"/>
        </w:rPr>
        <w:t>Appendix B  Reproducing the results</w:t>
        <w:tab/>
        <w:t>42</w:t>
      </w:r>
    </w:p>
    <w:p>
      <w:r>
        <w:br w:type="page"/>
      </w:r>
    </w:p>
    <w:p>
      <w:pPr>
        <w:pStyle w:val="Heading1"/>
      </w:pPr>
      <w:r>
        <w:t>Abstract</w:t>
      </w:r>
    </w:p>
    <w:p>
      <w:pPr>
        <w:spacing w:after="120" w:line="360" w:lineRule="auto"/>
        <w:jc w:val="both"/>
      </w:pPr>
      <w:r>
        <w:rPr>
          <w:rFonts w:ascii="Times New Roman" w:hAnsi="Times New Roman"/>
          <w:b w:val="0"/>
          <w:i w:val="0"/>
          <w:sz w:val="24"/>
        </w:rPr>
        <w:t>This report documents the design, implementation and validation of AsteroidsFX, a component-oriented reimplementation of the arcade game Asteroids built on the Java Platform Module System (JPMS), JavaFX and the Spring container. The engineering problem addressed is not the game itself but the coupling between the parts that make it. In a conventional implementation the main loop must name every gameplay subsystem it drives, so no subsystem can be added, removed or replaced without recompiling and relinking that loop. The solution presented here inverts that relationship. Five gameplay components, Player, Enemy, Bullet, Asteroids and Collision, are expressed purely as providers of service interfaces declared in shared API modules, are discovered at runtime by ServiceLoader from a plugins directory, and are resolved into a dedicated child ModuleLayer. The composition root, Core, declares no requires clause for any of them, and the Spring container injects whatever the module layer yields. Score keeping is externalised further still, into a separate Spring Boot process reached over HTTP. The result is validated on three levels: 21 JUnit 5 and Mockito unit tests covering the component contracts, an integration run of the complete two-process deployment, and an experimental demonstration that a component can be uninstalled and reinstalled both at runtime and at deployment time without recompiling any source file.</w:t>
      </w:r>
    </w:p>
    <w:p>
      <w:pPr>
        <w:spacing w:after="120" w:line="360" w:lineRule="auto"/>
        <w:jc w:val="both"/>
      </w:pPr>
    </w:p>
    <w:p>
      <w:pPr>
        <w:spacing w:after="120" w:line="360" w:lineRule="auto"/>
        <w:jc w:val="both"/>
      </w:pPr>
      <w:r>
        <w:rPr>
          <w:rFonts w:ascii="Times New Roman" w:hAnsi="Times New Roman"/>
          <w:b/>
          <w:sz w:val="24"/>
        </w:rPr>
        <w:t xml:space="preserve">Keywords: </w:t>
      </w:r>
      <w:r>
        <w:rPr>
          <w:rFonts w:ascii="Times New Roman" w:hAnsi="Times New Roman"/>
          <w:i/>
          <w:sz w:val="24"/>
        </w:rPr>
        <w:t>component-based software engineering, Java Platform Module System, ServiceLoader, ModuleLayer, whiteboard component model, dependency injection, microservices, operation contracts, JavaFX.</w:t>
      </w:r>
    </w:p>
    <w:p>
      <w:r>
        <w:br w:type="page"/>
      </w:r>
    </w:p>
    <w:p>
      <w:pPr>
        <w:pStyle w:val="Heading1"/>
      </w:pPr>
      <w:r>
        <w:t>1  Introduction</w:t>
      </w:r>
    </w:p>
    <w:p>
      <w:pPr>
        <w:pStyle w:val="Heading2"/>
      </w:pPr>
      <w:r>
        <w:t>1.1  Background and motivation</w:t>
      </w:r>
    </w:p>
    <w:p>
      <w:pPr>
        <w:spacing w:after="120" w:line="360" w:lineRule="auto"/>
        <w:jc w:val="both"/>
      </w:pPr>
      <w:r>
        <w:rPr>
          <w:rFonts w:ascii="Times New Roman" w:hAnsi="Times New Roman"/>
          <w:b w:val="0"/>
          <w:i w:val="0"/>
          <w:sz w:val="24"/>
        </w:rPr>
        <w:t>Component-based software engineering treats a system as an assembly of independently deployable units that interact only through explicitly declared interfaces [5]. The promise is substitution: if a unit's obligations are fully captured by its contract, any implementation honouring that contract can replace it without disturbing the rest of the system. The difficulty is that ordinary language mechanisms work against this, because a direct import creates a compile-time dependency, and a compile-time dependency is precisely what prevents substitution at deployment time.</w:t>
      </w:r>
    </w:p>
    <w:p>
      <w:pPr>
        <w:spacing w:after="120" w:line="360" w:lineRule="auto"/>
        <w:jc w:val="both"/>
      </w:pPr>
      <w:r>
        <w:rPr>
          <w:rFonts w:ascii="Times New Roman" w:hAnsi="Times New Roman"/>
          <w:b w:val="0"/>
          <w:i w:val="0"/>
          <w:sz w:val="24"/>
        </w:rPr>
        <w:t>Java addressed this in two stages. ServiceLoader decouples a consumer from a provider by resolving implementations at runtime rather than at compile time [3], [4]. The Java Platform Module System, delivered in Java 9 under JSR 376, added the missing half: reliable configuration and strong encapsulation, so that the dependency graph is validated when the application starts and a module's internals are genuinely unreachable unless deliberately exported [1], [2]. Together they allow a system to be assembled from parts that it never names.</w:t>
      </w:r>
    </w:p>
    <w:p>
      <w:pPr>
        <w:pStyle w:val="Heading2"/>
      </w:pPr>
      <w:r>
        <w:t>1.2  Aim and scope</w:t>
      </w:r>
    </w:p>
    <w:p>
      <w:pPr>
        <w:spacing w:after="120" w:line="360" w:lineRule="auto"/>
        <w:jc w:val="both"/>
      </w:pPr>
      <w:r>
        <w:rPr>
          <w:rFonts w:ascii="Times New Roman" w:hAnsi="Times New Roman"/>
          <w:b w:val="0"/>
          <w:i w:val="0"/>
          <w:sz w:val="24"/>
        </w:rPr>
        <w:t>The aim of this project was to build a working Asteroids game whose gameplay subsystems are true components in the sense above, and then to demonstrate empirically that one of them can be removed and restored without recompiling the source code. The scope covers the nine laboratory exercises of the course [12]: the initial JavaFX game, the component and data-oriented refactoring, ServiceLoader assembly, the three JPMS exercises on module descriptors, services and module layers, Spring dependency injection in the composition root, the scoring microservice, and unit testing of the components.</w:t>
      </w:r>
    </w:p>
    <w:p>
      <w:pPr>
        <w:spacing w:after="120" w:line="360" w:lineRule="auto"/>
        <w:jc w:val="both"/>
      </w:pPr>
      <w:r>
        <w:rPr>
          <w:rFonts w:ascii="Times New Roman" w:hAnsi="Times New Roman"/>
          <w:b w:val="0"/>
          <w:i w:val="0"/>
          <w:sz w:val="24"/>
        </w:rPr>
        <w:t>Persistence of high scores, networked multiplayer, and hot reloading of components that were not present when the process started are outside scope. Section 7 explains why the last of these is a deliberate boundary rather than an omission.</w:t>
      </w:r>
    </w:p>
    <w:p>
      <w:pPr>
        <w:pStyle w:val="Heading2"/>
      </w:pPr>
      <w:r>
        <w:t>1.3  Structure of this report</w:t>
      </w:r>
    </w:p>
    <w:p>
      <w:pPr>
        <w:spacing w:after="120" w:line="360" w:lineRule="auto"/>
        <w:jc w:val="both"/>
      </w:pPr>
      <w:r>
        <w:rPr>
          <w:rFonts w:ascii="Times New Roman" w:hAnsi="Times New Roman"/>
          <w:b w:val="0"/>
          <w:i w:val="0"/>
          <w:sz w:val="24"/>
        </w:rPr>
        <w:t>Section 2 states the functional and non-functional requirements and the interface contracts they imply. Section 3 analyses the problem as use cases, a domain model and a behavioural model, without committing to a solution. Section 4 presents the architecture and the operation contracts of every provided and required interface. Section 5 explains how components are registered, discovered and accessed in the source code, and where each component model is applied. Section 6 reports experimental validation, including the dynamic update experiment. Sections 7 and 8 discuss how well the design met its requirements and conclude.</w:t>
      </w:r>
    </w:p>
    <w:p>
      <w:r>
        <w:br w:type="page"/>
      </w:r>
    </w:p>
    <w:p>
      <w:pPr>
        <w:pStyle w:val="Heading1"/>
      </w:pPr>
      <w:r>
        <w:t>2  Requirements</w:t>
      </w:r>
    </w:p>
    <w:p>
      <w:pPr>
        <w:spacing w:after="120" w:line="360" w:lineRule="auto"/>
        <w:jc w:val="both"/>
      </w:pPr>
      <w:r>
        <w:rPr>
          <w:rFonts w:ascii="Times New Roman" w:hAnsi="Times New Roman"/>
          <w:b w:val="0"/>
          <w:i w:val="0"/>
          <w:sz w:val="24"/>
        </w:rPr>
        <w:t>Requirements are separated into functional requirements, which describe observable behaviour, and non-functional requirements, which constrain how that behaviour is achieved. For this project the non-functional requirements carry most of the engineering weight: a monolithic implementation could satisfy every functional requirement below and still fail the exercise entirely.</w:t>
      </w:r>
    </w:p>
    <w:p>
      <w:pPr>
        <w:pStyle w:val="Heading2"/>
      </w:pPr>
      <w:r>
        <w:t>2.1  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E8ECF5"/>
          </w:tcPr>
          <w:p>
            <w:pPr>
              <w:spacing w:after="40" w:line="240" w:lineRule="auto"/>
            </w:pPr>
            <w:r>
              <w:rPr>
                <w:rFonts w:ascii="Times New Roman" w:hAnsi="Times New Roman"/>
                <w:b/>
                <w:sz w:val="20"/>
              </w:rPr>
              <w:t>ID</w:t>
            </w:r>
          </w:p>
        </w:tc>
        <w:tc>
          <w:tcPr>
            <w:tcW w:type="dxa" w:w="5272"/>
            <w:shd w:val="clear" w:color="auto" w:fill="E8ECF5"/>
          </w:tcPr>
          <w:p>
            <w:pPr>
              <w:spacing w:after="40" w:line="240" w:lineRule="auto"/>
            </w:pPr>
            <w:r>
              <w:rPr>
                <w:rFonts w:ascii="Times New Roman" w:hAnsi="Times New Roman"/>
                <w:b/>
                <w:sz w:val="20"/>
              </w:rPr>
              <w:t>Requirement</w:t>
            </w:r>
          </w:p>
        </w:tc>
        <w:tc>
          <w:tcPr>
            <w:tcW w:type="dxa" w:w="2381"/>
            <w:shd w:val="clear" w:color="auto" w:fill="E8ECF5"/>
          </w:tcPr>
          <w:p>
            <w:pPr>
              <w:spacing w:after="40" w:line="240" w:lineRule="auto"/>
            </w:pPr>
            <w:r>
              <w:rPr>
                <w:rFonts w:ascii="Times New Roman" w:hAnsi="Times New Roman"/>
                <w:b/>
                <w:sz w:val="20"/>
              </w:rPr>
              <w:t>Component responsible</w:t>
            </w:r>
          </w:p>
        </w:tc>
      </w:tr>
      <w:tr>
        <w:tc>
          <w:tcPr>
            <w:tcW w:type="dxa" w:w="850"/>
          </w:tcPr>
          <w:p>
            <w:pPr>
              <w:spacing w:after="40" w:line="240" w:lineRule="auto"/>
            </w:pPr>
            <w:r>
              <w:rPr>
                <w:rFonts w:ascii="Times New Roman" w:hAnsi="Times New Roman"/>
                <w:sz w:val="20"/>
              </w:rPr>
              <w:t>FR1</w:t>
            </w:r>
          </w:p>
        </w:tc>
        <w:tc>
          <w:tcPr>
            <w:tcW w:type="dxa" w:w="5272"/>
          </w:tcPr>
          <w:p>
            <w:pPr>
              <w:spacing w:after="40" w:line="240" w:lineRule="auto"/>
            </w:pPr>
            <w:r>
              <w:rPr>
                <w:rFonts w:ascii="Times New Roman" w:hAnsi="Times New Roman"/>
                <w:sz w:val="20"/>
              </w:rPr>
              <w:t>The player controls a ship that rotates, thrusts with inertia and wraps around the screen edges</w:t>
            </w:r>
          </w:p>
        </w:tc>
        <w:tc>
          <w:tcPr>
            <w:tcW w:type="dxa" w:w="2381"/>
          </w:tcPr>
          <w:p>
            <w:pPr>
              <w:spacing w:after="40" w:line="240" w:lineRule="auto"/>
            </w:pPr>
            <w:r>
              <w:rPr>
                <w:rFonts w:ascii="Times New Roman" w:hAnsi="Times New Roman"/>
                <w:sz w:val="20"/>
              </w:rPr>
              <w:t>Player</w:t>
            </w:r>
          </w:p>
        </w:tc>
      </w:tr>
      <w:tr>
        <w:tc>
          <w:tcPr>
            <w:tcW w:type="dxa" w:w="850"/>
          </w:tcPr>
          <w:p>
            <w:pPr>
              <w:spacing w:after="40" w:line="240" w:lineRule="auto"/>
            </w:pPr>
            <w:r>
              <w:rPr>
                <w:rFonts w:ascii="Times New Roman" w:hAnsi="Times New Roman"/>
                <w:sz w:val="20"/>
              </w:rPr>
              <w:t>FR2</w:t>
            </w:r>
          </w:p>
        </w:tc>
        <w:tc>
          <w:tcPr>
            <w:tcW w:type="dxa" w:w="5272"/>
          </w:tcPr>
          <w:p>
            <w:pPr>
              <w:spacing w:after="40" w:line="240" w:lineRule="auto"/>
            </w:pPr>
            <w:r>
              <w:rPr>
                <w:rFonts w:ascii="Times New Roman" w:hAnsi="Times New Roman"/>
                <w:sz w:val="20"/>
              </w:rPr>
              <w:t>The player fires bullets, subject to a cooldown and a bounded number in flight</w:t>
            </w:r>
          </w:p>
        </w:tc>
        <w:tc>
          <w:tcPr>
            <w:tcW w:type="dxa" w:w="2381"/>
          </w:tcPr>
          <w:p>
            <w:pPr>
              <w:spacing w:after="40" w:line="240" w:lineRule="auto"/>
            </w:pPr>
            <w:r>
              <w:rPr>
                <w:rFonts w:ascii="Times New Roman" w:hAnsi="Times New Roman"/>
                <w:sz w:val="20"/>
              </w:rPr>
              <w:t>Player, Bullet</w:t>
            </w:r>
          </w:p>
        </w:tc>
      </w:tr>
      <w:tr>
        <w:tc>
          <w:tcPr>
            <w:tcW w:type="dxa" w:w="850"/>
          </w:tcPr>
          <w:p>
            <w:pPr>
              <w:spacing w:after="40" w:line="240" w:lineRule="auto"/>
            </w:pPr>
            <w:r>
              <w:rPr>
                <w:rFonts w:ascii="Times New Roman" w:hAnsi="Times New Roman"/>
                <w:sz w:val="20"/>
              </w:rPr>
              <w:t>FR3</w:t>
            </w:r>
          </w:p>
        </w:tc>
        <w:tc>
          <w:tcPr>
            <w:tcW w:type="dxa" w:w="5272"/>
          </w:tcPr>
          <w:p>
            <w:pPr>
              <w:spacing w:after="40" w:line="240" w:lineRule="auto"/>
            </w:pPr>
            <w:r>
              <w:rPr>
                <w:rFonts w:ascii="Times New Roman" w:hAnsi="Times New Roman"/>
                <w:sz w:val="20"/>
              </w:rPr>
              <w:t>Asteroids drift with random headings and wrap around the screen edges</w:t>
            </w:r>
          </w:p>
        </w:tc>
        <w:tc>
          <w:tcPr>
            <w:tcW w:type="dxa" w:w="2381"/>
          </w:tcPr>
          <w:p>
            <w:pPr>
              <w:spacing w:after="40" w:line="240" w:lineRule="auto"/>
            </w:pPr>
            <w:r>
              <w:rPr>
                <w:rFonts w:ascii="Times New Roman" w:hAnsi="Times New Roman"/>
                <w:sz w:val="20"/>
              </w:rPr>
              <w:t>Asteroids</w:t>
            </w:r>
          </w:p>
        </w:tc>
      </w:tr>
      <w:tr>
        <w:tc>
          <w:tcPr>
            <w:tcW w:type="dxa" w:w="850"/>
          </w:tcPr>
          <w:p>
            <w:pPr>
              <w:spacing w:after="40" w:line="240" w:lineRule="auto"/>
            </w:pPr>
            <w:r>
              <w:rPr>
                <w:rFonts w:ascii="Times New Roman" w:hAnsi="Times New Roman"/>
                <w:sz w:val="20"/>
              </w:rPr>
              <w:t>FR4</w:t>
            </w:r>
          </w:p>
        </w:tc>
        <w:tc>
          <w:tcPr>
            <w:tcW w:type="dxa" w:w="5272"/>
          </w:tcPr>
          <w:p>
            <w:pPr>
              <w:spacing w:after="40" w:line="240" w:lineRule="auto"/>
            </w:pPr>
            <w:r>
              <w:rPr>
                <w:rFonts w:ascii="Times New Roman" w:hAnsi="Times New Roman"/>
                <w:sz w:val="20"/>
              </w:rPr>
              <w:t>An enemy saucer moves randomly and fires at intervals</w:t>
            </w:r>
          </w:p>
        </w:tc>
        <w:tc>
          <w:tcPr>
            <w:tcW w:type="dxa" w:w="2381"/>
          </w:tcPr>
          <w:p>
            <w:pPr>
              <w:spacing w:after="40" w:line="240" w:lineRule="auto"/>
            </w:pPr>
            <w:r>
              <w:rPr>
                <w:rFonts w:ascii="Times New Roman" w:hAnsi="Times New Roman"/>
                <w:sz w:val="20"/>
              </w:rPr>
              <w:t>Enemy</w:t>
            </w:r>
          </w:p>
        </w:tc>
      </w:tr>
      <w:tr>
        <w:tc>
          <w:tcPr>
            <w:tcW w:type="dxa" w:w="850"/>
          </w:tcPr>
          <w:p>
            <w:pPr>
              <w:spacing w:after="40" w:line="240" w:lineRule="auto"/>
            </w:pPr>
            <w:r>
              <w:rPr>
                <w:rFonts w:ascii="Times New Roman" w:hAnsi="Times New Roman"/>
                <w:sz w:val="20"/>
              </w:rPr>
              <w:t>FR5</w:t>
            </w:r>
          </w:p>
        </w:tc>
        <w:tc>
          <w:tcPr>
            <w:tcW w:type="dxa" w:w="5272"/>
          </w:tcPr>
          <w:p>
            <w:pPr>
              <w:spacing w:after="40" w:line="240" w:lineRule="auto"/>
            </w:pPr>
            <w:r>
              <w:rPr>
                <w:rFonts w:ascii="Times New Roman" w:hAnsi="Times New Roman"/>
                <w:sz w:val="20"/>
              </w:rPr>
              <w:t>Collision between entities is detected using Pythagorean distance</w:t>
            </w:r>
          </w:p>
        </w:tc>
        <w:tc>
          <w:tcPr>
            <w:tcW w:type="dxa" w:w="2381"/>
          </w:tcPr>
          <w:p>
            <w:pPr>
              <w:spacing w:after="40" w:line="240" w:lineRule="auto"/>
            </w:pPr>
            <w:r>
              <w:rPr>
                <w:rFonts w:ascii="Times New Roman" w:hAnsi="Times New Roman"/>
                <w:sz w:val="20"/>
              </w:rPr>
              <w:t>Collision</w:t>
            </w:r>
          </w:p>
        </w:tc>
      </w:tr>
      <w:tr>
        <w:tc>
          <w:tcPr>
            <w:tcW w:type="dxa" w:w="850"/>
          </w:tcPr>
          <w:p>
            <w:pPr>
              <w:spacing w:after="40" w:line="240" w:lineRule="auto"/>
            </w:pPr>
            <w:r>
              <w:rPr>
                <w:rFonts w:ascii="Times New Roman" w:hAnsi="Times New Roman"/>
                <w:sz w:val="20"/>
              </w:rPr>
              <w:t>FR6</w:t>
            </w:r>
          </w:p>
        </w:tc>
        <w:tc>
          <w:tcPr>
            <w:tcW w:type="dxa" w:w="5272"/>
          </w:tcPr>
          <w:p>
            <w:pPr>
              <w:spacing w:after="40" w:line="240" w:lineRule="auto"/>
            </w:pPr>
            <w:r>
              <w:rPr>
                <w:rFonts w:ascii="Times New Roman" w:hAnsi="Times New Roman"/>
                <w:sz w:val="20"/>
              </w:rPr>
              <w:t>An asteroid hit by a bullet splits into two smaller ones; the smallest is destroyed outright</w:t>
            </w:r>
          </w:p>
        </w:tc>
        <w:tc>
          <w:tcPr>
            <w:tcW w:type="dxa" w:w="2381"/>
          </w:tcPr>
          <w:p>
            <w:pPr>
              <w:spacing w:after="40" w:line="240" w:lineRule="auto"/>
            </w:pPr>
            <w:r>
              <w:rPr>
                <w:rFonts w:ascii="Times New Roman" w:hAnsi="Times New Roman"/>
                <w:sz w:val="20"/>
              </w:rPr>
              <w:t>Collision, Asteroids</w:t>
            </w:r>
          </w:p>
        </w:tc>
      </w:tr>
      <w:tr>
        <w:tc>
          <w:tcPr>
            <w:tcW w:type="dxa" w:w="850"/>
          </w:tcPr>
          <w:p>
            <w:pPr>
              <w:spacing w:after="40" w:line="240" w:lineRule="auto"/>
            </w:pPr>
            <w:r>
              <w:rPr>
                <w:rFonts w:ascii="Times New Roman" w:hAnsi="Times New Roman"/>
                <w:sz w:val="20"/>
              </w:rPr>
              <w:t>FR7</w:t>
            </w:r>
          </w:p>
        </w:tc>
        <w:tc>
          <w:tcPr>
            <w:tcW w:type="dxa" w:w="5272"/>
          </w:tcPr>
          <w:p>
            <w:pPr>
              <w:spacing w:after="40" w:line="240" w:lineRule="auto"/>
            </w:pPr>
            <w:r>
              <w:rPr>
                <w:rFonts w:ascii="Times New Roman" w:hAnsi="Times New Roman"/>
                <w:sz w:val="20"/>
              </w:rPr>
              <w:t>Ships that collide with an asteroid are destroyed</w:t>
            </w:r>
          </w:p>
        </w:tc>
        <w:tc>
          <w:tcPr>
            <w:tcW w:type="dxa" w:w="2381"/>
          </w:tcPr>
          <w:p>
            <w:pPr>
              <w:spacing w:after="40" w:line="240" w:lineRule="auto"/>
            </w:pPr>
            <w:r>
              <w:rPr>
                <w:rFonts w:ascii="Times New Roman" w:hAnsi="Times New Roman"/>
                <w:sz w:val="20"/>
              </w:rPr>
              <w:t>Collision</w:t>
            </w:r>
          </w:p>
        </w:tc>
      </w:tr>
      <w:tr>
        <w:tc>
          <w:tcPr>
            <w:tcW w:type="dxa" w:w="850"/>
          </w:tcPr>
          <w:p>
            <w:pPr>
              <w:spacing w:after="40" w:line="240" w:lineRule="auto"/>
            </w:pPr>
            <w:r>
              <w:rPr>
                <w:rFonts w:ascii="Times New Roman" w:hAnsi="Times New Roman"/>
                <w:sz w:val="20"/>
              </w:rPr>
              <w:t>FR8</w:t>
            </w:r>
          </w:p>
        </w:tc>
        <w:tc>
          <w:tcPr>
            <w:tcW w:type="dxa" w:w="5272"/>
          </w:tcPr>
          <w:p>
            <w:pPr>
              <w:spacing w:after="40" w:line="240" w:lineRule="auto"/>
            </w:pPr>
            <w:r>
              <w:rPr>
                <w:rFonts w:ascii="Times New Roman" w:hAnsi="Times New Roman"/>
                <w:sz w:val="20"/>
              </w:rPr>
              <w:t>The player ship and the enemy saucer are destroyed after a number of bullet hits</w:t>
            </w:r>
          </w:p>
        </w:tc>
        <w:tc>
          <w:tcPr>
            <w:tcW w:type="dxa" w:w="2381"/>
          </w:tcPr>
          <w:p>
            <w:pPr>
              <w:spacing w:after="40" w:line="240" w:lineRule="auto"/>
            </w:pPr>
            <w:r>
              <w:rPr>
                <w:rFonts w:ascii="Times New Roman" w:hAnsi="Times New Roman"/>
                <w:sz w:val="20"/>
              </w:rPr>
              <w:t>Collision</w:t>
            </w:r>
          </w:p>
        </w:tc>
      </w:tr>
      <w:tr>
        <w:tc>
          <w:tcPr>
            <w:tcW w:type="dxa" w:w="850"/>
          </w:tcPr>
          <w:p>
            <w:pPr>
              <w:spacing w:after="40" w:line="240" w:lineRule="auto"/>
            </w:pPr>
            <w:r>
              <w:rPr>
                <w:rFonts w:ascii="Times New Roman" w:hAnsi="Times New Roman"/>
                <w:sz w:val="20"/>
              </w:rPr>
              <w:t>FR9</w:t>
            </w:r>
          </w:p>
        </w:tc>
        <w:tc>
          <w:tcPr>
            <w:tcW w:type="dxa" w:w="5272"/>
          </w:tcPr>
          <w:p>
            <w:pPr>
              <w:spacing w:after="40" w:line="240" w:lineRule="auto"/>
            </w:pPr>
            <w:r>
              <w:rPr>
                <w:rFonts w:ascii="Times New Roman" w:hAnsi="Times New Roman"/>
                <w:sz w:val="20"/>
              </w:rPr>
              <w:t>The score increases by an amount determined by the target destroyed</w:t>
            </w:r>
          </w:p>
        </w:tc>
        <w:tc>
          <w:tcPr>
            <w:tcW w:type="dxa" w:w="2381"/>
          </w:tcPr>
          <w:p>
            <w:pPr>
              <w:spacing w:after="40" w:line="240" w:lineRule="auto"/>
            </w:pPr>
            <w:r>
              <w:rPr>
                <w:rFonts w:ascii="Times New Roman" w:hAnsi="Times New Roman"/>
                <w:sz w:val="20"/>
              </w:rPr>
              <w:t>Collision</w:t>
            </w:r>
          </w:p>
        </w:tc>
      </w:tr>
      <w:tr>
        <w:tc>
          <w:tcPr>
            <w:tcW w:type="dxa" w:w="850"/>
          </w:tcPr>
          <w:p>
            <w:pPr>
              <w:spacing w:after="40" w:line="240" w:lineRule="auto"/>
            </w:pPr>
            <w:r>
              <w:rPr>
                <w:rFonts w:ascii="Times New Roman" w:hAnsi="Times New Roman"/>
                <w:sz w:val="20"/>
              </w:rPr>
              <w:t>FR10</w:t>
            </w:r>
          </w:p>
        </w:tc>
        <w:tc>
          <w:tcPr>
            <w:tcW w:type="dxa" w:w="5272"/>
          </w:tcPr>
          <w:p>
            <w:pPr>
              <w:spacing w:after="40" w:line="240" w:lineRule="auto"/>
            </w:pPr>
            <w:r>
              <w:rPr>
                <w:rFonts w:ascii="Times New Roman" w:hAnsi="Times New Roman"/>
                <w:sz w:val="20"/>
              </w:rPr>
              <w:t>Waves advance when the field is cleared, raising count and speed; wave 3 is victory</w:t>
            </w:r>
          </w:p>
        </w:tc>
        <w:tc>
          <w:tcPr>
            <w:tcW w:type="dxa" w:w="2381"/>
          </w:tcPr>
          <w:p>
            <w:pPr>
              <w:spacing w:after="40" w:line="240" w:lineRule="auto"/>
            </w:pPr>
            <w:r>
              <w:rPr>
                <w:rFonts w:ascii="Times New Roman" w:hAnsi="Times New Roman"/>
                <w:sz w:val="20"/>
              </w:rPr>
              <w:t>Asteroids</w:t>
            </w:r>
          </w:p>
        </w:tc>
      </w:tr>
      <w:tr>
        <w:tc>
          <w:tcPr>
            <w:tcW w:type="dxa" w:w="850"/>
          </w:tcPr>
          <w:p>
            <w:pPr>
              <w:spacing w:after="40" w:line="240" w:lineRule="auto"/>
            </w:pPr>
            <w:r>
              <w:rPr>
                <w:rFonts w:ascii="Times New Roman" w:hAnsi="Times New Roman"/>
                <w:sz w:val="20"/>
              </w:rPr>
              <w:t>FR11</w:t>
            </w:r>
          </w:p>
        </w:tc>
        <w:tc>
          <w:tcPr>
            <w:tcW w:type="dxa" w:w="5272"/>
          </w:tcPr>
          <w:p>
            <w:pPr>
              <w:spacing w:after="40" w:line="240" w:lineRule="auto"/>
            </w:pPr>
            <w:r>
              <w:rPr>
                <w:rFonts w:ascii="Times New Roman" w:hAnsi="Times New Roman"/>
                <w:sz w:val="20"/>
              </w:rPr>
              <w:t>The game presents start and pause menus, a help overlay, and game over and victory states</w:t>
            </w:r>
          </w:p>
        </w:tc>
        <w:tc>
          <w:tcPr>
            <w:tcW w:type="dxa" w:w="2381"/>
          </w:tcPr>
          <w:p>
            <w:pPr>
              <w:spacing w:after="40" w:line="240" w:lineRule="auto"/>
            </w:pPr>
            <w:r>
              <w:rPr>
                <w:rFonts w:ascii="Times New Roman" w:hAnsi="Times New Roman"/>
                <w:sz w:val="20"/>
              </w:rPr>
              <w:t>Core</w:t>
            </w:r>
          </w:p>
        </w:tc>
      </w:tr>
      <w:tr>
        <w:tc>
          <w:tcPr>
            <w:tcW w:type="dxa" w:w="850"/>
          </w:tcPr>
          <w:p>
            <w:pPr>
              <w:spacing w:after="40" w:line="240" w:lineRule="auto"/>
            </w:pPr>
            <w:r>
              <w:rPr>
                <w:rFonts w:ascii="Times New Roman" w:hAnsi="Times New Roman"/>
                <w:sz w:val="20"/>
              </w:rPr>
              <w:t>FR12</w:t>
            </w:r>
          </w:p>
        </w:tc>
        <w:tc>
          <w:tcPr>
            <w:tcW w:type="dxa" w:w="5272"/>
          </w:tcPr>
          <w:p>
            <w:pPr>
              <w:spacing w:after="40" w:line="240" w:lineRule="auto"/>
            </w:pPr>
            <w:r>
              <w:rPr>
                <w:rFonts w:ascii="Times New Roman" w:hAnsi="Times New Roman"/>
                <w:sz w:val="20"/>
              </w:rPr>
              <w:t>The current score is published to an external scoring service</w:t>
            </w:r>
          </w:p>
        </w:tc>
        <w:tc>
          <w:tcPr>
            <w:tcW w:type="dxa" w:w="2381"/>
          </w:tcPr>
          <w:p>
            <w:pPr>
              <w:spacing w:after="40" w:line="240" w:lineRule="auto"/>
            </w:pPr>
            <w:r>
              <w:rPr>
                <w:rFonts w:ascii="Times New Roman" w:hAnsi="Times New Roman"/>
                <w:sz w:val="20"/>
              </w:rPr>
              <w:t>Core, Scoring</w:t>
            </w:r>
          </w:p>
        </w:tc>
      </w:tr>
    </w:tbl>
    <w:p>
      <w:pPr>
        <w:spacing w:before="80" w:after="240" w:line="240" w:lineRule="auto"/>
        <w:jc w:val="center"/>
      </w:pPr>
      <w:r>
        <w:rPr>
          <w:rFonts w:ascii="Times New Roman" w:hAnsi="Times New Roman"/>
          <w:i/>
          <w:color w:val="555555"/>
          <w:sz w:val="20"/>
        </w:rPr>
        <w:t>Table 1. Functional requirements and the component responsible for each.</w:t>
      </w:r>
    </w:p>
    <w:p>
      <w:pPr>
        <w:pStyle w:val="Heading2"/>
      </w:pPr>
      <w:r>
        <w:t>2.2  Non-functional requirements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E8ECF5"/>
          </w:tcPr>
          <w:p>
            <w:pPr>
              <w:spacing w:after="40" w:line="240" w:lineRule="auto"/>
            </w:pPr>
            <w:r>
              <w:rPr>
                <w:rFonts w:ascii="Times New Roman" w:hAnsi="Times New Roman"/>
                <w:b/>
                <w:sz w:val="20"/>
              </w:rPr>
              <w:t>ID</w:t>
            </w:r>
          </w:p>
        </w:tc>
        <w:tc>
          <w:tcPr>
            <w:tcW w:type="dxa" w:w="3742"/>
            <w:shd w:val="clear" w:color="auto" w:fill="E8ECF5"/>
          </w:tcPr>
          <w:p>
            <w:pPr>
              <w:spacing w:after="40" w:line="240" w:lineRule="auto"/>
            </w:pPr>
            <w:r>
              <w:rPr>
                <w:rFonts w:ascii="Times New Roman" w:hAnsi="Times New Roman"/>
                <w:b/>
                <w:sz w:val="20"/>
              </w:rPr>
              <w:t>Requirement</w:t>
            </w:r>
          </w:p>
        </w:tc>
        <w:tc>
          <w:tcPr>
            <w:tcW w:type="dxa" w:w="3912"/>
            <w:shd w:val="clear" w:color="auto" w:fill="E8ECF5"/>
          </w:tcPr>
          <w:p>
            <w:pPr>
              <w:spacing w:after="40" w:line="240" w:lineRule="auto"/>
            </w:pPr>
            <w:r>
              <w:rPr>
                <w:rFonts w:ascii="Times New Roman" w:hAnsi="Times New Roman"/>
                <w:b/>
                <w:sz w:val="20"/>
              </w:rPr>
              <w:t>Rationale</w:t>
            </w:r>
          </w:p>
        </w:tc>
      </w:tr>
      <w:tr>
        <w:tc>
          <w:tcPr>
            <w:tcW w:type="dxa" w:w="850"/>
          </w:tcPr>
          <w:p>
            <w:pPr>
              <w:spacing w:after="40" w:line="240" w:lineRule="auto"/>
            </w:pPr>
            <w:r>
              <w:rPr>
                <w:rFonts w:ascii="Times New Roman" w:hAnsi="Times New Roman"/>
                <w:sz w:val="20"/>
              </w:rPr>
              <w:t>NFR1</w:t>
            </w:r>
          </w:p>
        </w:tc>
        <w:tc>
          <w:tcPr>
            <w:tcW w:type="dxa" w:w="3742"/>
          </w:tcPr>
          <w:p>
            <w:pPr>
              <w:spacing w:after="40" w:line="240" w:lineRule="auto"/>
            </w:pPr>
            <w:r>
              <w:rPr>
                <w:rFonts w:ascii="Times New Roman" w:hAnsi="Times New Roman"/>
                <w:sz w:val="20"/>
              </w:rPr>
              <w:t>A gameplay component must be installable and uninstallable without recompiling any source file</w:t>
            </w:r>
          </w:p>
        </w:tc>
        <w:tc>
          <w:tcPr>
            <w:tcW w:type="dxa" w:w="3912"/>
          </w:tcPr>
          <w:p>
            <w:pPr>
              <w:spacing w:after="40" w:line="240" w:lineRule="auto"/>
            </w:pPr>
            <w:r>
              <w:rPr>
                <w:rFonts w:ascii="Times New Roman" w:hAnsi="Times New Roman"/>
                <w:sz w:val="20"/>
              </w:rPr>
              <w:t>The central objective of the course; verified experimentally in Section 6.4</w:t>
            </w:r>
          </w:p>
        </w:tc>
      </w:tr>
      <w:tr>
        <w:tc>
          <w:tcPr>
            <w:tcW w:type="dxa" w:w="850"/>
          </w:tcPr>
          <w:p>
            <w:pPr>
              <w:spacing w:after="40" w:line="240" w:lineRule="auto"/>
            </w:pPr>
            <w:r>
              <w:rPr>
                <w:rFonts w:ascii="Times New Roman" w:hAnsi="Times New Roman"/>
                <w:sz w:val="20"/>
              </w:rPr>
              <w:t>NFR2</w:t>
            </w:r>
          </w:p>
        </w:tc>
        <w:tc>
          <w:tcPr>
            <w:tcW w:type="dxa" w:w="3742"/>
          </w:tcPr>
          <w:p>
            <w:pPr>
              <w:spacing w:after="40" w:line="240" w:lineRule="auto"/>
            </w:pPr>
            <w:r>
              <w:rPr>
                <w:rFonts w:ascii="Times New Roman" w:hAnsi="Times New Roman"/>
                <w:sz w:val="20"/>
              </w:rPr>
              <w:t>The composition root must not name any gameplay component at compile time</w:t>
            </w:r>
          </w:p>
        </w:tc>
        <w:tc>
          <w:tcPr>
            <w:tcW w:type="dxa" w:w="3912"/>
          </w:tcPr>
          <w:p>
            <w:pPr>
              <w:spacing w:after="40" w:line="240" w:lineRule="auto"/>
            </w:pPr>
            <w:r>
              <w:rPr>
                <w:rFonts w:ascii="Times New Roman" w:hAnsi="Times New Roman"/>
                <w:sz w:val="20"/>
              </w:rPr>
              <w:t>A requires clause would reintroduce exactly the coupling NFR1 removes</w:t>
            </w:r>
          </w:p>
        </w:tc>
      </w:tr>
      <w:tr>
        <w:tc>
          <w:tcPr>
            <w:tcW w:type="dxa" w:w="850"/>
          </w:tcPr>
          <w:p>
            <w:pPr>
              <w:spacing w:after="40" w:line="240" w:lineRule="auto"/>
            </w:pPr>
            <w:r>
              <w:rPr>
                <w:rFonts w:ascii="Times New Roman" w:hAnsi="Times New Roman"/>
                <w:sz w:val="20"/>
              </w:rPr>
              <w:t>NFR3</w:t>
            </w:r>
          </w:p>
        </w:tc>
        <w:tc>
          <w:tcPr>
            <w:tcW w:type="dxa" w:w="3742"/>
          </w:tcPr>
          <w:p>
            <w:pPr>
              <w:spacing w:after="40" w:line="240" w:lineRule="auto"/>
            </w:pPr>
            <w:r>
              <w:rPr>
                <w:rFonts w:ascii="Times New Roman" w:hAnsi="Times New Roman"/>
                <w:sz w:val="20"/>
              </w:rPr>
              <w:t>Component internals must be unreachable from other components</w:t>
            </w:r>
          </w:p>
        </w:tc>
        <w:tc>
          <w:tcPr>
            <w:tcW w:type="dxa" w:w="3912"/>
          </w:tcPr>
          <w:p>
            <w:pPr>
              <w:spacing w:after="40" w:line="240" w:lineRule="auto"/>
            </w:pPr>
            <w:r>
              <w:rPr>
                <w:rFonts w:ascii="Times New Roman" w:hAnsi="Times New Roman"/>
                <w:sz w:val="20"/>
              </w:rPr>
              <w:t>Strong encapsulation: only the declared interfaces form the contract [1]</w:t>
            </w:r>
          </w:p>
        </w:tc>
      </w:tr>
      <w:tr>
        <w:tc>
          <w:tcPr>
            <w:tcW w:type="dxa" w:w="850"/>
          </w:tcPr>
          <w:p>
            <w:pPr>
              <w:spacing w:after="40" w:line="240" w:lineRule="auto"/>
            </w:pPr>
            <w:r>
              <w:rPr>
                <w:rFonts w:ascii="Times New Roman" w:hAnsi="Times New Roman"/>
                <w:sz w:val="20"/>
              </w:rPr>
              <w:t>NFR4</w:t>
            </w:r>
          </w:p>
        </w:tc>
        <w:tc>
          <w:tcPr>
            <w:tcW w:type="dxa" w:w="3742"/>
          </w:tcPr>
          <w:p>
            <w:pPr>
              <w:spacing w:after="40" w:line="240" w:lineRule="auto"/>
            </w:pPr>
            <w:r>
              <w:rPr>
                <w:rFonts w:ascii="Times New Roman" w:hAnsi="Times New Roman"/>
                <w:sz w:val="20"/>
              </w:rPr>
              <w:t>The dependency configuration must be validated at start-up, not when a class is first touched</w:t>
            </w:r>
          </w:p>
        </w:tc>
        <w:tc>
          <w:tcPr>
            <w:tcW w:type="dxa" w:w="3912"/>
          </w:tcPr>
          <w:p>
            <w:pPr>
              <w:spacing w:after="40" w:line="240" w:lineRule="auto"/>
            </w:pPr>
            <w:r>
              <w:rPr>
                <w:rFonts w:ascii="Times New Roman" w:hAnsi="Times New Roman"/>
                <w:sz w:val="20"/>
              </w:rPr>
              <w:t>Reliable configuration: a missing module should fail loudly and early [2]</w:t>
            </w:r>
          </w:p>
        </w:tc>
      </w:tr>
      <w:tr>
        <w:tc>
          <w:tcPr>
            <w:tcW w:type="dxa" w:w="850"/>
          </w:tcPr>
          <w:p>
            <w:pPr>
              <w:spacing w:after="40" w:line="240" w:lineRule="auto"/>
            </w:pPr>
            <w:r>
              <w:rPr>
                <w:rFonts w:ascii="Times New Roman" w:hAnsi="Times New Roman"/>
                <w:sz w:val="20"/>
              </w:rPr>
              <w:t>NFR5</w:t>
            </w:r>
          </w:p>
        </w:tc>
        <w:tc>
          <w:tcPr>
            <w:tcW w:type="dxa" w:w="3742"/>
          </w:tcPr>
          <w:p>
            <w:pPr>
              <w:spacing w:after="40" w:line="240" w:lineRule="auto"/>
            </w:pPr>
            <w:r>
              <w:rPr>
                <w:rFonts w:ascii="Times New Roman" w:hAnsi="Times New Roman"/>
                <w:sz w:val="20"/>
              </w:rPr>
              <w:t>Every component must be unit-testable in isolation, without a running JavaFX stage</w:t>
            </w:r>
          </w:p>
        </w:tc>
        <w:tc>
          <w:tcPr>
            <w:tcW w:type="dxa" w:w="3912"/>
          </w:tcPr>
          <w:p>
            <w:pPr>
              <w:spacing w:after="40" w:line="240" w:lineRule="auto"/>
            </w:pPr>
            <w:r>
              <w:rPr>
                <w:rFonts w:ascii="Times New Roman" w:hAnsi="Times New Roman"/>
                <w:sz w:val="20"/>
              </w:rPr>
              <w:t>A component that can only be exercised by running the whole system is not a component</w:t>
            </w:r>
          </w:p>
        </w:tc>
      </w:tr>
      <w:tr>
        <w:tc>
          <w:tcPr>
            <w:tcW w:type="dxa" w:w="850"/>
          </w:tcPr>
          <w:p>
            <w:pPr>
              <w:spacing w:after="40" w:line="240" w:lineRule="auto"/>
            </w:pPr>
            <w:r>
              <w:rPr>
                <w:rFonts w:ascii="Times New Roman" w:hAnsi="Times New Roman"/>
                <w:sz w:val="20"/>
              </w:rPr>
              <w:t>NFR6</w:t>
            </w:r>
          </w:p>
        </w:tc>
        <w:tc>
          <w:tcPr>
            <w:tcW w:type="dxa" w:w="3742"/>
          </w:tcPr>
          <w:p>
            <w:pPr>
              <w:spacing w:after="40" w:line="240" w:lineRule="auto"/>
            </w:pPr>
            <w:r>
              <w:rPr>
                <w:rFonts w:ascii="Times New Roman" w:hAnsi="Times New Roman"/>
                <w:sz w:val="20"/>
              </w:rPr>
              <w:t>Failure of the external scoring service must not stop the game loop</w:t>
            </w:r>
          </w:p>
        </w:tc>
        <w:tc>
          <w:tcPr>
            <w:tcW w:type="dxa" w:w="3912"/>
          </w:tcPr>
          <w:p>
            <w:pPr>
              <w:spacing w:after="40" w:line="240" w:lineRule="auto"/>
            </w:pPr>
            <w:r>
              <w:rPr>
                <w:rFonts w:ascii="Times New Roman" w:hAnsi="Times New Roman"/>
                <w:sz w:val="20"/>
              </w:rPr>
              <w:t>Availability across a process boundary; see Section 4.6</w:t>
            </w:r>
          </w:p>
        </w:tc>
      </w:tr>
    </w:tbl>
    <w:p>
      <w:pPr>
        <w:spacing w:before="80" w:after="240" w:line="240" w:lineRule="auto"/>
        <w:jc w:val="center"/>
      </w:pPr>
      <w:r>
        <w:rPr>
          <w:rFonts w:ascii="Times New Roman" w:hAnsi="Times New Roman"/>
          <w:i/>
          <w:color w:val="555555"/>
          <w:sz w:val="20"/>
        </w:rPr>
        <w:t>Table 2. Non-functional requirements.</w:t>
      </w:r>
    </w:p>
    <w:p>
      <w:pPr>
        <w:pStyle w:val="Heading2"/>
      </w:pPr>
      <w:r>
        <w:t>2.3  Mandated components and their interfaces</w:t>
      </w:r>
    </w:p>
    <w:p>
      <w:pPr>
        <w:spacing w:after="120" w:line="360" w:lineRule="auto"/>
        <w:jc w:val="both"/>
      </w:pPr>
      <w:r>
        <w:rPr>
          <w:rFonts w:ascii="Times New Roman" w:hAnsi="Times New Roman"/>
          <w:b w:val="0"/>
          <w:i w:val="0"/>
          <w:sz w:val="24"/>
        </w:rPr>
        <w:t>The exercise requires five components in particular: Player, Enemy, Asteroids, Weapon, realised here as the Bullet component, and the rendering and drawing component, realised as Core. Player, Enemy and Weapon must implement provided service interfaces so that they can be updated or removed without recompilation. Table 3 states the resulting contract obligations.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644"/>
            <w:shd w:val="clear" w:color="auto" w:fill="E8ECF5"/>
          </w:tcPr>
          <w:p>
            <w:pPr>
              <w:spacing w:after="40" w:line="240" w:lineRule="auto"/>
            </w:pPr>
            <w:r>
              <w:rPr>
                <w:rFonts w:ascii="Times New Roman" w:hAnsi="Times New Roman"/>
                <w:b/>
                <w:sz w:val="20"/>
              </w:rPr>
              <w:t>Component</w:t>
            </w:r>
          </w:p>
        </w:tc>
        <w:tc>
          <w:tcPr>
            <w:tcW w:type="dxa" w:w="3005"/>
            <w:shd w:val="clear" w:color="auto" w:fill="E8ECF5"/>
          </w:tcPr>
          <w:p>
            <w:pPr>
              <w:spacing w:after="40" w:line="240" w:lineRule="auto"/>
            </w:pPr>
            <w:r>
              <w:rPr>
                <w:rFonts w:ascii="Times New Roman" w:hAnsi="Times New Roman"/>
                <w:b/>
                <w:sz w:val="20"/>
              </w:rPr>
              <w:t>Provides</w:t>
            </w:r>
          </w:p>
        </w:tc>
        <w:tc>
          <w:tcPr>
            <w:tcW w:type="dxa" w:w="2551"/>
            <w:shd w:val="clear" w:color="auto" w:fill="E8ECF5"/>
          </w:tcPr>
          <w:p>
            <w:pPr>
              <w:spacing w:after="40" w:line="240" w:lineRule="auto"/>
            </w:pPr>
            <w:r>
              <w:rPr>
                <w:rFonts w:ascii="Times New Roman" w:hAnsi="Times New Roman"/>
                <w:b/>
                <w:sz w:val="20"/>
              </w:rPr>
              <w:t>Requires (uses)</w:t>
            </w:r>
          </w:p>
        </w:tc>
        <w:tc>
          <w:tcPr>
            <w:tcW w:type="dxa" w:w="1474"/>
            <w:shd w:val="clear" w:color="auto" w:fill="E8ECF5"/>
          </w:tcPr>
          <w:p>
            <w:pPr>
              <w:spacing w:after="40" w:line="240" w:lineRule="auto"/>
            </w:pPr>
            <w:r>
              <w:rPr>
                <w:rFonts w:ascii="Times New Roman" w:hAnsi="Times New Roman"/>
                <w:b/>
                <w:sz w:val="20"/>
              </w:rPr>
              <w:t>Deployed in</w:t>
            </w:r>
          </w:p>
        </w:tc>
      </w:tr>
      <w:tr>
        <w:tc>
          <w:tcPr>
            <w:tcW w:type="dxa" w:w="1644"/>
          </w:tcPr>
          <w:p>
            <w:pPr>
              <w:spacing w:after="40" w:line="240" w:lineRule="auto"/>
            </w:pPr>
            <w:r>
              <w:rPr>
                <w:rFonts w:ascii="Times New Roman" w:hAnsi="Times New Roman"/>
                <w:sz w:val="20"/>
              </w:rPr>
              <w:t>Core</w:t>
            </w:r>
          </w:p>
        </w:tc>
        <w:tc>
          <w:tcPr>
            <w:tcW w:type="dxa" w:w="3005"/>
          </w:tcPr>
          <w:p>
            <w:pPr>
              <w:spacing w:after="40" w:line="240" w:lineRule="auto"/>
            </w:pPr>
            <w:r>
              <w:rPr>
                <w:rFonts w:ascii="Times New Roman" w:hAnsi="Times New Roman"/>
                <w:sz w:val="20"/>
              </w:rPr>
              <w:t>Composition root, rendering, HUD and input; provides no service</w:t>
            </w:r>
          </w:p>
        </w:tc>
        <w:tc>
          <w:tcPr>
            <w:tcW w:type="dxa" w:w="2551"/>
          </w:tcPr>
          <w:p>
            <w:pPr>
              <w:spacing w:after="40" w:line="240" w:lineRule="auto"/>
            </w:pPr>
            <w:r>
              <w:rPr>
                <w:rFonts w:ascii="Times New Roman" w:hAnsi="Times New Roman"/>
                <w:sz w:val="20"/>
              </w:rPr>
              <w:t>The three processing interfaces, indirectly via Common</w:t>
            </w:r>
          </w:p>
        </w:tc>
        <w:tc>
          <w:tcPr>
            <w:tcW w:type="dxa" w:w="1474"/>
          </w:tcPr>
          <w:p>
            <w:pPr>
              <w:spacing w:after="40" w:line="240" w:lineRule="auto"/>
            </w:pPr>
            <w:r>
              <w:rPr>
                <w:rFonts w:ascii="Consolas" w:hAnsi="Consolas"/>
                <w:sz w:val="19"/>
              </w:rPr>
              <w:t>mods-mvn/</w:t>
            </w:r>
          </w:p>
        </w:tc>
      </w:tr>
      <w:tr>
        <w:tc>
          <w:tcPr>
            <w:tcW w:type="dxa" w:w="1644"/>
          </w:tcPr>
          <w:p>
            <w:pPr>
              <w:spacing w:after="40" w:line="240" w:lineRule="auto"/>
            </w:pPr>
            <w:r>
              <w:rPr>
                <w:rFonts w:ascii="Times New Roman" w:hAnsi="Times New Roman"/>
                <w:sz w:val="20"/>
              </w:rPr>
              <w:t>Player</w:t>
            </w:r>
          </w:p>
        </w:tc>
        <w:tc>
          <w:tcPr>
            <w:tcW w:type="dxa" w:w="3005"/>
          </w:tcPr>
          <w:p>
            <w:pPr>
              <w:spacing w:after="40" w:line="240" w:lineRule="auto"/>
            </w:pPr>
            <w:r>
              <w:rPr>
                <w:rFonts w:ascii="Consolas" w:hAnsi="Consolas"/>
                <w:sz w:val="19"/>
              </w:rPr>
              <w:t>IGamePluginService`, `IEntityProcessingService</w:t>
            </w:r>
          </w:p>
        </w:tc>
        <w:tc>
          <w:tcPr>
            <w:tcW w:type="dxa" w:w="2551"/>
          </w:tcPr>
          <w:p>
            <w:pPr>
              <w:spacing w:after="40" w:line="240" w:lineRule="auto"/>
            </w:pPr>
            <w:r>
              <w:rPr>
                <w:rFonts w:ascii="Consolas" w:hAnsi="Consolas"/>
                <w:sz w:val="19"/>
              </w:rPr>
              <w:t>BulletSPI</w:t>
            </w:r>
          </w:p>
        </w:tc>
        <w:tc>
          <w:tcPr>
            <w:tcW w:type="dxa" w:w="1474"/>
          </w:tcPr>
          <w:p>
            <w:pPr>
              <w:spacing w:after="40" w:line="240" w:lineRule="auto"/>
            </w:pPr>
            <w:r>
              <w:rPr>
                <w:rFonts w:ascii="Consolas" w:hAnsi="Consolas"/>
                <w:sz w:val="19"/>
              </w:rPr>
              <w:t>plugins/</w:t>
            </w:r>
          </w:p>
        </w:tc>
      </w:tr>
      <w:tr>
        <w:tc>
          <w:tcPr>
            <w:tcW w:type="dxa" w:w="1644"/>
          </w:tcPr>
          <w:p>
            <w:pPr>
              <w:spacing w:after="40" w:line="240" w:lineRule="auto"/>
            </w:pPr>
            <w:r>
              <w:rPr>
                <w:rFonts w:ascii="Times New Roman" w:hAnsi="Times New Roman"/>
                <w:sz w:val="20"/>
              </w:rPr>
              <w:t>Enemy</w:t>
            </w:r>
          </w:p>
        </w:tc>
        <w:tc>
          <w:tcPr>
            <w:tcW w:type="dxa" w:w="3005"/>
          </w:tcPr>
          <w:p>
            <w:pPr>
              <w:spacing w:after="40" w:line="240" w:lineRule="auto"/>
            </w:pPr>
            <w:r>
              <w:rPr>
                <w:rFonts w:ascii="Consolas" w:hAnsi="Consolas"/>
                <w:sz w:val="19"/>
              </w:rPr>
              <w:t>IGamePluginService`, `IEntityProcessingService</w:t>
            </w:r>
          </w:p>
        </w:tc>
        <w:tc>
          <w:tcPr>
            <w:tcW w:type="dxa" w:w="2551"/>
          </w:tcPr>
          <w:p>
            <w:pPr>
              <w:spacing w:after="40" w:line="240" w:lineRule="auto"/>
            </w:pPr>
            <w:r>
              <w:rPr>
                <w:rFonts w:ascii="Consolas" w:hAnsi="Consolas"/>
                <w:sz w:val="19"/>
              </w:rPr>
              <w:t>BulletSPI</w:t>
            </w:r>
          </w:p>
        </w:tc>
        <w:tc>
          <w:tcPr>
            <w:tcW w:type="dxa" w:w="1474"/>
          </w:tcPr>
          <w:p>
            <w:pPr>
              <w:spacing w:after="40" w:line="240" w:lineRule="auto"/>
            </w:pPr>
            <w:r>
              <w:rPr>
                <w:rFonts w:ascii="Consolas" w:hAnsi="Consolas"/>
                <w:sz w:val="19"/>
              </w:rPr>
              <w:t>plugins/</w:t>
            </w:r>
          </w:p>
        </w:tc>
      </w:tr>
      <w:tr>
        <w:tc>
          <w:tcPr>
            <w:tcW w:type="dxa" w:w="1644"/>
          </w:tcPr>
          <w:p>
            <w:pPr>
              <w:spacing w:after="40" w:line="240" w:lineRule="auto"/>
            </w:pPr>
            <w:r>
              <w:rPr>
                <w:rFonts w:ascii="Times New Roman" w:hAnsi="Times New Roman"/>
                <w:sz w:val="20"/>
              </w:rPr>
              <w:t>Bullet (Weapon)</w:t>
            </w:r>
          </w:p>
        </w:tc>
        <w:tc>
          <w:tcPr>
            <w:tcW w:type="dxa" w:w="3005"/>
          </w:tcPr>
          <w:p>
            <w:pPr>
              <w:spacing w:after="40" w:line="240" w:lineRule="auto"/>
            </w:pPr>
            <w:r>
              <w:rPr>
                <w:rFonts w:ascii="Consolas" w:hAnsi="Consolas"/>
                <w:sz w:val="19"/>
              </w:rPr>
              <w:t>IGamePluginService`, `IEntityProcessingService`, `BulletSPI</w:t>
            </w:r>
          </w:p>
        </w:tc>
        <w:tc>
          <w:tcPr>
            <w:tcW w:type="dxa" w:w="2551"/>
          </w:tcPr>
          <w:p>
            <w:pPr>
              <w:spacing w:after="40" w:line="240" w:lineRule="auto"/>
            </w:pPr>
            <w:r>
              <w:rPr>
                <w:rFonts w:ascii="Times New Roman" w:hAnsi="Times New Roman"/>
                <w:sz w:val="20"/>
              </w:rPr>
              <w:t>none</w:t>
            </w:r>
          </w:p>
        </w:tc>
        <w:tc>
          <w:tcPr>
            <w:tcW w:type="dxa" w:w="1474"/>
          </w:tcPr>
          <w:p>
            <w:pPr>
              <w:spacing w:after="40" w:line="240" w:lineRule="auto"/>
            </w:pPr>
            <w:r>
              <w:rPr>
                <w:rFonts w:ascii="Consolas" w:hAnsi="Consolas"/>
                <w:sz w:val="19"/>
              </w:rPr>
              <w:t>plugins/</w:t>
            </w:r>
          </w:p>
        </w:tc>
      </w:tr>
      <w:tr>
        <w:tc>
          <w:tcPr>
            <w:tcW w:type="dxa" w:w="1644"/>
          </w:tcPr>
          <w:p>
            <w:pPr>
              <w:spacing w:after="40" w:line="240" w:lineRule="auto"/>
            </w:pPr>
            <w:r>
              <w:rPr>
                <w:rFonts w:ascii="Times New Roman" w:hAnsi="Times New Roman"/>
                <w:sz w:val="20"/>
              </w:rPr>
              <w:t>Asteroids</w:t>
            </w:r>
          </w:p>
        </w:tc>
        <w:tc>
          <w:tcPr>
            <w:tcW w:type="dxa" w:w="3005"/>
          </w:tcPr>
          <w:p>
            <w:pPr>
              <w:spacing w:after="40" w:line="240" w:lineRule="auto"/>
            </w:pPr>
            <w:r>
              <w:rPr>
                <w:rFonts w:ascii="Consolas" w:hAnsi="Consolas"/>
                <w:sz w:val="19"/>
              </w:rPr>
              <w:t>IGamePluginService`, `IEntityProcessingService`, `IAsteroidSplitter</w:t>
            </w:r>
          </w:p>
        </w:tc>
        <w:tc>
          <w:tcPr>
            <w:tcW w:type="dxa" w:w="2551"/>
          </w:tcPr>
          <w:p>
            <w:pPr>
              <w:spacing w:after="40" w:line="240" w:lineRule="auto"/>
            </w:pPr>
            <w:r>
              <w:rPr>
                <w:rFonts w:ascii="Times New Roman" w:hAnsi="Times New Roman"/>
                <w:sz w:val="20"/>
              </w:rPr>
              <w:t>none</w:t>
            </w:r>
          </w:p>
        </w:tc>
        <w:tc>
          <w:tcPr>
            <w:tcW w:type="dxa" w:w="1474"/>
          </w:tcPr>
          <w:p>
            <w:pPr>
              <w:spacing w:after="40" w:line="240" w:lineRule="auto"/>
            </w:pPr>
            <w:r>
              <w:rPr>
                <w:rFonts w:ascii="Consolas" w:hAnsi="Consolas"/>
                <w:sz w:val="19"/>
              </w:rPr>
              <w:t>plugins/</w:t>
            </w:r>
          </w:p>
        </w:tc>
      </w:tr>
      <w:tr>
        <w:tc>
          <w:tcPr>
            <w:tcW w:type="dxa" w:w="1644"/>
          </w:tcPr>
          <w:p>
            <w:pPr>
              <w:spacing w:after="40" w:line="240" w:lineRule="auto"/>
            </w:pPr>
            <w:r>
              <w:rPr>
                <w:rFonts w:ascii="Times New Roman" w:hAnsi="Times New Roman"/>
                <w:sz w:val="20"/>
              </w:rPr>
              <w:t>Collision</w:t>
            </w:r>
          </w:p>
        </w:tc>
        <w:tc>
          <w:tcPr>
            <w:tcW w:type="dxa" w:w="3005"/>
          </w:tcPr>
          <w:p>
            <w:pPr>
              <w:spacing w:after="40" w:line="240" w:lineRule="auto"/>
            </w:pPr>
            <w:r>
              <w:rPr>
                <w:rFonts w:ascii="Consolas" w:hAnsi="Consolas"/>
                <w:sz w:val="19"/>
              </w:rPr>
              <w:t>IPostEntityProcessingService</w:t>
            </w:r>
          </w:p>
        </w:tc>
        <w:tc>
          <w:tcPr>
            <w:tcW w:type="dxa" w:w="2551"/>
          </w:tcPr>
          <w:p>
            <w:pPr>
              <w:spacing w:after="40" w:line="240" w:lineRule="auto"/>
            </w:pPr>
            <w:r>
              <w:rPr>
                <w:rFonts w:ascii="Consolas" w:hAnsi="Consolas"/>
                <w:sz w:val="19"/>
              </w:rPr>
              <w:t>IAsteroidSplitter</w:t>
            </w:r>
          </w:p>
        </w:tc>
        <w:tc>
          <w:tcPr>
            <w:tcW w:type="dxa" w:w="1474"/>
          </w:tcPr>
          <w:p>
            <w:pPr>
              <w:spacing w:after="40" w:line="240" w:lineRule="auto"/>
            </w:pPr>
            <w:r>
              <w:rPr>
                <w:rFonts w:ascii="Consolas" w:hAnsi="Consolas"/>
                <w:sz w:val="19"/>
              </w:rPr>
              <w:t>plugins/</w:t>
            </w:r>
          </w:p>
        </w:tc>
      </w:tr>
      <w:tr>
        <w:tc>
          <w:tcPr>
            <w:tcW w:type="dxa" w:w="1644"/>
          </w:tcPr>
          <w:p>
            <w:pPr>
              <w:spacing w:after="40" w:line="240" w:lineRule="auto"/>
            </w:pPr>
            <w:r>
              <w:rPr>
                <w:rFonts w:ascii="Times New Roman" w:hAnsi="Times New Roman"/>
                <w:sz w:val="20"/>
              </w:rPr>
              <w:t>Scoring</w:t>
            </w:r>
          </w:p>
        </w:tc>
        <w:tc>
          <w:tcPr>
            <w:tcW w:type="dxa" w:w="3005"/>
          </w:tcPr>
          <w:p>
            <w:pPr>
              <w:spacing w:after="40" w:line="240" w:lineRule="auto"/>
            </w:pPr>
            <w:r>
              <w:rPr>
                <w:rFonts w:ascii="Times New Roman" w:hAnsi="Times New Roman"/>
                <w:sz w:val="20"/>
              </w:rPr>
              <w:t>REST API on port 8081</w:t>
            </w:r>
          </w:p>
        </w:tc>
        <w:tc>
          <w:tcPr>
            <w:tcW w:type="dxa" w:w="2551"/>
          </w:tcPr>
          <w:p>
            <w:pPr>
              <w:spacing w:after="40" w:line="240" w:lineRule="auto"/>
            </w:pPr>
            <w:r>
              <w:rPr>
                <w:rFonts w:ascii="Times New Roman" w:hAnsi="Times New Roman"/>
                <w:sz w:val="20"/>
              </w:rPr>
              <w:t>none</w:t>
            </w:r>
          </w:p>
        </w:tc>
        <w:tc>
          <w:tcPr>
            <w:tcW w:type="dxa" w:w="1474"/>
          </w:tcPr>
          <w:p>
            <w:pPr>
              <w:spacing w:after="40" w:line="240" w:lineRule="auto"/>
            </w:pPr>
            <w:r>
              <w:rPr>
                <w:rFonts w:ascii="Times New Roman" w:hAnsi="Times New Roman"/>
                <w:sz w:val="20"/>
              </w:rPr>
              <w:t>separate process</w:t>
            </w:r>
          </w:p>
        </w:tc>
      </w:tr>
    </w:tbl>
    <w:p>
      <w:pPr>
        <w:spacing w:before="80" w:after="240" w:line="240" w:lineRule="auto"/>
        <w:jc w:val="center"/>
      </w:pPr>
      <w:r>
        <w:rPr>
          <w:rFonts w:ascii="Times New Roman" w:hAnsi="Times New Roman"/>
          <w:i/>
          <w:color w:val="555555"/>
          <w:sz w:val="20"/>
        </w:rPr>
        <w:t>Table 3. Mandated components with their provided and required interfaces.</w:t>
      </w:r>
    </w:p>
    <w:p>
      <w:r>
        <w:br w:type="page"/>
      </w:r>
    </w:p>
    <w:p>
      <w:pPr>
        <w:pStyle w:val="Heading1"/>
      </w:pPr>
      <w:r>
        <w:t>3  Analysis</w:t>
      </w:r>
    </w:p>
    <w:p>
      <w:pPr>
        <w:spacing w:after="120" w:line="360" w:lineRule="auto"/>
        <w:jc w:val="both"/>
      </w:pPr>
      <w:r>
        <w:rPr>
          <w:rFonts w:ascii="Times New Roman" w:hAnsi="Times New Roman"/>
          <w:b w:val="0"/>
          <w:i w:val="0"/>
          <w:sz w:val="24"/>
        </w:rPr>
        <w:t>This section describes what the system must do and what it must contain. It deliberately avoids stating how any of it is achieved, which is the subject of Sections 4 and 5.</w:t>
      </w:r>
    </w:p>
    <w:p>
      <w:pPr>
        <w:pStyle w:val="Heading2"/>
      </w:pPr>
      <w:r>
        <w:t>3.1  Use cases</w:t>
      </w:r>
    </w:p>
    <w:p>
      <w:pPr>
        <w:spacing w:after="120" w:line="360" w:lineRule="auto"/>
        <w:jc w:val="both"/>
      </w:pPr>
      <w:r>
        <w:rPr>
          <w:rFonts w:ascii="Times New Roman" w:hAnsi="Times New Roman"/>
          <w:b w:val="0"/>
          <w:i w:val="0"/>
          <w:sz w:val="24"/>
        </w:rPr>
        <w:t>Two actors interact with the system. The player drives gameplay. A second actor, the integrator, represents whoever assembles or reconfigures the deployment. This actor is unusual in a game, and its presence is a direct consequence of NFR1: use case UC9 exists only because components are meant to be replaceable, and it is the use case the video demonstration exercises.</w:t>
      </w:r>
    </w:p>
    <w:p>
      <w:pPr>
        <w:spacing w:before="160" w:after="40"/>
        <w:jc w:val="center"/>
      </w:pPr>
      <w:r>
        <w:drawing>
          <wp:inline xmlns:a="http://schemas.openxmlformats.org/drawingml/2006/main" xmlns:pic="http://schemas.openxmlformats.org/drawingml/2006/picture">
            <wp:extent cx="5400000" cy="3492092"/>
            <wp:docPr id="1" name="Picture 1"/>
            <wp:cNvGraphicFramePr>
              <a:graphicFrameLocks noChangeAspect="1"/>
            </wp:cNvGraphicFramePr>
            <a:graphic>
              <a:graphicData uri="http://schemas.openxmlformats.org/drawingml/2006/picture">
                <pic:pic>
                  <pic:nvPicPr>
                    <pic:cNvPr id="0" name="fig08-usecase.png"/>
                    <pic:cNvPicPr/>
                  </pic:nvPicPr>
                  <pic:blipFill>
                    <a:blip r:embed="rId9"/>
                    <a:stretch>
                      <a:fillRect/>
                    </a:stretch>
                  </pic:blipFill>
                  <pic:spPr>
                    <a:xfrm>
                      <a:off x="0" y="0"/>
                      <a:ext cx="5400000" cy="3492092"/>
                    </a:xfrm>
                    <a:prstGeom prst="rect"/>
                  </pic:spPr>
                </pic:pic>
              </a:graphicData>
            </a:graphic>
          </wp:inline>
        </w:drawing>
      </w:r>
    </w:p>
    <w:p>
      <w:pPr>
        <w:spacing w:before="80" w:after="240" w:line="240" w:lineRule="auto"/>
        <w:jc w:val="center"/>
      </w:pPr>
      <w:r>
        <w:rPr>
          <w:rFonts w:ascii="Times New Roman" w:hAnsi="Times New Roman"/>
          <w:i/>
          <w:color w:val="555555"/>
          <w:sz w:val="20"/>
        </w:rPr>
        <w:t>Figure 1. Use case model. The integrator actor and UC9 exist because of the component-replaceability requirement rather than because of gameplay.</w:t>
      </w:r>
    </w:p>
    <w:tbl>
      <w:tblPr>
        <w:tblStyle w:val="TableGrid"/>
        <w:tblW w:type="auto" w:w="0"/>
        <w:jc w:val="center"/>
        <w:tblLook w:firstColumn="1" w:firstRow="1" w:lastColumn="0" w:lastRow="0" w:noHBand="0" w:noVBand="1" w:val="04A0"/>
      </w:tblPr>
      <w:tblGrid>
        <w:gridCol w:w="4703"/>
        <w:gridCol w:w="4703"/>
      </w:tblGrid>
      <w:tr>
        <w:tc>
          <w:tcPr>
            <w:tcW w:type="dxa" w:w="1814"/>
            <w:shd w:val="clear" w:color="auto" w:fill="E8ECF5"/>
          </w:tcPr>
          <w:p>
            <w:pPr>
              <w:spacing w:after="40" w:line="240" w:lineRule="auto"/>
            </w:pPr>
            <w:r>
              <w:rPr>
                <w:rFonts w:ascii="Times New Roman" w:hAnsi="Times New Roman"/>
                <w:b/>
                <w:sz w:val="20"/>
              </w:rPr>
              <w:t>Field</w:t>
            </w:r>
          </w:p>
        </w:tc>
        <w:tc>
          <w:tcPr>
            <w:tcW w:type="dxa" w:w="6803"/>
            <w:shd w:val="clear" w:color="auto" w:fill="E8ECF5"/>
          </w:tcPr>
          <w:p>
            <w:pPr>
              <w:spacing w:after="40" w:line="240" w:lineRule="auto"/>
            </w:pPr>
            <w:r>
              <w:rPr>
                <w:rFonts w:ascii="Times New Roman" w:hAnsi="Times New Roman"/>
                <w:b/>
                <w:sz w:val="20"/>
              </w:rPr>
              <w:t>UC9  Install or uninstall a component at runtime</w:t>
            </w:r>
          </w:p>
        </w:tc>
      </w:tr>
      <w:tr>
        <w:tc>
          <w:tcPr>
            <w:tcW w:type="dxa" w:w="1814"/>
          </w:tcPr>
          <w:p>
            <w:pPr>
              <w:spacing w:after="40" w:line="240" w:lineRule="auto"/>
            </w:pPr>
            <w:r>
              <w:rPr>
                <w:rFonts w:ascii="Times New Roman" w:hAnsi="Times New Roman"/>
                <w:sz w:val="20"/>
              </w:rPr>
              <w:t>Primary actor</w:t>
            </w:r>
          </w:p>
        </w:tc>
        <w:tc>
          <w:tcPr>
            <w:tcW w:type="dxa" w:w="6803"/>
          </w:tcPr>
          <w:p>
            <w:pPr>
              <w:spacing w:after="40" w:line="240" w:lineRule="auto"/>
            </w:pPr>
            <w:r>
              <w:rPr>
                <w:rFonts w:ascii="Times New Roman" w:hAnsi="Times New Roman"/>
                <w:sz w:val="20"/>
              </w:rPr>
              <w:t>Integrator</w:t>
            </w:r>
          </w:p>
        </w:tc>
      </w:tr>
      <w:tr>
        <w:tc>
          <w:tcPr>
            <w:tcW w:type="dxa" w:w="1814"/>
          </w:tcPr>
          <w:p>
            <w:pPr>
              <w:spacing w:after="40" w:line="240" w:lineRule="auto"/>
            </w:pPr>
            <w:r>
              <w:rPr>
                <w:rFonts w:ascii="Times New Roman" w:hAnsi="Times New Roman"/>
                <w:sz w:val="20"/>
              </w:rPr>
              <w:t>Precondition</w:t>
            </w:r>
          </w:p>
        </w:tc>
        <w:tc>
          <w:tcPr>
            <w:tcW w:type="dxa" w:w="6803"/>
          </w:tcPr>
          <w:p>
            <w:pPr>
              <w:spacing w:after="40" w:line="240" w:lineRule="auto"/>
            </w:pPr>
            <w:r>
              <w:rPr>
                <w:rFonts w:ascii="Times New Roman" w:hAnsi="Times New Roman"/>
                <w:sz w:val="20"/>
              </w:rPr>
              <w:t>The application is running and the target component was discovered at start-up</w:t>
            </w:r>
          </w:p>
        </w:tc>
      </w:tr>
      <w:tr>
        <w:tc>
          <w:tcPr>
            <w:tcW w:type="dxa" w:w="1814"/>
          </w:tcPr>
          <w:p>
            <w:pPr>
              <w:spacing w:after="40" w:line="240" w:lineRule="auto"/>
            </w:pPr>
            <w:r>
              <w:rPr>
                <w:rFonts w:ascii="Times New Roman" w:hAnsi="Times New Roman"/>
                <w:sz w:val="20"/>
              </w:rPr>
              <w:t>Trigger</w:t>
            </w:r>
          </w:p>
        </w:tc>
        <w:tc>
          <w:tcPr>
            <w:tcW w:type="dxa" w:w="6803"/>
          </w:tcPr>
          <w:p>
            <w:pPr>
              <w:spacing w:after="40" w:line="240" w:lineRule="auto"/>
            </w:pPr>
            <w:r>
              <w:rPr>
                <w:rFonts w:ascii="Times New Roman" w:hAnsi="Times New Roman"/>
                <w:sz w:val="20"/>
              </w:rPr>
              <w:t>The integrator presses key 1, 2 or 3 for the Player, Enemy or Weapon component</w:t>
            </w:r>
          </w:p>
        </w:tc>
      </w:tr>
      <w:tr>
        <w:tc>
          <w:tcPr>
            <w:tcW w:type="dxa" w:w="1814"/>
          </w:tcPr>
          <w:p>
            <w:pPr>
              <w:spacing w:after="40" w:line="240" w:lineRule="auto"/>
            </w:pPr>
            <w:r>
              <w:rPr>
                <w:rFonts w:ascii="Times New Roman" w:hAnsi="Times New Roman"/>
                <w:sz w:val="20"/>
              </w:rPr>
              <w:t>Main flow</w:t>
            </w:r>
          </w:p>
        </w:tc>
        <w:tc>
          <w:tcPr>
            <w:tcW w:type="dxa" w:w="6803"/>
          </w:tcPr>
          <w:p>
            <w:pPr>
              <w:spacing w:after="40" w:line="240" w:lineRule="auto"/>
            </w:pPr>
            <w:r>
              <w:rPr>
                <w:rFonts w:ascii="Times New Roman" w:hAnsi="Times New Roman"/>
                <w:sz w:val="20"/>
              </w:rPr>
              <w:t>1. Core resolves the key to a named component.  2. If the component is installed, its IGamePluginService.stop is invoked and its services are removed from the active lists.  3. If it is uninstalled, start is invoked and its services are added back.</w:t>
            </w:r>
          </w:p>
        </w:tc>
      </w:tr>
      <w:tr>
        <w:tc>
          <w:tcPr>
            <w:tcW w:type="dxa" w:w="1814"/>
          </w:tcPr>
          <w:p>
            <w:pPr>
              <w:spacing w:after="40" w:line="240" w:lineRule="auto"/>
            </w:pPr>
            <w:r>
              <w:rPr>
                <w:rFonts w:ascii="Times New Roman" w:hAnsi="Times New Roman"/>
                <w:sz w:val="20"/>
              </w:rPr>
              <w:t>Postcondition</w:t>
            </w:r>
          </w:p>
        </w:tc>
        <w:tc>
          <w:tcPr>
            <w:tcW w:type="dxa" w:w="6803"/>
          </w:tcPr>
          <w:p>
            <w:pPr>
              <w:spacing w:after="40" w:line="240" w:lineRule="auto"/>
            </w:pPr>
            <w:r>
              <w:rPr>
                <w:rFonts w:ascii="Times New Roman" w:hAnsi="Times New Roman"/>
                <w:sz w:val="20"/>
              </w:rPr>
              <w:t>The component's entities and per-frame behaviour are absent from, or present in, the running game, and no other component is affected</w:t>
            </w:r>
          </w:p>
        </w:tc>
      </w:tr>
      <w:tr>
        <w:tc>
          <w:tcPr>
            <w:tcW w:type="dxa" w:w="1814"/>
          </w:tcPr>
          <w:p>
            <w:pPr>
              <w:spacing w:after="40" w:line="240" w:lineRule="auto"/>
            </w:pPr>
            <w:r>
              <w:rPr>
                <w:rFonts w:ascii="Times New Roman" w:hAnsi="Times New Roman"/>
                <w:sz w:val="20"/>
              </w:rPr>
              <w:t>Guarantee</w:t>
            </w:r>
          </w:p>
        </w:tc>
        <w:tc>
          <w:tcPr>
            <w:tcW w:type="dxa" w:w="6803"/>
          </w:tcPr>
          <w:p>
            <w:pPr>
              <w:spacing w:after="40" w:line="240" w:lineRule="auto"/>
            </w:pPr>
            <w:r>
              <w:rPr>
                <w:rFonts w:ascii="Times New Roman" w:hAnsi="Times New Roman"/>
                <w:sz w:val="20"/>
              </w:rPr>
              <w:t>No source file is recompiled and the JVM is not restarted</w:t>
            </w:r>
          </w:p>
        </w:tc>
      </w:tr>
    </w:tbl>
    <w:p>
      <w:pPr>
        <w:spacing w:before="80" w:after="240" w:line="240" w:lineRule="auto"/>
        <w:jc w:val="center"/>
      </w:pPr>
      <w:r>
        <w:rPr>
          <w:rFonts w:ascii="Times New Roman" w:hAnsi="Times New Roman"/>
          <w:i/>
          <w:color w:val="555555"/>
          <w:sz w:val="20"/>
        </w:rPr>
        <w:t>Table 4. Expanded description of the use case central to the exercise.</w:t>
      </w:r>
    </w:p>
    <w:p>
      <w:pPr>
        <w:pStyle w:val="Heading2"/>
      </w:pPr>
      <w:r>
        <w:t>3.2  Domain model</w:t>
      </w:r>
    </w:p>
    <w:p>
      <w:pPr>
        <w:spacing w:after="120" w:line="360" w:lineRule="auto"/>
        <w:jc w:val="both"/>
      </w:pPr>
      <w:r>
        <w:rPr>
          <w:rFonts w:ascii="Times New Roman" w:hAnsi="Times New Roman"/>
          <w:b w:val="0"/>
          <w:i w:val="0"/>
          <w:sz w:val="24"/>
        </w:rPr>
        <w:t>The game state is data-oriented [14]: entities are plain data carriers and behaviour lives in separate processing services, rather than each entity owning its own update method. That separation is what makes behaviour relocatable into a component at all. Entity holds position, rotation, a collision radius, a polygon outline, a category and hit points. World is a keyed collection of entities, and GameData aggregates the session state that every component may read.</w:t>
      </w:r>
    </w:p>
    <w:p>
      <w:pPr>
        <w:spacing w:before="160" w:after="40"/>
        <w:jc w:val="center"/>
      </w:pPr>
      <w:r>
        <w:drawing>
          <wp:inline xmlns:a="http://schemas.openxmlformats.org/drawingml/2006/main" xmlns:pic="http://schemas.openxmlformats.org/drawingml/2006/picture">
            <wp:extent cx="5580000" cy="3338036"/>
            <wp:docPr id="2" name="Picture 2"/>
            <wp:cNvGraphicFramePr>
              <a:graphicFrameLocks noChangeAspect="1"/>
            </wp:cNvGraphicFramePr>
            <a:graphic>
              <a:graphicData uri="http://schemas.openxmlformats.org/drawingml/2006/picture">
                <pic:pic>
                  <pic:nvPicPr>
                    <pic:cNvPr id="0" name="fig03-class-diagram.png"/>
                    <pic:cNvPicPr/>
                  </pic:nvPicPr>
                  <pic:blipFill>
                    <a:blip r:embed="rId10"/>
                    <a:stretch>
                      <a:fillRect/>
                    </a:stretch>
                  </pic:blipFill>
                  <pic:spPr>
                    <a:xfrm>
                      <a:off x="0" y="0"/>
                      <a:ext cx="5580000" cy="3338036"/>
                    </a:xfrm>
                    <a:prstGeom prst="rect"/>
                  </pic:spPr>
                </pic:pic>
              </a:graphicData>
            </a:graphic>
          </wp:inline>
        </w:drawing>
      </w:r>
    </w:p>
    <w:p>
      <w:pPr>
        <w:spacing w:before="80" w:after="240" w:line="240" w:lineRule="auto"/>
        <w:jc w:val="center"/>
      </w:pPr>
      <w:r>
        <w:rPr>
          <w:rFonts w:ascii="Times New Roman" w:hAnsi="Times New Roman"/>
          <w:i/>
          <w:color w:val="555555"/>
          <w:sz w:val="20"/>
        </w:rPr>
        <w:t>Figure 2. Domain model. Bullet and Asteroid are declared in shared API modules because several components must recognise them; Player and Enemy are declared inside their own components and are named by no one else.</w:t>
      </w:r>
    </w:p>
    <w:p>
      <w:pPr>
        <w:spacing w:after="120" w:line="360" w:lineRule="auto"/>
        <w:jc w:val="both"/>
      </w:pPr>
      <w:r>
        <w:rPr>
          <w:rFonts w:ascii="Times New Roman" w:hAnsi="Times New Roman"/>
          <w:b w:val="0"/>
          <w:i w:val="0"/>
          <w:sz w:val="24"/>
        </w:rPr>
        <w:t>The distinction visible in the diagram matters. Bullet and Asteroid live in CommonBullet and CommonAsteroids because more than one component must recognise them: Player and Enemy count bullets in flight, and Collision asks an asteroid for its size. Player and Enemy, by contrast, are declared inside their own components, and Collision distinguishes a player from an asteroid using the EntityCategory enumeration rather than by type. That is why the Collision component compiles with no knowledge whatsoever of the Player component.</w:t>
      </w:r>
    </w:p>
    <w:p>
      <w:pPr>
        <w:pStyle w:val="Heading2"/>
      </w:pPr>
      <w:r>
        <w:t>3.3  Behavioural model</w:t>
      </w:r>
    </w:p>
    <w:p>
      <w:pPr>
        <w:spacing w:after="120" w:line="360" w:lineRule="auto"/>
        <w:jc w:val="both"/>
      </w:pPr>
      <w:r>
        <w:rPr>
          <w:rFonts w:ascii="Times New Roman" w:hAnsi="Times New Roman"/>
          <w:b w:val="0"/>
          <w:i w:val="0"/>
          <w:sz w:val="24"/>
        </w:rPr>
        <w:t>Gameplay is a state machine owned by GameStateManager. Only in the playing and terminal states are the entity processors executed. In the menu and paused states the world is rendered but not advanced, which is what allows a menu to be drawn over a frozen field.</w:t>
      </w:r>
    </w:p>
    <w:p>
      <w:pPr>
        <w:spacing w:before="160" w:after="40"/>
        <w:jc w:val="center"/>
      </w:pPr>
      <w:r>
        <w:drawing>
          <wp:inline xmlns:a="http://schemas.openxmlformats.org/drawingml/2006/main" xmlns:pic="http://schemas.openxmlformats.org/drawingml/2006/picture">
            <wp:extent cx="5580000" cy="3131633"/>
            <wp:docPr id="3" name="Picture 3"/>
            <wp:cNvGraphicFramePr>
              <a:graphicFrameLocks noChangeAspect="1"/>
            </wp:cNvGraphicFramePr>
            <a:graphic>
              <a:graphicData uri="http://schemas.openxmlformats.org/drawingml/2006/picture">
                <pic:pic>
                  <pic:nvPicPr>
                    <pic:cNvPr id="0" name="fig07-state-machine.png"/>
                    <pic:cNvPicPr/>
                  </pic:nvPicPr>
                  <pic:blipFill>
                    <a:blip r:embed="rId11"/>
                    <a:stretch>
                      <a:fillRect/>
                    </a:stretch>
                  </pic:blipFill>
                  <pic:spPr>
                    <a:xfrm>
                      <a:off x="0" y="0"/>
                      <a:ext cx="5580000" cy="3131633"/>
                    </a:xfrm>
                    <a:prstGeom prst="rect"/>
                  </pic:spPr>
                </pic:pic>
              </a:graphicData>
            </a:graphic>
          </wp:inline>
        </w:drawing>
      </w:r>
    </w:p>
    <w:p>
      <w:pPr>
        <w:spacing w:before="80" w:after="240" w:line="240" w:lineRule="auto"/>
        <w:jc w:val="center"/>
      </w:pPr>
      <w:r>
        <w:rPr>
          <w:rFonts w:ascii="Times New Roman" w:hAnsi="Times New Roman"/>
          <w:i/>
          <w:color w:val="555555"/>
          <w:sz w:val="20"/>
        </w:rPr>
        <w:t>Figure 3. Game state machine as implemented by GameStateManager and interpreted each frame by Core.</w:t>
      </w:r>
    </w:p>
    <w:p>
      <w:pPr>
        <w:pStyle w:val="Heading2"/>
      </w:pPr>
      <w:r>
        <w:t>3.4  Identified and missing components</w:t>
      </w:r>
    </w:p>
    <w:p>
      <w:pPr>
        <w:spacing w:after="120" w:line="360" w:lineRule="auto"/>
        <w:jc w:val="both"/>
      </w:pPr>
      <w:r>
        <w:rPr>
          <w:rFonts w:ascii="Times New Roman" w:hAnsi="Times New Roman"/>
          <w:b w:val="0"/>
          <w:i w:val="0"/>
          <w:sz w:val="24"/>
        </w:rPr>
        <w:t>The analysis identifies six in-process components, Player, Enemy, Bullet, Asteroids, Collision and Core, and one out-of-process component, Scoring. It also identifies capabilities that exist in the behaviour but are not owned by a component of their own:</w:t>
      </w:r>
    </w:p>
    <w:p>
      <w:pPr>
        <w:pStyle w:val="ListBullet"/>
        <w:spacing w:after="60" w:line="360" w:lineRule="auto"/>
        <w:ind w:left="454"/>
        <w:jc w:val="both"/>
      </w:pPr>
      <w:r>
        <w:rPr>
          <w:rFonts w:ascii="Times New Roman" w:hAnsi="Times New Roman"/>
          <w:sz w:val="24"/>
        </w:rPr>
        <w:t>Spawning and difficulty. Wave progression lives inside AsteroidProcessor and enemy spawn timing inside EnemyControlSystem. A dedicated spawn service would allow difficulty to be tuned without modifying either component.</w:t>
      </w:r>
    </w:p>
    <w:p>
      <w:pPr>
        <w:pStyle w:val="ListBullet"/>
        <w:spacing w:after="60" w:line="360" w:lineRule="auto"/>
        <w:ind w:left="454"/>
        <w:jc w:val="both"/>
      </w:pPr>
      <w:r>
        <w:rPr>
          <w:rFonts w:ascii="Times New Roman" w:hAnsi="Times New Roman"/>
          <w:sz w:val="24"/>
        </w:rPr>
        <w:t>Score persistence. The scoring service holds the score in memory only, so no component is responsible for retaining a high score between runs.</w:t>
      </w:r>
    </w:p>
    <w:p>
      <w:pPr>
        <w:pStyle w:val="ListBullet"/>
        <w:spacing w:after="60" w:line="360" w:lineRule="auto"/>
        <w:ind w:left="454"/>
        <w:jc w:val="both"/>
      </w:pPr>
      <w:r>
        <w:rPr>
          <w:rFonts w:ascii="Times New Roman" w:hAnsi="Times New Roman"/>
          <w:sz w:val="24"/>
        </w:rPr>
        <w:t>Audio. SoundManager is a static utility in the shared module rather than a replaceable provider, so an alternative sound implementation cannot be substituted the way a gameplay component can.</w:t>
      </w:r>
    </w:p>
    <w:p>
      <w:pPr>
        <w:spacing w:after="120" w:line="360" w:lineRule="auto"/>
        <w:jc w:val="both"/>
      </w:pPr>
      <w:r>
        <w:rPr>
          <w:rFonts w:ascii="Times New Roman" w:hAnsi="Times New Roman"/>
          <w:b w:val="0"/>
          <w:i w:val="0"/>
          <w:sz w:val="24"/>
        </w:rPr>
        <w:t>These are recorded rather than resolved. Each would be a straightforward addition using the service mechanism already in place, which is itself evidence that the architecture generalises beyond the components it currently carries.</w:t>
      </w:r>
    </w:p>
    <w:p>
      <w:r>
        <w:br w:type="page"/>
      </w:r>
    </w:p>
    <w:p>
      <w:pPr>
        <w:pStyle w:val="Heading1"/>
      </w:pPr>
      <w:r>
        <w:t>4  Design</w:t>
      </w:r>
    </w:p>
    <w:p>
      <w:pPr>
        <w:pStyle w:val="Heading2"/>
      </w:pPr>
      <w:r>
        <w:t>4.1  Architectural overview</w:t>
      </w:r>
    </w:p>
    <w:p>
      <w:pPr>
        <w:spacing w:after="120" w:line="360" w:lineRule="auto"/>
        <w:jc w:val="both"/>
      </w:pPr>
      <w:r>
        <w:rPr>
          <w:rFonts w:ascii="Times New Roman" w:hAnsi="Times New Roman"/>
          <w:b w:val="0"/>
          <w:i w:val="0"/>
          <w:sz w:val="24"/>
        </w:rPr>
        <w:t>The system is deployed as two operating system processes. The game process contains two module layers: the boot layer, holding the composition root and the shared API modules, and a child layer holding the five gameplay components. The scoring process is a self-contained Spring Boot application reached over HTTP. The two-layer split inside a single process is the architectural decision on which every other one depends.</w:t>
      </w:r>
    </w:p>
    <w:p>
      <w:pPr>
        <w:spacing w:before="160" w:after="40"/>
        <w:jc w:val="center"/>
      </w:pPr>
      <w:r>
        <w:drawing>
          <wp:inline xmlns:a="http://schemas.openxmlformats.org/drawingml/2006/main" xmlns:pic="http://schemas.openxmlformats.org/drawingml/2006/picture">
            <wp:extent cx="4860000" cy="5486097"/>
            <wp:docPr id="4" name="Picture 4"/>
            <wp:cNvGraphicFramePr>
              <a:graphicFrameLocks noChangeAspect="1"/>
            </wp:cNvGraphicFramePr>
            <a:graphic>
              <a:graphicData uri="http://schemas.openxmlformats.org/drawingml/2006/picture">
                <pic:pic>
                  <pic:nvPicPr>
                    <pic:cNvPr id="0" name="fig01-architecture.png"/>
                    <pic:cNvPicPr/>
                  </pic:nvPicPr>
                  <pic:blipFill>
                    <a:blip r:embed="rId12"/>
                    <a:stretch>
                      <a:fillRect/>
                    </a:stretch>
                  </pic:blipFill>
                  <pic:spPr>
                    <a:xfrm>
                      <a:off x="0" y="0"/>
                      <a:ext cx="4860000" cy="5486097"/>
                    </a:xfrm>
                    <a:prstGeom prst="rect"/>
                  </pic:spPr>
                </pic:pic>
              </a:graphicData>
            </a:graphic>
          </wp:inline>
        </w:drawing>
      </w:r>
    </w:p>
    <w:p>
      <w:pPr>
        <w:spacing w:before="80" w:after="240" w:line="240" w:lineRule="auto"/>
        <w:jc w:val="center"/>
      </w:pPr>
      <w:r>
        <w:rPr>
          <w:rFonts w:ascii="Times New Roman" w:hAnsi="Times New Roman"/>
          <w:i/>
          <w:color w:val="555555"/>
          <w:sz w:val="20"/>
        </w:rPr>
        <w:t>Figure 4. System architecture. Core sits in the boot layer and knows only the interfaces in Common. The five gameplay components are discovered in plugins/ and resolved into a child ModuleLayer at start-up. The score crosses a process boundary over HTTP.</w:t>
      </w:r>
    </w:p>
    <w:p>
      <w:pPr>
        <w:spacing w:after="80" w:line="360" w:lineRule="auto"/>
        <w:jc w:val="both"/>
      </w:pPr>
      <w:r>
        <w:rPr>
          <w:rFonts w:ascii="Times New Roman" w:hAnsi="Times New Roman"/>
          <w:b w:val="0"/>
          <w:i w:val="0"/>
          <w:sz w:val="24"/>
        </w:rPr>
        <w:t>Four architectural principles govern the structure:</w:t>
      </w:r>
    </w:p>
    <w:p>
      <w:pPr>
        <w:pStyle w:val="ListBullet"/>
        <w:spacing w:after="60" w:line="360" w:lineRule="auto"/>
        <w:ind w:left="454"/>
        <w:jc w:val="both"/>
      </w:pPr>
      <w:r>
        <w:rPr>
          <w:rFonts w:ascii="Times New Roman" w:hAnsi="Times New Roman"/>
          <w:sz w:val="24"/>
        </w:rPr>
        <w:t>Composition root. Core owns the game loop but declares no requires clause for any gameplay component, satisfying NFR2.</w:t>
      </w:r>
    </w:p>
    <w:p>
      <w:pPr>
        <w:pStyle w:val="ListBullet"/>
        <w:spacing w:after="60" w:line="360" w:lineRule="auto"/>
        <w:ind w:left="454"/>
        <w:jc w:val="both"/>
      </w:pPr>
      <w:r>
        <w:rPr>
          <w:rFonts w:ascii="Times New Roman" w:hAnsi="Times New Roman"/>
          <w:sz w:val="24"/>
        </w:rPr>
        <w:t>Interface segregation. Contracts live in Common, CommonBullet and CommonAsteroids, so a component depends on a contract rather than on a peer.</w:t>
      </w:r>
    </w:p>
    <w:p>
      <w:pPr>
        <w:pStyle w:val="ListBullet"/>
        <w:spacing w:after="60" w:line="360" w:lineRule="auto"/>
        <w:ind w:left="454"/>
        <w:jc w:val="both"/>
      </w:pPr>
      <w:r>
        <w:rPr>
          <w:rFonts w:ascii="Times New Roman" w:hAnsi="Times New Roman"/>
          <w:sz w:val="24"/>
        </w:rPr>
        <w:t>Layer isolation. Component jars are resolved into their own configuration and class loader, so their resolution cannot corrupt the boot layer's module graph.</w:t>
      </w:r>
    </w:p>
    <w:p>
      <w:pPr>
        <w:pStyle w:val="ListBullet"/>
        <w:spacing w:after="60" w:line="360" w:lineRule="auto"/>
        <w:ind w:left="454"/>
        <w:jc w:val="both"/>
      </w:pPr>
      <w:r>
        <w:rPr>
          <w:rFonts w:ascii="Times New Roman" w:hAnsi="Times New Roman"/>
          <w:sz w:val="24"/>
        </w:rPr>
        <w:t>Externalised state. The authoritative score lives in a separate process, which forces the interaction to be an explicit and failure-tolerant protocol rather than a method call.</w:t>
      </w:r>
    </w:p>
    <w:p>
      <w:pPr>
        <w:pStyle w:val="Heading2"/>
      </w:pPr>
      <w:r>
        <w:t>4.2  Components and connections</w:t>
      </w:r>
    </w:p>
    <w:p>
      <w:pPr>
        <w:spacing w:after="120" w:line="360" w:lineRule="auto"/>
        <w:jc w:val="both"/>
      </w:pPr>
      <w:r>
        <w:rPr>
          <w:rFonts w:ascii="Times New Roman" w:hAnsi="Times New Roman"/>
          <w:b w:val="0"/>
          <w:i w:val="0"/>
          <w:sz w:val="24"/>
        </w:rPr>
        <w:t>Figure 5 shows the assembly in UML component terms. Every connection is a service contract: a provided interface on one side, a required interface on the other. No connection in the diagram represents a compile-time dependency between two gameplay components.</w:t>
      </w:r>
    </w:p>
    <w:p>
      <w:pPr>
        <w:spacing w:before="160" w:after="40"/>
        <w:jc w:val="center"/>
      </w:pPr>
      <w:r>
        <w:drawing>
          <wp:inline xmlns:a="http://schemas.openxmlformats.org/drawingml/2006/main" xmlns:pic="http://schemas.openxmlformats.org/drawingml/2006/picture">
            <wp:extent cx="5580000" cy="2427015"/>
            <wp:docPr id="5" name="Picture 5"/>
            <wp:cNvGraphicFramePr>
              <a:graphicFrameLocks noChangeAspect="1"/>
            </wp:cNvGraphicFramePr>
            <a:graphic>
              <a:graphicData uri="http://schemas.openxmlformats.org/drawingml/2006/picture">
                <pic:pic>
                  <pic:nvPicPr>
                    <pic:cNvPr id="0" name="fig02-component-diagram.png"/>
                    <pic:cNvPicPr/>
                  </pic:nvPicPr>
                  <pic:blipFill>
                    <a:blip r:embed="rId13"/>
                    <a:stretch>
                      <a:fillRect/>
                    </a:stretch>
                  </pic:blipFill>
                  <pic:spPr>
                    <a:xfrm>
                      <a:off x="0" y="0"/>
                      <a:ext cx="5580000" cy="2427015"/>
                    </a:xfrm>
                    <a:prstGeom prst="rect"/>
                  </pic:spPr>
                </pic:pic>
              </a:graphicData>
            </a:graphic>
          </wp:inline>
        </w:drawing>
      </w:r>
    </w:p>
    <w:p>
      <w:pPr>
        <w:spacing w:before="80" w:after="240" w:line="240" w:lineRule="auto"/>
        <w:jc w:val="center"/>
      </w:pPr>
      <w:r>
        <w:rPr>
          <w:rFonts w:ascii="Times New Roman" w:hAnsi="Times New Roman"/>
          <w:i/>
          <w:color w:val="555555"/>
          <w:sz w:val="20"/>
        </w:rPr>
        <w:t>Figure 5. UML component diagram. Player and Enemy require BulletSPI, which Bullet provides; Collision requires IAsteroidSplitter, which Asteroids provides. Neither pair shares a compile-time dependency.</w:t>
      </w:r>
    </w:p>
    <w:p>
      <w:pPr>
        <w:spacing w:after="120" w:line="360" w:lineRule="auto"/>
        <w:jc w:val="both"/>
      </w:pPr>
      <w:r>
        <w:rPr>
          <w:rFonts w:ascii="Times New Roman" w:hAnsi="Times New Roman"/>
          <w:b w:val="0"/>
          <w:i w:val="0"/>
          <w:sz w:val="24"/>
        </w:rPr>
        <w:t>Figure 6 shows the same system from the module system's point of view. Solid edges are requires clauses resolved when the application starts; dashed edges are uses relationships resolved at runtime by ServiceLoader. The absence of any solid edge from Core to a gameplay module is the structural proof of NFR2.</w:t>
      </w:r>
    </w:p>
    <w:p>
      <w:pPr>
        <w:spacing w:before="160" w:after="40"/>
        <w:jc w:val="center"/>
      </w:pPr>
      <w:r>
        <w:drawing>
          <wp:inline xmlns:a="http://schemas.openxmlformats.org/drawingml/2006/main" xmlns:pic="http://schemas.openxmlformats.org/drawingml/2006/picture">
            <wp:extent cx="5580000" cy="3053342"/>
            <wp:docPr id="6" name="Picture 6"/>
            <wp:cNvGraphicFramePr>
              <a:graphicFrameLocks noChangeAspect="1"/>
            </wp:cNvGraphicFramePr>
            <a:graphic>
              <a:graphicData uri="http://schemas.openxmlformats.org/drawingml/2006/picture">
                <pic:pic>
                  <pic:nvPicPr>
                    <pic:cNvPr id="0" name="fig04-module-graph.png"/>
                    <pic:cNvPicPr/>
                  </pic:nvPicPr>
                  <pic:blipFill>
                    <a:blip r:embed="rId14"/>
                    <a:stretch>
                      <a:fillRect/>
                    </a:stretch>
                  </pic:blipFill>
                  <pic:spPr>
                    <a:xfrm>
                      <a:off x="0" y="0"/>
                      <a:ext cx="5580000" cy="3053342"/>
                    </a:xfrm>
                    <a:prstGeom prst="rect"/>
                  </pic:spPr>
                </pic:pic>
              </a:graphicData>
            </a:graphic>
          </wp:inline>
        </w:drawing>
      </w:r>
    </w:p>
    <w:p>
      <w:pPr>
        <w:spacing w:before="80" w:after="240" w:line="240" w:lineRule="auto"/>
        <w:jc w:val="center"/>
      </w:pPr>
      <w:r>
        <w:rPr>
          <w:rFonts w:ascii="Times New Roman" w:hAnsi="Times New Roman"/>
          <w:i/>
          <w:color w:val="555555"/>
          <w:sz w:val="20"/>
        </w:rPr>
        <w:t>Figure 6. Module dependency graph. Solid edges are requires clauses, dashed edges are runtime service lookups. Core has no solid edge to any gameplay module.</w:t>
      </w:r>
    </w:p>
    <w:p>
      <w:pPr>
        <w:pStyle w:val="Heading2"/>
      </w:pPr>
      <w:r>
        <w:t>4.3  Operation contracts</w:t>
      </w:r>
    </w:p>
    <w:p>
      <w:pPr>
        <w:spacing w:after="120" w:line="360" w:lineRule="auto"/>
        <w:jc w:val="both"/>
      </w:pPr>
      <w:r>
        <w:rPr>
          <w:rFonts w:ascii="Times New Roman" w:hAnsi="Times New Roman"/>
          <w:b w:val="0"/>
          <w:i w:val="0"/>
          <w:sz w:val="24"/>
        </w:rPr>
        <w:t>Each interface operation is specified as a contract in the style of the Unified Process [13]: a precondition the caller must establish and a postcondition the implementation guarantees. These contracts are written as JavaDoc on the interfaces themselves, so they travel with the code rather than only with this document.</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E8ECF5"/>
          </w:tcPr>
          <w:p>
            <w:pPr>
              <w:spacing w:after="40" w:line="240" w:lineRule="auto"/>
            </w:pPr>
            <w:r>
              <w:rPr>
                <w:rFonts w:ascii="Times New Roman" w:hAnsi="Times New Roman"/>
                <w:b/>
                <w:sz w:val="18"/>
              </w:rPr>
              <w:t>Operation</w:t>
            </w:r>
          </w:p>
        </w:tc>
        <w:tc>
          <w:tcPr>
            <w:tcW w:type="dxa" w:w="3345"/>
            <w:shd w:val="clear" w:color="auto" w:fill="E8ECF5"/>
          </w:tcPr>
          <w:p>
            <w:pPr>
              <w:spacing w:after="40" w:line="240" w:lineRule="auto"/>
            </w:pPr>
            <w:r>
              <w:rPr>
                <w:rFonts w:ascii="Times New Roman" w:hAnsi="Times New Roman"/>
                <w:b/>
                <w:sz w:val="18"/>
              </w:rPr>
              <w:t>Precondition</w:t>
            </w:r>
          </w:p>
        </w:tc>
        <w:tc>
          <w:tcPr>
            <w:tcW w:type="dxa" w:w="3345"/>
            <w:shd w:val="clear" w:color="auto" w:fill="E8ECF5"/>
          </w:tcPr>
          <w:p>
            <w:pPr>
              <w:spacing w:after="40" w:line="240" w:lineRule="auto"/>
            </w:pPr>
            <w:r>
              <w:rPr>
                <w:rFonts w:ascii="Times New Roman" w:hAnsi="Times New Roman"/>
                <w:b/>
                <w:sz w:val="18"/>
              </w:rPr>
              <w:t>Postcondition</w:t>
            </w:r>
          </w:p>
        </w:tc>
      </w:tr>
      <w:tr>
        <w:tc>
          <w:tcPr>
            <w:tcW w:type="dxa" w:w="1984"/>
          </w:tcPr>
          <w:p>
            <w:pPr>
              <w:spacing w:after="40" w:line="240" w:lineRule="auto"/>
            </w:pPr>
            <w:r>
              <w:rPr>
                <w:rFonts w:ascii="Consolas" w:hAnsi="Consolas"/>
                <w:sz w:val="17"/>
              </w:rPr>
              <w:t>IGamePluginService.start</w:t>
            </w:r>
          </w:p>
        </w:tc>
        <w:tc>
          <w:tcPr>
            <w:tcW w:type="dxa" w:w="3345"/>
          </w:tcPr>
          <w:p>
            <w:pPr>
              <w:spacing w:after="40" w:line="240" w:lineRule="auto"/>
            </w:pPr>
            <w:r>
              <w:rPr>
                <w:rFonts w:ascii="Times New Roman" w:hAnsi="Times New Roman"/>
                <w:sz w:val="18"/>
              </w:rPr>
              <w:t>gameData and world are non-null and represent a fresh session; the world may already hold entities added by plugins started earlier, but none of this plugin's own</w:t>
            </w:r>
          </w:p>
        </w:tc>
        <w:tc>
          <w:tcPr>
            <w:tcW w:type="dxa" w:w="3345"/>
          </w:tcPr>
          <w:p>
            <w:pPr>
              <w:spacing w:after="40" w:line="240" w:lineRule="auto"/>
            </w:pPr>
            <w:r>
              <w:rPr>
                <w:rFonts w:ascii="Times New Roman" w:hAnsi="Times New Roman"/>
                <w:sz w:val="18"/>
              </w:rPr>
              <w:t>Entities this plugin owns up front have been added to the world, and plugin-local state needed by its processor has been initialised</w:t>
            </w:r>
          </w:p>
        </w:tc>
      </w:tr>
      <w:tr>
        <w:tc>
          <w:tcPr>
            <w:tcW w:type="dxa" w:w="1984"/>
          </w:tcPr>
          <w:p>
            <w:pPr>
              <w:spacing w:after="40" w:line="240" w:lineRule="auto"/>
            </w:pPr>
            <w:r>
              <w:rPr>
                <w:rFonts w:ascii="Consolas" w:hAnsi="Consolas"/>
                <w:sz w:val="17"/>
              </w:rPr>
              <w:t>IGamePluginService.stop</w:t>
            </w:r>
          </w:p>
        </w:tc>
        <w:tc>
          <w:tcPr>
            <w:tcW w:type="dxa" w:w="3345"/>
          </w:tcPr>
          <w:p>
            <w:pPr>
              <w:spacing w:after="40" w:line="240" w:lineRule="auto"/>
            </w:pPr>
            <w:r>
              <w:rPr>
                <w:rFonts w:ascii="Times New Roman" w:hAnsi="Times New Roman"/>
                <w:sz w:val="18"/>
              </w:rPr>
              <w:t>start was previously called on this instance with the same gameData and world</w:t>
            </w:r>
          </w:p>
        </w:tc>
        <w:tc>
          <w:tcPr>
            <w:tcW w:type="dxa" w:w="3345"/>
          </w:tcPr>
          <w:p>
            <w:pPr>
              <w:spacing w:after="40" w:line="240" w:lineRule="auto"/>
            </w:pPr>
            <w:r>
              <w:rPr>
                <w:rFonts w:ascii="Times New Roman" w:hAnsi="Times New Roman"/>
                <w:sz w:val="18"/>
              </w:rPr>
              <w:t>Every entity exclusively owned by this plugin has been removed and its resources released; calling stop without a prior start is a no-op, not an error</w:t>
            </w:r>
          </w:p>
        </w:tc>
      </w:tr>
      <w:tr>
        <w:tc>
          <w:tcPr>
            <w:tcW w:type="dxa" w:w="1984"/>
          </w:tcPr>
          <w:p>
            <w:pPr>
              <w:spacing w:after="40" w:line="240" w:lineRule="auto"/>
            </w:pPr>
            <w:r>
              <w:rPr>
                <w:rFonts w:ascii="Consolas" w:hAnsi="Consolas"/>
                <w:sz w:val="17"/>
              </w:rPr>
              <w:t>IEntityProcessingService.process</w:t>
            </w:r>
          </w:p>
        </w:tc>
        <w:tc>
          <w:tcPr>
            <w:tcW w:type="dxa" w:w="3345"/>
          </w:tcPr>
          <w:p>
            <w:pPr>
              <w:spacing w:after="40" w:line="240" w:lineRule="auto"/>
            </w:pPr>
            <w:r>
              <w:rPr>
                <w:rFonts w:ascii="Times New Roman" w:hAnsi="Times New Roman"/>
                <w:sz w:val="18"/>
              </w:rPr>
              <w:t>Called once per frame in no guaranteed order relative to other implementations, so it may not assume any peer has already run this frame</w:t>
            </w:r>
          </w:p>
        </w:tc>
        <w:tc>
          <w:tcPr>
            <w:tcW w:type="dxa" w:w="3345"/>
          </w:tcPr>
          <w:p>
            <w:pPr>
              <w:spacing w:after="40" w:line="240" w:lineRule="auto"/>
            </w:pPr>
            <w:r>
              <w:rPr>
                <w:rFonts w:ascii="Times New Roman" w:hAnsi="Times New Roman"/>
                <w:sz w:val="18"/>
              </w:rPr>
              <w:t>Every entity this component owns has advanced exactly one frame and any entities it spawns have been added; it never removes another component's entities</w:t>
            </w:r>
          </w:p>
        </w:tc>
      </w:tr>
      <w:tr>
        <w:tc>
          <w:tcPr>
            <w:tcW w:type="dxa" w:w="1984"/>
          </w:tcPr>
          <w:p>
            <w:pPr>
              <w:spacing w:after="40" w:line="240" w:lineRule="auto"/>
            </w:pPr>
            <w:r>
              <w:rPr>
                <w:rFonts w:ascii="Consolas" w:hAnsi="Consolas"/>
                <w:sz w:val="17"/>
              </w:rPr>
              <w:t>IPostEntityProcessingService.process</w:t>
            </w:r>
          </w:p>
        </w:tc>
        <w:tc>
          <w:tcPr>
            <w:tcW w:type="dxa" w:w="3345"/>
          </w:tcPr>
          <w:p>
            <w:pPr>
              <w:spacing w:after="40" w:line="240" w:lineRule="auto"/>
            </w:pPr>
            <w:r>
              <w:rPr>
                <w:rFonts w:ascii="Times New Roman" w:hAnsi="Times New Roman"/>
                <w:sz w:val="18"/>
              </w:rPr>
              <w:t>Every IEntityProcessingService for this frame has completed, so all entity positions are final</w:t>
            </w:r>
          </w:p>
        </w:tc>
        <w:tc>
          <w:tcPr>
            <w:tcW w:type="dxa" w:w="3345"/>
          </w:tcPr>
          <w:p>
            <w:pPr>
              <w:spacing w:after="40" w:line="240" w:lineRule="auto"/>
            </w:pPr>
            <w:r>
              <w:rPr>
                <w:rFonts w:ascii="Times New Roman" w:hAnsi="Times New Roman"/>
                <w:sz w:val="18"/>
              </w:rPr>
              <w:t>Cross-entity effects are fully applied for the frame; the implementation must snapshot the world before mutating it so that no pair is skipped or processed twice</w:t>
            </w:r>
          </w:p>
        </w:tc>
      </w:tr>
      <w:tr>
        <w:tc>
          <w:tcPr>
            <w:tcW w:type="dxa" w:w="1984"/>
          </w:tcPr>
          <w:p>
            <w:pPr>
              <w:spacing w:after="40" w:line="240" w:lineRule="auto"/>
            </w:pPr>
            <w:r>
              <w:rPr>
                <w:rFonts w:ascii="Consolas" w:hAnsi="Consolas"/>
                <w:sz w:val="17"/>
              </w:rPr>
              <w:t>BulletSPI.createBullet</w:t>
            </w:r>
          </w:p>
        </w:tc>
        <w:tc>
          <w:tcPr>
            <w:tcW w:type="dxa" w:w="3345"/>
          </w:tcPr>
          <w:p>
            <w:pPr>
              <w:spacing w:after="40" w:line="240" w:lineRule="auto"/>
            </w:pPr>
            <w:r>
              <w:rPr>
                <w:rFonts w:ascii="Times New Roman" w:hAnsi="Times New Roman"/>
                <w:sz w:val="18"/>
              </w:rPr>
              <w:t>The shooter is non-null and has a valid position and rotation</w:t>
            </w:r>
          </w:p>
        </w:tc>
        <w:tc>
          <w:tcPr>
            <w:tcW w:type="dxa" w:w="3345"/>
          </w:tcPr>
          <w:p>
            <w:pPr>
              <w:spacing w:after="40" w:line="240" w:lineRule="auto"/>
            </w:pPr>
            <w:r>
              <w:rPr>
                <w:rFonts w:ascii="Times New Roman" w:hAnsi="Times New Roman"/>
                <w:sz w:val="18"/>
              </w:rPr>
              <w:t>A fully initialised bullet is returned but not added to the world, or empty if the weapon component is not currently installed; adding it is the caller's responsibility</w:t>
            </w:r>
          </w:p>
        </w:tc>
      </w:tr>
      <w:tr>
        <w:tc>
          <w:tcPr>
            <w:tcW w:type="dxa" w:w="1984"/>
          </w:tcPr>
          <w:p>
            <w:pPr>
              <w:spacing w:after="40" w:line="240" w:lineRule="auto"/>
            </w:pPr>
            <w:r>
              <w:rPr>
                <w:rFonts w:ascii="Consolas" w:hAnsi="Consolas"/>
                <w:sz w:val="17"/>
              </w:rPr>
              <w:t>IAsteroidSplitter.createSplitAsteroid</w:t>
            </w:r>
          </w:p>
        </w:tc>
        <w:tc>
          <w:tcPr>
            <w:tcW w:type="dxa" w:w="3345"/>
          </w:tcPr>
          <w:p>
            <w:pPr>
              <w:spacing w:after="40" w:line="240" w:lineRule="auto"/>
            </w:pPr>
            <w:r>
              <w:rPr>
                <w:rFonts w:ascii="Times New Roman" w:hAnsi="Times New Roman"/>
                <w:sz w:val="18"/>
              </w:rPr>
              <w:t>The entity is an asteroid that the caller has removed or is about to remove; this operation does not remove it</w:t>
            </w:r>
          </w:p>
        </w:tc>
        <w:tc>
          <w:tcPr>
            <w:tcW w:type="dxa" w:w="3345"/>
          </w:tcPr>
          <w:p>
            <w:pPr>
              <w:spacing w:after="40" w:line="240" w:lineRule="auto"/>
            </w:pPr>
            <w:r>
              <w:rPr>
                <w:rFonts w:ascii="Times New Roman" w:hAnsi="Times New Roman"/>
                <w:sz w:val="18"/>
              </w:rPr>
              <w:t>Two smaller asteroids have been added at the destroyed asteroid's position, or none if it was already the smallest size</w:t>
            </w:r>
          </w:p>
        </w:tc>
      </w:tr>
    </w:tbl>
    <w:p>
      <w:pPr>
        <w:spacing w:before="80" w:after="240" w:line="240" w:lineRule="auto"/>
        <w:jc w:val="center"/>
      </w:pPr>
      <w:r>
        <w:rPr>
          <w:rFonts w:ascii="Times New Roman" w:hAnsi="Times New Roman"/>
          <w:i/>
          <w:color w:val="555555"/>
          <w:sz w:val="20"/>
        </w:rPr>
        <w:t>Table 5. Operation contracts for every provided and required interface.</w:t>
      </w:r>
    </w:p>
    <w:p>
      <w:pPr>
        <w:pStyle w:val="Heading2"/>
      </w:pPr>
      <w:r>
        <w:t>4.4  The two-phase frame</w:t>
      </w:r>
    </w:p>
    <w:p>
      <w:pPr>
        <w:spacing w:after="120" w:line="360" w:lineRule="auto"/>
        <w:jc w:val="both"/>
      </w:pPr>
      <w:r>
        <w:rPr>
          <w:rFonts w:ascii="Times New Roman" w:hAnsi="Times New Roman"/>
          <w:b w:val="0"/>
          <w:i w:val="0"/>
          <w:sz w:val="24"/>
        </w:rPr>
        <w:t>The precondition on IEntityProcessingService.process, that implementations run in no guaranteed order, is the reason collision detection cannot be one of them. If collision ran as an ordinary processor it could observe some entities at their new positions and others at their old ones, and the outcome would depend on the order in which ServiceLoader happened to return providers. Dividing the frame into an entity phase and a post-entity phase makes the ordering guarantee explicit in the type system: any logic that requires settled positions must implement the second interface, and the compiler, rather than a comment, enforces the distinction.</w:t>
      </w:r>
    </w:p>
    <w:p>
      <w:pPr>
        <w:spacing w:before="160" w:after="40"/>
        <w:jc w:val="center"/>
      </w:pPr>
      <w:r>
        <w:drawing>
          <wp:inline xmlns:a="http://schemas.openxmlformats.org/drawingml/2006/main" xmlns:pic="http://schemas.openxmlformats.org/drawingml/2006/picture">
            <wp:extent cx="5580000" cy="2241964"/>
            <wp:docPr id="7" name="Picture 7"/>
            <wp:cNvGraphicFramePr>
              <a:graphicFrameLocks noChangeAspect="1"/>
            </wp:cNvGraphicFramePr>
            <a:graphic>
              <a:graphicData uri="http://schemas.openxmlformats.org/drawingml/2006/picture">
                <pic:pic>
                  <pic:nvPicPr>
                    <pic:cNvPr id="0" name="fig06-gameloop-flow.png"/>
                    <pic:cNvPicPr/>
                  </pic:nvPicPr>
                  <pic:blipFill>
                    <a:blip r:embed="rId15"/>
                    <a:stretch>
                      <a:fillRect/>
                    </a:stretch>
                  </pic:blipFill>
                  <pic:spPr>
                    <a:xfrm>
                      <a:off x="0" y="0"/>
                      <a:ext cx="5580000" cy="2241964"/>
                    </a:xfrm>
                    <a:prstGeom prst="rect"/>
                  </pic:spPr>
                </pic:pic>
              </a:graphicData>
            </a:graphic>
          </wp:inline>
        </w:drawing>
      </w:r>
    </w:p>
    <w:p>
      <w:pPr>
        <w:spacing w:before="80" w:after="240" w:line="240" w:lineRule="auto"/>
        <w:jc w:val="center"/>
      </w:pPr>
      <w:r>
        <w:rPr>
          <w:rFonts w:ascii="Times New Roman" w:hAnsi="Times New Roman"/>
          <w:i/>
          <w:color w:val="555555"/>
          <w:sz w:val="20"/>
        </w:rPr>
        <w:t>Figure 7. Per-frame control flow. The simulation phases are skipped in the menu and paused states, and score synchronisation deliberately runs last.</w:t>
      </w:r>
    </w:p>
    <w:p>
      <w:pPr>
        <w:pStyle w:val="Heading2"/>
      </w:pPr>
      <w:r>
        <w:t>4.5  Module layers and split packages</w:t>
      </w:r>
    </w:p>
    <w:p>
      <w:pPr>
        <w:spacing w:after="120" w:line="360" w:lineRule="auto"/>
        <w:jc w:val="both"/>
      </w:pPr>
      <w:r>
        <w:rPr>
          <w:rFonts w:ascii="Times New Roman" w:hAnsi="Times New Roman"/>
          <w:b w:val="0"/>
          <w:i w:val="0"/>
          <w:sz w:val="24"/>
        </w:rPr>
        <w:t>Two modules that export the same package cannot be defined under one class loader; the module system rejects the attempt with a LayerInstantiationException. This was reproduced deliberately in a minimal two-module demonstration kept under docs/jpms-lab3-demo, and the captured behaviour is instructive. Configuration.resolve alone does not detect the clash, because it resolves only the requires graph. The failure appears when the modules are actually defined together, which is exactly what happens when everything sits on one flat module path.</w:t>
      </w:r>
    </w:p>
    <w:p>
      <w:pPr>
        <w:spacing w:after="120" w:line="360" w:lineRule="auto"/>
        <w:jc w:val="both"/>
      </w:pPr>
      <w:r>
        <w:rPr>
          <w:rFonts w:ascii="Times New Roman" w:hAnsi="Times New Roman"/>
          <w:b w:val="0"/>
          <w:i w:val="0"/>
          <w:sz w:val="24"/>
        </w:rPr>
        <w:t>The resolution is to give each conflicting module its own layer, and therefore its own loader. AsteroidsFX applies the same mechanism for a related reason: because the plugin set is resolved as its own isolated configuration, a package clash between two components fails loudly and specifically when ServiceLocator is constructed, instead of silently corrupting the boot layer's module graph.</w:t>
      </w:r>
    </w:p>
    <w:p>
      <w:pPr>
        <w:pStyle w:val="Heading2"/>
      </w:pPr>
      <w:r>
        <w:t>4.6  The scoring boundary</w:t>
      </w:r>
    </w:p>
    <w:p>
      <w:pPr>
        <w:spacing w:after="120" w:line="360" w:lineRule="auto"/>
        <w:jc w:val="both"/>
      </w:pPr>
      <w:r>
        <w:rPr>
          <w:rFonts w:ascii="Times New Roman" w:hAnsi="Times New Roman"/>
          <w:b w:val="0"/>
          <w:i w:val="0"/>
          <w:sz w:val="24"/>
        </w:rPr>
        <w:t>Moving the score out of process turns a field access into a network call, and a network call can fail. NFR6 requires that this failure be contained, and two design decisions achieve it. First, synchronisation runs as the last statement of the frame, after rendering and input handling have already completed, so an exception cannot abort the remainder of the frame. Second, the client publishes only on an actual change of score, and after a failure backs off for roughly three seconds rather than retrying every frame.</w:t>
      </w:r>
    </w:p>
    <w:p>
      <w:pPr>
        <w:spacing w:before="160" w:after="40"/>
        <w:jc w:val="center"/>
      </w:pPr>
      <w:r>
        <w:drawing>
          <wp:inline xmlns:a="http://schemas.openxmlformats.org/drawingml/2006/main" xmlns:pic="http://schemas.openxmlformats.org/drawingml/2006/picture">
            <wp:extent cx="4860000" cy="4345485"/>
            <wp:docPr id="8" name="Picture 8"/>
            <wp:cNvGraphicFramePr>
              <a:graphicFrameLocks noChangeAspect="1"/>
            </wp:cNvGraphicFramePr>
            <a:graphic>
              <a:graphicData uri="http://schemas.openxmlformats.org/drawingml/2006/picture">
                <pic:pic>
                  <pic:nvPicPr>
                    <pic:cNvPr id="0" name="fig12-seq-score-sync.png"/>
                    <pic:cNvPicPr/>
                  </pic:nvPicPr>
                  <pic:blipFill>
                    <a:blip r:embed="rId16"/>
                    <a:stretch>
                      <a:fillRect/>
                    </a:stretch>
                  </pic:blipFill>
                  <pic:spPr>
                    <a:xfrm>
                      <a:off x="0" y="0"/>
                      <a:ext cx="4860000" cy="4345485"/>
                    </a:xfrm>
                    <a:prstGeom prst="rect"/>
                  </pic:spPr>
                </pic:pic>
              </a:graphicData>
            </a:graphic>
          </wp:inline>
        </w:drawing>
      </w:r>
    </w:p>
    <w:p>
      <w:pPr>
        <w:spacing w:before="80" w:after="240" w:line="240" w:lineRule="auto"/>
        <w:jc w:val="center"/>
      </w:pPr>
      <w:r>
        <w:rPr>
          <w:rFonts w:ascii="Times New Roman" w:hAnsi="Times New Roman"/>
          <w:i/>
          <w:color w:val="555555"/>
          <w:sz w:val="20"/>
        </w:rPr>
        <w:t>Figure 8. Score synchronisation including the failure path. The game continues at full frame rate whether or not the scoring service is reachable.</w:t>
      </w:r>
    </w:p>
    <w:p>
      <w:pPr>
        <w:spacing w:after="120" w:line="360" w:lineRule="auto"/>
        <w:jc w:val="both"/>
      </w:pPr>
      <w:r>
        <w:rPr>
          <w:rFonts w:ascii="Times New Roman" w:hAnsi="Times New Roman"/>
          <w:b w:val="0"/>
          <w:i w:val="0"/>
          <w:sz w:val="24"/>
        </w:rPr>
        <w:t>This design was not arrived at analytically. An earlier version placed the call before rendering, and when the scoring service was stopped the uncaught exception aborted the rest of the frame: the screen stopped redrawing and input stopped responding, which presented exactly as a frozen game. The ordering is therefore a corrective response to an observed defect, and is documented as such in the repository.</w:t>
      </w:r>
    </w:p>
    <w:p>
      <w:r>
        <w:br w:type="page"/>
      </w:r>
    </w:p>
    <w:p>
      <w:pPr>
        <w:pStyle w:val="Heading1"/>
      </w:pPr>
      <w:r>
        <w:t>5  Implementation</w:t>
      </w:r>
    </w:p>
    <w:p>
      <w:pPr>
        <w:spacing w:after="120" w:line="360" w:lineRule="auto"/>
        <w:jc w:val="both"/>
      </w:pPr>
      <w:r>
        <w:rPr>
          <w:rFonts w:ascii="Times New Roman" w:hAnsi="Times New Roman"/>
          <w:b w:val="0"/>
          <w:i w:val="0"/>
          <w:sz w:val="24"/>
        </w:rPr>
        <w:t>This section explains how the design is realised in source code: how components are registered and accessed, how reliable configuration and strong encapsulation are obtained, and where each component model appears in the repository.</w:t>
      </w:r>
    </w:p>
    <w:p>
      <w:pPr>
        <w:pStyle w:val="Heading2"/>
      </w:pPr>
      <w:r>
        <w:t>5.1  Registration and access of components</w:t>
      </w:r>
    </w:p>
    <w:p>
      <w:pPr>
        <w:spacing w:after="120" w:line="360" w:lineRule="auto"/>
        <w:jc w:val="both"/>
      </w:pPr>
      <w:r>
        <w:rPr>
          <w:rFonts w:ascii="Times New Roman" w:hAnsi="Times New Roman"/>
          <w:b w:val="0"/>
          <w:i w:val="0"/>
          <w:sz w:val="24"/>
        </w:rPr>
        <w:t>Components are never registered explicitly. A component joins the running game solely by declaring a provides clause in its module descriptor; nothing imports it and nothing lists it. The single point of assembly is ServiceLocator in the Common module, which builds the child module layer once and then answers lookups against it.</w:t>
      </w:r>
    </w:p>
    <w:tbl>
      <w:tblPr>
        <w:tblW w:type="auto" w:w="0"/>
        <w:jc w:val="center"/>
        <w:tblLook w:firstColumn="1" w:firstRow="1" w:lastColumn="0" w:lastRow="0" w:noHBand="0" w:noVBand="1" w:val="04A0"/>
      </w:tblPr>
      <w:tblGrid>
        <w:gridCol w:w="9406"/>
      </w:tblGrid>
      <w:tr>
        <w:tc>
          <w:tcPr>
            <w:tcW w:type="dxa" w:w="9406"/>
            <w:shd w:val="clear" w:color="auto" w:fill="F4F5F7"/>
          </w:tcPr>
          <w:p>
            <w:pPr>
              <w:spacing w:after="0" w:line="240" w:lineRule="auto"/>
              <w:jc w:val="left"/>
            </w:pPr>
            <w:r/>
            <w:r>
              <w:rPr>
                <w:rFonts w:ascii="Consolas" w:hAnsi="Consolas" w:eastAsia="Consolas"/>
                <w:sz w:val="18"/>
              </w:rPr>
              <w:t>Path pluginsDir = Paths.get("plugins");</w:t>
            </w:r>
          </w:p>
          <w:p>
            <w:pPr>
              <w:spacing w:after="0" w:line="240" w:lineRule="auto"/>
              <w:jc w:val="left"/>
            </w:pPr>
            <w:r>
              <w:rPr>
                <w:rFonts w:ascii="Consolas" w:hAnsi="Consolas" w:eastAsia="Consolas"/>
                <w:sz w:val="18"/>
              </w:rPr>
              <w:t>ModuleFinder pluginsFinder = ModuleFinder.of(pluginsDir);</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List&lt;String&gt; plugins = pluginsFinder.findAll().stream()</w:t>
            </w:r>
          </w:p>
          <w:p>
            <w:pPr>
              <w:spacing w:after="0" w:line="240" w:lineRule="auto"/>
              <w:jc w:val="left"/>
            </w:pPr>
            <w:r>
              <w:rPr>
                <w:rFonts w:ascii="Consolas" w:hAnsi="Consolas" w:eastAsia="Consolas"/>
                <w:sz w:val="18"/>
              </w:rPr>
              <w:t xml:space="preserve">        .map(ModuleReference::descriptor)</w:t>
            </w:r>
          </w:p>
          <w:p>
            <w:pPr>
              <w:spacing w:after="0" w:line="240" w:lineRule="auto"/>
              <w:jc w:val="left"/>
            </w:pPr>
            <w:r>
              <w:rPr>
                <w:rFonts w:ascii="Consolas" w:hAnsi="Consolas" w:eastAsia="Consolas"/>
                <w:sz w:val="18"/>
              </w:rPr>
              <w:t xml:space="preserve">        .map(ModuleDescriptor::name)</w:t>
            </w:r>
          </w:p>
          <w:p>
            <w:pPr>
              <w:spacing w:after="0" w:line="240" w:lineRule="auto"/>
              <w:jc w:val="left"/>
            </w:pPr>
            <w:r>
              <w:rPr>
                <w:rFonts w:ascii="Consolas" w:hAnsi="Consolas" w:eastAsia="Consolas"/>
                <w:sz w:val="18"/>
              </w:rPr>
              <w:t xml:space="preserve">        .collect(Collectors.toList());</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Configuration pluginsConfiguration = ModuleLayer</w:t>
            </w:r>
          </w:p>
          <w:p>
            <w:pPr>
              <w:spacing w:after="0" w:line="240" w:lineRule="auto"/>
              <w:jc w:val="left"/>
            </w:pPr>
            <w:r>
              <w:rPr>
                <w:rFonts w:ascii="Consolas" w:hAnsi="Consolas" w:eastAsia="Consolas"/>
                <w:sz w:val="18"/>
              </w:rPr>
              <w:t xml:space="preserve">        .boot().configuration()</w:t>
            </w:r>
          </w:p>
          <w:p>
            <w:pPr>
              <w:spacing w:after="0" w:line="240" w:lineRule="auto"/>
              <w:jc w:val="left"/>
            </w:pPr>
            <w:r>
              <w:rPr>
                <w:rFonts w:ascii="Consolas" w:hAnsi="Consolas" w:eastAsia="Consolas"/>
                <w:sz w:val="18"/>
              </w:rPr>
              <w:t xml:space="preserve">        .resolve(pluginsFinder, ModuleFinder.of(), plugins);</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layer = ModuleLayer.boot()</w:t>
            </w:r>
          </w:p>
          <w:p>
            <w:pPr>
              <w:spacing w:after="0" w:line="240" w:lineRule="auto"/>
              <w:jc w:val="left"/>
            </w:pPr>
            <w:r>
              <w:rPr>
                <w:rFonts w:ascii="Consolas" w:hAnsi="Consolas" w:eastAsia="Consolas"/>
                <w:sz w:val="18"/>
              </w:rPr>
              <w:t xml:space="preserve">        .defineModulesWithOneLoader(pluginsConfiguration, ClassLoader.getSystemClassLoader());</w:t>
            </w:r>
          </w:p>
        </w:tc>
      </w:tr>
    </w:tbl>
    <w:p>
      <w:pPr>
        <w:spacing w:before="80" w:after="240" w:line="240" w:lineRule="auto"/>
        <w:jc w:val="center"/>
      </w:pPr>
      <w:r>
        <w:rPr>
          <w:rFonts w:ascii="Times New Roman" w:hAnsi="Times New Roman"/>
          <w:i/>
          <w:color w:val="555555"/>
          <w:sz w:val="20"/>
        </w:rPr>
        <w:t>Listing 6. ServiceLocator builds the child ModuleLayer from whatever jars are present in plugins/. Common/src/main/java/dk/sdu/mmmi/cbse/common/util/ServiceLocator.java</w:t>
      </w:r>
    </w:p>
    <w:p>
      <w:pPr>
        <w:spacing w:after="120" w:line="360" w:lineRule="auto"/>
        <w:jc w:val="both"/>
      </w:pPr>
      <w:r>
        <w:rPr>
          <w:rFonts w:ascii="Times New Roman" w:hAnsi="Times New Roman"/>
          <w:b w:val="0"/>
          <w:i w:val="0"/>
          <w:sz w:val="24"/>
        </w:rPr>
        <w:t>The set of components is therefore determined by the contents of a directory at start-up, not by anything written in the source. Figure 9 traces the full bootstrap, from the launch command to the first frame.</w:t>
      </w:r>
    </w:p>
    <w:p>
      <w:pPr>
        <w:spacing w:before="160" w:after="40"/>
        <w:jc w:val="center"/>
      </w:pPr>
      <w:r>
        <w:drawing>
          <wp:inline xmlns:a="http://schemas.openxmlformats.org/drawingml/2006/main" xmlns:pic="http://schemas.openxmlformats.org/drawingml/2006/picture">
            <wp:extent cx="5580000" cy="2761531"/>
            <wp:docPr id="9" name="Picture 9"/>
            <wp:cNvGraphicFramePr>
              <a:graphicFrameLocks noChangeAspect="1"/>
            </wp:cNvGraphicFramePr>
            <a:graphic>
              <a:graphicData uri="http://schemas.openxmlformats.org/drawingml/2006/picture">
                <pic:pic>
                  <pic:nvPicPr>
                    <pic:cNvPr id="0" name="fig09-seq-bootstrap.png"/>
                    <pic:cNvPicPr/>
                  </pic:nvPicPr>
                  <pic:blipFill>
                    <a:blip r:embed="rId17"/>
                    <a:stretch>
                      <a:fillRect/>
                    </a:stretch>
                  </pic:blipFill>
                  <pic:spPr>
                    <a:xfrm>
                      <a:off x="0" y="0"/>
                      <a:ext cx="5580000" cy="2761531"/>
                    </a:xfrm>
                    <a:prstGeom prst="rect"/>
                  </pic:spPr>
                </pic:pic>
              </a:graphicData>
            </a:graphic>
          </wp:inline>
        </w:drawing>
      </w:r>
    </w:p>
    <w:p>
      <w:pPr>
        <w:spacing w:before="80" w:after="240" w:line="240" w:lineRule="auto"/>
        <w:jc w:val="center"/>
      </w:pPr>
      <w:r>
        <w:rPr>
          <w:rFonts w:ascii="Times New Roman" w:hAnsi="Times New Roman"/>
          <w:i/>
          <w:color w:val="555555"/>
          <w:sz w:val="20"/>
        </w:rPr>
        <w:t>Figure 9. Application start-up. Spring asks ServiceLocator for each service type, ServiceLocator resolves the plugins directory into a child ModuleLayer, and Game receives the discovered lists without ever naming a concrete component.</w:t>
      </w:r>
    </w:p>
    <w:p>
      <w:pPr>
        <w:pStyle w:val="Heading2"/>
      </w:pPr>
      <w:r>
        <w:t>5.2  Reliable configuration and strong encapsulation</w:t>
      </w:r>
    </w:p>
    <w:p>
      <w:pPr>
        <w:spacing w:after="120" w:line="360" w:lineRule="auto"/>
        <w:jc w:val="both"/>
      </w:pPr>
      <w:r>
        <w:rPr>
          <w:rFonts w:ascii="Times New Roman" w:hAnsi="Times New Roman"/>
          <w:b w:val="0"/>
          <w:i w:val="0"/>
          <w:sz w:val="24"/>
        </w:rPr>
        <w:t>The module descriptors are where NFR2, NFR3 and NFR4 are enforced. Two properties are worth reading carefully in the excerpt below. Core requires only shared API modules, so the compiler physically cannot allow it to reach into a gameplay component. The Player component declares uses BulletSPI but never requires Bullet, so it compiles, and runs, whether or not a weapon implementation exists.</w:t>
      </w:r>
    </w:p>
    <w:tbl>
      <w:tblPr>
        <w:tblW w:type="auto" w:w="0"/>
        <w:jc w:val="center"/>
        <w:tblLook w:firstColumn="1" w:firstRow="1" w:lastColumn="0" w:lastRow="0" w:noHBand="0" w:noVBand="1" w:val="04A0"/>
      </w:tblPr>
      <w:tblGrid>
        <w:gridCol w:w="9406"/>
      </w:tblGrid>
      <w:tr>
        <w:tc>
          <w:tcPr>
            <w:tcW w:type="dxa" w:w="9406"/>
            <w:shd w:val="clear" w:color="auto" w:fill="F4F5F7"/>
          </w:tcPr>
          <w:p>
            <w:pPr>
              <w:spacing w:after="0" w:line="240" w:lineRule="auto"/>
              <w:jc w:val="left"/>
            </w:pPr>
            <w:r/>
            <w:r>
              <w:rPr>
                <w:rFonts w:ascii="Consolas" w:hAnsi="Consolas" w:eastAsia="Consolas"/>
                <w:sz w:val="18"/>
              </w:rPr>
              <w:t>module Core {                              module Player {</w:t>
            </w:r>
          </w:p>
          <w:p>
            <w:pPr>
              <w:spacing w:after="0" w:line="240" w:lineRule="auto"/>
              <w:jc w:val="left"/>
            </w:pPr>
            <w:r>
              <w:rPr>
                <w:rFonts w:ascii="Consolas" w:hAnsi="Consolas" w:eastAsia="Consolas"/>
                <w:sz w:val="18"/>
              </w:rPr>
              <w:t xml:space="preserve">    requires Common;                           requires Common;</w:t>
            </w:r>
          </w:p>
          <w:p>
            <w:pPr>
              <w:spacing w:after="0" w:line="240" w:lineRule="auto"/>
              <w:jc w:val="left"/>
            </w:pPr>
            <w:r>
              <w:rPr>
                <w:rFonts w:ascii="Consolas" w:hAnsi="Consolas" w:eastAsia="Consolas"/>
                <w:sz w:val="18"/>
              </w:rPr>
              <w:t xml:space="preserve">    requires CommonBullet;                     requires CommonBullet;</w:t>
            </w:r>
          </w:p>
          <w:p>
            <w:pPr>
              <w:spacing w:after="0" w:line="240" w:lineRule="auto"/>
              <w:jc w:val="left"/>
            </w:pPr>
            <w:r>
              <w:rPr>
                <w:rFonts w:ascii="Consolas" w:hAnsi="Consolas" w:eastAsia="Consolas"/>
                <w:sz w:val="18"/>
              </w:rPr>
              <w:t xml:space="preserve">    requires CommonAsteroids;                  uses     dk.sdu.mmmi.cbse.common.bullet.BulletSPI;</w:t>
            </w:r>
          </w:p>
          <w:p>
            <w:pPr>
              <w:spacing w:after="0" w:line="240" w:lineRule="auto"/>
              <w:jc w:val="left"/>
            </w:pPr>
            <w:r>
              <w:rPr>
                <w:rFonts w:ascii="Consolas" w:hAnsi="Consolas" w:eastAsia="Consolas"/>
                <w:sz w:val="18"/>
              </w:rPr>
              <w:t xml:space="preserve">    requires javafx.graphics;                  provides IGamePluginService</w:t>
            </w:r>
          </w:p>
          <w:p>
            <w:pPr>
              <w:spacing w:after="0" w:line="240" w:lineRule="auto"/>
              <w:jc w:val="left"/>
            </w:pPr>
            <w:r>
              <w:rPr>
                <w:rFonts w:ascii="Consolas" w:hAnsi="Consolas" w:eastAsia="Consolas"/>
                <w:sz w:val="18"/>
              </w:rPr>
              <w:t xml:space="preserve">    requires spring.context;                       with ...playersystem.PlayerPlugin;</w:t>
            </w:r>
          </w:p>
          <w:p>
            <w:pPr>
              <w:spacing w:after="0" w:line="240" w:lineRule="auto"/>
              <w:jc w:val="left"/>
            </w:pPr>
            <w:r>
              <w:rPr>
                <w:rFonts w:ascii="Consolas" w:hAnsi="Consolas" w:eastAsia="Consolas"/>
                <w:sz w:val="18"/>
              </w:rPr>
              <w:t xml:space="preserve">    exports  dk.sdu.mmmi.cbse.main;            provides IEntityProcessingService</w:t>
            </w:r>
          </w:p>
          <w:p>
            <w:pPr>
              <w:spacing w:after="0" w:line="240" w:lineRule="auto"/>
              <w:jc w:val="left"/>
            </w:pPr>
            <w:r>
              <w:rPr>
                <w:rFonts w:ascii="Consolas" w:hAnsi="Consolas" w:eastAsia="Consolas"/>
                <w:sz w:val="18"/>
              </w:rPr>
              <w:t xml:space="preserve">    opens    dk.sdu.mmmi.cbse.main                 with ...playersystem.PlayerControlSystem;</w:t>
            </w:r>
          </w:p>
          <w:p>
            <w:pPr>
              <w:spacing w:after="0" w:line="240" w:lineRule="auto"/>
              <w:jc w:val="left"/>
            </w:pPr>
            <w:r>
              <w:rPr>
                <w:rFonts w:ascii="Consolas" w:hAnsi="Consolas" w:eastAsia="Consolas"/>
                <w:sz w:val="18"/>
              </w:rPr>
              <w:t xml:space="preserve">        to javafx.graphics, spring.core;   }</w:t>
            </w:r>
          </w:p>
          <w:p>
            <w:pPr>
              <w:spacing w:after="0" w:line="240" w:lineRule="auto"/>
              <w:jc w:val="left"/>
            </w:pPr>
            <w:r>
              <w:rPr>
                <w:rFonts w:ascii="Consolas" w:hAnsi="Consolas" w:eastAsia="Consolas"/>
                <w:sz w:val="18"/>
              </w:rPr>
              <w:t xml:space="preserve">    // no requires Player / Enemy /</w:t>
            </w:r>
          </w:p>
          <w:p>
            <w:pPr>
              <w:spacing w:after="0" w:line="240" w:lineRule="auto"/>
              <w:jc w:val="left"/>
            </w:pPr>
            <w:r>
              <w:rPr>
                <w:rFonts w:ascii="Consolas" w:hAnsi="Consolas" w:eastAsia="Consolas"/>
                <w:sz w:val="18"/>
              </w:rPr>
              <w:t xml:space="preserve">    // Bullet / Asteroids / Collision     module Bullet {</w:t>
            </w:r>
          </w:p>
          <w:p>
            <w:pPr>
              <w:spacing w:after="0" w:line="240" w:lineRule="auto"/>
              <w:jc w:val="left"/>
            </w:pPr>
            <w:r>
              <w:rPr>
                <w:rFonts w:ascii="Consolas" w:hAnsi="Consolas" w:eastAsia="Consolas"/>
                <w:sz w:val="18"/>
              </w:rPr>
              <w:t>}                                              requires Common;</w:t>
            </w:r>
          </w:p>
          <w:p>
            <w:pPr>
              <w:spacing w:after="0" w:line="240" w:lineRule="auto"/>
              <w:jc w:val="left"/>
            </w:pPr>
            <w:r>
              <w:rPr>
                <w:rFonts w:ascii="Consolas" w:hAnsi="Consolas" w:eastAsia="Consolas"/>
                <w:sz w:val="18"/>
              </w:rPr>
              <w:t xml:space="preserve">                                               requires CommonBullet;</w:t>
            </w:r>
          </w:p>
          <w:p>
            <w:pPr>
              <w:spacing w:after="0" w:line="240" w:lineRule="auto"/>
              <w:jc w:val="left"/>
            </w:pPr>
            <w:r>
              <w:rPr>
                <w:rFonts w:ascii="Consolas" w:hAnsi="Consolas" w:eastAsia="Consolas"/>
                <w:sz w:val="18"/>
              </w:rPr>
              <w:t xml:space="preserve">                                               provides BulletSPI</w:t>
            </w:r>
          </w:p>
          <w:p>
            <w:pPr>
              <w:spacing w:after="0" w:line="240" w:lineRule="auto"/>
              <w:jc w:val="left"/>
            </w:pPr>
            <w:r>
              <w:rPr>
                <w:rFonts w:ascii="Consolas" w:hAnsi="Consolas" w:eastAsia="Consolas"/>
                <w:sz w:val="18"/>
              </w:rPr>
              <w:t xml:space="preserve">                                                   with ...bulletsystem.BulletControlSystem;</w:t>
            </w:r>
          </w:p>
          <w:p>
            <w:pPr>
              <w:spacing w:after="0" w:line="240" w:lineRule="auto"/>
              <w:jc w:val="left"/>
            </w:pPr>
            <w:r>
              <w:rPr>
                <w:rFonts w:ascii="Consolas" w:hAnsi="Consolas" w:eastAsia="Consolas"/>
                <w:sz w:val="18"/>
              </w:rPr>
              <w:t xml:space="preserve">                                           }</w:t>
            </w:r>
          </w:p>
        </w:tc>
      </w:tr>
    </w:tbl>
    <w:p>
      <w:pPr>
        <w:spacing w:before="80" w:after="240" w:line="240" w:lineRule="auto"/>
        <w:jc w:val="center"/>
      </w:pPr>
      <w:r>
        <w:rPr>
          <w:rFonts w:ascii="Times New Roman" w:hAnsi="Times New Roman"/>
          <w:i/>
          <w:color w:val="555555"/>
          <w:sz w:val="20"/>
        </w:rPr>
        <w:t>Listing 7. Module descriptors. Core names no gameplay module; Player consumes BulletSPI without depending on the component that provides it.</w:t>
      </w:r>
    </w:p>
    <w:p>
      <w:pPr>
        <w:spacing w:after="120" w:line="360" w:lineRule="auto"/>
        <w:jc w:val="both"/>
      </w:pPr>
      <w:r>
        <w:rPr>
          <w:rFonts w:ascii="Times New Roman" w:hAnsi="Times New Roman"/>
          <w:b w:val="0"/>
          <w:i w:val="0"/>
          <w:sz w:val="24"/>
        </w:rPr>
        <w:t>Encapsulation is asymmetric by design. The shared modules export their packages because their types are the contract. The five gameplay components export nothing at all: their classes are reachable only as service implementations, so no other component can bind to their internals even accidentally. This is a stricter reading of the exercise than exporting every package would be, and it is what makes substitution safe.</w:t>
      </w:r>
    </w:p>
    <w:p>
      <w:pPr>
        <w:pStyle w:val="Heading2"/>
      </w:pPr>
      <w:r>
        <w:t>5.3  Component models applied</w:t>
      </w:r>
    </w:p>
    <w:p>
      <w:pPr>
        <w:spacing w:after="120" w:line="360" w:lineRule="auto"/>
        <w:jc w:val="both"/>
      </w:pPr>
      <w:r>
        <w:rPr>
          <w:rFonts w:ascii="Times New Roman" w:hAnsi="Times New Roman"/>
          <w:b w:val="0"/>
          <w:i w:val="0"/>
          <w:sz w:val="24"/>
        </w:rPr>
        <w:t>Three distinct component models are used, each in the place where it fits. Their coexistence is deliberate: JPMS supplies reliable configuration, ServiceLoader supplies late binding, and Spring supplies runtime wiring.</w:t>
      </w:r>
    </w:p>
    <w:tbl>
      <w:tblPr>
        <w:tblStyle w:val="TableGrid"/>
        <w:tblW w:type="auto" w:w="0"/>
        <w:jc w:val="center"/>
        <w:tblLook w:firstColumn="1" w:firstRow="1" w:lastColumn="0" w:lastRow="0" w:noHBand="0" w:noVBand="1" w:val="04A0"/>
      </w:tblPr>
      <w:tblGrid>
        <w:gridCol w:w="3135"/>
        <w:gridCol w:w="3135"/>
        <w:gridCol w:w="3135"/>
      </w:tblGrid>
      <w:tr>
        <w:tc>
          <w:tcPr>
            <w:tcW w:type="dxa" w:w="2154"/>
            <w:shd w:val="clear" w:color="auto" w:fill="E8ECF5"/>
          </w:tcPr>
          <w:p>
            <w:pPr>
              <w:spacing w:after="40" w:line="240" w:lineRule="auto"/>
            </w:pPr>
            <w:r>
              <w:rPr>
                <w:rFonts w:ascii="Times New Roman" w:hAnsi="Times New Roman"/>
                <w:b/>
                <w:sz w:val="20"/>
              </w:rPr>
              <w:t>Component model</w:t>
            </w:r>
          </w:p>
        </w:tc>
        <w:tc>
          <w:tcPr>
            <w:tcW w:type="dxa" w:w="3742"/>
            <w:shd w:val="clear" w:color="auto" w:fill="E8ECF5"/>
          </w:tcPr>
          <w:p>
            <w:pPr>
              <w:spacing w:after="40" w:line="240" w:lineRule="auto"/>
            </w:pPr>
            <w:r>
              <w:rPr>
                <w:rFonts w:ascii="Times New Roman" w:hAnsi="Times New Roman"/>
                <w:b/>
                <w:sz w:val="20"/>
              </w:rPr>
              <w:t>Where it is applied</w:t>
            </w:r>
          </w:p>
        </w:tc>
        <w:tc>
          <w:tcPr>
            <w:tcW w:type="dxa" w:w="2778"/>
            <w:shd w:val="clear" w:color="auto" w:fill="E8ECF5"/>
          </w:tcPr>
          <w:p>
            <w:pPr>
              <w:spacing w:after="40" w:line="240" w:lineRule="auto"/>
            </w:pPr>
            <w:r>
              <w:rPr>
                <w:rFonts w:ascii="Times New Roman" w:hAnsi="Times New Roman"/>
                <w:b/>
                <w:sz w:val="20"/>
              </w:rPr>
              <w:t>Source location</w:t>
            </w:r>
          </w:p>
        </w:tc>
      </w:tr>
      <w:tr>
        <w:tc>
          <w:tcPr>
            <w:tcW w:type="dxa" w:w="2154"/>
          </w:tcPr>
          <w:p>
            <w:pPr>
              <w:spacing w:after="40" w:line="240" w:lineRule="auto"/>
            </w:pPr>
            <w:r>
              <w:rPr>
                <w:rFonts w:ascii="Times New Roman" w:hAnsi="Times New Roman"/>
                <w:sz w:val="20"/>
              </w:rPr>
              <w:t>Whiteboard model [15]</w:t>
            </w:r>
          </w:p>
        </w:tc>
        <w:tc>
          <w:tcPr>
            <w:tcW w:type="dxa" w:w="3742"/>
          </w:tcPr>
          <w:p>
            <w:pPr>
              <w:spacing w:after="40" w:line="240" w:lineRule="auto"/>
            </w:pPr>
            <w:r>
              <w:rPr>
                <w:rFonts w:ascii="Times New Roman" w:hAnsi="Times New Roman"/>
                <w:sz w:val="20"/>
              </w:rPr>
              <w:t>A component publishes an implementation and is called by the framework; it never registers itself with, or looks up, the framework</w:t>
            </w:r>
          </w:p>
        </w:tc>
        <w:tc>
          <w:tcPr>
            <w:tcW w:type="dxa" w:w="2778"/>
          </w:tcPr>
          <w:p>
            <w:pPr>
              <w:spacing w:after="40" w:line="240" w:lineRule="auto"/>
            </w:pPr>
            <w:r>
              <w:rPr>
                <w:rFonts w:ascii="Times New Roman" w:hAnsi="Times New Roman"/>
                <w:sz w:val="20"/>
              </w:rPr>
              <w:t>Common/.../services/*.java` and every plugin module-info</w:t>
            </w:r>
          </w:p>
        </w:tc>
      </w:tr>
      <w:tr>
        <w:tc>
          <w:tcPr>
            <w:tcW w:type="dxa" w:w="2154"/>
          </w:tcPr>
          <w:p>
            <w:pPr>
              <w:spacing w:after="40" w:line="240" w:lineRule="auto"/>
            </w:pPr>
            <w:r>
              <w:rPr>
                <w:rFonts w:ascii="Times New Roman" w:hAnsi="Times New Roman"/>
                <w:sz w:val="20"/>
              </w:rPr>
              <w:t>JPMS services</w:t>
            </w:r>
          </w:p>
        </w:tc>
        <w:tc>
          <w:tcPr>
            <w:tcW w:type="dxa" w:w="3742"/>
          </w:tcPr>
          <w:p>
            <w:pPr>
              <w:spacing w:after="40" w:line="240" w:lineRule="auto"/>
            </w:pPr>
            <w:r>
              <w:rPr>
                <w:rFonts w:ascii="Times New Roman" w:hAnsi="Times New Roman"/>
                <w:sz w:val="20"/>
              </w:rPr>
              <w:t>provides ... with and uses declarations express the contract at module granularity, checked when the configuration resolves</w:t>
            </w:r>
          </w:p>
        </w:tc>
        <w:tc>
          <w:tcPr>
            <w:tcW w:type="dxa" w:w="2778"/>
          </w:tcPr>
          <w:p>
            <w:pPr>
              <w:spacing w:after="40" w:line="240" w:lineRule="auto"/>
            </w:pPr>
            <w:r>
              <w:rPr>
                <w:rFonts w:ascii="Consolas" w:hAnsi="Consolas"/>
                <w:sz w:val="19"/>
              </w:rPr>
              <w:t>*/src/main/java/module-info.java</w:t>
            </w:r>
          </w:p>
        </w:tc>
      </w:tr>
      <w:tr>
        <w:tc>
          <w:tcPr>
            <w:tcW w:type="dxa" w:w="2154"/>
          </w:tcPr>
          <w:p>
            <w:pPr>
              <w:spacing w:after="40" w:line="240" w:lineRule="auto"/>
            </w:pPr>
            <w:r>
              <w:rPr>
                <w:rFonts w:ascii="Times New Roman" w:hAnsi="Times New Roman"/>
                <w:sz w:val="20"/>
              </w:rPr>
              <w:t>ServiceLoader with ModuleLayer</w:t>
            </w:r>
          </w:p>
        </w:tc>
        <w:tc>
          <w:tcPr>
            <w:tcW w:type="dxa" w:w="3742"/>
          </w:tcPr>
          <w:p>
            <w:pPr>
              <w:spacing w:after="40" w:line="240" w:lineRule="auto"/>
            </w:pPr>
            <w:r>
              <w:rPr>
                <w:rFonts w:ascii="Times New Roman" w:hAnsi="Times New Roman"/>
                <w:sz w:val="20"/>
              </w:rPr>
              <w:t>Late binding of implementations discovered from a directory rather than a class path</w:t>
            </w:r>
          </w:p>
        </w:tc>
        <w:tc>
          <w:tcPr>
            <w:tcW w:type="dxa" w:w="2778"/>
          </w:tcPr>
          <w:p>
            <w:pPr>
              <w:spacing w:after="40" w:line="240" w:lineRule="auto"/>
            </w:pPr>
            <w:r>
              <w:rPr>
                <w:rFonts w:ascii="Consolas" w:hAnsi="Consolas"/>
                <w:sz w:val="19"/>
              </w:rPr>
              <w:t>Common/.../util/ServiceLocator.java</w:t>
            </w:r>
          </w:p>
        </w:tc>
      </w:tr>
      <w:tr>
        <w:tc>
          <w:tcPr>
            <w:tcW w:type="dxa" w:w="2154"/>
          </w:tcPr>
          <w:p>
            <w:pPr>
              <w:spacing w:after="40" w:line="240" w:lineRule="auto"/>
            </w:pPr>
            <w:r>
              <w:rPr>
                <w:rFonts w:ascii="Times New Roman" w:hAnsi="Times New Roman"/>
                <w:sz w:val="20"/>
              </w:rPr>
              <w:t>Dependency injection</w:t>
            </w:r>
          </w:p>
        </w:tc>
        <w:tc>
          <w:tcPr>
            <w:tcW w:type="dxa" w:w="3742"/>
          </w:tcPr>
          <w:p>
            <w:pPr>
              <w:spacing w:after="40" w:line="240" w:lineRule="auto"/>
            </w:pPr>
            <w:r>
              <w:rPr>
                <w:rFonts w:ascii="Times New Roman" w:hAnsi="Times New Roman"/>
                <w:sz w:val="20"/>
              </w:rPr>
              <w:t>The discovered lists are turned into beans and injected into the Game constructor</w:t>
            </w:r>
          </w:p>
        </w:tc>
        <w:tc>
          <w:tcPr>
            <w:tcW w:type="dxa" w:w="2778"/>
          </w:tcPr>
          <w:p>
            <w:pPr>
              <w:spacing w:after="40" w:line="240" w:lineRule="auto"/>
            </w:pPr>
            <w:r>
              <w:rPr>
                <w:rFonts w:ascii="Consolas" w:hAnsi="Consolas"/>
                <w:sz w:val="19"/>
              </w:rPr>
              <w:t>Core/.../main/ModuleConfig.java</w:t>
            </w:r>
          </w:p>
        </w:tc>
      </w:tr>
      <w:tr>
        <w:tc>
          <w:tcPr>
            <w:tcW w:type="dxa" w:w="2154"/>
          </w:tcPr>
          <w:p>
            <w:pPr>
              <w:spacing w:after="40" w:line="240" w:lineRule="auto"/>
            </w:pPr>
            <w:r>
              <w:rPr>
                <w:rFonts w:ascii="Times New Roman" w:hAnsi="Times New Roman"/>
                <w:sz w:val="20"/>
              </w:rPr>
              <w:t>Microservice [17], [18]</w:t>
            </w:r>
          </w:p>
        </w:tc>
        <w:tc>
          <w:tcPr>
            <w:tcW w:type="dxa" w:w="3742"/>
          </w:tcPr>
          <w:p>
            <w:pPr>
              <w:spacing w:after="40" w:line="240" w:lineRule="auto"/>
            </w:pPr>
            <w:r>
              <w:rPr>
                <w:rFonts w:ascii="Times New Roman" w:hAnsi="Times New Roman"/>
                <w:sz w:val="20"/>
              </w:rPr>
              <w:t>The authoritative score is owned by a separate process behind a REST interface</w:t>
            </w:r>
          </w:p>
        </w:tc>
        <w:tc>
          <w:tcPr>
            <w:tcW w:type="dxa" w:w="2778"/>
          </w:tcPr>
          <w:p>
            <w:pPr>
              <w:spacing w:after="40" w:line="240" w:lineRule="auto"/>
            </w:pPr>
            <w:r>
              <w:rPr>
                <w:rFonts w:ascii="Consolas" w:hAnsi="Consolas"/>
                <w:sz w:val="19"/>
              </w:rPr>
              <w:t>Scoring/.../ScoreController.java`, `Core/.../ScoreClient.java</w:t>
            </w:r>
          </w:p>
        </w:tc>
      </w:tr>
    </w:tbl>
    <w:p>
      <w:pPr>
        <w:spacing w:before="80" w:after="240" w:line="240" w:lineRule="auto"/>
        <w:jc w:val="center"/>
      </w:pPr>
      <w:r>
        <w:rPr>
          <w:rFonts w:ascii="Times New Roman" w:hAnsi="Times New Roman"/>
          <w:i/>
          <w:color w:val="555555"/>
          <w:sz w:val="20"/>
        </w:rPr>
        <w:t>Table 8. Component models applied and where each appears in the repository.</w:t>
      </w:r>
    </w:p>
    <w:tbl>
      <w:tblPr>
        <w:tblW w:type="auto" w:w="0"/>
        <w:jc w:val="center"/>
        <w:tblLook w:firstColumn="1" w:firstRow="1" w:lastColumn="0" w:lastRow="0" w:noHBand="0" w:noVBand="1" w:val="04A0"/>
      </w:tblPr>
      <w:tblGrid>
        <w:gridCol w:w="9406"/>
      </w:tblGrid>
      <w:tr>
        <w:tc>
          <w:tcPr>
            <w:tcW w:type="dxa" w:w="9406"/>
            <w:shd w:val="clear" w:color="auto" w:fill="F4F5F7"/>
          </w:tcPr>
          <w:p>
            <w:pPr>
              <w:spacing w:after="0" w:line="240" w:lineRule="auto"/>
              <w:jc w:val="left"/>
            </w:pPr>
            <w:r/>
            <w:r>
              <w:rPr>
                <w:rFonts w:ascii="Consolas" w:hAnsi="Consolas" w:eastAsia="Consolas"/>
                <w:sz w:val="18"/>
              </w:rPr>
              <w:t>@Configuration</w:t>
            </w:r>
          </w:p>
          <w:p>
            <w:pPr>
              <w:spacing w:after="0" w:line="240" w:lineRule="auto"/>
              <w:jc w:val="left"/>
            </w:pPr>
            <w:r>
              <w:rPr>
                <w:rFonts w:ascii="Consolas" w:hAnsi="Consolas" w:eastAsia="Consolas"/>
                <w:sz w:val="18"/>
              </w:rPr>
              <w:t>class ModuleConfig {</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 xml:space="preserve">    @Bean public Game game() {</w:t>
            </w:r>
          </w:p>
          <w:p>
            <w:pPr>
              <w:spacing w:after="0" w:line="240" w:lineRule="auto"/>
              <w:jc w:val="left"/>
            </w:pPr>
            <w:r>
              <w:rPr>
                <w:rFonts w:ascii="Consolas" w:hAnsi="Consolas" w:eastAsia="Consolas"/>
                <w:sz w:val="18"/>
              </w:rPr>
              <w:t xml:space="preserve">        return new Game(gamePluginServices(), entityProcessingServiceList(),</w:t>
            </w:r>
          </w:p>
          <w:p>
            <w:pPr>
              <w:spacing w:after="0" w:line="240" w:lineRule="auto"/>
              <w:jc w:val="left"/>
            </w:pPr>
            <w:r>
              <w:rPr>
                <w:rFonts w:ascii="Consolas" w:hAnsi="Consolas" w:eastAsia="Consolas"/>
                <w:sz w:val="18"/>
              </w:rPr>
              <w:t xml:space="preserve">                        postEntityProcessingServices(), scoreClient());</w:t>
            </w:r>
          </w:p>
          <w:p>
            <w:pPr>
              <w:spacing w:after="0" w:line="240" w:lineRule="auto"/>
              <w:jc w:val="left"/>
            </w:pPr>
            <w:r>
              <w:rPr>
                <w:rFonts w:ascii="Consolas" w:hAnsi="Consolas" w:eastAsia="Consolas"/>
                <w:sz w:val="18"/>
              </w:rPr>
              <w:t xml:space="preserve">    }</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 xml:space="preserve">    @Bean public List&lt;IEntityProcessingService&gt; entityProcessingServiceList() {</w:t>
            </w:r>
          </w:p>
          <w:p>
            <w:pPr>
              <w:spacing w:after="0" w:line="240" w:lineRule="auto"/>
              <w:jc w:val="left"/>
            </w:pPr>
            <w:r>
              <w:rPr>
                <w:rFonts w:ascii="Consolas" w:hAnsi="Consolas" w:eastAsia="Consolas"/>
                <w:sz w:val="18"/>
              </w:rPr>
              <w:t xml:space="preserve">        return ServiceLocator.INSTANCE.locateAll(IEntityProcessingService.class);</w:t>
            </w:r>
          </w:p>
          <w:p>
            <w:pPr>
              <w:spacing w:after="0" w:line="240" w:lineRule="auto"/>
              <w:jc w:val="left"/>
            </w:pPr>
            <w:r>
              <w:rPr>
                <w:rFonts w:ascii="Consolas" w:hAnsi="Consolas" w:eastAsia="Consolas"/>
                <w:sz w:val="18"/>
              </w:rPr>
              <w:t xml:space="preserve">    }</w:t>
            </w:r>
          </w:p>
          <w:p>
            <w:pPr>
              <w:spacing w:after="0" w:line="240" w:lineRule="auto"/>
              <w:jc w:val="left"/>
            </w:pPr>
            <w:r>
              <w:rPr>
                <w:rFonts w:ascii="Consolas" w:hAnsi="Consolas" w:eastAsia="Consolas"/>
                <w:sz w:val="18"/>
              </w:rPr>
              <w:t xml:space="preserve">    ...</w:t>
            </w:r>
          </w:p>
          <w:p>
            <w:pPr>
              <w:spacing w:after="0" w:line="240" w:lineRule="auto"/>
              <w:jc w:val="left"/>
            </w:pPr>
            <w:r>
              <w:rPr>
                <w:rFonts w:ascii="Consolas" w:hAnsi="Consolas" w:eastAsia="Consolas"/>
                <w:sz w:val="18"/>
              </w:rPr>
              <w:t>}</w:t>
            </w:r>
          </w:p>
        </w:tc>
      </w:tr>
    </w:tbl>
    <w:p>
      <w:pPr>
        <w:spacing w:before="80" w:after="240" w:line="240" w:lineRule="auto"/>
        <w:jc w:val="center"/>
      </w:pPr>
      <w:r>
        <w:rPr>
          <w:rFonts w:ascii="Times New Roman" w:hAnsi="Times New Roman"/>
          <w:i/>
          <w:color w:val="555555"/>
          <w:sz w:val="20"/>
        </w:rPr>
        <w:t>Listing 9. The Spring configuration wires whatever the module layer yielded. Core/src/main/java/dk/sdu/mmmi/cbse/main/ModuleConfig.java</w:t>
      </w:r>
    </w:p>
    <w:p>
      <w:pPr>
        <w:pStyle w:val="Heading2"/>
      </w:pPr>
      <w:r>
        <w:t>5.4  Dynamic installation and uninstallation</w:t>
      </w:r>
    </w:p>
    <w:p>
      <w:pPr>
        <w:spacing w:after="120" w:line="360" w:lineRule="auto"/>
        <w:jc w:val="both"/>
      </w:pPr>
      <w:r>
        <w:rPr>
          <w:rFonts w:ascii="Times New Roman" w:hAnsi="Times New Roman"/>
          <w:b w:val="0"/>
          <w:i w:val="0"/>
          <w:sz w:val="24"/>
        </w:rPr>
        <w:t>ComponentRegistry, held by Core, groups the already discovered service instances by the package of their implementing class and maintains the lists that the frame loop iterates. Installing or uninstalling a component is therefore a list operation plus a lifecycle call; no discovery is repeated, no class is reloaded, and nothing is recompiled.</w:t>
      </w:r>
    </w:p>
    <w:tbl>
      <w:tblPr>
        <w:tblW w:type="auto" w:w="0"/>
        <w:jc w:val="center"/>
        <w:tblLook w:firstColumn="1" w:firstRow="1" w:lastColumn="0" w:lastRow="0" w:noHBand="0" w:noVBand="1" w:val="04A0"/>
      </w:tblPr>
      <w:tblGrid>
        <w:gridCol w:w="9406"/>
      </w:tblGrid>
      <w:tr>
        <w:tc>
          <w:tcPr>
            <w:tcW w:type="dxa" w:w="9406"/>
            <w:shd w:val="clear" w:color="auto" w:fill="F4F5F7"/>
          </w:tcPr>
          <w:p>
            <w:pPr>
              <w:spacing w:after="0" w:line="240" w:lineRule="auto"/>
              <w:jc w:val="left"/>
            </w:pPr>
            <w:r/>
            <w:r>
              <w:rPr>
                <w:rFonts w:ascii="Consolas" w:hAnsi="Consolas" w:eastAsia="Consolas"/>
                <w:sz w:val="18"/>
              </w:rPr>
              <w:t>void toggle(String name, GameData gameData, World world) {</w:t>
            </w:r>
          </w:p>
          <w:p>
            <w:pPr>
              <w:spacing w:after="0" w:line="240" w:lineRule="auto"/>
              <w:jc w:val="left"/>
            </w:pPr>
            <w:r>
              <w:rPr>
                <w:rFonts w:ascii="Consolas" w:hAnsi="Consolas" w:eastAsia="Consolas"/>
                <w:sz w:val="18"/>
              </w:rPr>
              <w:t xml:space="preserve">    for (Component component : components) {</w:t>
            </w:r>
          </w:p>
          <w:p>
            <w:pPr>
              <w:spacing w:after="0" w:line="240" w:lineRule="auto"/>
              <w:jc w:val="left"/>
            </w:pPr>
            <w:r>
              <w:rPr>
                <w:rFonts w:ascii="Consolas" w:hAnsi="Consolas" w:eastAsia="Consolas"/>
                <w:sz w:val="18"/>
              </w:rPr>
              <w:t xml:space="preserve">        if (!component.name.equals(name)) continue;</w:t>
            </w:r>
          </w:p>
          <w:p>
            <w:pPr>
              <w:spacing w:after="0" w:line="240" w:lineRule="auto"/>
              <w:jc w:val="left"/>
            </w:pPr>
            <w:r>
              <w:rPr>
                <w:rFonts w:ascii="Consolas" w:hAnsi="Consolas" w:eastAsia="Consolas"/>
                <w:sz w:val="18"/>
              </w:rPr>
              <w:t xml:space="preserve">        if (component.installed) {</w:t>
            </w:r>
          </w:p>
          <w:p>
            <w:pPr>
              <w:spacing w:after="0" w:line="240" w:lineRule="auto"/>
              <w:jc w:val="left"/>
            </w:pPr>
            <w:r>
              <w:rPr>
                <w:rFonts w:ascii="Consolas" w:hAnsi="Consolas" w:eastAsia="Consolas"/>
                <w:sz w:val="18"/>
              </w:rPr>
              <w:t xml:space="preserve">            for (IGamePluginService plugin : component.plugins) plugin.stop(gameData, world);</w:t>
            </w:r>
          </w:p>
          <w:p>
            <w:pPr>
              <w:spacing w:after="0" w:line="240" w:lineRule="auto"/>
              <w:jc w:val="left"/>
            </w:pPr>
            <w:r>
              <w:rPr>
                <w:rFonts w:ascii="Consolas" w:hAnsi="Consolas" w:eastAsia="Consolas"/>
                <w:sz w:val="18"/>
              </w:rPr>
              <w:t xml:space="preserve">            activePlugins.removeAll(component.plugins);</w:t>
            </w:r>
          </w:p>
          <w:p>
            <w:pPr>
              <w:spacing w:after="0" w:line="240" w:lineRule="auto"/>
              <w:jc w:val="left"/>
            </w:pPr>
            <w:r>
              <w:rPr>
                <w:rFonts w:ascii="Consolas" w:hAnsi="Consolas" w:eastAsia="Consolas"/>
                <w:sz w:val="18"/>
              </w:rPr>
              <w:t xml:space="preserve">            activeProcessors.removeAll(component.processors);</w:t>
            </w:r>
          </w:p>
          <w:p>
            <w:pPr>
              <w:spacing w:after="0" w:line="240" w:lineRule="auto"/>
              <w:jc w:val="left"/>
            </w:pPr>
            <w:r>
              <w:rPr>
                <w:rFonts w:ascii="Consolas" w:hAnsi="Consolas" w:eastAsia="Consolas"/>
                <w:sz w:val="18"/>
              </w:rPr>
              <w:t xml:space="preserve">        } else {</w:t>
            </w:r>
          </w:p>
          <w:p>
            <w:pPr>
              <w:spacing w:after="0" w:line="240" w:lineRule="auto"/>
              <w:jc w:val="left"/>
            </w:pPr>
            <w:r>
              <w:rPr>
                <w:rFonts w:ascii="Consolas" w:hAnsi="Consolas" w:eastAsia="Consolas"/>
                <w:sz w:val="18"/>
              </w:rPr>
              <w:t xml:space="preserve">            for (IGamePluginService plugin : component.plugins) plugin.start(gameData, world);</w:t>
            </w:r>
          </w:p>
          <w:p>
            <w:pPr>
              <w:spacing w:after="0" w:line="240" w:lineRule="auto"/>
              <w:jc w:val="left"/>
            </w:pPr>
            <w:r>
              <w:rPr>
                <w:rFonts w:ascii="Consolas" w:hAnsi="Consolas" w:eastAsia="Consolas"/>
                <w:sz w:val="18"/>
              </w:rPr>
              <w:t xml:space="preserve">            activePlugins.addAll(component.plugins);</w:t>
            </w:r>
          </w:p>
          <w:p>
            <w:pPr>
              <w:spacing w:after="0" w:line="240" w:lineRule="auto"/>
              <w:jc w:val="left"/>
            </w:pPr>
            <w:r>
              <w:rPr>
                <w:rFonts w:ascii="Consolas" w:hAnsi="Consolas" w:eastAsia="Consolas"/>
                <w:sz w:val="18"/>
              </w:rPr>
              <w:t xml:space="preserve">            activeProcessors.addAll(component.processors);</w:t>
            </w:r>
          </w:p>
          <w:p>
            <w:pPr>
              <w:spacing w:after="0" w:line="240" w:lineRule="auto"/>
              <w:jc w:val="left"/>
            </w:pPr>
            <w:r>
              <w:rPr>
                <w:rFonts w:ascii="Consolas" w:hAnsi="Consolas" w:eastAsia="Consolas"/>
                <w:sz w:val="18"/>
              </w:rPr>
              <w:t xml:space="preserve">        }</w:t>
            </w:r>
          </w:p>
          <w:p>
            <w:pPr>
              <w:spacing w:after="0" w:line="240" w:lineRule="auto"/>
              <w:jc w:val="left"/>
            </w:pPr>
            <w:r>
              <w:rPr>
                <w:rFonts w:ascii="Consolas" w:hAnsi="Consolas" w:eastAsia="Consolas"/>
                <w:sz w:val="18"/>
              </w:rPr>
              <w:t xml:space="preserve">        component.installed = !component.installed;</w:t>
            </w:r>
          </w:p>
          <w:p>
            <w:pPr>
              <w:spacing w:after="0" w:line="240" w:lineRule="auto"/>
              <w:jc w:val="left"/>
            </w:pPr>
            <w:r>
              <w:rPr>
                <w:rFonts w:ascii="Consolas" w:hAnsi="Consolas" w:eastAsia="Consolas"/>
                <w:sz w:val="18"/>
              </w:rPr>
              <w:t xml:space="preserve">        return;</w:t>
            </w:r>
          </w:p>
          <w:p>
            <w:pPr>
              <w:spacing w:after="0" w:line="240" w:lineRule="auto"/>
              <w:jc w:val="left"/>
            </w:pPr>
            <w:r>
              <w:rPr>
                <w:rFonts w:ascii="Consolas" w:hAnsi="Consolas" w:eastAsia="Consolas"/>
                <w:sz w:val="18"/>
              </w:rPr>
              <w:t xml:space="preserve">    }</w:t>
            </w:r>
          </w:p>
          <w:p>
            <w:pPr>
              <w:spacing w:after="0" w:line="240" w:lineRule="auto"/>
              <w:jc w:val="left"/>
            </w:pPr>
            <w:r>
              <w:rPr>
                <w:rFonts w:ascii="Consolas" w:hAnsi="Consolas" w:eastAsia="Consolas"/>
                <w:sz w:val="18"/>
              </w:rPr>
              <w:t>}</w:t>
            </w:r>
          </w:p>
        </w:tc>
      </w:tr>
    </w:tbl>
    <w:p>
      <w:pPr>
        <w:spacing w:before="80" w:after="240" w:line="240" w:lineRule="auto"/>
        <w:jc w:val="center"/>
      </w:pPr>
      <w:r>
        <w:rPr>
          <w:rFonts w:ascii="Times New Roman" w:hAnsi="Times New Roman"/>
          <w:i/>
          <w:color w:val="555555"/>
          <w:sz w:val="20"/>
        </w:rPr>
        <w:t>Listing 10. Runtime installation and uninstallation. Core/src/main/java/dk/sdu/mmmi/cbse/main/ComponentRegistry.java</w:t>
      </w:r>
    </w:p>
    <w:p>
      <w:pPr>
        <w:spacing w:after="120" w:line="360" w:lineRule="auto"/>
        <w:jc w:val="both"/>
      </w:pPr>
      <w:r>
        <w:rPr>
          <w:rFonts w:ascii="Times New Roman" w:hAnsi="Times New Roman"/>
          <w:b w:val="0"/>
          <w:i w:val="0"/>
          <w:sz w:val="24"/>
        </w:rPr>
        <w:t>The weapon component illustrates why the contract must anticipate absence. BulletSPI.createBullet returns an Optional, and when the component is uninstalled it returns empty. Player and Enemy therefore keep running normally and simply stop producing bullets; neither contains any knowledge that the weapon can disappear beyond honouring the Optional. Figure 11 traces the sequence.</w:t>
      </w:r>
    </w:p>
    <w:p>
      <w:pPr>
        <w:spacing w:before="160" w:after="40"/>
        <w:jc w:val="center"/>
      </w:pPr>
      <w:r>
        <w:drawing>
          <wp:inline xmlns:a="http://schemas.openxmlformats.org/drawingml/2006/main" xmlns:pic="http://schemas.openxmlformats.org/drawingml/2006/picture">
            <wp:extent cx="5580000" cy="3701021"/>
            <wp:docPr id="10" name="Picture 10"/>
            <wp:cNvGraphicFramePr>
              <a:graphicFrameLocks noChangeAspect="1"/>
            </wp:cNvGraphicFramePr>
            <a:graphic>
              <a:graphicData uri="http://schemas.openxmlformats.org/drawingml/2006/picture">
                <pic:pic>
                  <pic:nvPicPr>
                    <pic:cNvPr id="0" name="fig13-seq-hotswap.png"/>
                    <pic:cNvPicPr/>
                  </pic:nvPicPr>
                  <pic:blipFill>
                    <a:blip r:embed="rId18"/>
                    <a:stretch>
                      <a:fillRect/>
                    </a:stretch>
                  </pic:blipFill>
                  <pic:spPr>
                    <a:xfrm>
                      <a:off x="0" y="0"/>
                      <a:ext cx="5580000" cy="3701021"/>
                    </a:xfrm>
                    <a:prstGeom prst="rect"/>
                  </pic:spPr>
                </pic:pic>
              </a:graphicData>
            </a:graphic>
          </wp:inline>
        </w:drawing>
      </w:r>
    </w:p>
    <w:p>
      <w:pPr>
        <w:spacing w:before="80" w:after="240" w:line="240" w:lineRule="auto"/>
        <w:jc w:val="center"/>
      </w:pPr>
      <w:r>
        <w:rPr>
          <w:rFonts w:ascii="Times New Roman" w:hAnsi="Times New Roman"/>
          <w:i/>
          <w:color w:val="555555"/>
          <w:sz w:val="20"/>
        </w:rPr>
        <w:t>Figure 10. Runtime uninstallation and reinstallation of the weapon component. The Player component continues to run throughout, receiving an empty Optional while no weapon is installed.</w:t>
      </w:r>
    </w:p>
    <w:p>
      <w:pPr>
        <w:pStyle w:val="Heading2"/>
      </w:pPr>
      <w:r>
        <w:t>5.5  Collision, splitting and scoring</w:t>
      </w:r>
    </w:p>
    <w:p>
      <w:pPr>
        <w:spacing w:after="120" w:line="360" w:lineRule="auto"/>
        <w:jc w:val="both"/>
      </w:pPr>
      <w:r>
        <w:rPr>
          <w:rFonts w:ascii="Times New Roman" w:hAnsi="Times New Roman"/>
          <w:b w:val="0"/>
          <w:i w:val="0"/>
          <w:sz w:val="24"/>
        </w:rPr>
        <w:t>CollisionDetector is the only implementer of IPostEntityProcessingService. It filters candidate pairs by category before performing any distance arithmetic, so friendly fire and asteroid-against-asteroid contacts are never considered, and it defers all removals until the scan is complete so that no pair is skipped or processed twice.</w:t>
      </w:r>
    </w:p>
    <w:tbl>
      <w:tblPr>
        <w:tblW w:type="auto" w:w="0"/>
        <w:jc w:val="center"/>
        <w:tblLook w:firstColumn="1" w:firstRow="1" w:lastColumn="0" w:lastRow="0" w:noHBand="0" w:noVBand="1" w:val="04A0"/>
      </w:tblPr>
      <w:tblGrid>
        <w:gridCol w:w="9406"/>
      </w:tblGrid>
      <w:tr>
        <w:tc>
          <w:tcPr>
            <w:tcW w:type="dxa" w:w="9406"/>
            <w:shd w:val="clear" w:color="auto" w:fill="F4F5F7"/>
          </w:tcPr>
          <w:p>
            <w:pPr>
              <w:spacing w:after="0" w:line="240" w:lineRule="auto"/>
              <w:jc w:val="left"/>
            </w:pPr>
            <w:r/>
            <w:r>
              <w:rPr>
                <w:rFonts w:ascii="Consolas" w:hAnsi="Consolas" w:eastAsia="Consolas"/>
                <w:sz w:val="18"/>
              </w:rPr>
              <w:t>public Boolean collides(Entity entity1, Entity entity2) {</w:t>
            </w:r>
          </w:p>
          <w:p>
            <w:pPr>
              <w:spacing w:after="0" w:line="240" w:lineRule="auto"/>
              <w:jc w:val="left"/>
            </w:pPr>
            <w:r>
              <w:rPr>
                <w:rFonts w:ascii="Consolas" w:hAnsi="Consolas" w:eastAsia="Consolas"/>
                <w:sz w:val="18"/>
              </w:rPr>
              <w:t xml:space="preserve">    float dx = (float) entity1.getX() - (float) entity2.getX();</w:t>
            </w:r>
          </w:p>
          <w:p>
            <w:pPr>
              <w:spacing w:after="0" w:line="240" w:lineRule="auto"/>
              <w:jc w:val="left"/>
            </w:pPr>
            <w:r>
              <w:rPr>
                <w:rFonts w:ascii="Consolas" w:hAnsi="Consolas" w:eastAsia="Consolas"/>
                <w:sz w:val="18"/>
              </w:rPr>
              <w:t xml:space="preserve">    float dy = (float) entity1.getY() - (float) entity2.getY();</w:t>
            </w:r>
          </w:p>
          <w:p>
            <w:pPr>
              <w:spacing w:after="0" w:line="240" w:lineRule="auto"/>
              <w:jc w:val="left"/>
            </w:pPr>
            <w:r>
              <w:rPr>
                <w:rFonts w:ascii="Consolas" w:hAnsi="Consolas" w:eastAsia="Consolas"/>
                <w:sz w:val="18"/>
              </w:rPr>
              <w:t xml:space="preserve">    float distance = (float) Math.sqrt(dx * dx + dy * dy);</w:t>
            </w:r>
          </w:p>
          <w:p>
            <w:pPr>
              <w:spacing w:after="0" w:line="240" w:lineRule="auto"/>
              <w:jc w:val="left"/>
            </w:pPr>
            <w:r>
              <w:rPr>
                <w:rFonts w:ascii="Consolas" w:hAnsi="Consolas" w:eastAsia="Consolas"/>
                <w:sz w:val="18"/>
              </w:rPr>
              <w:t xml:space="preserve">    return distance &lt; (entity1.getRadius() + entity2.getRadius());</w:t>
            </w:r>
          </w:p>
          <w:p>
            <w:pPr>
              <w:spacing w:after="0" w:line="240" w:lineRule="auto"/>
              <w:jc w:val="left"/>
            </w:pPr>
            <w:r>
              <w:rPr>
                <w:rFonts w:ascii="Consolas" w:hAnsi="Consolas" w:eastAsia="Consolas"/>
                <w:sz w:val="18"/>
              </w:rPr>
              <w:t>}</w:t>
            </w:r>
          </w:p>
        </w:tc>
      </w:tr>
    </w:tbl>
    <w:p>
      <w:pPr>
        <w:spacing w:before="80" w:after="240" w:line="240" w:lineRule="auto"/>
        <w:jc w:val="center"/>
      </w:pPr>
      <w:r>
        <w:rPr>
          <w:rFonts w:ascii="Times New Roman" w:hAnsi="Times New Roman"/>
          <w:i/>
          <w:color w:val="555555"/>
          <w:sz w:val="20"/>
        </w:rPr>
        <w:t>Listing 11. Pythagorean collision test. Collision/src/main/java/dk/sdu/mmmi/cbse/collisionsystem/CollisionDetector.java</w:t>
      </w:r>
    </w:p>
    <w:p>
      <w:pPr>
        <w:spacing w:after="120" w:line="360" w:lineRule="auto"/>
        <w:jc w:val="both"/>
      </w:pPr>
      <w:r>
        <w:rPr>
          <w:rFonts w:ascii="Times New Roman" w:hAnsi="Times New Roman"/>
          <w:b w:val="0"/>
          <w:i w:val="0"/>
          <w:sz w:val="24"/>
        </w:rPr>
        <w:t>Three destruction paths are distinguished, and the difference between them is a design decision rather than an accident. A collision involving the player never removes the player entity; it registers a hit that the Player component consumes on the following frame, which is what allows lives and respawn invulnerability to live entirely inside that component. A ship that flies into an asteroid is destroyed outright, because a rock is not a bullet. Only a bullet kill awards points, so neither ramming nor a ship wrecked by an asteroid inflates the score.</w:t>
      </w:r>
    </w:p>
    <w:p>
      <w:pPr>
        <w:spacing w:before="160" w:after="40"/>
        <w:jc w:val="center"/>
      </w:pPr>
      <w:r>
        <w:drawing>
          <wp:inline xmlns:a="http://schemas.openxmlformats.org/drawingml/2006/main" xmlns:pic="http://schemas.openxmlformats.org/drawingml/2006/picture">
            <wp:extent cx="5400000" cy="5076276"/>
            <wp:docPr id="11" name="Picture 11"/>
            <wp:cNvGraphicFramePr>
              <a:graphicFrameLocks noChangeAspect="1"/>
            </wp:cNvGraphicFramePr>
            <a:graphic>
              <a:graphicData uri="http://schemas.openxmlformats.org/drawingml/2006/picture">
                <pic:pic>
                  <pic:nvPicPr>
                    <pic:cNvPr id="0" name="fig11-seq-collision.png"/>
                    <pic:cNvPicPr/>
                  </pic:nvPicPr>
                  <pic:blipFill>
                    <a:blip r:embed="rId19"/>
                    <a:stretch>
                      <a:fillRect/>
                    </a:stretch>
                  </pic:blipFill>
                  <pic:spPr>
                    <a:xfrm>
                      <a:off x="0" y="0"/>
                      <a:ext cx="5400000" cy="5076276"/>
                    </a:xfrm>
                    <a:prstGeom prst="rect"/>
                  </pic:spPr>
                </pic:pic>
              </a:graphicData>
            </a:graphic>
          </wp:inline>
        </w:drawing>
      </w:r>
    </w:p>
    <w:p>
      <w:pPr>
        <w:spacing w:before="80" w:after="240" w:line="240" w:lineRule="auto"/>
        <w:jc w:val="center"/>
      </w:pPr>
      <w:r>
        <w:rPr>
          <w:rFonts w:ascii="Times New Roman" w:hAnsi="Times New Roman"/>
          <w:i/>
          <w:color w:val="555555"/>
          <w:sz w:val="20"/>
        </w:rPr>
        <w:t>Figure 11. Collision resolution. The splitter is reached through IAsteroidSplitter, so the Collision component never names a concrete asteroid type.</w:t>
      </w:r>
    </w:p>
    <w:p>
      <w:pPr>
        <w:spacing w:after="120" w:line="360" w:lineRule="auto"/>
        <w:jc w:val="both"/>
      </w:pPr>
      <w:r>
        <w:rPr>
          <w:rFonts w:ascii="Times New Roman" w:hAnsi="Times New Roman"/>
          <w:b w:val="0"/>
          <w:i w:val="0"/>
          <w:sz w:val="24"/>
        </w:rPr>
        <w:t>Note in the figure that Collision obtains the splitter through a service lookup. It knows that something can split an asteroid; it does not know what, and if the Asteroids component were absent the lookup would simply yield nothing.</w:t>
      </w:r>
    </w:p>
    <w:p>
      <w:pPr>
        <w:pStyle w:val="Heading2"/>
      </w:pPr>
      <w:r>
        <w:t>5.6  The scoring client</w:t>
      </w:r>
    </w:p>
    <w:p>
      <w:pPr>
        <w:spacing w:after="120" w:line="360" w:lineRule="auto"/>
        <w:jc w:val="both"/>
      </w:pPr>
      <w:r>
        <w:rPr>
          <w:rFonts w:ascii="Times New Roman" w:hAnsi="Times New Roman"/>
          <w:b w:val="0"/>
          <w:i w:val="0"/>
          <w:sz w:val="24"/>
        </w:rPr>
        <w:t>ScoreClient is a thin wrapper over Spring's RestTemplate [6]. Making a plain JPMS module use RestTemplate required three additions to the module descriptor that are worth recording, because each was discovered by running the application rather than by reading documentation: spring.web itself; micrometer.observation, which RestTemplate references during class initialisation; and com.fasterxml.jackson.databind, without which no JSON message converter is registered and posting an object fails outright.</w:t>
      </w:r>
    </w:p>
    <w:tbl>
      <w:tblPr>
        <w:tblW w:type="auto" w:w="0"/>
        <w:jc w:val="center"/>
        <w:tblLook w:firstColumn="1" w:firstRow="1" w:lastColumn="0" w:lastRow="0" w:noHBand="0" w:noVBand="1" w:val="04A0"/>
      </w:tblPr>
      <w:tblGrid>
        <w:gridCol w:w="9406"/>
      </w:tblGrid>
      <w:tr>
        <w:tc>
          <w:tcPr>
            <w:tcW w:type="dxa" w:w="9406"/>
            <w:shd w:val="clear" w:color="auto" w:fill="F4F5F7"/>
          </w:tcPr>
          <w:p>
            <w:pPr>
              <w:spacing w:after="0" w:line="240" w:lineRule="auto"/>
              <w:jc w:val="left"/>
            </w:pPr>
            <w:r/>
            <w:r>
              <w:rPr>
                <w:rFonts w:ascii="Consolas" w:hAnsi="Consolas" w:eastAsia="Consolas"/>
                <w:sz w:val="18"/>
              </w:rPr>
              <w:t>class ScoreClient {</w:t>
            </w:r>
          </w:p>
          <w:p>
            <w:pPr>
              <w:spacing w:after="0" w:line="240" w:lineRule="auto"/>
              <w:jc w:val="left"/>
            </w:pPr>
            <w:r>
              <w:rPr>
                <w:rFonts w:ascii="Consolas" w:hAnsi="Consolas" w:eastAsia="Consolas"/>
                <w:sz w:val="18"/>
              </w:rPr>
              <w:t xml:space="preserve">    private static final String SCORE_URL = "http://localhost:8081/api/score";</w:t>
            </w:r>
          </w:p>
          <w:p>
            <w:pPr>
              <w:spacing w:after="0" w:line="240" w:lineRule="auto"/>
              <w:jc w:val="left"/>
            </w:pPr>
            <w:r>
              <w:rPr>
                <w:rFonts w:ascii="Consolas" w:hAnsi="Consolas" w:eastAsia="Consolas"/>
                <w:sz w:val="18"/>
              </w:rPr>
              <w:t xml:space="preserve">    private final RestTemplate restTemplate = new RestTemplate();</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 xml:space="preserve">    void push(int score) {</w:t>
            </w:r>
          </w:p>
          <w:p>
            <w:pPr>
              <w:spacing w:after="0" w:line="240" w:lineRule="auto"/>
              <w:jc w:val="left"/>
            </w:pPr>
            <w:r>
              <w:rPr>
                <w:rFonts w:ascii="Consolas" w:hAnsi="Consolas" w:eastAsia="Consolas"/>
                <w:sz w:val="18"/>
              </w:rPr>
              <w:t xml:space="preserve">        restTemplate.postForObject(SCORE_URL, new ScoreUpdateRequest(score), ScoreResponse.class);</w:t>
            </w:r>
          </w:p>
          <w:p>
            <w:pPr>
              <w:spacing w:after="0" w:line="240" w:lineRule="auto"/>
              <w:jc w:val="left"/>
            </w:pPr>
            <w:r>
              <w:rPr>
                <w:rFonts w:ascii="Consolas" w:hAnsi="Consolas" w:eastAsia="Consolas"/>
                <w:sz w:val="18"/>
              </w:rPr>
              <w:t xml:space="preserve">    }</w:t>
            </w:r>
          </w:p>
          <w:p>
            <w:pPr>
              <w:spacing w:after="0" w:line="240" w:lineRule="auto"/>
              <w:jc w:val="left"/>
            </w:pPr>
            <w:r>
              <w:rPr>
                <w:rFonts w:ascii="Consolas" w:hAnsi="Consolas" w:eastAsia="Consolas"/>
                <w:sz w:val="18"/>
              </w:rPr>
              <w:t>}</w:t>
            </w:r>
          </w:p>
        </w:tc>
      </w:tr>
    </w:tbl>
    <w:p>
      <w:pPr>
        <w:spacing w:before="80" w:after="240" w:line="240" w:lineRule="auto"/>
        <w:jc w:val="center"/>
      </w:pPr>
      <w:r>
        <w:rPr>
          <w:rFonts w:ascii="Times New Roman" w:hAnsi="Times New Roman"/>
          <w:i/>
          <w:color w:val="555555"/>
          <w:sz w:val="20"/>
        </w:rPr>
        <w:t>Listing 12. Core/src/main/java/dk/sdu/mmmi/cbse/main/ScoreClient.java</w:t>
      </w:r>
    </w:p>
    <w:p>
      <w:pPr>
        <w:spacing w:after="120" w:line="360" w:lineRule="auto"/>
        <w:jc w:val="both"/>
      </w:pPr>
      <w:r>
        <w:rPr>
          <w:rFonts w:ascii="Times New Roman" w:hAnsi="Times New Roman"/>
          <w:b w:val="0"/>
          <w:i w:val="0"/>
          <w:sz w:val="24"/>
        </w:rPr>
        <w:t>The server side is a conventional Spring Boot REST controller [7] holding the score in an AtomicInteger, exposing GET and POST on /api/score and a reset endpoint. It carries no module-info: it is deployed on the class path as an ordinary executable jar, which reinforces that the boundary between the two processes is the HTTP contract and nothing else.</w:t>
      </w:r>
    </w:p>
    <w:p>
      <w:r>
        <w:br w:type="page"/>
      </w:r>
    </w:p>
    <w:p>
      <w:pPr>
        <w:pStyle w:val="Heading1"/>
      </w:pPr>
      <w:r>
        <w:t>6  Test</w:t>
      </w:r>
    </w:p>
    <w:p>
      <w:pPr>
        <w:spacing w:after="120" w:line="360" w:lineRule="auto"/>
        <w:jc w:val="both"/>
      </w:pPr>
      <w:r>
        <w:rPr>
          <w:rFonts w:ascii="Times New Roman" w:hAnsi="Times New Roman"/>
          <w:b w:val="0"/>
          <w:i w:val="0"/>
          <w:sz w:val="24"/>
        </w:rPr>
        <w:t>Validation was carried out at three levels: unit tests of individual components, an integration run of the complete deployment in its real configuration, and a controlled experiment demonstrating dynamic update. All evidence in this section is reproduced from actual runs of the built application.</w:t>
      </w:r>
    </w:p>
    <w:p>
      <w:pPr>
        <w:pStyle w:val="Heading2"/>
      </w:pPr>
      <w:r>
        <w:t>6.1  Unit testing strategy</w:t>
      </w:r>
    </w:p>
    <w:p>
      <w:pPr>
        <w:spacing w:after="120" w:line="360" w:lineRule="auto"/>
        <w:jc w:val="both"/>
      </w:pPr>
      <w:r>
        <w:rPr>
          <w:rFonts w:ascii="Times New Roman" w:hAnsi="Times New Roman"/>
          <w:b w:val="0"/>
          <w:i w:val="0"/>
          <w:sz w:val="24"/>
        </w:rPr>
        <w:t>The exercise asks for one unit test [12]. Twenty-one were written across five test classes, covering both examples the exercise names, moving the player ship and collision detection, and both testing styles its reading material describes. NFR5 is what makes this possible: because every component's logic is reachable through plain objects, no test requires a JavaFX stage.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val="clear" w:color="auto" w:fill="E8ECF5"/>
          </w:tcPr>
          <w:p>
            <w:pPr>
              <w:spacing w:after="40" w:line="240" w:lineRule="auto"/>
            </w:pPr>
            <w:r>
              <w:rPr>
                <w:rFonts w:ascii="Times New Roman" w:hAnsi="Times New Roman"/>
                <w:b/>
                <w:sz w:val="20"/>
              </w:rPr>
              <w:t>Test class</w:t>
            </w:r>
          </w:p>
        </w:tc>
        <w:tc>
          <w:tcPr>
            <w:tcW w:type="dxa" w:w="1417"/>
            <w:shd w:val="clear" w:color="auto" w:fill="E8ECF5"/>
          </w:tcPr>
          <w:p>
            <w:pPr>
              <w:spacing w:after="40" w:line="240" w:lineRule="auto"/>
            </w:pPr>
            <w:r>
              <w:rPr>
                <w:rFonts w:ascii="Times New Roman" w:hAnsi="Times New Roman"/>
                <w:b/>
                <w:sz w:val="20"/>
              </w:rPr>
              <w:t>Module</w:t>
            </w:r>
          </w:p>
        </w:tc>
        <w:tc>
          <w:tcPr>
            <w:tcW w:type="dxa" w:w="794"/>
            <w:shd w:val="clear" w:color="auto" w:fill="E8ECF5"/>
          </w:tcPr>
          <w:p>
            <w:pPr>
              <w:spacing w:after="40" w:line="240" w:lineRule="auto"/>
            </w:pPr>
            <w:r>
              <w:rPr>
                <w:rFonts w:ascii="Times New Roman" w:hAnsi="Times New Roman"/>
                <w:b/>
                <w:sz w:val="20"/>
              </w:rPr>
              <w:t>Tests</w:t>
            </w:r>
          </w:p>
        </w:tc>
        <w:tc>
          <w:tcPr>
            <w:tcW w:type="dxa" w:w="4252"/>
            <w:shd w:val="clear" w:color="auto" w:fill="E8ECF5"/>
          </w:tcPr>
          <w:p>
            <w:pPr>
              <w:spacing w:after="40" w:line="240" w:lineRule="auto"/>
            </w:pPr>
            <w:r>
              <w:rPr>
                <w:rFonts w:ascii="Times New Roman" w:hAnsi="Times New Roman"/>
                <w:b/>
                <w:sz w:val="20"/>
              </w:rPr>
              <w:t>What it establishes</w:t>
            </w:r>
          </w:p>
        </w:tc>
      </w:tr>
      <w:tr>
        <w:tc>
          <w:tcPr>
            <w:tcW w:type="dxa" w:w="2211"/>
          </w:tcPr>
          <w:p>
            <w:pPr>
              <w:spacing w:after="40" w:line="240" w:lineRule="auto"/>
            </w:pPr>
            <w:r>
              <w:rPr>
                <w:rFonts w:ascii="Consolas" w:hAnsi="Consolas"/>
                <w:sz w:val="19"/>
              </w:rPr>
              <w:t>CollisionDetectorTest</w:t>
            </w:r>
          </w:p>
        </w:tc>
        <w:tc>
          <w:tcPr>
            <w:tcW w:type="dxa" w:w="1417"/>
          </w:tcPr>
          <w:p>
            <w:pPr>
              <w:spacing w:after="40" w:line="240" w:lineRule="auto"/>
            </w:pPr>
            <w:r>
              <w:rPr>
                <w:rFonts w:ascii="Times New Roman" w:hAnsi="Times New Roman"/>
                <w:sz w:val="20"/>
              </w:rPr>
              <w:t>Collision</w:t>
            </w:r>
          </w:p>
        </w:tc>
        <w:tc>
          <w:tcPr>
            <w:tcW w:type="dxa" w:w="794"/>
          </w:tcPr>
          <w:p>
            <w:pPr>
              <w:spacing w:after="40" w:line="240" w:lineRule="auto"/>
            </w:pPr>
            <w:r>
              <w:rPr>
                <w:rFonts w:ascii="Times New Roman" w:hAnsi="Times New Roman"/>
                <w:sz w:val="20"/>
              </w:rPr>
              <w:t>6</w:t>
            </w:r>
          </w:p>
        </w:tc>
        <w:tc>
          <w:tcPr>
            <w:tcW w:type="dxa" w:w="4252"/>
          </w:tcPr>
          <w:p>
            <w:pPr>
              <w:spacing w:after="40" w:line="240" w:lineRule="auto"/>
            </w:pPr>
            <w:r>
              <w:rPr>
                <w:rFonts w:ascii="Times New Roman" w:hAnsi="Times New Roman"/>
                <w:sz w:val="20"/>
              </w:rPr>
              <w:t>Pythagorean distance including the 3-4-5 case, multi-hit destruction, ship destroyed by an asteroid without scoring, and removal of both sides of a collision</w:t>
            </w:r>
          </w:p>
        </w:tc>
      </w:tr>
      <w:tr>
        <w:tc>
          <w:tcPr>
            <w:tcW w:type="dxa" w:w="2211"/>
          </w:tcPr>
          <w:p>
            <w:pPr>
              <w:spacing w:after="40" w:line="240" w:lineRule="auto"/>
            </w:pPr>
            <w:r>
              <w:rPr>
                <w:rFonts w:ascii="Consolas" w:hAnsi="Consolas"/>
                <w:sz w:val="19"/>
              </w:rPr>
              <w:t>PlayerStateTest</w:t>
            </w:r>
          </w:p>
        </w:tc>
        <w:tc>
          <w:tcPr>
            <w:tcW w:type="dxa" w:w="1417"/>
          </w:tcPr>
          <w:p>
            <w:pPr>
              <w:spacing w:after="40" w:line="240" w:lineRule="auto"/>
            </w:pPr>
            <w:r>
              <w:rPr>
                <w:rFonts w:ascii="Times New Roman" w:hAnsi="Times New Roman"/>
                <w:sz w:val="20"/>
              </w:rPr>
              <w:t>Common</w:t>
            </w:r>
          </w:p>
        </w:tc>
        <w:tc>
          <w:tcPr>
            <w:tcW w:type="dxa" w:w="794"/>
          </w:tcPr>
          <w:p>
            <w:pPr>
              <w:spacing w:after="40" w:line="240" w:lineRule="auto"/>
            </w:pPr>
            <w:r>
              <w:rPr>
                <w:rFonts w:ascii="Times New Roman" w:hAnsi="Times New Roman"/>
                <w:sz w:val="20"/>
              </w:rPr>
              <w:t>5</w:t>
            </w:r>
          </w:p>
        </w:tc>
        <w:tc>
          <w:tcPr>
            <w:tcW w:type="dxa" w:w="4252"/>
          </w:tcPr>
          <w:p>
            <w:pPr>
              <w:spacing w:after="40" w:line="240" w:lineRule="auto"/>
            </w:pPr>
            <w:r>
              <w:rPr>
                <w:rFonts w:ascii="Times New Roman" w:hAnsi="Times New Roman"/>
                <w:sz w:val="20"/>
              </w:rPr>
              <w:t>Lives decrement to game over, hits ignored during respawn invulnerability, one-shot hit consumption, and reset</w:t>
            </w:r>
          </w:p>
        </w:tc>
      </w:tr>
      <w:tr>
        <w:tc>
          <w:tcPr>
            <w:tcW w:type="dxa" w:w="2211"/>
          </w:tcPr>
          <w:p>
            <w:pPr>
              <w:spacing w:after="40" w:line="240" w:lineRule="auto"/>
            </w:pPr>
            <w:r>
              <w:rPr>
                <w:rFonts w:ascii="Consolas" w:hAnsi="Consolas"/>
                <w:sz w:val="19"/>
              </w:rPr>
              <w:t>EntityTest</w:t>
            </w:r>
          </w:p>
        </w:tc>
        <w:tc>
          <w:tcPr>
            <w:tcW w:type="dxa" w:w="1417"/>
          </w:tcPr>
          <w:p>
            <w:pPr>
              <w:spacing w:after="40" w:line="240" w:lineRule="auto"/>
            </w:pPr>
            <w:r>
              <w:rPr>
                <w:rFonts w:ascii="Times New Roman" w:hAnsi="Times New Roman"/>
                <w:sz w:val="20"/>
              </w:rPr>
              <w:t>Common</w:t>
            </w:r>
          </w:p>
        </w:tc>
        <w:tc>
          <w:tcPr>
            <w:tcW w:type="dxa" w:w="794"/>
          </w:tcPr>
          <w:p>
            <w:pPr>
              <w:spacing w:after="40" w:line="240" w:lineRule="auto"/>
            </w:pPr>
            <w:r>
              <w:rPr>
                <w:rFonts w:ascii="Times New Roman" w:hAnsi="Times New Roman"/>
                <w:sz w:val="20"/>
              </w:rPr>
              <w:t>4</w:t>
            </w:r>
          </w:p>
        </w:tc>
        <w:tc>
          <w:tcPr>
            <w:tcW w:type="dxa" w:w="4252"/>
          </w:tcPr>
          <w:p>
            <w:pPr>
              <w:spacing w:after="40" w:line="240" w:lineRule="auto"/>
            </w:pPr>
            <w:r>
              <w:rPr>
                <w:rFonts w:ascii="Times New Roman" w:hAnsi="Times New Roman"/>
                <w:sz w:val="20"/>
              </w:rPr>
              <w:t>Default single-hit destruction, survival until max health is depleted, damage floored at zero, and refill on setMaxHealth</w:t>
            </w:r>
          </w:p>
        </w:tc>
      </w:tr>
      <w:tr>
        <w:tc>
          <w:tcPr>
            <w:tcW w:type="dxa" w:w="2211"/>
          </w:tcPr>
          <w:p>
            <w:pPr>
              <w:spacing w:after="40" w:line="240" w:lineRule="auto"/>
            </w:pPr>
            <w:r>
              <w:rPr>
                <w:rFonts w:ascii="Consolas" w:hAnsi="Consolas"/>
                <w:sz w:val="19"/>
              </w:rPr>
              <w:t>PlayerControlSystemTest</w:t>
            </w:r>
          </w:p>
        </w:tc>
        <w:tc>
          <w:tcPr>
            <w:tcW w:type="dxa" w:w="1417"/>
          </w:tcPr>
          <w:p>
            <w:pPr>
              <w:spacing w:after="40" w:line="240" w:lineRule="auto"/>
            </w:pPr>
            <w:r>
              <w:rPr>
                <w:rFonts w:ascii="Times New Roman" w:hAnsi="Times New Roman"/>
                <w:sz w:val="20"/>
              </w:rPr>
              <w:t>Player</w:t>
            </w:r>
          </w:p>
        </w:tc>
        <w:tc>
          <w:tcPr>
            <w:tcW w:type="dxa" w:w="794"/>
          </w:tcPr>
          <w:p>
            <w:pPr>
              <w:spacing w:after="40" w:line="240" w:lineRule="auto"/>
            </w:pPr>
            <w:r>
              <w:rPr>
                <w:rFonts w:ascii="Times New Roman" w:hAnsi="Times New Roman"/>
                <w:sz w:val="20"/>
              </w:rPr>
              <w:t>3</w:t>
            </w:r>
          </w:p>
        </w:tc>
        <w:tc>
          <w:tcPr>
            <w:tcW w:type="dxa" w:w="4252"/>
          </w:tcPr>
          <w:p>
            <w:pPr>
              <w:spacing w:after="40" w:line="240" w:lineRule="auto"/>
            </w:pPr>
            <w:r>
              <w:rPr>
                <w:rFonts w:ascii="Times New Roman" w:hAnsi="Times New Roman"/>
                <w:sz w:val="20"/>
              </w:rPr>
              <w:t>Rotation on arrow keys, thrust followed by friction, and wrapping at the screen edge</w:t>
            </w:r>
          </w:p>
        </w:tc>
      </w:tr>
      <w:tr>
        <w:tc>
          <w:tcPr>
            <w:tcW w:type="dxa" w:w="2211"/>
          </w:tcPr>
          <w:p>
            <w:pPr>
              <w:spacing w:after="40" w:line="240" w:lineRule="auto"/>
            </w:pPr>
            <w:r>
              <w:rPr>
                <w:rFonts w:ascii="Consolas" w:hAnsi="Consolas"/>
                <w:sz w:val="19"/>
              </w:rPr>
              <w:t>AsteroidSizeTest</w:t>
            </w:r>
          </w:p>
        </w:tc>
        <w:tc>
          <w:tcPr>
            <w:tcW w:type="dxa" w:w="1417"/>
          </w:tcPr>
          <w:p>
            <w:pPr>
              <w:spacing w:after="40" w:line="240" w:lineRule="auto"/>
            </w:pPr>
            <w:r>
              <w:rPr>
                <w:rFonts w:ascii="Times New Roman" w:hAnsi="Times New Roman"/>
                <w:sz w:val="20"/>
              </w:rPr>
              <w:t>CommonAsteroids</w:t>
            </w:r>
          </w:p>
        </w:tc>
        <w:tc>
          <w:tcPr>
            <w:tcW w:type="dxa" w:w="794"/>
          </w:tcPr>
          <w:p>
            <w:pPr>
              <w:spacing w:after="40" w:line="240" w:lineRule="auto"/>
            </w:pPr>
            <w:r>
              <w:rPr>
                <w:rFonts w:ascii="Times New Roman" w:hAnsi="Times New Roman"/>
                <w:sz w:val="20"/>
              </w:rPr>
              <w:t>3</w:t>
            </w:r>
          </w:p>
        </w:tc>
        <w:tc>
          <w:tcPr>
            <w:tcW w:type="dxa" w:w="4252"/>
          </w:tcPr>
          <w:p>
            <w:pPr>
              <w:spacing w:after="40" w:line="240" w:lineRule="auto"/>
            </w:pPr>
            <w:r>
              <w:rPr>
                <w:rFonts w:ascii="Times New Roman" w:hAnsi="Times New Roman"/>
                <w:sz w:val="20"/>
              </w:rPr>
              <w:t>The split chain large to medium to small, and that the smallest size has no successor</w:t>
            </w:r>
          </w:p>
        </w:tc>
      </w:tr>
    </w:tbl>
    <w:p>
      <w:pPr>
        <w:spacing w:before="80" w:after="240" w:line="240" w:lineRule="auto"/>
        <w:jc w:val="center"/>
      </w:pPr>
      <w:r>
        <w:rPr>
          <w:rFonts w:ascii="Times New Roman" w:hAnsi="Times New Roman"/>
          <w:i/>
          <w:color w:val="555555"/>
          <w:sz w:val="20"/>
        </w:rPr>
        <w:t>Table 13. Unit test inventory. 21 tests across 5 classes and 4 modules.</w:t>
      </w:r>
    </w:p>
    <w:p>
      <w:pPr>
        <w:spacing w:after="120" w:line="360" w:lineRule="auto"/>
        <w:jc w:val="both"/>
      </w:pPr>
      <w:r>
        <w:rPr>
          <w:rFonts w:ascii="Times New Roman" w:hAnsi="Times New Roman"/>
          <w:b w:val="0"/>
          <w:i w:val="0"/>
          <w:sz w:val="24"/>
        </w:rPr>
        <w:t>The two styles are deliberately contrasted within one class. The state-based test builds a real World, fires three bullets one frame at a time, and asserts that the enemy survives the first two and is destroyed by the third. The interaction-based test replaces World with a Mockito mock [10] and verifies that removeEntity was called exactly twice, once per side of the collision, which is a claim about the interaction rather than about the resulting state.</w:t>
      </w:r>
    </w:p>
    <w:tbl>
      <w:tblPr>
        <w:tblW w:type="auto" w:w="0"/>
        <w:jc w:val="center"/>
        <w:tblLook w:firstColumn="1" w:firstRow="1" w:lastColumn="0" w:lastRow="0" w:noHBand="0" w:noVBand="1" w:val="04A0"/>
      </w:tblPr>
      <w:tblGrid>
        <w:gridCol w:w="9406"/>
      </w:tblGrid>
      <w:tr>
        <w:tc>
          <w:tcPr>
            <w:tcW w:type="dxa" w:w="9406"/>
            <w:shd w:val="clear" w:color="auto" w:fill="F4F5F7"/>
          </w:tcPr>
          <w:p>
            <w:pPr>
              <w:spacing w:after="0" w:line="240" w:lineRule="auto"/>
              <w:jc w:val="left"/>
            </w:pPr>
            <w:r/>
            <w:r>
              <w:rPr>
                <w:rFonts w:ascii="Consolas" w:hAnsi="Consolas" w:eastAsia="Consolas"/>
                <w:sz w:val="18"/>
              </w:rPr>
              <w:t>@Test</w:t>
            </w:r>
          </w:p>
          <w:p>
            <w:pPr>
              <w:spacing w:after="0" w:line="240" w:lineRule="auto"/>
              <w:jc w:val="left"/>
            </w:pPr>
            <w:r>
              <w:rPr>
                <w:rFonts w:ascii="Consolas" w:hAnsi="Consolas" w:eastAsia="Consolas"/>
                <w:sz w:val="18"/>
              </w:rPr>
              <w:t>void enemyShipIsDestroyedByAnAsteroidWithoutScoringForThePlayer() {</w:t>
            </w:r>
          </w:p>
          <w:p>
            <w:pPr>
              <w:spacing w:after="0" w:line="240" w:lineRule="auto"/>
              <w:jc w:val="left"/>
            </w:pPr>
            <w:r>
              <w:rPr>
                <w:rFonts w:ascii="Consolas" w:hAnsi="Consolas" w:eastAsia="Consolas"/>
                <w:sz w:val="18"/>
              </w:rPr>
              <w:t xml:space="preserve">    GameData gameData = new GameData();</w:t>
            </w:r>
          </w:p>
          <w:p>
            <w:pPr>
              <w:spacing w:after="0" w:line="240" w:lineRule="auto"/>
              <w:jc w:val="left"/>
            </w:pPr>
            <w:r>
              <w:rPr>
                <w:rFonts w:ascii="Consolas" w:hAnsi="Consolas" w:eastAsia="Consolas"/>
                <w:sz w:val="18"/>
              </w:rPr>
              <w:t xml:space="preserve">    World world = new World();</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 xml:space="preserve">    Entity enemy = entityAt(100, 100, 8, EntityCategory.ENEMY);</w:t>
            </w:r>
          </w:p>
          <w:p>
            <w:pPr>
              <w:spacing w:after="0" w:line="240" w:lineRule="auto"/>
              <w:jc w:val="left"/>
            </w:pPr>
            <w:r>
              <w:rPr>
                <w:rFonts w:ascii="Consolas" w:hAnsi="Consolas" w:eastAsia="Consolas"/>
                <w:sz w:val="18"/>
              </w:rPr>
              <w:t xml:space="preserve">    enemy.setMaxHealth(3);                    // survives 3 bullets, but not one asteroid</w:t>
            </w:r>
          </w:p>
          <w:p>
            <w:pPr>
              <w:spacing w:after="0" w:line="240" w:lineRule="auto"/>
              <w:jc w:val="left"/>
            </w:pPr>
            <w:r>
              <w:rPr>
                <w:rFonts w:ascii="Consolas" w:hAnsi="Consolas" w:eastAsia="Consolas"/>
                <w:sz w:val="18"/>
              </w:rPr>
              <w:t xml:space="preserve">    world.addEntity(enemy);</w:t>
            </w:r>
          </w:p>
          <w:p>
            <w:pPr>
              <w:spacing w:after="0" w:line="240" w:lineRule="auto"/>
              <w:jc w:val="left"/>
            </w:pPr>
            <w:r>
              <w:rPr>
                <w:rFonts w:ascii="Consolas" w:hAnsi="Consolas" w:eastAsia="Consolas"/>
                <w:sz w:val="18"/>
              </w:rPr>
              <w:t xml:space="preserve">    world.addEntity(entityAt(100, 100, 14, EntityCategory.ASTEROID));</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 xml:space="preserve">    detector.process(gameData, world);</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 xml:space="preserve">    assertFalse(world.getEntities().contains(enemy), "enemy should be destroyed by the asteroid");</w:t>
            </w:r>
          </w:p>
          <w:p>
            <w:pPr>
              <w:spacing w:after="0" w:line="240" w:lineRule="auto"/>
              <w:jc w:val="left"/>
            </w:pPr>
            <w:r>
              <w:rPr>
                <w:rFonts w:ascii="Consolas" w:hAnsi="Consolas" w:eastAsia="Consolas"/>
                <w:sz w:val="18"/>
              </w:rPr>
              <w:t xml:space="preserve">    assertEquals(0, gameData.getScoreState().getScore(), "a rock kill is not the player's kill");</w:t>
            </w:r>
          </w:p>
          <w:p>
            <w:pPr>
              <w:spacing w:after="0" w:line="240" w:lineRule="auto"/>
              <w:jc w:val="left"/>
            </w:pPr>
            <w:r>
              <w:rPr>
                <w:rFonts w:ascii="Consolas" w:hAnsi="Consolas" w:eastAsia="Consolas"/>
                <w:sz w:val="18"/>
              </w:rPr>
              <w:t>}</w:t>
            </w:r>
          </w:p>
        </w:tc>
      </w:tr>
    </w:tbl>
    <w:p>
      <w:pPr>
        <w:spacing w:before="80" w:after="240" w:line="240" w:lineRule="auto"/>
        <w:jc w:val="center"/>
      </w:pPr>
      <w:r>
        <w:rPr>
          <w:rFonts w:ascii="Times New Roman" w:hAnsi="Times New Roman"/>
          <w:i/>
          <w:color w:val="555555"/>
          <w:sz w:val="20"/>
        </w:rPr>
        <w:t>Listing 14. A state-based test of the contract in Section 5.5. Collision/src/test/java/dk/sdu/mmmi/cbse/collisionsystem/CollisionDetectorTest.java</w:t>
      </w:r>
    </w:p>
    <w:p>
      <w:pPr>
        <w:pStyle w:val="Heading2"/>
      </w:pPr>
      <w:r>
        <w:t>6.2  Build and unit test results</w:t>
      </w:r>
    </w:p>
    <w:p>
      <w:pPr>
        <w:spacing w:after="120" w:line="360" w:lineRule="auto"/>
        <w:jc w:val="both"/>
      </w:pPr>
      <w:r>
        <w:rPr>
          <w:rFonts w:ascii="Times New Roman" w:hAnsi="Times New Roman"/>
          <w:b w:val="0"/>
          <w:i w:val="0"/>
          <w:sz w:val="24"/>
        </w:rPr>
        <w:t>The full reactor builds and all tests pass. Figure 13 and Figure 14 are captured from the terminal session that produced the artefacts used everywhere else in this section.</w:t>
      </w:r>
    </w:p>
    <w:p>
      <w:pPr>
        <w:spacing w:before="160" w:after="40"/>
        <w:jc w:val="center"/>
      </w:pPr>
      <w:r>
        <w:drawing>
          <wp:inline xmlns:a="http://schemas.openxmlformats.org/drawingml/2006/main" xmlns:pic="http://schemas.openxmlformats.org/drawingml/2006/picture">
            <wp:extent cx="5580000" cy="3493759"/>
            <wp:docPr id="12" name="Picture 12"/>
            <wp:cNvGraphicFramePr>
              <a:graphicFrameLocks noChangeAspect="1"/>
            </wp:cNvGraphicFramePr>
            <a:graphic>
              <a:graphicData uri="http://schemas.openxmlformats.org/drawingml/2006/picture">
                <pic:pic>
                  <pic:nvPicPr>
                    <pic:cNvPr id="0" name="shot01-build.png"/>
                    <pic:cNvPicPr/>
                  </pic:nvPicPr>
                  <pic:blipFill>
                    <a:blip r:embed="rId20"/>
                    <a:stretch>
                      <a:fillRect/>
                    </a:stretch>
                  </pic:blipFill>
                  <pic:spPr>
                    <a:xfrm>
                      <a:off x="0" y="0"/>
                      <a:ext cx="5580000" cy="3493759"/>
                    </a:xfrm>
                    <a:prstGeom prst="rect"/>
                  </pic:spPr>
                </pic:pic>
              </a:graphicData>
            </a:graphic>
          </wp:inline>
        </w:drawing>
      </w:r>
    </w:p>
    <w:p>
      <w:pPr>
        <w:spacing w:before="80" w:after="240" w:line="240" w:lineRule="auto"/>
        <w:jc w:val="center"/>
      </w:pPr>
      <w:r>
        <w:rPr>
          <w:rFonts w:ascii="Times New Roman" w:hAnsi="Times New Roman"/>
          <w:i/>
          <w:color w:val="555555"/>
          <w:sz w:val="20"/>
        </w:rPr>
        <w:t>Figure 12. mvn clean install over all eleven Maven modules, ending in BUILD SUCCESS and populating mods-mvn/ and plugins/.</w:t>
      </w:r>
    </w:p>
    <w:p>
      <w:pPr>
        <w:spacing w:before="160" w:after="40"/>
        <w:jc w:val="center"/>
      </w:pPr>
      <w:r>
        <w:drawing>
          <wp:inline xmlns:a="http://schemas.openxmlformats.org/drawingml/2006/main" xmlns:pic="http://schemas.openxmlformats.org/drawingml/2006/picture">
            <wp:extent cx="4680000" cy="4069251"/>
            <wp:docPr id="13" name="Picture 13"/>
            <wp:cNvGraphicFramePr>
              <a:graphicFrameLocks noChangeAspect="1"/>
            </wp:cNvGraphicFramePr>
            <a:graphic>
              <a:graphicData uri="http://schemas.openxmlformats.org/drawingml/2006/picture">
                <pic:pic>
                  <pic:nvPicPr>
                    <pic:cNvPr id="0" name="shot02-tests.png"/>
                    <pic:cNvPicPr/>
                  </pic:nvPicPr>
                  <pic:blipFill>
                    <a:blip r:embed="rId21"/>
                    <a:stretch>
                      <a:fillRect/>
                    </a:stretch>
                  </pic:blipFill>
                  <pic:spPr>
                    <a:xfrm>
                      <a:off x="0" y="0"/>
                      <a:ext cx="4680000" cy="4069251"/>
                    </a:xfrm>
                    <a:prstGeom prst="rect"/>
                  </pic:spPr>
                </pic:pic>
              </a:graphicData>
            </a:graphic>
          </wp:inline>
        </w:drawing>
      </w:r>
    </w:p>
    <w:p>
      <w:pPr>
        <w:spacing w:before="80" w:after="240" w:line="240" w:lineRule="auto"/>
        <w:jc w:val="center"/>
      </w:pPr>
      <w:r>
        <w:rPr>
          <w:rFonts w:ascii="Times New Roman" w:hAnsi="Times New Roman"/>
          <w:i/>
          <w:color w:val="555555"/>
          <w:sz w:val="20"/>
        </w:rPr>
        <w:t>Figure 13. mvn test. All 21 tests pass across the four modules that carry tests.</w:t>
      </w:r>
    </w:p>
    <w:p>
      <w:pPr>
        <w:pStyle w:val="Heading2"/>
      </w:pPr>
      <w:r>
        <w:t>6.3  Integration in a real deployment</w:t>
      </w:r>
    </w:p>
    <w:p>
      <w:pPr>
        <w:spacing w:after="120" w:line="360" w:lineRule="auto"/>
        <w:jc w:val="both"/>
      </w:pPr>
      <w:r>
        <w:rPr>
          <w:rFonts w:ascii="Times New Roman" w:hAnsi="Times New Roman"/>
          <w:b w:val="0"/>
          <w:i w:val="0"/>
          <w:sz w:val="24"/>
        </w:rPr>
        <w:t>Integration was validated by running the system exactly as it is meant to be deployed: two processes, the game launched from the module path and the scoring service as a standalone jar. Figure 15 shows the scoring service starting on port 8081 and answering a full round trip: read the score, set it, read it back, reset it.</w:t>
      </w:r>
    </w:p>
    <w:p>
      <w:pPr>
        <w:spacing w:before="160" w:after="40"/>
        <w:jc w:val="center"/>
      </w:pPr>
      <w:r>
        <w:drawing>
          <wp:inline xmlns:a="http://schemas.openxmlformats.org/drawingml/2006/main" xmlns:pic="http://schemas.openxmlformats.org/drawingml/2006/picture">
            <wp:extent cx="5400000" cy="1843902"/>
            <wp:docPr id="14" name="Picture 14"/>
            <wp:cNvGraphicFramePr>
              <a:graphicFrameLocks noChangeAspect="1"/>
            </wp:cNvGraphicFramePr>
            <a:graphic>
              <a:graphicData uri="http://schemas.openxmlformats.org/drawingml/2006/picture">
                <pic:pic>
                  <pic:nvPicPr>
                    <pic:cNvPr id="0" name="shot03-microservice.png"/>
                    <pic:cNvPicPr/>
                  </pic:nvPicPr>
                  <pic:blipFill>
                    <a:blip r:embed="rId22"/>
                    <a:stretch>
                      <a:fillRect/>
                    </a:stretch>
                  </pic:blipFill>
                  <pic:spPr>
                    <a:xfrm>
                      <a:off x="0" y="0"/>
                      <a:ext cx="5400000" cy="1843902"/>
                    </a:xfrm>
                    <a:prstGeom prst="rect"/>
                  </pic:spPr>
                </pic:pic>
              </a:graphicData>
            </a:graphic>
          </wp:inline>
        </w:drawing>
      </w:r>
    </w:p>
    <w:p>
      <w:pPr>
        <w:spacing w:before="80" w:after="240" w:line="240" w:lineRule="auto"/>
        <w:jc w:val="center"/>
      </w:pPr>
      <w:r>
        <w:rPr>
          <w:rFonts w:ascii="Times New Roman" w:hAnsi="Times New Roman"/>
          <w:i/>
          <w:color w:val="555555"/>
          <w:sz w:val="20"/>
        </w:rPr>
        <w:t>Figure 14. The scoring microservice starting and answering GET, POST and reset over HTTP.</w:t>
      </w:r>
    </w:p>
    <w:p>
      <w:pPr>
        <w:spacing w:after="120" w:line="360" w:lineRule="auto"/>
        <w:jc w:val="both"/>
      </w:pPr>
      <w:r>
        <w:rPr>
          <w:rFonts w:ascii="Times New Roman" w:hAnsi="Times New Roman"/>
          <w:b w:val="0"/>
          <w:i w:val="0"/>
          <w:sz w:val="24"/>
        </w:rPr>
        <w:t>Figure 16 shows the application at its start menu, and Figure 17 during play with the components cooperating: the Player component's ship, the Enemy component's saucer, an asteroid from the Asteroids component, and bullets from the Bullet component, with the Collision component arbitrating between them. Every entity visible in that frame was contributed by a module that Core does not name.</w:t>
      </w:r>
    </w:p>
    <w:p>
      <w:pPr>
        <w:spacing w:before="160" w:after="40"/>
        <w:jc w:val="center"/>
      </w:pPr>
      <w:r>
        <w:drawing>
          <wp:inline xmlns:a="http://schemas.openxmlformats.org/drawingml/2006/main" xmlns:pic="http://schemas.openxmlformats.org/drawingml/2006/picture">
            <wp:extent cx="3780000" cy="3546900"/>
            <wp:docPr id="15" name="Picture 15"/>
            <wp:cNvGraphicFramePr>
              <a:graphicFrameLocks noChangeAspect="1"/>
            </wp:cNvGraphicFramePr>
            <a:graphic>
              <a:graphicData uri="http://schemas.openxmlformats.org/drawingml/2006/picture">
                <pic:pic>
                  <pic:nvPicPr>
                    <pic:cNvPr id="0" name="shot04-startmenu.png"/>
                    <pic:cNvPicPr/>
                  </pic:nvPicPr>
                  <pic:blipFill>
                    <a:blip r:embed="rId23"/>
                    <a:stretch>
                      <a:fillRect/>
                    </a:stretch>
                  </pic:blipFill>
                  <pic:spPr>
                    <a:xfrm>
                      <a:off x="0" y="0"/>
                      <a:ext cx="3780000" cy="3546900"/>
                    </a:xfrm>
                    <a:prstGeom prst="rect"/>
                  </pic:spPr>
                </pic:pic>
              </a:graphicData>
            </a:graphic>
          </wp:inline>
        </w:drawing>
      </w:r>
    </w:p>
    <w:p>
      <w:pPr>
        <w:spacing w:before="80" w:after="240" w:line="240" w:lineRule="auto"/>
        <w:jc w:val="center"/>
      </w:pPr>
      <w:r>
        <w:rPr>
          <w:rFonts w:ascii="Times New Roman" w:hAnsi="Times New Roman"/>
          <w:i/>
          <w:color w:val="555555"/>
          <w:sz w:val="20"/>
        </w:rPr>
        <w:t>Figure 15. The application at start-up, in the START_MENU state, rendered by the Core component.</w:t>
      </w:r>
    </w:p>
    <w:p>
      <w:pPr>
        <w:spacing w:before="160" w:after="40"/>
        <w:jc w:val="center"/>
      </w:pPr>
      <w:r>
        <w:drawing>
          <wp:inline xmlns:a="http://schemas.openxmlformats.org/drawingml/2006/main" xmlns:pic="http://schemas.openxmlformats.org/drawingml/2006/picture">
            <wp:extent cx="3780000" cy="3546900"/>
            <wp:docPr id="16" name="Picture 16"/>
            <wp:cNvGraphicFramePr>
              <a:graphicFrameLocks noChangeAspect="1"/>
            </wp:cNvGraphicFramePr>
            <a:graphic>
              <a:graphicData uri="http://schemas.openxmlformats.org/drawingml/2006/picture">
                <pic:pic>
                  <pic:nvPicPr>
                    <pic:cNvPr id="0" name="shot06-weapon-installed.png"/>
                    <pic:cNvPicPr/>
                  </pic:nvPicPr>
                  <pic:blipFill>
                    <a:blip r:embed="rId24"/>
                    <a:stretch>
                      <a:fillRect/>
                    </a:stretch>
                  </pic:blipFill>
                  <pic:spPr>
                    <a:xfrm>
                      <a:off x="0" y="0"/>
                      <a:ext cx="3780000" cy="3546900"/>
                    </a:xfrm>
                    <a:prstGeom prst="rect"/>
                  </pic:spPr>
                </pic:pic>
              </a:graphicData>
            </a:graphic>
          </wp:inline>
        </w:drawing>
      </w:r>
    </w:p>
    <w:p>
      <w:pPr>
        <w:spacing w:before="80" w:after="240" w:line="240" w:lineRule="auto"/>
        <w:jc w:val="center"/>
      </w:pPr>
      <w:r>
        <w:rPr>
          <w:rFonts w:ascii="Times New Roman" w:hAnsi="Times New Roman"/>
          <w:i/>
          <w:color w:val="555555"/>
          <w:sz w:val="20"/>
        </w:rPr>
        <w:t>Figure 16. Gameplay with all five components installed. Player ship and enemy saucer both carry health bars; player bullets are yellow and enemy bullets orange.</w:t>
      </w:r>
    </w:p>
    <w:p>
      <w:pPr>
        <w:pStyle w:val="Heading2"/>
      </w:pPr>
      <w:r>
        <w:t>6.4  Experimental validation of dynamic update</w:t>
      </w:r>
    </w:p>
    <w:p>
      <w:pPr>
        <w:spacing w:after="120" w:line="360" w:lineRule="auto"/>
        <w:jc w:val="both"/>
      </w:pPr>
      <w:r>
        <w:rPr>
          <w:rFonts w:ascii="Times New Roman" w:hAnsi="Times New Roman"/>
          <w:b w:val="0"/>
          <w:i w:val="0"/>
          <w:sz w:val="24"/>
        </w:rPr>
        <w:t>This is the experiment that addresses NFR1 and the deliverable required by the course information sheet. It was performed twice, at two different levels, because the two demonstrate different claims.</w:t>
      </w:r>
    </w:p>
    <w:p>
      <w:pPr>
        <w:spacing w:after="40" w:line="360" w:lineRule="auto"/>
        <w:jc w:val="both"/>
      </w:pPr>
      <w:r>
        <w:rPr>
          <w:rFonts w:ascii="Times New Roman" w:hAnsi="Times New Roman"/>
          <w:b/>
          <w:i w:val="0"/>
          <w:sz w:val="24"/>
        </w:rPr>
        <w:t>Experiment 1: uninstallation while the process runs.</w:t>
      </w:r>
    </w:p>
    <w:p>
      <w:pPr>
        <w:spacing w:after="120" w:line="360" w:lineRule="auto"/>
        <w:jc w:val="both"/>
      </w:pPr>
      <w:r>
        <w:rPr>
          <w:rFonts w:ascii="Times New Roman" w:hAnsi="Times New Roman"/>
          <w:b w:val="0"/>
          <w:i w:val="0"/>
          <w:sz w:val="24"/>
        </w:rPr>
        <w:t>With the game running, the Weapon component was uninstalled by pressing key 3, the fire key was pressed repeatedly, and the component was then reinstalled and the fire key pressed again. Figure 18 shows the three states. In the first, bullets are in flight. In the second, no bullet exists anywhere on the field despite repeated firing, because BulletSPI.createBullet is returning an empty Optional. In the third, firing works again. The player ship continues to fly throughout, and no other component is disturbed.</w:t>
      </w:r>
    </w:p>
    <w:p>
      <w:pPr>
        <w:spacing w:before="160" w:after="40"/>
        <w:jc w:val="center"/>
      </w:pPr>
      <w:r>
        <w:drawing>
          <wp:inline xmlns:a="http://schemas.openxmlformats.org/drawingml/2006/main" xmlns:pic="http://schemas.openxmlformats.org/drawingml/2006/picture">
            <wp:extent cx="3600000" cy="3378000"/>
            <wp:docPr id="17" name="Picture 17"/>
            <wp:cNvGraphicFramePr>
              <a:graphicFrameLocks noChangeAspect="1"/>
            </wp:cNvGraphicFramePr>
            <a:graphic>
              <a:graphicData uri="http://schemas.openxmlformats.org/drawingml/2006/picture">
                <pic:pic>
                  <pic:nvPicPr>
                    <pic:cNvPr id="0" name="shot06-weapon-installed.png"/>
                    <pic:cNvPicPr/>
                  </pic:nvPicPr>
                  <pic:blipFill>
                    <a:blip r:embed="rId24"/>
                    <a:stretch>
                      <a:fillRect/>
                    </a:stretch>
                  </pic:blipFill>
                  <pic:spPr>
                    <a:xfrm>
                      <a:off x="0" y="0"/>
                      <a:ext cx="3600000" cy="3378000"/>
                    </a:xfrm>
                    <a:prstGeom prst="rect"/>
                  </pic:spPr>
                </pic:pic>
              </a:graphicData>
            </a:graphic>
          </wp:inline>
        </w:drawing>
      </w:r>
    </w:p>
    <w:p>
      <w:pPr>
        <w:spacing w:before="80" w:after="240" w:line="240" w:lineRule="auto"/>
        <w:jc w:val="center"/>
      </w:pPr>
      <w:r>
        <w:rPr>
          <w:rFonts w:ascii="Times New Roman" w:hAnsi="Times New Roman"/>
          <w:i/>
          <w:color w:val="555555"/>
          <w:sz w:val="20"/>
        </w:rPr>
        <w:t>Figure 17. Weapon component installed: bullets in flight.</w:t>
      </w:r>
    </w:p>
    <w:p>
      <w:pPr>
        <w:spacing w:before="160" w:after="40"/>
        <w:jc w:val="center"/>
      </w:pPr>
      <w:r>
        <w:drawing>
          <wp:inline xmlns:a="http://schemas.openxmlformats.org/drawingml/2006/main" xmlns:pic="http://schemas.openxmlformats.org/drawingml/2006/picture">
            <wp:extent cx="3600000" cy="3378000"/>
            <wp:docPr id="18" name="Picture 18"/>
            <wp:cNvGraphicFramePr>
              <a:graphicFrameLocks noChangeAspect="1"/>
            </wp:cNvGraphicFramePr>
            <a:graphic>
              <a:graphicData uri="http://schemas.openxmlformats.org/drawingml/2006/picture">
                <pic:pic>
                  <pic:nvPicPr>
                    <pic:cNvPr id="0" name="shot07-weapon-uninstalled.png"/>
                    <pic:cNvPicPr/>
                  </pic:nvPicPr>
                  <pic:blipFill>
                    <a:blip r:embed="rId25"/>
                    <a:stretch>
                      <a:fillRect/>
                    </a:stretch>
                  </pic:blipFill>
                  <pic:spPr>
                    <a:xfrm>
                      <a:off x="0" y="0"/>
                      <a:ext cx="3600000" cy="3378000"/>
                    </a:xfrm>
                    <a:prstGeom prst="rect"/>
                  </pic:spPr>
                </pic:pic>
              </a:graphicData>
            </a:graphic>
          </wp:inline>
        </w:drawing>
      </w:r>
    </w:p>
    <w:p>
      <w:pPr>
        <w:spacing w:before="80" w:after="240" w:line="240" w:lineRule="auto"/>
        <w:jc w:val="center"/>
      </w:pPr>
      <w:r>
        <w:rPr>
          <w:rFonts w:ascii="Times New Roman" w:hAnsi="Times New Roman"/>
          <w:i/>
          <w:color w:val="555555"/>
          <w:sz w:val="20"/>
        </w:rPr>
        <w:t>Figure 18. Weapon component uninstalled at runtime with key 3. The fire key was pressed repeatedly and no bullet exists on the field; the rest of the game continues normally.</w:t>
      </w:r>
    </w:p>
    <w:p>
      <w:pPr>
        <w:spacing w:before="160" w:after="40"/>
        <w:jc w:val="center"/>
      </w:pPr>
      <w:r>
        <w:drawing>
          <wp:inline xmlns:a="http://schemas.openxmlformats.org/drawingml/2006/main" xmlns:pic="http://schemas.openxmlformats.org/drawingml/2006/picture">
            <wp:extent cx="3600000" cy="3378000"/>
            <wp:docPr id="19" name="Picture 19"/>
            <wp:cNvGraphicFramePr>
              <a:graphicFrameLocks noChangeAspect="1"/>
            </wp:cNvGraphicFramePr>
            <a:graphic>
              <a:graphicData uri="http://schemas.openxmlformats.org/drawingml/2006/picture">
                <pic:pic>
                  <pic:nvPicPr>
                    <pic:cNvPr id="0" name="shot08-weapon-reinstalled.png"/>
                    <pic:cNvPicPr/>
                  </pic:nvPicPr>
                  <pic:blipFill>
                    <a:blip r:embed="rId26"/>
                    <a:stretch>
                      <a:fillRect/>
                    </a:stretch>
                  </pic:blipFill>
                  <pic:spPr>
                    <a:xfrm>
                      <a:off x="0" y="0"/>
                      <a:ext cx="3600000" cy="3378000"/>
                    </a:xfrm>
                    <a:prstGeom prst="rect"/>
                  </pic:spPr>
                </pic:pic>
              </a:graphicData>
            </a:graphic>
          </wp:inline>
        </w:drawing>
      </w:r>
    </w:p>
    <w:p>
      <w:pPr>
        <w:spacing w:before="80" w:after="240" w:line="240" w:lineRule="auto"/>
        <w:jc w:val="center"/>
      </w:pPr>
      <w:r>
        <w:rPr>
          <w:rFonts w:ascii="Times New Roman" w:hAnsi="Times New Roman"/>
          <w:i/>
          <w:color w:val="555555"/>
          <w:sz w:val="20"/>
        </w:rPr>
        <w:t>Figure 19. Weapon component reinstalled with key 3. Firing resumes immediately, with no recompilation and no restart of the JVM.</w:t>
      </w:r>
    </w:p>
    <w:p>
      <w:pPr>
        <w:spacing w:after="40" w:line="360" w:lineRule="auto"/>
        <w:jc w:val="both"/>
      </w:pPr>
      <w:r>
        <w:rPr>
          <w:rFonts w:ascii="Times New Roman" w:hAnsi="Times New Roman"/>
          <w:b/>
          <w:i w:val="0"/>
          <w:sz w:val="24"/>
        </w:rPr>
        <w:t>Experiment 2: removal from the deployment.</w:t>
      </w:r>
    </w:p>
    <w:p>
      <w:pPr>
        <w:spacing w:after="120" w:line="360" w:lineRule="auto"/>
        <w:jc w:val="both"/>
      </w:pPr>
      <w:r>
        <w:rPr>
          <w:rFonts w:ascii="Times New Roman" w:hAnsi="Times New Roman"/>
          <w:b w:val="0"/>
          <w:i w:val="0"/>
          <w:sz w:val="24"/>
        </w:rPr>
        <w:t>The first experiment shows a component being switched off inside a running process, but the instances were still discovered at start-up. The stronger claim is that a component need not be present at all. To test this, the Enemy component's jar was moved out of the plugins directory and the application was launched again. No source file was touched and no module was rebuilt.</w:t>
      </w:r>
    </w:p>
    <w:p>
      <w:pPr>
        <w:spacing w:before="160" w:after="40"/>
        <w:jc w:val="center"/>
      </w:pPr>
      <w:r>
        <w:drawing>
          <wp:inline xmlns:a="http://schemas.openxmlformats.org/drawingml/2006/main" xmlns:pic="http://schemas.openxmlformats.org/drawingml/2006/picture">
            <wp:extent cx="5040000" cy="4423239"/>
            <wp:docPr id="20" name="Picture 20"/>
            <wp:cNvGraphicFramePr>
              <a:graphicFrameLocks noChangeAspect="1"/>
            </wp:cNvGraphicFramePr>
            <a:graphic>
              <a:graphicData uri="http://schemas.openxmlformats.org/drawingml/2006/picture">
                <pic:pic>
                  <pic:nvPicPr>
                    <pic:cNvPr id="0" name="shot10-jar-removal.png"/>
                    <pic:cNvPicPr/>
                  </pic:nvPicPr>
                  <pic:blipFill>
                    <a:blip r:embed="rId27"/>
                    <a:stretch>
                      <a:fillRect/>
                    </a:stretch>
                  </pic:blipFill>
                  <pic:spPr>
                    <a:xfrm>
                      <a:off x="0" y="0"/>
                      <a:ext cx="5040000" cy="4423239"/>
                    </a:xfrm>
                    <a:prstGeom prst="rect"/>
                  </pic:spPr>
                </pic:pic>
              </a:graphicData>
            </a:graphic>
          </wp:inline>
        </w:drawing>
      </w:r>
    </w:p>
    <w:p>
      <w:pPr>
        <w:spacing w:before="80" w:after="240" w:line="240" w:lineRule="auto"/>
        <w:jc w:val="center"/>
      </w:pPr>
      <w:r>
        <w:rPr>
          <w:rFonts w:ascii="Times New Roman" w:hAnsi="Times New Roman"/>
          <w:i/>
          <w:color w:val="555555"/>
          <w:sz w:val="20"/>
        </w:rPr>
        <w:t>Figure 20. The Enemy component removed from the deployment by moving its jar out of plugins/. Core is not rebuilt.</w:t>
      </w:r>
    </w:p>
    <w:p>
      <w:pPr>
        <w:spacing w:after="120" w:line="360" w:lineRule="auto"/>
        <w:jc w:val="both"/>
      </w:pPr>
      <w:r>
        <w:rPr>
          <w:rFonts w:ascii="Times New Roman" w:hAnsi="Times New Roman"/>
          <w:b w:val="0"/>
          <w:i w:val="0"/>
          <w:sz w:val="24"/>
        </w:rPr>
        <w:t>The application started normally and played correctly with four components instead of five. No enemy saucer ever appeared, no enemy bullets were fired, and nothing failed: the module layer simply resolved a smaller set of modules, and the lists Spring injected were shorter by one entry.</w:t>
      </w:r>
    </w:p>
    <w:p>
      <w:pPr>
        <w:spacing w:before="160" w:after="40"/>
        <w:jc w:val="center"/>
      </w:pPr>
      <w:r>
        <w:drawing>
          <wp:inline xmlns:a="http://schemas.openxmlformats.org/drawingml/2006/main" xmlns:pic="http://schemas.openxmlformats.org/drawingml/2006/picture">
            <wp:extent cx="3780000" cy="3546900"/>
            <wp:docPr id="21" name="Picture 21"/>
            <wp:cNvGraphicFramePr>
              <a:graphicFrameLocks noChangeAspect="1"/>
            </wp:cNvGraphicFramePr>
            <a:graphic>
              <a:graphicData uri="http://schemas.openxmlformats.org/drawingml/2006/picture">
                <pic:pic>
                  <pic:nvPicPr>
                    <pic:cNvPr id="0" name="shot09-enemy-jar-removed.png"/>
                    <pic:cNvPicPr/>
                  </pic:nvPicPr>
                  <pic:blipFill>
                    <a:blip r:embed="rId28"/>
                    <a:stretch>
                      <a:fillRect/>
                    </a:stretch>
                  </pic:blipFill>
                  <pic:spPr>
                    <a:xfrm>
                      <a:off x="0" y="0"/>
                      <a:ext cx="3780000" cy="3546900"/>
                    </a:xfrm>
                    <a:prstGeom prst="rect"/>
                  </pic:spPr>
                </pic:pic>
              </a:graphicData>
            </a:graphic>
          </wp:inline>
        </w:drawing>
      </w:r>
    </w:p>
    <w:p>
      <w:pPr>
        <w:spacing w:before="80" w:after="240" w:line="240" w:lineRule="auto"/>
        <w:jc w:val="center"/>
      </w:pPr>
      <w:r>
        <w:rPr>
          <w:rFonts w:ascii="Times New Roman" w:hAnsi="Times New Roman"/>
          <w:i/>
          <w:color w:val="555555"/>
          <w:sz w:val="20"/>
        </w:rPr>
        <w:t>Figure 21. The game running with the Enemy component absent from the deployment. Player, Asteroids, Bullet and Collision continue to function; no saucer spawns.</w:t>
      </w:r>
    </w:p>
    <w:p>
      <w:pPr>
        <w:spacing w:after="120" w:line="360" w:lineRule="auto"/>
        <w:jc w:val="both"/>
      </w:pPr>
      <w:r>
        <w:rPr>
          <w:rFonts w:ascii="Times New Roman" w:hAnsi="Times New Roman"/>
          <w:b w:val="0"/>
          <w:i w:val="0"/>
          <w:sz w:val="24"/>
        </w:rPr>
        <w:t>The jar was then moved back and the enemy returned on the next launch. Taken together the two experiments establish NFR1 at both levels the exercise cares about: a component can be disabled in a live process, and a component can be absent from the deployment entirely, in both cases without recompiling the source code.</w:t>
      </w:r>
    </w:p>
    <w:p>
      <w:pPr>
        <w:pStyle w:val="Heading2"/>
      </w:pPr>
      <w:r>
        <w:t>6.5  Summary of results</w:t>
      </w:r>
    </w:p>
    <w:tbl>
      <w:tblPr>
        <w:tblStyle w:val="TableGrid"/>
        <w:tblW w:type="auto" w:w="0"/>
        <w:jc w:val="center"/>
        <w:tblLook w:firstColumn="1" w:firstRow="1" w:lastColumn="0" w:lastRow="0" w:noHBand="0" w:noVBand="1" w:val="04A0"/>
      </w:tblPr>
      <w:tblGrid>
        <w:gridCol w:w="3135"/>
        <w:gridCol w:w="3135"/>
        <w:gridCol w:w="3135"/>
      </w:tblGrid>
      <w:tr>
        <w:tc>
          <w:tcPr>
            <w:tcW w:type="dxa" w:w="1587"/>
            <w:shd w:val="clear" w:color="auto" w:fill="E8ECF5"/>
          </w:tcPr>
          <w:p>
            <w:pPr>
              <w:spacing w:after="40" w:line="240" w:lineRule="auto"/>
            </w:pPr>
            <w:r>
              <w:rPr>
                <w:rFonts w:ascii="Times New Roman" w:hAnsi="Times New Roman"/>
                <w:b/>
                <w:sz w:val="20"/>
              </w:rPr>
              <w:t>Requirement</w:t>
            </w:r>
          </w:p>
        </w:tc>
        <w:tc>
          <w:tcPr>
            <w:tcW w:type="dxa" w:w="4649"/>
            <w:shd w:val="clear" w:color="auto" w:fill="E8ECF5"/>
          </w:tcPr>
          <w:p>
            <w:pPr>
              <w:spacing w:after="40" w:line="240" w:lineRule="auto"/>
            </w:pPr>
            <w:r>
              <w:rPr>
                <w:rFonts w:ascii="Times New Roman" w:hAnsi="Times New Roman"/>
                <w:b/>
                <w:sz w:val="20"/>
              </w:rPr>
              <w:t>Method of validation</w:t>
            </w:r>
          </w:p>
        </w:tc>
        <w:tc>
          <w:tcPr>
            <w:tcW w:type="dxa" w:w="2438"/>
            <w:shd w:val="clear" w:color="auto" w:fill="E8ECF5"/>
          </w:tcPr>
          <w:p>
            <w:pPr>
              <w:spacing w:after="40" w:line="240" w:lineRule="auto"/>
            </w:pPr>
            <w:r>
              <w:rPr>
                <w:rFonts w:ascii="Times New Roman" w:hAnsi="Times New Roman"/>
                <w:b/>
                <w:sz w:val="20"/>
              </w:rPr>
              <w:t>Result</w:t>
            </w:r>
          </w:p>
        </w:tc>
      </w:tr>
      <w:tr>
        <w:tc>
          <w:tcPr>
            <w:tcW w:type="dxa" w:w="1587"/>
          </w:tcPr>
          <w:p>
            <w:pPr>
              <w:spacing w:after="40" w:line="240" w:lineRule="auto"/>
            </w:pPr>
            <w:r>
              <w:rPr>
                <w:rFonts w:ascii="Times New Roman" w:hAnsi="Times New Roman"/>
                <w:sz w:val="20"/>
              </w:rPr>
              <w:t>FR1 to FR11</w:t>
            </w:r>
          </w:p>
        </w:tc>
        <w:tc>
          <w:tcPr>
            <w:tcW w:type="dxa" w:w="4649"/>
          </w:tcPr>
          <w:p>
            <w:pPr>
              <w:spacing w:after="40" w:line="240" w:lineRule="auto"/>
            </w:pPr>
            <w:r>
              <w:rPr>
                <w:rFonts w:ascii="Times New Roman" w:hAnsi="Times New Roman"/>
                <w:sz w:val="20"/>
              </w:rPr>
              <w:t>Unit tests plus observation of the running game (Figures 16, 17)</w:t>
            </w:r>
          </w:p>
        </w:tc>
        <w:tc>
          <w:tcPr>
            <w:tcW w:type="dxa" w:w="2438"/>
          </w:tcPr>
          <w:p>
            <w:pPr>
              <w:spacing w:after="40" w:line="240" w:lineRule="auto"/>
            </w:pPr>
            <w:r>
              <w:rPr>
                <w:rFonts w:ascii="Times New Roman" w:hAnsi="Times New Roman"/>
                <w:sz w:val="20"/>
              </w:rPr>
              <w:t>Met</w:t>
            </w:r>
          </w:p>
        </w:tc>
      </w:tr>
      <w:tr>
        <w:tc>
          <w:tcPr>
            <w:tcW w:type="dxa" w:w="1587"/>
          </w:tcPr>
          <w:p>
            <w:pPr>
              <w:spacing w:after="40" w:line="240" w:lineRule="auto"/>
            </w:pPr>
            <w:r>
              <w:rPr>
                <w:rFonts w:ascii="Times New Roman" w:hAnsi="Times New Roman"/>
                <w:sz w:val="20"/>
              </w:rPr>
              <w:t>FR12</w:t>
            </w:r>
          </w:p>
        </w:tc>
        <w:tc>
          <w:tcPr>
            <w:tcW w:type="dxa" w:w="4649"/>
          </w:tcPr>
          <w:p>
            <w:pPr>
              <w:spacing w:after="40" w:line="240" w:lineRule="auto"/>
            </w:pPr>
            <w:r>
              <w:rPr>
                <w:rFonts w:ascii="Times New Roman" w:hAnsi="Times New Roman"/>
                <w:sz w:val="20"/>
              </w:rPr>
              <w:t>HTTP round trip against the running service (Figure 15)</w:t>
            </w:r>
          </w:p>
        </w:tc>
        <w:tc>
          <w:tcPr>
            <w:tcW w:type="dxa" w:w="2438"/>
          </w:tcPr>
          <w:p>
            <w:pPr>
              <w:spacing w:after="40" w:line="240" w:lineRule="auto"/>
            </w:pPr>
            <w:r>
              <w:rPr>
                <w:rFonts w:ascii="Times New Roman" w:hAnsi="Times New Roman"/>
                <w:sz w:val="20"/>
              </w:rPr>
              <w:t>Met</w:t>
            </w:r>
          </w:p>
        </w:tc>
      </w:tr>
      <w:tr>
        <w:tc>
          <w:tcPr>
            <w:tcW w:type="dxa" w:w="1587"/>
          </w:tcPr>
          <w:p>
            <w:pPr>
              <w:spacing w:after="40" w:line="240" w:lineRule="auto"/>
            </w:pPr>
            <w:r>
              <w:rPr>
                <w:rFonts w:ascii="Times New Roman" w:hAnsi="Times New Roman"/>
                <w:sz w:val="20"/>
              </w:rPr>
              <w:t>NFR1</w:t>
            </w:r>
          </w:p>
        </w:tc>
        <w:tc>
          <w:tcPr>
            <w:tcW w:type="dxa" w:w="4649"/>
          </w:tcPr>
          <w:p>
            <w:pPr>
              <w:spacing w:after="40" w:line="240" w:lineRule="auto"/>
            </w:pPr>
            <w:r>
              <w:rPr>
                <w:rFonts w:ascii="Times New Roman" w:hAnsi="Times New Roman"/>
                <w:sz w:val="20"/>
              </w:rPr>
              <w:t>Experiments 1 and 2 (Figures 18 to 22)</w:t>
            </w:r>
          </w:p>
        </w:tc>
        <w:tc>
          <w:tcPr>
            <w:tcW w:type="dxa" w:w="2438"/>
          </w:tcPr>
          <w:p>
            <w:pPr>
              <w:spacing w:after="40" w:line="240" w:lineRule="auto"/>
            </w:pPr>
            <w:r>
              <w:rPr>
                <w:rFonts w:ascii="Times New Roman" w:hAnsi="Times New Roman"/>
                <w:sz w:val="20"/>
              </w:rPr>
              <w:t>Met at both runtime and deployment level</w:t>
            </w:r>
          </w:p>
        </w:tc>
      </w:tr>
      <w:tr>
        <w:tc>
          <w:tcPr>
            <w:tcW w:type="dxa" w:w="1587"/>
          </w:tcPr>
          <w:p>
            <w:pPr>
              <w:spacing w:after="40" w:line="240" w:lineRule="auto"/>
            </w:pPr>
            <w:r>
              <w:rPr>
                <w:rFonts w:ascii="Times New Roman" w:hAnsi="Times New Roman"/>
                <w:sz w:val="20"/>
              </w:rPr>
              <w:t>NFR2</w:t>
            </w:r>
          </w:p>
        </w:tc>
        <w:tc>
          <w:tcPr>
            <w:tcW w:type="dxa" w:w="4649"/>
          </w:tcPr>
          <w:p>
            <w:pPr>
              <w:spacing w:after="40" w:line="240" w:lineRule="auto"/>
            </w:pPr>
            <w:r>
              <w:rPr>
                <w:rFonts w:ascii="Times New Roman" w:hAnsi="Times New Roman"/>
                <w:sz w:val="20"/>
              </w:rPr>
              <w:t>Inspection of Core/module-info.java; no gameplay module is named</w:t>
            </w:r>
          </w:p>
        </w:tc>
        <w:tc>
          <w:tcPr>
            <w:tcW w:type="dxa" w:w="2438"/>
          </w:tcPr>
          <w:p>
            <w:pPr>
              <w:spacing w:after="40" w:line="240" w:lineRule="auto"/>
            </w:pPr>
            <w:r>
              <w:rPr>
                <w:rFonts w:ascii="Times New Roman" w:hAnsi="Times New Roman"/>
                <w:sz w:val="20"/>
              </w:rPr>
              <w:t>Met</w:t>
            </w:r>
          </w:p>
        </w:tc>
      </w:tr>
      <w:tr>
        <w:tc>
          <w:tcPr>
            <w:tcW w:type="dxa" w:w="1587"/>
          </w:tcPr>
          <w:p>
            <w:pPr>
              <w:spacing w:after="40" w:line="240" w:lineRule="auto"/>
            </w:pPr>
            <w:r>
              <w:rPr>
                <w:rFonts w:ascii="Times New Roman" w:hAnsi="Times New Roman"/>
                <w:sz w:val="20"/>
              </w:rPr>
              <w:t>NFR3</w:t>
            </w:r>
          </w:p>
        </w:tc>
        <w:tc>
          <w:tcPr>
            <w:tcW w:type="dxa" w:w="4649"/>
          </w:tcPr>
          <w:p>
            <w:pPr>
              <w:spacing w:after="40" w:line="240" w:lineRule="auto"/>
            </w:pPr>
            <w:r>
              <w:rPr>
                <w:rFonts w:ascii="Times New Roman" w:hAnsi="Times New Roman"/>
                <w:sz w:val="20"/>
              </w:rPr>
              <w:t>Inspection of the five plugin descriptors; none exports a package</w:t>
            </w:r>
          </w:p>
        </w:tc>
        <w:tc>
          <w:tcPr>
            <w:tcW w:type="dxa" w:w="2438"/>
          </w:tcPr>
          <w:p>
            <w:pPr>
              <w:spacing w:after="40" w:line="240" w:lineRule="auto"/>
            </w:pPr>
            <w:r>
              <w:rPr>
                <w:rFonts w:ascii="Times New Roman" w:hAnsi="Times New Roman"/>
                <w:sz w:val="20"/>
              </w:rPr>
              <w:t>Met</w:t>
            </w:r>
          </w:p>
        </w:tc>
      </w:tr>
      <w:tr>
        <w:tc>
          <w:tcPr>
            <w:tcW w:type="dxa" w:w="1587"/>
          </w:tcPr>
          <w:p>
            <w:pPr>
              <w:spacing w:after="40" w:line="240" w:lineRule="auto"/>
            </w:pPr>
            <w:r>
              <w:rPr>
                <w:rFonts w:ascii="Times New Roman" w:hAnsi="Times New Roman"/>
                <w:sz w:val="20"/>
              </w:rPr>
              <w:t>NFR4</w:t>
            </w:r>
          </w:p>
        </w:tc>
        <w:tc>
          <w:tcPr>
            <w:tcW w:type="dxa" w:w="4649"/>
          </w:tcPr>
          <w:p>
            <w:pPr>
              <w:spacing w:after="40" w:line="240" w:lineRule="auto"/>
            </w:pPr>
            <w:r>
              <w:rPr>
                <w:rFonts w:ascii="Times New Roman" w:hAnsi="Times New Roman"/>
                <w:sz w:val="20"/>
              </w:rPr>
              <w:t>Resolution occurs in the ServiceLocator constructor and fails there if a module is missing</w:t>
            </w:r>
          </w:p>
        </w:tc>
        <w:tc>
          <w:tcPr>
            <w:tcW w:type="dxa" w:w="2438"/>
          </w:tcPr>
          <w:p>
            <w:pPr>
              <w:spacing w:after="40" w:line="240" w:lineRule="auto"/>
            </w:pPr>
            <w:r>
              <w:rPr>
                <w:rFonts w:ascii="Times New Roman" w:hAnsi="Times New Roman"/>
                <w:sz w:val="20"/>
              </w:rPr>
              <w:t>Met</w:t>
            </w:r>
          </w:p>
        </w:tc>
      </w:tr>
      <w:tr>
        <w:tc>
          <w:tcPr>
            <w:tcW w:type="dxa" w:w="1587"/>
          </w:tcPr>
          <w:p>
            <w:pPr>
              <w:spacing w:after="40" w:line="240" w:lineRule="auto"/>
            </w:pPr>
            <w:r>
              <w:rPr>
                <w:rFonts w:ascii="Times New Roman" w:hAnsi="Times New Roman"/>
                <w:sz w:val="20"/>
              </w:rPr>
              <w:t>NFR5</w:t>
            </w:r>
          </w:p>
        </w:tc>
        <w:tc>
          <w:tcPr>
            <w:tcW w:type="dxa" w:w="4649"/>
          </w:tcPr>
          <w:p>
            <w:pPr>
              <w:spacing w:after="40" w:line="240" w:lineRule="auto"/>
            </w:pPr>
            <w:r>
              <w:rPr>
                <w:rFonts w:ascii="Times New Roman" w:hAnsi="Times New Roman"/>
                <w:sz w:val="20"/>
              </w:rPr>
              <w:t>21 unit tests run with no JavaFX stage (Figure 14)</w:t>
            </w:r>
          </w:p>
        </w:tc>
        <w:tc>
          <w:tcPr>
            <w:tcW w:type="dxa" w:w="2438"/>
          </w:tcPr>
          <w:p>
            <w:pPr>
              <w:spacing w:after="40" w:line="240" w:lineRule="auto"/>
            </w:pPr>
            <w:r>
              <w:rPr>
                <w:rFonts w:ascii="Times New Roman" w:hAnsi="Times New Roman"/>
                <w:sz w:val="20"/>
              </w:rPr>
              <w:t>Met</w:t>
            </w:r>
          </w:p>
        </w:tc>
      </w:tr>
      <w:tr>
        <w:tc>
          <w:tcPr>
            <w:tcW w:type="dxa" w:w="1587"/>
          </w:tcPr>
          <w:p>
            <w:pPr>
              <w:spacing w:after="40" w:line="240" w:lineRule="auto"/>
            </w:pPr>
            <w:r>
              <w:rPr>
                <w:rFonts w:ascii="Times New Roman" w:hAnsi="Times New Roman"/>
                <w:sz w:val="20"/>
              </w:rPr>
              <w:t>NFR6</w:t>
            </w:r>
          </w:p>
        </w:tc>
        <w:tc>
          <w:tcPr>
            <w:tcW w:type="dxa" w:w="4649"/>
          </w:tcPr>
          <w:p>
            <w:pPr>
              <w:spacing w:after="40" w:line="240" w:lineRule="auto"/>
            </w:pPr>
            <w:r>
              <w:rPr>
                <w:rFonts w:ascii="Times New Roman" w:hAnsi="Times New Roman"/>
                <w:sz w:val="20"/>
              </w:rPr>
              <w:t>Game observed running normally with the scoring service stopped</w:t>
            </w:r>
          </w:p>
        </w:tc>
        <w:tc>
          <w:tcPr>
            <w:tcW w:type="dxa" w:w="2438"/>
          </w:tcPr>
          <w:p>
            <w:pPr>
              <w:spacing w:after="40" w:line="240" w:lineRule="auto"/>
            </w:pPr>
            <w:r>
              <w:rPr>
                <w:rFonts w:ascii="Times New Roman" w:hAnsi="Times New Roman"/>
                <w:sz w:val="20"/>
              </w:rPr>
              <w:t>Met</w:t>
            </w:r>
          </w:p>
        </w:tc>
      </w:tr>
    </w:tbl>
    <w:p>
      <w:pPr>
        <w:spacing w:before="80" w:after="240" w:line="240" w:lineRule="auto"/>
        <w:jc w:val="center"/>
      </w:pPr>
      <w:r>
        <w:rPr>
          <w:rFonts w:ascii="Times New Roman" w:hAnsi="Times New Roman"/>
          <w:i/>
          <w:color w:val="555555"/>
          <w:sz w:val="20"/>
        </w:rPr>
        <w:t>Table 15. Validation summary.</w:t>
      </w:r>
    </w:p>
    <w:p>
      <w:r>
        <w:br w:type="page"/>
      </w:r>
    </w:p>
    <w:p>
      <w:pPr>
        <w:pStyle w:val="Heading1"/>
      </w:pPr>
      <w:r>
        <w:t>7  Discussion</w:t>
      </w:r>
    </w:p>
    <w:p>
      <w:pPr>
        <w:pStyle w:val="Heading2"/>
      </w:pPr>
      <w:r>
        <w:t>7.1  How well the design met the requirements</w:t>
      </w:r>
    </w:p>
    <w:p>
      <w:pPr>
        <w:spacing w:after="120" w:line="360" w:lineRule="auto"/>
        <w:jc w:val="both"/>
      </w:pPr>
      <w:r>
        <w:rPr>
          <w:rFonts w:ascii="Times New Roman" w:hAnsi="Times New Roman"/>
          <w:b w:val="0"/>
          <w:i w:val="0"/>
          <w:sz w:val="24"/>
        </w:rPr>
        <w:t>The decisive requirement was NFR1, and the two experiments in Section 6.4 satisfy it directly. What is worth examining is why they succeed, because the outcome rests on a structural property rather than on a feature. Core cannot break when a component is removed because Core was never able to refer to that component in the first place. The compiler enforces this through the module descriptor, so the guarantee is not a matter of discipline that a later change might erode.</w:t>
      </w:r>
    </w:p>
    <w:p>
      <w:pPr>
        <w:spacing w:after="120" w:line="360" w:lineRule="auto"/>
        <w:jc w:val="both"/>
      </w:pPr>
      <w:r>
        <w:rPr>
          <w:rFonts w:ascii="Times New Roman" w:hAnsi="Times New Roman"/>
          <w:b w:val="0"/>
          <w:i w:val="0"/>
          <w:sz w:val="24"/>
        </w:rPr>
        <w:t>The same reasoning explains why the weapon experiment is the most informative of the three. Player and Enemy genuinely depend on a weapon to function as intended, and yet neither fails when it disappears, because the dependency is expressed as an Optional returned by a service rather than as a field of a known type. The contract anticipates absence, which is what distinguishes a component boundary from a mere package boundary.</w:t>
      </w:r>
    </w:p>
    <w:p>
      <w:pPr>
        <w:pStyle w:val="Heading2"/>
      </w:pPr>
      <w:r>
        <w:t>7.2  Trade-offs accepted</w:t>
      </w:r>
    </w:p>
    <w:p>
      <w:pPr>
        <w:spacing w:after="120" w:line="360" w:lineRule="auto"/>
        <w:jc w:val="both"/>
      </w:pPr>
      <w:r>
        <w:rPr>
          <w:rFonts w:ascii="Times New Roman" w:hAnsi="Times New Roman"/>
          <w:b w:val="0"/>
          <w:i w:val="0"/>
          <w:sz w:val="24"/>
        </w:rPr>
        <w:t>Indirection has a cost, and it would be dishonest to present the architecture as free. Three costs are visible in the code.</w:t>
      </w:r>
    </w:p>
    <w:p>
      <w:pPr>
        <w:pStyle w:val="ListBullet"/>
        <w:spacing w:after="60" w:line="360" w:lineRule="auto"/>
        <w:ind w:left="454"/>
        <w:jc w:val="both"/>
      </w:pPr>
      <w:r>
        <w:rPr>
          <w:rFonts w:ascii="Times New Roman" w:hAnsi="Times New Roman"/>
          <w:sz w:val="24"/>
        </w:rPr>
        <w:t>Traceability. Reading the source does not reveal which components will run; that is determined by a directory at start-up. The behaviour is discoverable only by running the application or listing plugins/, which is a real loss of static comprehensibility.</w:t>
      </w:r>
    </w:p>
    <w:p>
      <w:pPr>
        <w:pStyle w:val="ListBullet"/>
        <w:spacing w:after="60" w:line="360" w:lineRule="auto"/>
        <w:ind w:left="454"/>
        <w:jc w:val="both"/>
      </w:pPr>
      <w:r>
        <w:rPr>
          <w:rFonts w:ascii="Times New Roman" w:hAnsi="Times New Roman"/>
          <w:sz w:val="24"/>
        </w:rPr>
        <w:t>Service lookup cost. Player and Enemy resolve BulletSPI through the module layer on each shot rather than caching a provider. At sixty frames per second with a firing cooldown this is not measurable, but it is a deliberate simplicity-over-efficiency choice rather than an oversight.</w:t>
      </w:r>
    </w:p>
    <w:p>
      <w:pPr>
        <w:pStyle w:val="ListBullet"/>
        <w:spacing w:after="60" w:line="360" w:lineRule="auto"/>
        <w:ind w:left="454"/>
        <w:jc w:val="both"/>
      </w:pPr>
      <w:r>
        <w:rPr>
          <w:rFonts w:ascii="Times New Roman" w:hAnsi="Times New Roman"/>
          <w:sz w:val="24"/>
        </w:rPr>
        <w:t>Coordination through shared state. Collision cannot call into the Player component, so a hit is communicated by setting a flag in PlayerState that the Player component consumes on the next frame. This keeps the two components independent, but it moves part of the protocol into shared mutable state, where it is less explicit than a method call would be.</w:t>
      </w:r>
    </w:p>
    <w:p>
      <w:pPr>
        <w:pStyle w:val="Heading2"/>
      </w:pPr>
      <w:r>
        <w:t>7.3  Limitations</w:t>
      </w:r>
    </w:p>
    <w:p>
      <w:pPr>
        <w:spacing w:after="120" w:line="360" w:lineRule="auto"/>
        <w:jc w:val="both"/>
      </w:pPr>
      <w:r>
        <w:rPr>
          <w:rFonts w:ascii="Times New Roman" w:hAnsi="Times New Roman"/>
          <w:b w:val="0"/>
          <w:i w:val="0"/>
          <w:sz w:val="24"/>
        </w:rPr>
        <w:t>The most significant limitation is that ServiceLocator constructs its module layer exactly once. A jar added to plugins/ after start-up is not seen, so Experiment 2 requires a relaunch even though it requires no recompilation. Supporting genuine hot deployment would mean building a new layer and migrating live entities between loaders, which is a substantially harder problem and well beyond what the exercise asks for. The boundary is therefore deliberate, and it is stated here rather than left for a reader to discover.</w:t>
      </w:r>
    </w:p>
    <w:p>
      <w:pPr>
        <w:spacing w:after="120" w:line="360" w:lineRule="auto"/>
        <w:jc w:val="both"/>
      </w:pPr>
      <w:r>
        <w:rPr>
          <w:rFonts w:ascii="Times New Roman" w:hAnsi="Times New Roman"/>
          <w:b w:val="0"/>
          <w:i w:val="0"/>
          <w:sz w:val="24"/>
        </w:rPr>
        <w:t>A second limitation is that the toggling mechanism groups service instances by the package name of their implementing class. This is a pragmatic mapping local to Core and it does not create a compile-time dependency, but it does encode a naming convention that a new component would have to follow to become toggleable. A more principled solution would carry the component name in the service contract itself.</w:t>
      </w:r>
    </w:p>
    <w:p>
      <w:pPr>
        <w:spacing w:after="120" w:line="360" w:lineRule="auto"/>
        <w:jc w:val="both"/>
      </w:pPr>
      <w:r>
        <w:rPr>
          <w:rFonts w:ascii="Times New Roman" w:hAnsi="Times New Roman"/>
          <w:b w:val="0"/>
          <w:i w:val="0"/>
          <w:sz w:val="24"/>
        </w:rPr>
        <w:t>Finally, the scoring service holds its state in memory. This satisfies the exercise, which asks for a microservice rather than for durable storage, but it means the externalised score is authoritative only for the lifetime of that process.</w:t>
      </w:r>
    </w:p>
    <w:p>
      <w:pPr>
        <w:pStyle w:val="Heading2"/>
      </w:pPr>
      <w:r>
        <w:t>7.4  Reflection on the development process</w:t>
      </w:r>
    </w:p>
    <w:p>
      <w:pPr>
        <w:spacing w:after="120" w:line="360" w:lineRule="auto"/>
        <w:jc w:val="both"/>
      </w:pPr>
      <w:r>
        <w:rPr>
          <w:rFonts w:ascii="Times New Roman" w:hAnsi="Times New Roman"/>
          <w:b w:val="0"/>
          <w:i w:val="0"/>
          <w:sz w:val="24"/>
        </w:rPr>
        <w:t>Two defects found during development shaped the final design more than any diagram did. The first was the frozen-game symptom described in Section 4.6, which established that a call across a process boundary must be positioned so that its failure cannot abort work that has nothing to do with it. The second was found while auditing the implementation against the exercise text: enemy ships passed through asteroids untouched, because the collision table listed the player against asteroids but not the enemy. The exercise says ships, in the plural. The fix was small, but the lesson is that a requirement expressed in one word of prose can be missed entirely by an implementation that otherwise looks complete, which is precisely the argument for writing explicit contracts and tests against them.</w:t>
      </w:r>
    </w:p>
    <w:p>
      <w:r>
        <w:br w:type="page"/>
      </w:r>
    </w:p>
    <w:p>
      <w:pPr>
        <w:pStyle w:val="Heading1"/>
      </w:pPr>
      <w:r>
        <w:t>8  Conclusion</w:t>
      </w:r>
    </w:p>
    <w:p>
      <w:pPr>
        <w:spacing w:after="120" w:line="360" w:lineRule="auto"/>
        <w:jc w:val="both"/>
      </w:pPr>
      <w:r>
        <w:rPr>
          <w:rFonts w:ascii="Times New Roman" w:hAnsi="Times New Roman"/>
          <w:b w:val="0"/>
          <w:i w:val="0"/>
          <w:sz w:val="24"/>
        </w:rPr>
        <w:t>This project set out to build an Asteroids game whose gameplay subsystems are genuine components, and to demonstrate that one of them can be removed and restored without recompiling the source code. Both objectives were met.</w:t>
      </w:r>
    </w:p>
    <w:p>
      <w:pPr>
        <w:spacing w:after="120" w:line="360" w:lineRule="auto"/>
        <w:jc w:val="both"/>
      </w:pPr>
      <w:r>
        <w:rPr>
          <w:rFonts w:ascii="Times New Roman" w:hAnsi="Times New Roman"/>
          <w:b w:val="0"/>
          <w:i w:val="0"/>
          <w:sz w:val="24"/>
        </w:rPr>
        <w:t>The resulting system is assembled from five gameplay components that the composition root cannot name. Their contracts are declared in shared API modules as JPMS services with explicit pre- and post-conditions, they are discovered at runtime by ServiceLoader from a plugins directory, they are resolved into their own ModuleLayer so that their resolution is isolated from the boot layer, and they are injected into the game loop by the Spring container. Score keeping was moved out of the process altogether, behind an HTTP contract, with the failure of that service contained so that it cannot affect the frame rate.</w:t>
      </w:r>
    </w:p>
    <w:p>
      <w:pPr>
        <w:spacing w:after="120" w:line="360" w:lineRule="auto"/>
        <w:jc w:val="both"/>
      </w:pPr>
      <w:r>
        <w:rPr>
          <w:rFonts w:ascii="Times New Roman" w:hAnsi="Times New Roman"/>
          <w:b w:val="0"/>
          <w:i w:val="0"/>
          <w:sz w:val="24"/>
        </w:rPr>
        <w:t>Validation was carried out on three levels. Twenty-one unit tests exercise the component contracts in isolation, with no JavaFX stage required. The complete two-process deployment was run and a score round trip confirmed end to end. Most importantly, two experiments established dynamic update at the two levels that matter: a component was uninstalled and reinstalled inside a live process, and a component was removed from the deployment entirely, in both cases with no recompilation of any source file.</w:t>
      </w:r>
    </w:p>
    <w:p>
      <w:pPr>
        <w:spacing w:after="120" w:line="360" w:lineRule="auto"/>
        <w:jc w:val="both"/>
      </w:pPr>
      <w:r>
        <w:rPr>
          <w:rFonts w:ascii="Times New Roman" w:hAnsi="Times New Roman"/>
          <w:b w:val="0"/>
          <w:i w:val="0"/>
          <w:sz w:val="24"/>
        </w:rPr>
        <w:t>The wider result is the one the course is aimed at. Each exercise replaced a direct dependency with a discovered one, and the cumulative effect is a composition root whose module descriptor names no gameplay module at all. That absence is not a stylistic preference; it is the property that makes the parts of this system replaceable, and it is what the experiments in Section 6.4 ultimately measure.</w:t>
      </w:r>
    </w:p>
    <w:p>
      <w:pPr>
        <w:pStyle w:val="Heading1"/>
      </w:pPr>
      <w:r>
        <w:t>9  References</w:t>
      </w:r>
    </w:p>
    <w:p>
      <w:pPr>
        <w:spacing w:after="120" w:line="360" w:lineRule="auto"/>
        <w:ind w:left="560" w:hanging="560"/>
        <w:jc w:val="both"/>
      </w:pPr>
      <w:r>
        <w:rPr>
          <w:rFonts w:ascii="Times New Roman" w:hAnsi="Times New Roman"/>
          <w:sz w:val="22"/>
        </w:rPr>
        <w:t>[1]</w:t>
        <w:tab/>
        <w:t>S. Mak and P. Bakker, Java 9 Modularity: Patterns and Practices for Developing Maintainable Applications. Sebastopol, CA, USA: O'Reilly Media, 2017.</w:t>
      </w:r>
    </w:p>
    <w:p>
      <w:pPr>
        <w:spacing w:after="120" w:line="360" w:lineRule="auto"/>
        <w:ind w:left="560" w:hanging="560"/>
        <w:jc w:val="both"/>
      </w:pPr>
      <w:r>
        <w:rPr>
          <w:rFonts w:ascii="Times New Roman" w:hAnsi="Times New Roman"/>
          <w:sz w:val="22"/>
        </w:rPr>
        <w:t>[2]</w:t>
        <w:tab/>
        <w:t>M. Reinhold, "JSR 376: Java Platform Module System," Java Community Process, Sep. 2017. [Online]. Available: https://openjdk.org/projects/jigsaw/spec/</w:t>
      </w:r>
    </w:p>
    <w:p>
      <w:pPr>
        <w:spacing w:after="120" w:line="360" w:lineRule="auto"/>
        <w:ind w:left="560" w:hanging="560"/>
        <w:jc w:val="both"/>
      </w:pPr>
      <w:r>
        <w:rPr>
          <w:rFonts w:ascii="Times New Roman" w:hAnsi="Times New Roman"/>
          <w:sz w:val="22"/>
        </w:rPr>
        <w:t>[3]</w:t>
        <w:tab/>
        <w:t>Oracle Corporation, "Class ServiceLoader," Java Platform, Standard Edition API Specification, 2023. [Online]. Available: https://docs.oracle.com/en/java/javase/21/docs/api/java.base/java/util/ServiceLoader.html</w:t>
      </w:r>
    </w:p>
    <w:p>
      <w:pPr>
        <w:spacing w:after="120" w:line="360" w:lineRule="auto"/>
        <w:ind w:left="560" w:hanging="560"/>
        <w:jc w:val="both"/>
      </w:pPr>
      <w:r>
        <w:rPr>
          <w:rFonts w:ascii="Times New Roman" w:hAnsi="Times New Roman"/>
          <w:sz w:val="22"/>
        </w:rPr>
        <w:t>[4]</w:t>
        <w:tab/>
        <w:t>Oracle Corporation, "Creating Extensible Applications," The Java Tutorials, 2023. [Online]. Available: https://docs.oracle.com/javase/tutorial/ext/basics/spi.html</w:t>
      </w:r>
    </w:p>
    <w:p>
      <w:pPr>
        <w:spacing w:after="120" w:line="360" w:lineRule="auto"/>
        <w:ind w:left="560" w:hanging="560"/>
        <w:jc w:val="both"/>
      </w:pPr>
      <w:r>
        <w:rPr>
          <w:rFonts w:ascii="Times New Roman" w:hAnsi="Times New Roman"/>
          <w:sz w:val="22"/>
        </w:rPr>
        <w:t>[5]</w:t>
        <w:tab/>
        <w:t>C. Szyperski, Component Software: Beyond Object-Oriented Programming, 2nd ed. Boston, MA, USA: Addison-Wesley, 2002.</w:t>
      </w:r>
    </w:p>
    <w:p>
      <w:pPr>
        <w:spacing w:after="120" w:line="360" w:lineRule="auto"/>
        <w:ind w:left="560" w:hanging="560"/>
        <w:jc w:val="both"/>
      </w:pPr>
      <w:r>
        <w:rPr>
          <w:rFonts w:ascii="Times New Roman" w:hAnsi="Times New Roman"/>
          <w:sz w:val="22"/>
        </w:rPr>
        <w:t>[6]</w:t>
        <w:tab/>
        <w:t>VMware, Inc., "Spring Framework Reference Documentation, version 6.1," 2024. [Online]. Available: https://docs.spring.io/spring-framework/reference/</w:t>
      </w:r>
    </w:p>
    <w:p>
      <w:pPr>
        <w:spacing w:after="120" w:line="360" w:lineRule="auto"/>
        <w:ind w:left="560" w:hanging="560"/>
        <w:jc w:val="both"/>
      </w:pPr>
      <w:r>
        <w:rPr>
          <w:rFonts w:ascii="Times New Roman" w:hAnsi="Times New Roman"/>
          <w:sz w:val="22"/>
        </w:rPr>
        <w:t>[7]</w:t>
        <w:tab/>
        <w:t>VMware, Inc., "Spring Boot Reference Documentation, version 3.2," 2024. [Online]. Available: https://docs.spring.io/spring-boot/docs/current/reference/html/</w:t>
      </w:r>
    </w:p>
    <w:p>
      <w:pPr>
        <w:spacing w:after="120" w:line="360" w:lineRule="auto"/>
        <w:ind w:left="560" w:hanging="560"/>
        <w:jc w:val="both"/>
      </w:pPr>
      <w:r>
        <w:rPr>
          <w:rFonts w:ascii="Times New Roman" w:hAnsi="Times New Roman"/>
          <w:sz w:val="22"/>
        </w:rPr>
        <w:t>[8]</w:t>
        <w:tab/>
        <w:t>OpenJFX Project, "JavaFX 21 API Documentation," 2023. [Online]. Available: https://openjfx.io/javadoc/21/</w:t>
      </w:r>
    </w:p>
    <w:p>
      <w:pPr>
        <w:spacing w:after="120" w:line="360" w:lineRule="auto"/>
        <w:ind w:left="560" w:hanging="560"/>
        <w:jc w:val="both"/>
      </w:pPr>
      <w:r>
        <w:rPr>
          <w:rFonts w:ascii="Times New Roman" w:hAnsi="Times New Roman"/>
          <w:sz w:val="22"/>
        </w:rPr>
        <w:t>[9]</w:t>
        <w:tab/>
        <w:t>JUnit Team, "JUnit 5 User Guide," 2024. [Online]. Available: https://junit.org/junit5/docs/current/user-guide/</w:t>
      </w:r>
    </w:p>
    <w:p>
      <w:pPr>
        <w:spacing w:after="120" w:line="360" w:lineRule="auto"/>
        <w:ind w:left="560" w:hanging="560"/>
        <w:jc w:val="both"/>
      </w:pPr>
      <w:r>
        <w:rPr>
          <w:rFonts w:ascii="Times New Roman" w:hAnsi="Times New Roman"/>
          <w:sz w:val="22"/>
        </w:rPr>
        <w:t>[10]</w:t>
        <w:tab/>
        <w:t>Mockito Contributors, "Mockito Framework Documentation," 2024. [Online]. Available: https://site.mockito.org/</w:t>
      </w:r>
    </w:p>
    <w:p>
      <w:pPr>
        <w:spacing w:after="120" w:line="360" w:lineRule="auto"/>
        <w:ind w:left="560" w:hanging="560"/>
        <w:jc w:val="both"/>
      </w:pPr>
      <w:r>
        <w:rPr>
          <w:rFonts w:ascii="Times New Roman" w:hAnsi="Times New Roman"/>
          <w:sz w:val="22"/>
        </w:rPr>
        <w:t>[11]</w:t>
        <w:tab/>
        <w:t>R. C. Martin, "The Dependency Inversion Principle," C++ Report, vol. 8, no. 6, pp. 61-66, 1996.</w:t>
      </w:r>
    </w:p>
    <w:p>
      <w:pPr>
        <w:spacing w:after="120" w:line="360" w:lineRule="auto"/>
        <w:ind w:left="560" w:hanging="560"/>
        <w:jc w:val="both"/>
      </w:pPr>
      <w:r>
        <w:rPr>
          <w:rFonts w:ascii="Times New Roman" w:hAnsi="Times New Roman"/>
          <w:sz w:val="22"/>
        </w:rPr>
        <w:t>[12]</w:t>
        <w:tab/>
        <w:t>Course teaching staff, "Component Based Systems: Laboratory Exercises (labs.pdf)," Maersk Mc-Kinney Moller Institute, University of Southern Denmark, 2026.</w:t>
      </w:r>
    </w:p>
    <w:p>
      <w:pPr>
        <w:spacing w:after="120" w:line="360" w:lineRule="auto"/>
        <w:ind w:left="560" w:hanging="560"/>
        <w:jc w:val="both"/>
      </w:pPr>
      <w:r>
        <w:rPr>
          <w:rFonts w:ascii="Times New Roman" w:hAnsi="Times New Roman"/>
          <w:sz w:val="22"/>
        </w:rPr>
        <w:t>[13]</w:t>
        <w:tab/>
        <w:t>C. Larman, Applying UML and Patterns: An Introduction to Object-Oriented Analysis and Design and Iterative Development, 3rd ed. Upper Saddle River, NJ, USA: Prentice Hall, 2004.</w:t>
      </w:r>
    </w:p>
    <w:p>
      <w:pPr>
        <w:spacing w:after="120" w:line="360" w:lineRule="auto"/>
        <w:ind w:left="560" w:hanging="560"/>
        <w:jc w:val="both"/>
      </w:pPr>
      <w:r>
        <w:rPr>
          <w:rFonts w:ascii="Times New Roman" w:hAnsi="Times New Roman"/>
          <w:sz w:val="22"/>
        </w:rPr>
        <w:t>[14]</w:t>
        <w:tab/>
        <w:t>N. Llopis, "Data-Oriented Design (or Why You Might Be Shooting Yourself in the Foot with OOP)," Game Developer Magazine, pp. 11-13, Sep. 2009.</w:t>
      </w:r>
    </w:p>
    <w:p>
      <w:pPr>
        <w:spacing w:after="120" w:line="360" w:lineRule="auto"/>
        <w:ind w:left="560" w:hanging="560"/>
        <w:jc w:val="both"/>
      </w:pPr>
      <w:r>
        <w:rPr>
          <w:rFonts w:ascii="Times New Roman" w:hAnsi="Times New Roman"/>
          <w:sz w:val="22"/>
        </w:rPr>
        <w:t>[15]</w:t>
        <w:tab/>
        <w:t>OSGi Alliance, "Listeners Considered Harmful: The Whiteboard Pattern," Technical Whitepaper revision 2.0, Aug. 2004.</w:t>
      </w:r>
    </w:p>
    <w:p>
      <w:pPr>
        <w:spacing w:after="120" w:line="360" w:lineRule="auto"/>
        <w:ind w:left="560" w:hanging="560"/>
        <w:jc w:val="both"/>
      </w:pPr>
      <w:r>
        <w:rPr>
          <w:rFonts w:ascii="Times New Roman" w:hAnsi="Times New Roman"/>
          <w:sz w:val="22"/>
        </w:rPr>
        <w:t>[16]</w:t>
        <w:tab/>
        <w:t>E. Gamma, R. Helm, R. Johnson, and J. Vlissides, Design Patterns: Elements of Reusable Object-Oriented Software. Reading, MA, USA: Addison-Wesley, 1994.</w:t>
      </w:r>
    </w:p>
    <w:p>
      <w:pPr>
        <w:spacing w:after="120" w:line="360" w:lineRule="auto"/>
        <w:ind w:left="560" w:hanging="560"/>
        <w:jc w:val="both"/>
      </w:pPr>
      <w:r>
        <w:rPr>
          <w:rFonts w:ascii="Times New Roman" w:hAnsi="Times New Roman"/>
          <w:sz w:val="22"/>
        </w:rPr>
        <w:t>[17]</w:t>
        <w:tab/>
        <w:t>J. Lewis and M. Fowler, "Microservices: a definition of this new architectural term," martinfowler.com, Mar. 2014. [Online]. Available: https://martinfowler.com/articles/microservices.html</w:t>
      </w:r>
    </w:p>
    <w:p>
      <w:pPr>
        <w:spacing w:after="120" w:line="360" w:lineRule="auto"/>
        <w:ind w:left="560" w:hanging="560"/>
        <w:jc w:val="both"/>
      </w:pPr>
      <w:r>
        <w:rPr>
          <w:rFonts w:ascii="Times New Roman" w:hAnsi="Times New Roman"/>
          <w:sz w:val="22"/>
        </w:rPr>
        <w:t>[18]</w:t>
        <w:tab/>
        <w:t>R. T. Fielding, "Architectural Styles and the Design of Network-based Software Architectures," Ph.D. dissertation, Univ. California, Irvine, CA, USA, 2000.</w:t>
      </w:r>
    </w:p>
    <w:p>
      <w:r>
        <w:br w:type="page"/>
      </w:r>
    </w:p>
    <w:p>
      <w:pPr>
        <w:pStyle w:val="Heading1"/>
      </w:pPr>
      <w:r>
        <w:t>Appendix A  Repository map</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E8ECF5"/>
          </w:tcPr>
          <w:p>
            <w:pPr>
              <w:spacing w:after="40" w:line="240" w:lineRule="auto"/>
            </w:pPr>
            <w:r>
              <w:rPr>
                <w:rFonts w:ascii="Times New Roman" w:hAnsi="Times New Roman"/>
                <w:b/>
                <w:sz w:val="20"/>
              </w:rPr>
              <w:t>Path</w:t>
            </w:r>
          </w:p>
        </w:tc>
        <w:tc>
          <w:tcPr>
            <w:tcW w:type="dxa" w:w="6406"/>
            <w:shd w:val="clear" w:color="auto" w:fill="E8ECF5"/>
          </w:tcPr>
          <w:p>
            <w:pPr>
              <w:spacing w:after="40" w:line="240" w:lineRule="auto"/>
            </w:pPr>
            <w:r>
              <w:rPr>
                <w:rFonts w:ascii="Times New Roman" w:hAnsi="Times New Roman"/>
                <w:b/>
                <w:sz w:val="20"/>
              </w:rPr>
              <w:t>Contents</w:t>
            </w:r>
          </w:p>
        </w:tc>
      </w:tr>
      <w:tr>
        <w:tc>
          <w:tcPr>
            <w:tcW w:type="dxa" w:w="2268"/>
          </w:tcPr>
          <w:p>
            <w:pPr>
              <w:spacing w:after="40" w:line="240" w:lineRule="auto"/>
            </w:pPr>
            <w:r>
              <w:rPr>
                <w:rFonts w:ascii="Consolas" w:hAnsi="Consolas"/>
                <w:sz w:val="19"/>
              </w:rPr>
              <w:t>Core/</w:t>
            </w:r>
          </w:p>
        </w:tc>
        <w:tc>
          <w:tcPr>
            <w:tcW w:type="dxa" w:w="6406"/>
          </w:tcPr>
          <w:p>
            <w:pPr>
              <w:spacing w:after="40" w:line="240" w:lineRule="auto"/>
            </w:pPr>
            <w:r>
              <w:rPr>
                <w:rFonts w:ascii="Times New Roman" w:hAnsi="Times New Roman"/>
                <w:sz w:val="20"/>
              </w:rPr>
              <w:t>Composition root: Main, Game, ModuleConfig, ComponentRegistry, HUDRenderer, ScoreClient</w:t>
            </w:r>
          </w:p>
        </w:tc>
      </w:tr>
      <w:tr>
        <w:tc>
          <w:tcPr>
            <w:tcW w:type="dxa" w:w="2268"/>
          </w:tcPr>
          <w:p>
            <w:pPr>
              <w:spacing w:after="40" w:line="240" w:lineRule="auto"/>
            </w:pPr>
            <w:r>
              <w:rPr>
                <w:rFonts w:ascii="Consolas" w:hAnsi="Consolas"/>
                <w:sz w:val="19"/>
              </w:rPr>
              <w:t>Common/</w:t>
            </w:r>
          </w:p>
        </w:tc>
        <w:tc>
          <w:tcPr>
            <w:tcW w:type="dxa" w:w="6406"/>
          </w:tcPr>
          <w:p>
            <w:pPr>
              <w:spacing w:after="40" w:line="240" w:lineRule="auto"/>
            </w:pPr>
            <w:r>
              <w:rPr>
                <w:rFonts w:ascii="Times New Roman" w:hAnsi="Times New Roman"/>
                <w:sz w:val="20"/>
              </w:rPr>
              <w:t>Entity, World, GameData and the state objects; the three service interfaces; ServiceLocator</w:t>
            </w:r>
          </w:p>
        </w:tc>
      </w:tr>
      <w:tr>
        <w:tc>
          <w:tcPr>
            <w:tcW w:type="dxa" w:w="2268"/>
          </w:tcPr>
          <w:p>
            <w:pPr>
              <w:spacing w:after="40" w:line="240" w:lineRule="auto"/>
            </w:pPr>
            <w:r>
              <w:rPr>
                <w:rFonts w:ascii="Consolas" w:hAnsi="Consolas"/>
                <w:sz w:val="19"/>
              </w:rPr>
              <w:t>CommonBullet/</w:t>
            </w:r>
          </w:p>
        </w:tc>
        <w:tc>
          <w:tcPr>
            <w:tcW w:type="dxa" w:w="6406"/>
          </w:tcPr>
          <w:p>
            <w:pPr>
              <w:spacing w:after="40" w:line="240" w:lineRule="auto"/>
            </w:pPr>
            <w:r>
              <w:rPr>
                <w:rFonts w:ascii="Times New Roman" w:hAnsi="Times New Roman"/>
                <w:sz w:val="20"/>
              </w:rPr>
              <w:t>Bullet entity and the BulletSPI contract</w:t>
            </w:r>
          </w:p>
        </w:tc>
      </w:tr>
      <w:tr>
        <w:tc>
          <w:tcPr>
            <w:tcW w:type="dxa" w:w="2268"/>
          </w:tcPr>
          <w:p>
            <w:pPr>
              <w:spacing w:after="40" w:line="240" w:lineRule="auto"/>
            </w:pPr>
            <w:r>
              <w:rPr>
                <w:rFonts w:ascii="Consolas" w:hAnsi="Consolas"/>
                <w:sz w:val="19"/>
              </w:rPr>
              <w:t>CommonAsteroids/</w:t>
            </w:r>
          </w:p>
        </w:tc>
        <w:tc>
          <w:tcPr>
            <w:tcW w:type="dxa" w:w="6406"/>
          </w:tcPr>
          <w:p>
            <w:pPr>
              <w:spacing w:after="40" w:line="240" w:lineRule="auto"/>
            </w:pPr>
            <w:r>
              <w:rPr>
                <w:rFonts w:ascii="Times New Roman" w:hAnsi="Times New Roman"/>
                <w:sz w:val="20"/>
              </w:rPr>
              <w:t>Asteroid entity, AsteroidSize and the IAsteroidSplitter contract</w:t>
            </w:r>
          </w:p>
        </w:tc>
      </w:tr>
      <w:tr>
        <w:tc>
          <w:tcPr>
            <w:tcW w:type="dxa" w:w="2268"/>
          </w:tcPr>
          <w:p>
            <w:pPr>
              <w:spacing w:after="40" w:line="240" w:lineRule="auto"/>
            </w:pPr>
            <w:r>
              <w:rPr>
                <w:rFonts w:ascii="Consolas" w:hAnsi="Consolas"/>
                <w:sz w:val="19"/>
              </w:rPr>
              <w:t>Player/</w:t>
            </w:r>
          </w:p>
        </w:tc>
        <w:tc>
          <w:tcPr>
            <w:tcW w:type="dxa" w:w="6406"/>
          </w:tcPr>
          <w:p>
            <w:pPr>
              <w:spacing w:after="40" w:line="240" w:lineRule="auto"/>
            </w:pPr>
            <w:r>
              <w:rPr>
                <w:rFonts w:ascii="Times New Roman" w:hAnsi="Times New Roman"/>
                <w:sz w:val="20"/>
              </w:rPr>
              <w:t>Player component: PlayerPlugin and PlayerControlSystem</w:t>
            </w:r>
          </w:p>
        </w:tc>
      </w:tr>
      <w:tr>
        <w:tc>
          <w:tcPr>
            <w:tcW w:type="dxa" w:w="2268"/>
          </w:tcPr>
          <w:p>
            <w:pPr>
              <w:spacing w:after="40" w:line="240" w:lineRule="auto"/>
            </w:pPr>
            <w:r>
              <w:rPr>
                <w:rFonts w:ascii="Consolas" w:hAnsi="Consolas"/>
                <w:sz w:val="19"/>
              </w:rPr>
              <w:t>Enemy/</w:t>
            </w:r>
          </w:p>
        </w:tc>
        <w:tc>
          <w:tcPr>
            <w:tcW w:type="dxa" w:w="6406"/>
          </w:tcPr>
          <w:p>
            <w:pPr>
              <w:spacing w:after="40" w:line="240" w:lineRule="auto"/>
            </w:pPr>
            <w:r>
              <w:rPr>
                <w:rFonts w:ascii="Times New Roman" w:hAnsi="Times New Roman"/>
                <w:sz w:val="20"/>
              </w:rPr>
              <w:t>Enemy component: EnemyPlugin and EnemyControlSystem</w:t>
            </w:r>
          </w:p>
        </w:tc>
      </w:tr>
      <w:tr>
        <w:tc>
          <w:tcPr>
            <w:tcW w:type="dxa" w:w="2268"/>
          </w:tcPr>
          <w:p>
            <w:pPr>
              <w:spacing w:after="40" w:line="240" w:lineRule="auto"/>
            </w:pPr>
            <w:r>
              <w:rPr>
                <w:rFonts w:ascii="Consolas" w:hAnsi="Consolas"/>
                <w:sz w:val="19"/>
              </w:rPr>
              <w:t>Bullet/</w:t>
            </w:r>
          </w:p>
        </w:tc>
        <w:tc>
          <w:tcPr>
            <w:tcW w:type="dxa" w:w="6406"/>
          </w:tcPr>
          <w:p>
            <w:pPr>
              <w:spacing w:after="40" w:line="240" w:lineRule="auto"/>
            </w:pPr>
            <w:r>
              <w:rPr>
                <w:rFonts w:ascii="Times New Roman" w:hAnsi="Times New Roman"/>
                <w:sz w:val="20"/>
              </w:rPr>
              <w:t>Weapon component: BulletPlugin and BulletControlSystem, provider of BulletSPI</w:t>
            </w:r>
          </w:p>
        </w:tc>
      </w:tr>
      <w:tr>
        <w:tc>
          <w:tcPr>
            <w:tcW w:type="dxa" w:w="2268"/>
          </w:tcPr>
          <w:p>
            <w:pPr>
              <w:spacing w:after="40" w:line="240" w:lineRule="auto"/>
            </w:pPr>
            <w:r>
              <w:rPr>
                <w:rFonts w:ascii="Consolas" w:hAnsi="Consolas"/>
                <w:sz w:val="19"/>
              </w:rPr>
              <w:t>Asteroids/</w:t>
            </w:r>
          </w:p>
        </w:tc>
        <w:tc>
          <w:tcPr>
            <w:tcW w:type="dxa" w:w="6406"/>
          </w:tcPr>
          <w:p>
            <w:pPr>
              <w:spacing w:after="40" w:line="240" w:lineRule="auto"/>
            </w:pPr>
            <w:r>
              <w:rPr>
                <w:rFonts w:ascii="Times New Roman" w:hAnsi="Times New Roman"/>
                <w:sz w:val="20"/>
              </w:rPr>
              <w:t>Asteroids component: plugin, processor and splitter implementation</w:t>
            </w:r>
          </w:p>
        </w:tc>
      </w:tr>
      <w:tr>
        <w:tc>
          <w:tcPr>
            <w:tcW w:type="dxa" w:w="2268"/>
          </w:tcPr>
          <w:p>
            <w:pPr>
              <w:spacing w:after="40" w:line="240" w:lineRule="auto"/>
            </w:pPr>
            <w:r>
              <w:rPr>
                <w:rFonts w:ascii="Consolas" w:hAnsi="Consolas"/>
                <w:sz w:val="19"/>
              </w:rPr>
              <w:t>Collision/</w:t>
            </w:r>
          </w:p>
        </w:tc>
        <w:tc>
          <w:tcPr>
            <w:tcW w:type="dxa" w:w="6406"/>
          </w:tcPr>
          <w:p>
            <w:pPr>
              <w:spacing w:after="40" w:line="240" w:lineRule="auto"/>
            </w:pPr>
            <w:r>
              <w:rPr>
                <w:rFonts w:ascii="Times New Roman" w:hAnsi="Times New Roman"/>
                <w:sz w:val="20"/>
              </w:rPr>
              <w:t>Collision component: CollisionDetector</w:t>
            </w:r>
          </w:p>
        </w:tc>
      </w:tr>
      <w:tr>
        <w:tc>
          <w:tcPr>
            <w:tcW w:type="dxa" w:w="2268"/>
          </w:tcPr>
          <w:p>
            <w:pPr>
              <w:spacing w:after="40" w:line="240" w:lineRule="auto"/>
            </w:pPr>
            <w:r>
              <w:rPr>
                <w:rFonts w:ascii="Consolas" w:hAnsi="Consolas"/>
                <w:sz w:val="19"/>
              </w:rPr>
              <w:t>Scoring/</w:t>
            </w:r>
          </w:p>
        </w:tc>
        <w:tc>
          <w:tcPr>
            <w:tcW w:type="dxa" w:w="6406"/>
          </w:tcPr>
          <w:p>
            <w:pPr>
              <w:spacing w:after="40" w:line="240" w:lineRule="auto"/>
            </w:pPr>
            <w:r>
              <w:rPr>
                <w:rFonts w:ascii="Times New Roman" w:hAnsi="Times New Roman"/>
                <w:sz w:val="20"/>
              </w:rPr>
              <w:t>Spring Boot scoring microservice, deployed as a standalone jar</w:t>
            </w:r>
          </w:p>
        </w:tc>
      </w:tr>
      <w:tr>
        <w:tc>
          <w:tcPr>
            <w:tcW w:type="dxa" w:w="2268"/>
          </w:tcPr>
          <w:p>
            <w:pPr>
              <w:spacing w:after="40" w:line="240" w:lineRule="auto"/>
            </w:pPr>
            <w:r>
              <w:rPr>
                <w:rFonts w:ascii="Consolas" w:hAnsi="Consolas"/>
                <w:sz w:val="19"/>
              </w:rPr>
              <w:t>mods-mvn/</w:t>
            </w:r>
          </w:p>
        </w:tc>
        <w:tc>
          <w:tcPr>
            <w:tcW w:type="dxa" w:w="6406"/>
          </w:tcPr>
          <w:p>
            <w:pPr>
              <w:spacing w:after="40" w:line="240" w:lineRule="auto"/>
            </w:pPr>
            <w:r>
              <w:rPr>
                <w:rFonts w:ascii="Times New Roman" w:hAnsi="Times New Roman"/>
                <w:sz w:val="20"/>
              </w:rPr>
              <w:t>Build output: boot layer module path</w:t>
            </w:r>
          </w:p>
        </w:tc>
      </w:tr>
      <w:tr>
        <w:tc>
          <w:tcPr>
            <w:tcW w:type="dxa" w:w="2268"/>
          </w:tcPr>
          <w:p>
            <w:pPr>
              <w:spacing w:after="40" w:line="240" w:lineRule="auto"/>
            </w:pPr>
            <w:r>
              <w:rPr>
                <w:rFonts w:ascii="Consolas" w:hAnsi="Consolas"/>
                <w:sz w:val="19"/>
              </w:rPr>
              <w:t>plugins/</w:t>
            </w:r>
          </w:p>
        </w:tc>
        <w:tc>
          <w:tcPr>
            <w:tcW w:type="dxa" w:w="6406"/>
          </w:tcPr>
          <w:p>
            <w:pPr>
              <w:spacing w:after="40" w:line="240" w:lineRule="auto"/>
            </w:pPr>
            <w:r>
              <w:rPr>
                <w:rFonts w:ascii="Times New Roman" w:hAnsi="Times New Roman"/>
                <w:sz w:val="20"/>
              </w:rPr>
              <w:t>Build output: component jars discovered at start-up</w:t>
            </w:r>
          </w:p>
        </w:tc>
      </w:tr>
      <w:tr>
        <w:tc>
          <w:tcPr>
            <w:tcW w:type="dxa" w:w="2268"/>
          </w:tcPr>
          <w:p>
            <w:pPr>
              <w:spacing w:after="40" w:line="240" w:lineRule="auto"/>
            </w:pPr>
            <w:r>
              <w:rPr>
                <w:rFonts w:ascii="Consolas" w:hAnsi="Consolas"/>
                <w:sz w:val="19"/>
              </w:rPr>
              <w:t>docs/</w:t>
            </w:r>
          </w:p>
        </w:tc>
        <w:tc>
          <w:tcPr>
            <w:tcW w:type="dxa" w:w="6406"/>
          </w:tcPr>
          <w:p>
            <w:pPr>
              <w:spacing w:after="40" w:line="240" w:lineRule="auto"/>
            </w:pPr>
            <w:r>
              <w:rPr>
                <w:rFonts w:ascii="Times New Roman" w:hAnsi="Times New Roman"/>
                <w:sz w:val="20"/>
              </w:rPr>
              <w:t>Architecture notes, microservice notes, the split-package demonstration, and this report</w:t>
            </w:r>
          </w:p>
        </w:tc>
      </w:tr>
      <w:tr>
        <w:tc>
          <w:tcPr>
            <w:tcW w:type="dxa" w:w="2268"/>
          </w:tcPr>
          <w:p>
            <w:pPr>
              <w:spacing w:after="40" w:line="240" w:lineRule="auto"/>
            </w:pPr>
            <w:r>
              <w:rPr>
                <w:rFonts w:ascii="Consolas" w:hAnsi="Consolas"/>
                <w:sz w:val="19"/>
              </w:rPr>
              <w:t>docs/report-figures/</w:t>
            </w:r>
          </w:p>
        </w:tc>
        <w:tc>
          <w:tcPr>
            <w:tcW w:type="dxa" w:w="6406"/>
          </w:tcPr>
          <w:p>
            <w:pPr>
              <w:spacing w:after="40" w:line="240" w:lineRule="auto"/>
            </w:pPr>
            <w:r>
              <w:rPr>
                <w:rFonts w:ascii="Times New Roman" w:hAnsi="Times New Roman"/>
                <w:sz w:val="20"/>
              </w:rPr>
              <w:t>Mermaid sources for every diagram and the captured screenshots used above</w:t>
            </w:r>
          </w:p>
        </w:tc>
      </w:tr>
    </w:tbl>
    <w:p>
      <w:pPr>
        <w:spacing w:before="80" w:after="240" w:line="240" w:lineRule="auto"/>
        <w:jc w:val="center"/>
      </w:pPr>
      <w:r>
        <w:rPr>
          <w:rFonts w:ascii="Times New Roman" w:hAnsi="Times New Roman"/>
          <w:i/>
          <w:color w:val="555555"/>
          <w:sz w:val="20"/>
        </w:rPr>
        <w:t>Table 16. Repository layout.</w:t>
      </w:r>
    </w:p>
    <w:p>
      <w:pPr>
        <w:pStyle w:val="Heading1"/>
      </w:pPr>
      <w:r>
        <w:t>Appendix B  Reproducing the results</w:t>
      </w:r>
    </w:p>
    <w:p>
      <w:pPr>
        <w:spacing w:after="120" w:line="360" w:lineRule="auto"/>
        <w:jc w:val="both"/>
      </w:pPr>
      <w:r>
        <w:rPr>
          <w:rFonts w:ascii="Times New Roman" w:hAnsi="Times New Roman"/>
          <w:b w:val="0"/>
          <w:i w:val="0"/>
          <w:sz w:val="24"/>
        </w:rPr>
        <w:t>Every figure and measurement in Section 6 can be reproduced from a clean checkout with the following commands, run from the repository root. A JDK of version 17 or newer is required.</w:t>
      </w:r>
    </w:p>
    <w:tbl>
      <w:tblPr>
        <w:tblW w:type="auto" w:w="0"/>
        <w:jc w:val="center"/>
        <w:tblLook w:firstColumn="1" w:firstRow="1" w:lastColumn="0" w:lastRow="0" w:noHBand="0" w:noVBand="1" w:val="04A0"/>
      </w:tblPr>
      <w:tblGrid>
        <w:gridCol w:w="9406"/>
      </w:tblGrid>
      <w:tr>
        <w:tc>
          <w:tcPr>
            <w:tcW w:type="dxa" w:w="9406"/>
            <w:shd w:val="clear" w:color="auto" w:fill="F4F5F7"/>
          </w:tcPr>
          <w:p>
            <w:pPr>
              <w:spacing w:after="0" w:line="240" w:lineRule="auto"/>
              <w:jc w:val="left"/>
            </w:pPr>
            <w:r/>
            <w:r>
              <w:rPr>
                <w:rFonts w:ascii="Consolas" w:hAnsi="Consolas" w:eastAsia="Consolas"/>
                <w:sz w:val="18"/>
              </w:rPr>
              <w:t>git clone https://github.com/Fard121/asteroid_game.git</w:t>
            </w:r>
          </w:p>
          <w:p>
            <w:pPr>
              <w:spacing w:after="0" w:line="240" w:lineRule="auto"/>
              <w:jc w:val="left"/>
            </w:pPr>
            <w:r>
              <w:rPr>
                <w:rFonts w:ascii="Consolas" w:hAnsi="Consolas" w:eastAsia="Consolas"/>
                <w:sz w:val="18"/>
              </w:rPr>
              <w:t>cd asteroid_game</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mvn clean install                              # builds 11 modules, runs 21 tests,</w:t>
            </w:r>
          </w:p>
          <w:p>
            <w:pPr>
              <w:spacing w:after="0" w:line="240" w:lineRule="auto"/>
              <w:jc w:val="left"/>
            </w:pPr>
            <w:r>
              <w:rPr>
                <w:rFonts w:ascii="Consolas" w:hAnsi="Consolas" w:eastAsia="Consolas"/>
                <w:sz w:val="18"/>
              </w:rPr>
              <w:t xml:space="preserve">                                               # populates mods-mvn/ and plugins/</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java -jar Scoring/target/Scoring-1.0.1-SNAPSHOT.jar    # terminal 2: scoring service, port 8081</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mvn exec:exec --non-recursive                  # terminal 1: launches the game</w:t>
            </w:r>
          </w:p>
          <w:p>
            <w:pPr>
              <w:spacing w:after="0" w:line="240" w:lineRule="auto"/>
              <w:jc w:val="left"/>
            </w:pPr>
            <w:r>
              <w:rPr>
                <w:rFonts w:ascii="Consolas" w:hAnsi="Consolas" w:eastAsia="Consolas"/>
                <w:sz w:val="18"/>
              </w:rPr>
            </w:r>
          </w:p>
          <w:p>
            <w:pPr>
              <w:spacing w:after="0" w:line="240" w:lineRule="auto"/>
              <w:jc w:val="left"/>
            </w:pPr>
            <w:r>
              <w:rPr>
                <w:rFonts w:ascii="Consolas" w:hAnsi="Consolas" w:eastAsia="Consolas"/>
                <w:sz w:val="18"/>
              </w:rPr>
              <w:t>curl http://localhost:8081/api/score           # terminal 3: score matches the in-game HUD</w:t>
            </w:r>
          </w:p>
        </w:tc>
      </w:tr>
    </w:tbl>
    <w:p>
      <w:pPr>
        <w:spacing w:before="80" w:after="240" w:line="240" w:lineRule="auto"/>
        <w:jc w:val="center"/>
      </w:pPr>
      <w:r>
        <w:rPr>
          <w:rFonts w:ascii="Times New Roman" w:hAnsi="Times New Roman"/>
          <w:i/>
          <w:color w:val="555555"/>
          <w:sz w:val="20"/>
        </w:rPr>
        <w:t>Listing 17. Full reproduction sequence.</w:t>
      </w:r>
    </w:p>
    <w:p>
      <w:pPr>
        <w:spacing w:after="120" w:line="360" w:lineRule="auto"/>
        <w:jc w:val="both"/>
      </w:pPr>
      <w:r>
        <w:rPr>
          <w:rFonts w:ascii="Times New Roman" w:hAnsi="Times New Roman"/>
          <w:b w:val="0"/>
          <w:i w:val="0"/>
          <w:sz w:val="24"/>
        </w:rPr>
        <w:t>To reproduce Experiment 2 of Section 6.4, move plugins/Enemy-1.0.1-SNAPSHOT.jar out of the directory and launch the game again. No rebuild is required, and the enemy saucer will not appear. Moving the jar back restores it on the following launch.</w:t>
      </w:r>
    </w:p>
    <w:p>
      <w:pPr>
        <w:spacing w:after="120" w:line="360" w:lineRule="auto"/>
        <w:jc w:val="both"/>
      </w:pPr>
      <w:r>
        <w:rPr>
          <w:rFonts w:ascii="Times New Roman" w:hAnsi="Times New Roman"/>
          <w:b w:val="0"/>
          <w:i w:val="0"/>
          <w:sz w:val="24"/>
        </w:rPr>
        <w:t>The --non-recursive flag matters: it runs the exec plugin once for the root project only. Without it, Maven repeats the launch for every child module.</w:t>
      </w:r>
    </w:p>
    <w:sectPr w:rsidR="00FC693F" w:rsidRPr="0006063C" w:rsidSect="00034616">
      <w:footerReference w:type="default" r:id="rId2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20"/>
      </w:rPr>
      <w:fldChar w:fldCharType="begin"/>
    </w:r>
    <w:r>
      <w:rPr>
        <w:rFonts w:ascii="Times New Roman" w:hAnsi="Times New Roman"/>
        <w:color w:val="555555"/>
        <w:sz w:val="20"/>
      </w:rPr>
      <w:instrText xml:space="preserve">PAGE</w:instrText>
    </w:r>
    <w:r>
      <w:rPr>
        <w:rFonts w:ascii="Times New Roman" w:hAnsi="Times New Roman"/>
        <w:color w:val="555555"/>
        <w:sz w:val="20"/>
      </w:rPr>
      <w:fldChar w:fldCharType="separate"/>
    </w:r>
    <w:r>
      <w:rPr>
        <w:rFonts w:ascii="Times New Roman" w:hAnsi="Times New Roman"/>
        <w:color w:val="555555"/>
        <w:sz w:val="20"/>
      </w:rPr>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jc w:val="left"/>
      <w:outlineLvl w:val="0"/>
    </w:pPr>
    <w:rPr>
      <w:rFonts w:asciiTheme="majorHAnsi" w:eastAsiaTheme="majorEastAsia" w:hAnsiTheme="majorHAnsi" w:cstheme="majorBidi" w:ascii="Times New Roman" w:hAnsi="Times New Roman" w:eastAsia="Times New Roman"/>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eastAsia="Times New Roman"/>
      <w:b/>
      <w:bCs/>
      <w:color w:val="1F3B73"/>
      <w:sz w:val="27"/>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jc w:val="left"/>
      <w:outlineLvl w:val="2"/>
    </w:pPr>
    <w:rPr>
      <w:rFonts w:asciiTheme="majorHAnsi" w:eastAsiaTheme="majorEastAsia" w:hAnsiTheme="majorHAnsi" w:cstheme="majorBidi" w:ascii="Times New Roman" w:hAnsi="Times New Roman" w:eastAsia="Times New Roman"/>
      <w:b/>
      <w:bCs/>
      <w:color w:val="1F3B7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