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3E66" w:rsidR="00453B22" w:rsidP="00800BEC" w:rsidRDefault="00453B22" w14:paraId="125B3184" w14:textId="2DC6D083">
      <w:pPr>
        <w:pStyle w:val="TypderArbeit"/>
        <w:ind w:right="-1134"/>
        <w:rPr>
          <w:szCs w:val="24"/>
          <w:lang w:val="en-US"/>
        </w:rPr>
      </w:pPr>
    </w:p>
    <w:p w:rsidRPr="00363E66" w:rsidR="007C11F2" w:rsidP="007C11F2" w:rsidRDefault="007C11F2" w14:paraId="21BE6A96" w14:textId="0A4BBDBB">
      <w:pPr>
        <w:rPr>
          <w:lang w:val="en-US"/>
        </w:rPr>
      </w:pPr>
      <w:r w:rsidRPr="00363E66">
        <w:rPr>
          <w:noProof/>
          <w:color w:val="2B579A"/>
          <w:lang w:val="en-US"/>
        </w:rPr>
        <mc:AlternateContent>
          <mc:Choice Requires="wps">
            <w:drawing>
              <wp:anchor distT="0" distB="0" distL="114300" distR="114300" simplePos="0" relativeHeight="251658243" behindDoc="0" locked="0" layoutInCell="1" allowOverlap="1" wp14:anchorId="1EBEC2FE" wp14:editId="5A683129">
                <wp:simplePos x="0" y="0"/>
                <wp:positionH relativeFrom="margin">
                  <wp:align>right</wp:align>
                </wp:positionH>
                <wp:positionV relativeFrom="paragraph">
                  <wp:posOffset>8890</wp:posOffset>
                </wp:positionV>
                <wp:extent cx="6479540" cy="719455"/>
                <wp:effectExtent l="0" t="0" r="0" b="4445"/>
                <wp:wrapNone/>
                <wp:docPr id="1678323279" name="Rechteck 4"/>
                <wp:cNvGraphicFramePr/>
                <a:graphic xmlns:a="http://schemas.openxmlformats.org/drawingml/2006/main">
                  <a:graphicData uri="http://schemas.microsoft.com/office/word/2010/wordprocessingShape">
                    <wps:wsp>
                      <wps:cNvSpPr/>
                      <wps:spPr>
                        <a:xfrm>
                          <a:off x="0" y="0"/>
                          <a:ext cx="6479540" cy="71945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CC2B73" w14:paraId="3C3EF328" w14:textId="5C2CDD90">
                            <w:pPr>
                              <w:jc w:val="center"/>
                            </w:pPr>
                            <w:r>
                              <w:rPr>
                                <w:b/>
                                <w:bCs/>
                                <w:sz w:val="32"/>
                                <w:szCs w:val="32"/>
                              </w:rPr>
                              <w:t xml:space="preserve">Masterproject </w:t>
                            </w:r>
                            <w:proofErr w:type="spellStart"/>
                            <w:r>
                              <w:rPr>
                                <w:b/>
                                <w:bCs/>
                                <w:sz w:val="32"/>
                                <w:szCs w:val="32"/>
                              </w:rPr>
                              <w:t>Documentation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46E78FF">
              <v:rect id="Rechteck 4" style="position:absolute;left:0;text-align:left;margin-left:459pt;margin-top:.7pt;width:510.2pt;height:56.6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spid="_x0000_s1026" fillcolor="white [3201]" stroked="f" strokeweight="1pt" w14:anchorId="1EBEC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">
                <v:textbox>
                  <w:txbxContent>
                    <w:p w:rsidRPr="00E72DF9" w:rsidR="007C11F2" w:rsidP="007C11F2" w:rsidRDefault="00CC2B73" w14:paraId="3800A6F4" w14:textId="5C2CDD90">
                      <w:pPr>
                        <w:jc w:val="center"/>
                      </w:pPr>
                      <w:r>
                        <w:rPr>
                          <w:b/>
                          <w:bCs/>
                          <w:sz w:val="32"/>
                          <w:szCs w:val="32"/>
                        </w:rPr>
                        <w:t xml:space="preserve">Masterproject </w:t>
                      </w:r>
                      <w:proofErr w:type="spellStart"/>
                      <w:r>
                        <w:rPr>
                          <w:b/>
                          <w:bCs/>
                          <w:sz w:val="32"/>
                          <w:szCs w:val="32"/>
                        </w:rPr>
                        <w:t>Documentation</w:t>
                      </w:r>
                      <w:proofErr w:type="spellEnd"/>
                    </w:p>
                  </w:txbxContent>
                </v:textbox>
                <w10:wrap anchorx="margin"/>
              </v:rect>
            </w:pict>
          </mc:Fallback>
        </mc:AlternateContent>
      </w:r>
    </w:p>
    <w:p w:rsidRPr="00363E66" w:rsidR="007C11F2" w:rsidP="007C11F2" w:rsidRDefault="007C11F2" w14:paraId="210BBDFB" w14:textId="5EFEA3A0">
      <w:pPr>
        <w:rPr>
          <w:lang w:val="en-US"/>
        </w:rPr>
      </w:pPr>
    </w:p>
    <w:p w:rsidRPr="00363E66" w:rsidR="007C11F2" w:rsidP="007C11F2" w:rsidRDefault="007C11F2" w14:paraId="5A841695" w14:textId="6CA27102">
      <w:pPr>
        <w:rPr>
          <w:lang w:val="en-US"/>
        </w:rPr>
      </w:pPr>
    </w:p>
    <w:p w:rsidRPr="00363E66" w:rsidR="007C11F2" w:rsidP="007C11F2" w:rsidRDefault="00B51649" w14:paraId="18632826" w14:textId="2ED63CC8">
      <w:pPr>
        <w:rPr>
          <w:lang w:val="en-US"/>
        </w:rPr>
      </w:pPr>
      <w:r w:rsidRPr="00363E66">
        <w:rPr>
          <w:noProof/>
          <w:color w:val="2B579A"/>
          <w:lang w:val="en-US"/>
        </w:rPr>
        <mc:AlternateContent>
          <mc:Choice Requires="wps">
            <w:drawing>
              <wp:anchor distT="0" distB="0" distL="114300" distR="114300" simplePos="0" relativeHeight="251658244" behindDoc="0" locked="0" layoutInCell="1" allowOverlap="1" wp14:anchorId="79C84D3E" wp14:editId="36A2978E">
                <wp:simplePos x="0" y="0"/>
                <wp:positionH relativeFrom="margin">
                  <wp:align>right</wp:align>
                </wp:positionH>
                <wp:positionV relativeFrom="paragraph">
                  <wp:posOffset>10871</wp:posOffset>
                </wp:positionV>
                <wp:extent cx="6479540" cy="359410"/>
                <wp:effectExtent l="0" t="0" r="0" b="2540"/>
                <wp:wrapNone/>
                <wp:docPr id="1234372523" name="Rechteck 4"/>
                <wp:cNvGraphicFramePr/>
                <a:graphic xmlns:a="http://schemas.openxmlformats.org/drawingml/2006/main">
                  <a:graphicData uri="http://schemas.microsoft.com/office/word/2010/wordprocessingShape">
                    <wps:wsp>
                      <wps:cNvSpPr/>
                      <wps:spPr>
                        <a:xfrm>
                          <a:off x="0" y="0"/>
                          <a:ext cx="6479540" cy="35941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5B6534" w:rsidRDefault="005B6534" w14:paraId="14072BC4" w14:textId="08F9A90B">
                            <w:pPr>
                              <w:jc w:val="center"/>
                            </w:pPr>
                            <w:proofErr w:type="spellStart"/>
                            <w:r w:rsidRPr="005B6534">
                              <w:t>to</w:t>
                            </w:r>
                            <w:proofErr w:type="spellEnd"/>
                            <w:r w:rsidRPr="005B6534">
                              <w:t xml:space="preserve"> </w:t>
                            </w:r>
                            <w:proofErr w:type="spellStart"/>
                            <w:r w:rsidRPr="005B6534">
                              <w:t>the</w:t>
                            </w:r>
                            <w:proofErr w:type="spellEnd"/>
                            <w:r w:rsidRPr="005B6534">
                              <w:t xml:space="preserve"> </w:t>
                            </w:r>
                            <w:proofErr w:type="spellStart"/>
                            <w:r w:rsidRPr="005B6534">
                              <w:t>topic</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A0257E2">
              <v:rect id="_x0000_s1027" style="position:absolute;left:0;text-align:left;margin-left:459pt;margin-top:.85pt;width:510.2pt;height:28.3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white [3201]" stroked="f" strokeweight="1pt" w14:anchorId="79C84D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">
                <v:textbox>
                  <w:txbxContent>
                    <w:p w:rsidRPr="00E72DF9" w:rsidR="007C11F2" w:rsidP="005B6534" w:rsidRDefault="005B6534" w14:paraId="736FDE0D" w14:textId="08F9A90B">
                      <w:pPr>
                        <w:jc w:val="center"/>
                      </w:pPr>
                      <w:proofErr w:type="spellStart"/>
                      <w:r w:rsidRPr="005B6534">
                        <w:t>to</w:t>
                      </w:r>
                      <w:proofErr w:type="spellEnd"/>
                      <w:r w:rsidRPr="005B6534">
                        <w:t xml:space="preserve"> </w:t>
                      </w:r>
                      <w:proofErr w:type="spellStart"/>
                      <w:r w:rsidRPr="005B6534">
                        <w:t>the</w:t>
                      </w:r>
                      <w:proofErr w:type="spellEnd"/>
                      <w:r w:rsidRPr="005B6534">
                        <w:t xml:space="preserve"> </w:t>
                      </w:r>
                      <w:proofErr w:type="spellStart"/>
                      <w:r w:rsidRPr="005B6534">
                        <w:t>topic</w:t>
                      </w:r>
                      <w:proofErr w:type="spellEnd"/>
                    </w:p>
                  </w:txbxContent>
                </v:textbox>
                <w10:wrap anchorx="margin"/>
              </v:rect>
            </w:pict>
          </mc:Fallback>
        </mc:AlternateContent>
      </w:r>
    </w:p>
    <w:p w:rsidRPr="00363E66" w:rsidR="007C11F2" w:rsidP="007C11F2" w:rsidRDefault="007C11F2" w14:paraId="2F08015D" w14:textId="77777777">
      <w:pPr>
        <w:rPr>
          <w:lang w:val="en-US"/>
        </w:rPr>
      </w:pPr>
    </w:p>
    <w:p w:rsidRPr="00363E66" w:rsidR="007C11F2" w:rsidP="007C11F2" w:rsidRDefault="007C11F2" w14:paraId="6129122B" w14:textId="0517A47E">
      <w:pPr>
        <w:rPr>
          <w:lang w:val="en-US"/>
        </w:rPr>
      </w:pPr>
      <w:r w:rsidRPr="00363E66">
        <w:rPr>
          <w:noProof/>
          <w:color w:val="2B579A"/>
          <w:lang w:val="en-US"/>
        </w:rPr>
        <mc:AlternateContent>
          <mc:Choice Requires="wps">
            <w:drawing>
              <wp:anchor distT="0" distB="0" distL="114300" distR="114300" simplePos="0" relativeHeight="251658240" behindDoc="0" locked="0" layoutInCell="1" allowOverlap="1" wp14:anchorId="408EF241" wp14:editId="73883532">
                <wp:simplePos x="0" y="0"/>
                <wp:positionH relativeFrom="margin">
                  <wp:posOffset>149860</wp:posOffset>
                </wp:positionH>
                <wp:positionV relativeFrom="paragraph">
                  <wp:posOffset>230192</wp:posOffset>
                </wp:positionV>
                <wp:extent cx="6479540" cy="1799590"/>
                <wp:effectExtent l="0" t="0" r="0" b="0"/>
                <wp:wrapNone/>
                <wp:docPr id="2115189490" name="Rechteck 4"/>
                <wp:cNvGraphicFramePr/>
                <a:graphic xmlns:a="http://schemas.openxmlformats.org/drawingml/2006/main">
                  <a:graphicData uri="http://schemas.microsoft.com/office/word/2010/wordprocessingShape">
                    <wps:wsp>
                      <wps:cNvSpPr/>
                      <wps:spPr>
                        <a:xfrm>
                          <a:off x="0" y="0"/>
                          <a:ext cx="6479540" cy="1799590"/>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5B6534" w14:paraId="56032AD5" w14:textId="4DD62C4E">
                            <w:pPr>
                              <w:jc w:val="center"/>
                              <w:rPr>
                                <w:b/>
                                <w:bCs/>
                                <w:sz w:val="48"/>
                                <w:szCs w:val="48"/>
                              </w:rPr>
                            </w:pPr>
                            <w:r w:rsidRPr="005B6534">
                              <w:rPr>
                                <w:b/>
                                <w:bCs/>
                                <w:sz w:val="48"/>
                                <w:szCs w:val="48"/>
                              </w:rPr>
                              <w:t xml:space="preserve">Title </w:t>
                            </w:r>
                            <w:proofErr w:type="spellStart"/>
                            <w:r w:rsidRPr="005B6534">
                              <w:rPr>
                                <w:b/>
                                <w:bCs/>
                                <w:sz w:val="48"/>
                                <w:szCs w:val="48"/>
                              </w:rPr>
                              <w:t>of</w:t>
                            </w:r>
                            <w:proofErr w:type="spellEnd"/>
                            <w:r w:rsidRPr="005B6534">
                              <w:rPr>
                                <w:b/>
                                <w:bCs/>
                                <w:sz w:val="48"/>
                                <w:szCs w:val="48"/>
                              </w:rPr>
                              <w:t xml:space="preserve"> </w:t>
                            </w:r>
                            <w:proofErr w:type="spellStart"/>
                            <w:r w:rsidRPr="005B6534">
                              <w:rPr>
                                <w:b/>
                                <w:bCs/>
                                <w:sz w:val="48"/>
                                <w:szCs w:val="48"/>
                              </w:rPr>
                              <w:t>the</w:t>
                            </w:r>
                            <w:proofErr w:type="spellEnd"/>
                            <w:r w:rsidRPr="005B6534">
                              <w:rPr>
                                <w:b/>
                                <w:bCs/>
                                <w:sz w:val="48"/>
                                <w:szCs w:val="48"/>
                              </w:rPr>
                              <w:t xml:space="preserve"> </w:t>
                            </w:r>
                            <w:proofErr w:type="spellStart"/>
                            <w:r w:rsidRPr="005B6534">
                              <w:rPr>
                                <w:b/>
                                <w:bCs/>
                                <w:sz w:val="48"/>
                                <w:szCs w:val="48"/>
                              </w:rPr>
                              <w:t>work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0AF48C9">
              <v:rect id="_x0000_s1028" style="position:absolute;left:0;text-align:left;margin-left:11.8pt;margin-top:18.15pt;width:510.2pt;height:141.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12]" stroked="f" strokeweight="1pt" w14:anchorId="408EF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">
                <v:textbox>
                  <w:txbxContent>
                    <w:p w:rsidRPr="00E72DF9" w:rsidR="007C11F2" w:rsidP="007C11F2" w:rsidRDefault="005B6534" w14:paraId="14112E4A" w14:textId="4DD62C4E">
                      <w:pPr>
                        <w:jc w:val="center"/>
                        <w:rPr>
                          <w:b/>
                          <w:bCs/>
                          <w:sz w:val="48"/>
                          <w:szCs w:val="48"/>
                        </w:rPr>
                      </w:pPr>
                      <w:r w:rsidRPr="005B6534">
                        <w:rPr>
                          <w:b/>
                          <w:bCs/>
                          <w:sz w:val="48"/>
                          <w:szCs w:val="48"/>
                        </w:rPr>
                        <w:t xml:space="preserve">Title </w:t>
                      </w:r>
                      <w:proofErr w:type="spellStart"/>
                      <w:r w:rsidRPr="005B6534">
                        <w:rPr>
                          <w:b/>
                          <w:bCs/>
                          <w:sz w:val="48"/>
                          <w:szCs w:val="48"/>
                        </w:rPr>
                        <w:t>of</w:t>
                      </w:r>
                      <w:proofErr w:type="spellEnd"/>
                      <w:r w:rsidRPr="005B6534">
                        <w:rPr>
                          <w:b/>
                          <w:bCs/>
                          <w:sz w:val="48"/>
                          <w:szCs w:val="48"/>
                        </w:rPr>
                        <w:t xml:space="preserve"> </w:t>
                      </w:r>
                      <w:proofErr w:type="spellStart"/>
                      <w:r w:rsidRPr="005B6534">
                        <w:rPr>
                          <w:b/>
                          <w:bCs/>
                          <w:sz w:val="48"/>
                          <w:szCs w:val="48"/>
                        </w:rPr>
                        <w:t>the</w:t>
                      </w:r>
                      <w:proofErr w:type="spellEnd"/>
                      <w:r w:rsidRPr="005B6534">
                        <w:rPr>
                          <w:b/>
                          <w:bCs/>
                          <w:sz w:val="48"/>
                          <w:szCs w:val="48"/>
                        </w:rPr>
                        <w:t xml:space="preserve"> </w:t>
                      </w:r>
                      <w:proofErr w:type="spellStart"/>
                      <w:r w:rsidRPr="005B6534">
                        <w:rPr>
                          <w:b/>
                          <w:bCs/>
                          <w:sz w:val="48"/>
                          <w:szCs w:val="48"/>
                        </w:rPr>
                        <w:t>work</w:t>
                      </w:r>
                      <w:proofErr w:type="spellEnd"/>
                    </w:p>
                  </w:txbxContent>
                </v:textbox>
                <w10:wrap anchorx="margin"/>
              </v:rect>
            </w:pict>
          </mc:Fallback>
        </mc:AlternateContent>
      </w:r>
    </w:p>
    <w:p w:rsidRPr="00363E66" w:rsidR="007C11F2" w:rsidP="007C11F2" w:rsidRDefault="007C11F2" w14:paraId="7FAADD19" w14:textId="77777777">
      <w:pPr>
        <w:rPr>
          <w:lang w:val="en-US"/>
        </w:rPr>
      </w:pPr>
    </w:p>
    <w:p w:rsidRPr="00363E66" w:rsidR="007C11F2" w:rsidP="007C11F2" w:rsidRDefault="007C11F2" w14:paraId="58F11459" w14:textId="77777777">
      <w:pPr>
        <w:rPr>
          <w:lang w:val="en-US"/>
        </w:rPr>
      </w:pPr>
    </w:p>
    <w:p w:rsidRPr="00363E66" w:rsidR="007C11F2" w:rsidP="007C11F2" w:rsidRDefault="007C11F2" w14:paraId="33A6755F" w14:textId="77777777">
      <w:pPr>
        <w:rPr>
          <w:lang w:val="en-US"/>
        </w:rPr>
      </w:pPr>
    </w:p>
    <w:p w:rsidRPr="00363E66" w:rsidR="007C11F2" w:rsidP="007C11F2" w:rsidRDefault="007C11F2" w14:paraId="13F18B97" w14:textId="77777777">
      <w:pPr>
        <w:rPr>
          <w:lang w:val="en-US"/>
        </w:rPr>
      </w:pPr>
    </w:p>
    <w:p w:rsidRPr="00363E66" w:rsidR="007C11F2" w:rsidP="007C11F2" w:rsidRDefault="007C11F2" w14:paraId="3484DDAC" w14:textId="77777777">
      <w:pPr>
        <w:rPr>
          <w:lang w:val="en-US"/>
        </w:rPr>
      </w:pPr>
    </w:p>
    <w:p w:rsidRPr="00363E66" w:rsidR="007C11F2" w:rsidP="007C11F2" w:rsidRDefault="007C11F2" w14:paraId="6838E3B4" w14:textId="77777777">
      <w:pPr>
        <w:rPr>
          <w:lang w:val="en-US"/>
        </w:rPr>
      </w:pPr>
      <w:r w:rsidRPr="00363E66">
        <w:rPr>
          <w:noProof/>
          <w:color w:val="2B579A"/>
          <w:lang w:val="en-US"/>
        </w:rPr>
        <mc:AlternateContent>
          <mc:Choice Requires="wps">
            <w:drawing>
              <wp:anchor distT="0" distB="0" distL="114300" distR="114300" simplePos="0" relativeHeight="251658245" behindDoc="0" locked="0" layoutInCell="1" allowOverlap="1" wp14:anchorId="118F48BE" wp14:editId="40E64F2E">
                <wp:simplePos x="0" y="0"/>
                <wp:positionH relativeFrom="margin">
                  <wp:align>center</wp:align>
                </wp:positionH>
                <wp:positionV relativeFrom="paragraph">
                  <wp:posOffset>179439</wp:posOffset>
                </wp:positionV>
                <wp:extent cx="5831840" cy="0"/>
                <wp:effectExtent l="0" t="0" r="0" b="0"/>
                <wp:wrapNone/>
                <wp:docPr id="60721620" name="Gerader Verbinder 4"/>
                <wp:cNvGraphicFramePr/>
                <a:graphic xmlns:a="http://schemas.openxmlformats.org/drawingml/2006/main">
                  <a:graphicData uri="http://schemas.microsoft.com/office/word/2010/wordprocessingShape">
                    <wps:wsp>
                      <wps:cNvCnPr/>
                      <wps:spPr>
                        <a:xfrm>
                          <a:off x="0" y="0"/>
                          <a:ext cx="5831840" cy="0"/>
                        </a:xfrm>
                        <a:prstGeom prst="line">
                          <a:avLst/>
                        </a:prstGeom>
                        <a:ln>
                          <a:solidFill>
                            <a:srgbClr val="88A865"/>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rto="http://schemas.microsoft.com/office/word/2006/arto" xmlns:pic="http://schemas.openxmlformats.org/drawingml/2006/picture" xmlns:a="http://schemas.openxmlformats.org/drawingml/2006/main" xmlns:a14="http://schemas.microsoft.com/office/drawing/2010/main">
            <w:pict w14:anchorId="508C5C05">
              <v:line id="Gerader Verbinder 4" style="position:absolute;z-index:251674624;visibility:visible;mso-wrap-style:square;mso-wrap-distance-left:9pt;mso-wrap-distance-top:0;mso-wrap-distance-right:9pt;mso-wrap-distance-bottom:0;mso-position-horizontal:center;mso-position-horizontal-relative:margin;mso-position-vertical:absolute;mso-position-vertical-relative:text" o:spid="_x0000_s1026" strokecolor="#88a865" strokeweight="1.5pt" from="0,14.15pt" to="459.2pt,14.15pt" w14:anchorId="5FCF5D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">
                <v:stroke joinstyle="miter"/>
                <w10:wrap anchorx="margin"/>
              </v:line>
            </w:pict>
          </mc:Fallback>
        </mc:AlternateContent>
      </w:r>
    </w:p>
    <w:p w:rsidRPr="00363E66" w:rsidR="007C11F2" w:rsidP="007C11F2" w:rsidRDefault="007C11F2" w14:paraId="69845085" w14:textId="77777777">
      <w:pPr>
        <w:rPr>
          <w:lang w:val="en-US"/>
        </w:rPr>
      </w:pPr>
    </w:p>
    <w:p w:rsidRPr="00363E66" w:rsidR="007C11F2" w:rsidP="007C11F2" w:rsidRDefault="007C11F2" w14:paraId="1412003F" w14:textId="74186197">
      <w:pPr>
        <w:rPr>
          <w:lang w:val="en-US"/>
        </w:rPr>
      </w:pPr>
      <w:r w:rsidRPr="00363E66">
        <w:rPr>
          <w:noProof/>
          <w:color w:val="2B579A"/>
          <w:lang w:val="en-US"/>
        </w:rPr>
        <mc:AlternateContent>
          <mc:Choice Requires="wps">
            <w:drawing>
              <wp:anchor distT="0" distB="0" distL="114300" distR="114300" simplePos="0" relativeHeight="251658242" behindDoc="0" locked="0" layoutInCell="1" allowOverlap="1" wp14:anchorId="31A33C2E" wp14:editId="4AE2A7CF">
                <wp:simplePos x="0" y="0"/>
                <wp:positionH relativeFrom="margin">
                  <wp:posOffset>175478</wp:posOffset>
                </wp:positionH>
                <wp:positionV relativeFrom="paragraph">
                  <wp:posOffset>20055</wp:posOffset>
                </wp:positionV>
                <wp:extent cx="6479540" cy="2879725"/>
                <wp:effectExtent l="0" t="0" r="0" b="0"/>
                <wp:wrapNone/>
                <wp:docPr id="1102525105" name="Rechteck 4"/>
                <wp:cNvGraphicFramePr/>
                <a:graphic xmlns:a="http://schemas.openxmlformats.org/drawingml/2006/main">
                  <a:graphicData uri="http://schemas.microsoft.com/office/word/2010/wordprocessingShape">
                    <wps:wsp>
                      <wps:cNvSpPr/>
                      <wps:spPr>
                        <a:xfrm>
                          <a:off x="0" y="0"/>
                          <a:ext cx="6479540" cy="28797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2A05D7" w:rsidP="002A05D7" w:rsidRDefault="00C00AB7" w14:paraId="2C010165" w14:textId="77777777">
                            <w:pPr>
                              <w:jc w:val="center"/>
                              <w:rPr>
                                <w:lang w:val="en-US"/>
                              </w:rPr>
                            </w:pPr>
                            <w:r w:rsidRPr="00CC2B73">
                              <w:rPr>
                                <w:lang w:val="en-US"/>
                              </w:rPr>
                              <w:t xml:space="preserve">presented to the Faculty of Computer Science </w:t>
                            </w:r>
                          </w:p>
                          <w:p w:rsidRPr="00CC2B73" w:rsidR="007C11F2" w:rsidP="002A05D7" w:rsidRDefault="00C00AB7" w14:paraId="52AEC40B" w14:textId="467906A7">
                            <w:pPr>
                              <w:jc w:val="center"/>
                              <w:rPr>
                                <w:lang w:val="en-US"/>
                              </w:rPr>
                            </w:pPr>
                            <w:r w:rsidRPr="00CC2B73">
                              <w:rPr>
                                <w:lang w:val="en-US"/>
                              </w:rPr>
                              <w:t>of the University of Duisburg-Essen</w:t>
                            </w:r>
                          </w:p>
                          <w:p w:rsidRPr="00CC2B73" w:rsidR="007C11F2" w:rsidP="007C11F2" w:rsidRDefault="007C11F2" w14:paraId="15A3C6DF" w14:textId="77777777">
                            <w:pPr>
                              <w:jc w:val="center"/>
                              <w:rPr>
                                <w:lang w:val="en-US"/>
                              </w:rPr>
                            </w:pPr>
                          </w:p>
                          <w:p w:rsidRPr="00CC2B73" w:rsidR="007C11F2" w:rsidP="007C11F2" w:rsidRDefault="00D251E7" w14:paraId="47110991" w14:textId="60B8CE7B">
                            <w:pPr>
                              <w:jc w:val="center"/>
                              <w:rPr>
                                <w:lang w:val="en-US"/>
                              </w:rPr>
                            </w:pPr>
                            <w:r w:rsidRPr="00CC2B73">
                              <w:rPr>
                                <w:lang w:val="en-US"/>
                              </w:rPr>
                              <w:t>by</w:t>
                            </w:r>
                          </w:p>
                          <w:p w:rsidRPr="00CC2B73" w:rsidR="007C11F2" w:rsidP="007C11F2" w:rsidRDefault="001C4A3A" w14:paraId="73A8CE1F"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2DF88249"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31AAEA49" w14:textId="67AF6E2E">
                            <w:pPr>
                              <w:jc w:val="center"/>
                            </w:pPr>
                            <w:proofErr w:type="spellStart"/>
                            <w:r>
                              <w:t>Postcode</w:t>
                            </w:r>
                            <w:proofErr w:type="spellEnd"/>
                            <w:r w:rsidRPr="00372905" w:rsidR="007C11F2">
                              <w:t xml:space="preserve"> </w:t>
                            </w:r>
                            <w:r>
                              <w:t>City</w:t>
                            </w:r>
                          </w:p>
                          <w:p w:rsidRPr="00372905" w:rsidR="007C11F2" w:rsidP="007C11F2" w:rsidRDefault="00D81591" w14:paraId="04EABC1A" w14:textId="507DCD34">
                            <w:pPr>
                              <w:jc w:val="center"/>
                            </w:pPr>
                            <w:proofErr w:type="spellStart"/>
                            <w:r w:rsidRPr="00D81591">
                              <w:t>Matriculation</w:t>
                            </w:r>
                            <w:proofErr w:type="spellEnd"/>
                            <w:r w:rsidRPr="00D81591">
                              <w:t xml:space="preserve"> </w:t>
                            </w:r>
                            <w:proofErr w:type="spellStart"/>
                            <w:r w:rsidRPr="00D81591">
                              <w:t>number</w:t>
                            </w:r>
                            <w:proofErr w:type="spellEnd"/>
                            <w:r w:rsidRPr="00372905" w:rsidR="007C11F2">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525C948">
              <v:rect id="_x0000_s1029" style="position:absolute;left:0;text-align:left;margin-left:13.8pt;margin-top:1.6pt;width:510.2pt;height:226.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31A33C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">
                <v:textbox>
                  <w:txbxContent>
                    <w:p w:rsidRPr="00CC2B73" w:rsidR="002A05D7" w:rsidP="002A05D7" w:rsidRDefault="00C00AB7" w14:paraId="2F844AFF" w14:textId="77777777">
                      <w:pPr>
                        <w:jc w:val="center"/>
                        <w:rPr>
                          <w:lang w:val="en-US"/>
                        </w:rPr>
                      </w:pPr>
                      <w:r w:rsidRPr="00CC2B73">
                        <w:rPr>
                          <w:lang w:val="en-US"/>
                        </w:rPr>
                        <w:t xml:space="preserve">presented to the Faculty of Computer Science </w:t>
                      </w:r>
                    </w:p>
                    <w:p w:rsidRPr="00CC2B73" w:rsidR="007C11F2" w:rsidP="002A05D7" w:rsidRDefault="00C00AB7" w14:paraId="24B2BAF1" w14:textId="467906A7">
                      <w:pPr>
                        <w:jc w:val="center"/>
                        <w:rPr>
                          <w:lang w:val="en-US"/>
                        </w:rPr>
                      </w:pPr>
                      <w:r w:rsidRPr="00CC2B73">
                        <w:rPr>
                          <w:lang w:val="en-US"/>
                        </w:rPr>
                        <w:t>of the University of Duisburg-Essen</w:t>
                      </w:r>
                    </w:p>
                    <w:p w:rsidRPr="00CC2B73" w:rsidR="007C11F2" w:rsidP="007C11F2" w:rsidRDefault="007C11F2" w14:paraId="672A6659" w14:textId="77777777">
                      <w:pPr>
                        <w:jc w:val="center"/>
                        <w:rPr>
                          <w:lang w:val="en-US"/>
                        </w:rPr>
                      </w:pPr>
                    </w:p>
                    <w:p w:rsidRPr="00CC2B73" w:rsidR="007C11F2" w:rsidP="007C11F2" w:rsidRDefault="00D251E7" w14:paraId="60535034" w14:textId="60B8CE7B">
                      <w:pPr>
                        <w:jc w:val="center"/>
                        <w:rPr>
                          <w:lang w:val="en-US"/>
                        </w:rPr>
                      </w:pPr>
                      <w:r w:rsidRPr="00CC2B73">
                        <w:rPr>
                          <w:lang w:val="en-US"/>
                        </w:rPr>
                        <w:t>by</w:t>
                      </w:r>
                    </w:p>
                    <w:p w:rsidRPr="00CC2B73" w:rsidR="007C11F2" w:rsidP="007C11F2" w:rsidRDefault="001C4A3A" w14:paraId="6648200C"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47D2A083"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5CECDB19" w14:textId="67AF6E2E">
                      <w:pPr>
                        <w:jc w:val="center"/>
                      </w:pPr>
                      <w:proofErr w:type="spellStart"/>
                      <w:r>
                        <w:t>Postcode</w:t>
                      </w:r>
                      <w:proofErr w:type="spellEnd"/>
                      <w:r w:rsidRPr="00372905" w:rsidR="007C11F2">
                        <w:t xml:space="preserve"> </w:t>
                      </w:r>
                      <w:r>
                        <w:t>City</w:t>
                      </w:r>
                    </w:p>
                    <w:p w:rsidRPr="00372905" w:rsidR="007C11F2" w:rsidP="007C11F2" w:rsidRDefault="00D81591" w14:paraId="7548BED0" w14:textId="507DCD34">
                      <w:pPr>
                        <w:jc w:val="center"/>
                      </w:pPr>
                      <w:proofErr w:type="spellStart"/>
                      <w:r w:rsidRPr="00D81591">
                        <w:t>Matriculation</w:t>
                      </w:r>
                      <w:proofErr w:type="spellEnd"/>
                      <w:r w:rsidRPr="00D81591">
                        <w:t xml:space="preserve"> </w:t>
                      </w:r>
                      <w:proofErr w:type="spellStart"/>
                      <w:r w:rsidRPr="00D81591">
                        <w:t>number</w:t>
                      </w:r>
                      <w:proofErr w:type="spellEnd"/>
                      <w:r w:rsidRPr="00372905" w:rsidR="007C11F2">
                        <w:t xml:space="preserve"> …</w:t>
                      </w:r>
                    </w:p>
                  </w:txbxContent>
                </v:textbox>
                <w10:wrap anchorx="margin"/>
              </v:rect>
            </w:pict>
          </mc:Fallback>
        </mc:AlternateContent>
      </w:r>
    </w:p>
    <w:p w:rsidRPr="00363E66" w:rsidR="007C11F2" w:rsidP="007C11F2" w:rsidRDefault="007C11F2" w14:paraId="11A02304" w14:textId="77777777">
      <w:pPr>
        <w:rPr>
          <w:lang w:val="en-US"/>
        </w:rPr>
      </w:pPr>
    </w:p>
    <w:p w:rsidRPr="00363E66" w:rsidR="007C11F2" w:rsidP="007C11F2" w:rsidRDefault="007C11F2" w14:paraId="476C17C9" w14:textId="77777777">
      <w:pPr>
        <w:rPr>
          <w:lang w:val="en-US"/>
        </w:rPr>
      </w:pPr>
    </w:p>
    <w:p w:rsidRPr="00363E66" w:rsidR="007C11F2" w:rsidP="007C11F2" w:rsidRDefault="007C11F2" w14:paraId="18D950DD" w14:textId="77777777">
      <w:pPr>
        <w:rPr>
          <w:lang w:val="en-US"/>
        </w:rPr>
      </w:pPr>
    </w:p>
    <w:p w:rsidRPr="00363E66" w:rsidR="007C11F2" w:rsidP="007C11F2" w:rsidRDefault="007C11F2" w14:paraId="63FFF5C4" w14:textId="77777777">
      <w:pPr>
        <w:rPr>
          <w:lang w:val="en-US"/>
        </w:rPr>
      </w:pPr>
    </w:p>
    <w:p w:rsidRPr="00363E66" w:rsidR="007C11F2" w:rsidP="007C11F2" w:rsidRDefault="007C11F2" w14:paraId="6D8444FB" w14:textId="77777777">
      <w:pPr>
        <w:rPr>
          <w:lang w:val="en-US"/>
        </w:rPr>
      </w:pPr>
    </w:p>
    <w:p w:rsidRPr="00363E66" w:rsidR="007C11F2" w:rsidP="007C11F2" w:rsidRDefault="007C11F2" w14:paraId="065736CA" w14:textId="77777777">
      <w:pPr>
        <w:rPr>
          <w:lang w:val="en-US"/>
        </w:rPr>
      </w:pPr>
    </w:p>
    <w:p w:rsidRPr="00363E66" w:rsidR="007C11F2" w:rsidP="007C11F2" w:rsidRDefault="007C11F2" w14:paraId="5ADDA28C" w14:textId="77777777">
      <w:pPr>
        <w:rPr>
          <w:lang w:val="en-US"/>
        </w:rPr>
      </w:pPr>
    </w:p>
    <w:p w:rsidRPr="00363E66" w:rsidR="007C11F2" w:rsidP="007C11F2" w:rsidRDefault="007C11F2" w14:paraId="03B1B36C" w14:textId="77777777">
      <w:pPr>
        <w:rPr>
          <w:lang w:val="en-US"/>
        </w:rPr>
      </w:pPr>
    </w:p>
    <w:p w:rsidRPr="00363E66" w:rsidR="007C11F2" w:rsidP="007C11F2" w:rsidRDefault="007C11F2" w14:paraId="533CF28D" w14:textId="044D7B8C">
      <w:pPr>
        <w:rPr>
          <w:lang w:val="en-US"/>
        </w:rPr>
      </w:pPr>
    </w:p>
    <w:p w:rsidRPr="00363E66" w:rsidR="007C11F2" w:rsidP="007C11F2" w:rsidRDefault="00B51649" w14:paraId="6431ED87" w14:textId="2B894D01">
      <w:pPr>
        <w:rPr>
          <w:lang w:val="en-US"/>
        </w:rPr>
      </w:pPr>
      <w:r w:rsidRPr="00363E66">
        <w:rPr>
          <w:noProof/>
          <w:color w:val="2B579A"/>
          <w:lang w:val="en-US"/>
        </w:rPr>
        <mc:AlternateContent>
          <mc:Choice Requires="wps">
            <w:drawing>
              <wp:anchor distT="0" distB="0" distL="114300" distR="114300" simplePos="0" relativeHeight="251658241" behindDoc="0" locked="0" layoutInCell="1" allowOverlap="1" wp14:anchorId="5E786D5A" wp14:editId="44DB9938">
                <wp:simplePos x="0" y="0"/>
                <wp:positionH relativeFrom="margin">
                  <wp:posOffset>166370</wp:posOffset>
                </wp:positionH>
                <wp:positionV relativeFrom="paragraph">
                  <wp:posOffset>61273</wp:posOffset>
                </wp:positionV>
                <wp:extent cx="6479540" cy="1439545"/>
                <wp:effectExtent l="0" t="0" r="0" b="8255"/>
                <wp:wrapNone/>
                <wp:docPr id="1579081350" name="Rechteck 4"/>
                <wp:cNvGraphicFramePr/>
                <a:graphic xmlns:a="http://schemas.openxmlformats.org/drawingml/2006/main">
                  <a:graphicData uri="http://schemas.microsoft.com/office/word/2010/wordprocessingShape">
                    <wps:wsp>
                      <wps:cNvSpPr/>
                      <wps:spPr>
                        <a:xfrm>
                          <a:off x="0" y="0"/>
                          <a:ext cx="6479540" cy="14395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7C11F2" w:rsidP="007C11F2" w:rsidRDefault="00BF17AC" w14:paraId="57679ABC"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3CA7FF7B"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1400DBB7" w14:textId="77777777">
                            <w:pPr>
                              <w:jc w:val="center"/>
                              <w:rPr>
                                <w:lang w:val="en-US"/>
                              </w:rPr>
                            </w:pPr>
                          </w:p>
                          <w:p w:rsidRPr="00CC2B73" w:rsidR="007C11F2" w:rsidP="007C11F2" w:rsidRDefault="00402D9E" w14:paraId="7FF9C0A3"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FD8922D">
              <v:rect id="_x0000_s1030" style="position:absolute;left:0;text-align:left;margin-left:13.1pt;margin-top:4.8pt;width:510.2pt;height:113.3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5E786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">
                <v:textbox>
                  <w:txbxContent>
                    <w:p w:rsidRPr="00CC2B73" w:rsidR="007C11F2" w:rsidP="007C11F2" w:rsidRDefault="00BF17AC" w14:paraId="7F96A8B3"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721A8216"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0A37501D" w14:textId="77777777">
                      <w:pPr>
                        <w:jc w:val="center"/>
                        <w:rPr>
                          <w:lang w:val="en-US"/>
                        </w:rPr>
                      </w:pPr>
                    </w:p>
                    <w:p w:rsidRPr="00CC2B73" w:rsidR="007C11F2" w:rsidP="007C11F2" w:rsidRDefault="00402D9E" w14:paraId="54F2B438"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v:textbox>
                <w10:wrap anchorx="margin"/>
              </v:rect>
            </w:pict>
          </mc:Fallback>
        </mc:AlternateContent>
      </w:r>
    </w:p>
    <w:p w:rsidRPr="00363E66" w:rsidR="007C11F2" w:rsidP="007C11F2" w:rsidRDefault="007C11F2" w14:paraId="6A7239DE" w14:textId="77777777">
      <w:pPr>
        <w:rPr>
          <w:lang w:val="en-US"/>
        </w:rPr>
      </w:pPr>
    </w:p>
    <w:p w:rsidRPr="00363E66" w:rsidR="007C11F2" w:rsidP="007C11F2" w:rsidRDefault="007C11F2" w14:paraId="3B22F415" w14:textId="77777777">
      <w:pPr>
        <w:rPr>
          <w:lang w:val="en-US"/>
        </w:rPr>
      </w:pPr>
    </w:p>
    <w:p w:rsidRPr="00363E66" w:rsidR="00643397" w:rsidP="00643397" w:rsidRDefault="00643397" w14:paraId="5ECF53EE" w14:textId="77777777">
      <w:pPr>
        <w:tabs>
          <w:tab w:val="center" w:pos="5233"/>
        </w:tabs>
        <w:rPr>
          <w:lang w:val="en-US"/>
        </w:rPr>
      </w:pPr>
    </w:p>
    <w:p w:rsidRPr="00363E66" w:rsidR="00643397" w:rsidP="00643397" w:rsidRDefault="00643397" w14:paraId="7B470AA5" w14:textId="77777777">
      <w:pPr>
        <w:tabs>
          <w:tab w:val="center" w:pos="5233"/>
        </w:tabs>
        <w:rPr>
          <w:lang w:val="en-US"/>
        </w:rPr>
      </w:pPr>
    </w:p>
    <w:p w:rsidRPr="00363E66" w:rsidR="00643397" w:rsidP="00643397" w:rsidRDefault="00643397" w14:paraId="2D8FA0D2" w14:textId="2C4BC3C6">
      <w:pPr>
        <w:tabs>
          <w:tab w:val="center" w:pos="5233"/>
        </w:tabs>
        <w:rPr>
          <w:lang w:val="en-US"/>
        </w:rPr>
        <w:sectPr w:rsidRPr="00363E66" w:rsidR="00643397" w:rsidSect="00317C77">
          <w:headerReference w:type="even" r:id="rId11"/>
          <w:headerReference w:type="default" r:id="rId12"/>
          <w:footerReference w:type="even" r:id="rId13"/>
          <w:footerReference w:type="default" r:id="rId14"/>
          <w:footerReference w:type="first" r:id="rId15"/>
          <w:pgSz w:w="11906" w:h="16838" w:orient="portrait"/>
          <w:pgMar w:top="720" w:right="720" w:bottom="720" w:left="720" w:header="907" w:footer="709" w:gutter="0"/>
          <w:cols w:space="708"/>
          <w:docGrid w:linePitch="360"/>
        </w:sectPr>
      </w:pPr>
    </w:p>
    <w:p w:rsidRPr="00363E66" w:rsidR="00001EF8" w:rsidP="00001EF8" w:rsidRDefault="00D2654C" w14:paraId="172249CE" w14:textId="5365DC24">
      <w:pPr>
        <w:pStyle w:val="UnnummerierteberschriftnichtimInhaltsverzeichnis"/>
        <w:rPr>
          <w:lang w:val="en-US"/>
        </w:rPr>
      </w:pPr>
      <w:r w:rsidRPr="00363E66">
        <w:rPr>
          <w:lang w:val="en-US"/>
        </w:rPr>
        <w:t>Table of Contents</w:t>
      </w:r>
    </w:p>
    <w:sdt>
      <w:sdtPr>
        <w:rPr>
          <w:color w:val="2B579A"/>
          <w:lang w:val="en-US"/>
        </w:rPr>
        <w:id w:val="127753532"/>
        <w:docPartObj>
          <w:docPartGallery w:val="Table of Contents"/>
          <w:docPartUnique/>
        </w:docPartObj>
      </w:sdtPr>
      <w:sdtContent>
        <w:p w:rsidR="00762D43" w:rsidRDefault="00001EF8" w14:paraId="00E426AE" w14:textId="490DC5A8">
          <w:pPr>
            <w:pStyle w:val="TOC1"/>
            <w:rPr>
              <w:rFonts w:asciiTheme="minorHAnsi" w:hAnsiTheme="minorHAnsi" w:eastAsiaTheme="minorEastAsia"/>
              <w:b w:val="0"/>
              <w:noProof/>
              <w:kern w:val="2"/>
              <w:sz w:val="24"/>
              <w:szCs w:val="24"/>
              <w:lang w:eastAsia="de-DE"/>
              <w14:ligatures w14:val="standardContextual"/>
            </w:rPr>
          </w:pPr>
          <w:r w:rsidRPr="00363E66">
            <w:rPr>
              <w:color w:val="2B579A"/>
              <w:lang w:val="en-US"/>
            </w:rPr>
            <w:fldChar w:fldCharType="begin"/>
          </w:r>
          <w:r w:rsidRPr="00363E66">
            <w:rPr>
              <w:lang w:val="en-US"/>
            </w:rPr>
            <w:instrText xml:space="preserve"> TOC \o "2-4" \h \z \t "Überschrift 1;1;Unnummerierte Überschrift im Inhaltsverzeichnis;1;Citavi Bibliography Heading;1" </w:instrText>
          </w:r>
          <w:r w:rsidRPr="00363E66">
            <w:rPr>
              <w:color w:val="2B579A"/>
              <w:lang w:val="en-US"/>
            </w:rPr>
            <w:fldChar w:fldCharType="separate"/>
          </w:r>
          <w:hyperlink w:history="1" w:anchor="_Toc208136352">
            <w:r w:rsidRPr="00F80DC6" w:rsidR="00762D43">
              <w:rPr>
                <w:rStyle w:val="Hyperlink"/>
                <w:noProof/>
                <w:lang w:val="en-US"/>
              </w:rPr>
              <w:t>List of Abbreviations</w:t>
            </w:r>
            <w:r w:rsidR="00762D43">
              <w:rPr>
                <w:noProof/>
                <w:webHidden/>
              </w:rPr>
              <w:tab/>
            </w:r>
            <w:r w:rsidR="00762D43">
              <w:rPr>
                <w:noProof/>
                <w:webHidden/>
              </w:rPr>
              <w:fldChar w:fldCharType="begin"/>
            </w:r>
            <w:r w:rsidR="00762D43">
              <w:rPr>
                <w:noProof/>
                <w:webHidden/>
              </w:rPr>
              <w:instrText xml:space="preserve"> PAGEREF _Toc208136352 \h </w:instrText>
            </w:r>
            <w:r w:rsidR="00762D43">
              <w:rPr>
                <w:noProof/>
                <w:webHidden/>
              </w:rPr>
            </w:r>
            <w:r w:rsidR="00762D43">
              <w:rPr>
                <w:noProof/>
                <w:webHidden/>
              </w:rPr>
              <w:fldChar w:fldCharType="separate"/>
            </w:r>
            <w:r w:rsidR="00762D43">
              <w:rPr>
                <w:noProof/>
                <w:webHidden/>
              </w:rPr>
              <w:t>III</w:t>
            </w:r>
            <w:r w:rsidR="00762D43">
              <w:rPr>
                <w:noProof/>
                <w:webHidden/>
              </w:rPr>
              <w:fldChar w:fldCharType="end"/>
            </w:r>
          </w:hyperlink>
        </w:p>
        <w:p w:rsidR="00762D43" w:rsidRDefault="00762D43" w14:paraId="4BAC8387" w14:textId="2119F58B">
          <w:pPr>
            <w:pStyle w:val="TOC1"/>
            <w:rPr>
              <w:rFonts w:asciiTheme="minorHAnsi" w:hAnsiTheme="minorHAnsi" w:eastAsiaTheme="minorEastAsia"/>
              <w:b w:val="0"/>
              <w:noProof/>
              <w:kern w:val="2"/>
              <w:sz w:val="24"/>
              <w:szCs w:val="24"/>
              <w:lang w:eastAsia="de-DE"/>
              <w14:ligatures w14:val="standardContextual"/>
            </w:rPr>
          </w:pPr>
          <w:hyperlink w:history="1" w:anchor="_Toc208136353">
            <w:r w:rsidRPr="00F80DC6">
              <w:rPr>
                <w:rStyle w:val="Hyperlink"/>
                <w:noProof/>
                <w:lang w:val="en-US"/>
              </w:rPr>
              <w:t>List of Figures</w:t>
            </w:r>
            <w:r>
              <w:rPr>
                <w:noProof/>
                <w:webHidden/>
              </w:rPr>
              <w:tab/>
            </w:r>
            <w:r>
              <w:rPr>
                <w:noProof/>
                <w:webHidden/>
              </w:rPr>
              <w:fldChar w:fldCharType="begin"/>
            </w:r>
            <w:r>
              <w:rPr>
                <w:noProof/>
                <w:webHidden/>
              </w:rPr>
              <w:instrText xml:space="preserve"> PAGEREF _Toc208136353 \h </w:instrText>
            </w:r>
            <w:r>
              <w:rPr>
                <w:noProof/>
                <w:webHidden/>
              </w:rPr>
            </w:r>
            <w:r>
              <w:rPr>
                <w:noProof/>
                <w:webHidden/>
              </w:rPr>
              <w:fldChar w:fldCharType="separate"/>
            </w:r>
            <w:r>
              <w:rPr>
                <w:noProof/>
                <w:webHidden/>
              </w:rPr>
              <w:t>IV</w:t>
            </w:r>
            <w:r>
              <w:rPr>
                <w:noProof/>
                <w:webHidden/>
              </w:rPr>
              <w:fldChar w:fldCharType="end"/>
            </w:r>
          </w:hyperlink>
        </w:p>
        <w:p w:rsidR="00762D43" w:rsidRDefault="00762D43" w14:paraId="343EB33A" w14:textId="664A207C">
          <w:pPr>
            <w:pStyle w:val="TOC1"/>
            <w:rPr>
              <w:rFonts w:asciiTheme="minorHAnsi" w:hAnsiTheme="minorHAnsi" w:eastAsiaTheme="minorEastAsia"/>
              <w:b w:val="0"/>
              <w:noProof/>
              <w:kern w:val="2"/>
              <w:sz w:val="24"/>
              <w:szCs w:val="24"/>
              <w:lang w:eastAsia="de-DE"/>
              <w14:ligatures w14:val="standardContextual"/>
            </w:rPr>
          </w:pPr>
          <w:hyperlink w:history="1" w:anchor="_Toc208136354">
            <w:r w:rsidRPr="00F80DC6">
              <w:rPr>
                <w:rStyle w:val="Hyperlink"/>
                <w:noProof/>
              </w:rPr>
              <w:t>List of Tables</w:t>
            </w:r>
            <w:r>
              <w:rPr>
                <w:noProof/>
                <w:webHidden/>
              </w:rPr>
              <w:tab/>
            </w:r>
            <w:r>
              <w:rPr>
                <w:noProof/>
                <w:webHidden/>
              </w:rPr>
              <w:fldChar w:fldCharType="begin"/>
            </w:r>
            <w:r>
              <w:rPr>
                <w:noProof/>
                <w:webHidden/>
              </w:rPr>
              <w:instrText xml:space="preserve"> PAGEREF _Toc208136354 \h </w:instrText>
            </w:r>
            <w:r>
              <w:rPr>
                <w:noProof/>
                <w:webHidden/>
              </w:rPr>
            </w:r>
            <w:r>
              <w:rPr>
                <w:noProof/>
                <w:webHidden/>
              </w:rPr>
              <w:fldChar w:fldCharType="separate"/>
            </w:r>
            <w:r>
              <w:rPr>
                <w:noProof/>
                <w:webHidden/>
              </w:rPr>
              <w:t>V</w:t>
            </w:r>
            <w:r>
              <w:rPr>
                <w:noProof/>
                <w:webHidden/>
              </w:rPr>
              <w:fldChar w:fldCharType="end"/>
            </w:r>
          </w:hyperlink>
        </w:p>
        <w:p w:rsidR="00762D43" w:rsidRDefault="00762D43" w14:paraId="646E8D90" w14:textId="0C0B51C2">
          <w:pPr>
            <w:pStyle w:val="TOC1"/>
            <w:rPr>
              <w:rFonts w:asciiTheme="minorHAnsi" w:hAnsiTheme="minorHAnsi" w:eastAsiaTheme="minorEastAsia"/>
              <w:b w:val="0"/>
              <w:noProof/>
              <w:kern w:val="2"/>
              <w:sz w:val="24"/>
              <w:szCs w:val="24"/>
              <w:lang w:eastAsia="de-DE"/>
              <w14:ligatures w14:val="standardContextual"/>
            </w:rPr>
          </w:pPr>
          <w:hyperlink w:history="1" w:anchor="_Toc208136355">
            <w:r w:rsidRPr="00F80DC6">
              <w:rPr>
                <w:rStyle w:val="Hyperlink"/>
                <w:noProof/>
                <w:lang w:val="en-US"/>
              </w:rPr>
              <w:t>1</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Abstract</w:t>
            </w:r>
            <w:r>
              <w:rPr>
                <w:noProof/>
                <w:webHidden/>
              </w:rPr>
              <w:tab/>
            </w:r>
            <w:r>
              <w:rPr>
                <w:noProof/>
                <w:webHidden/>
              </w:rPr>
              <w:fldChar w:fldCharType="begin"/>
            </w:r>
            <w:r>
              <w:rPr>
                <w:noProof/>
                <w:webHidden/>
              </w:rPr>
              <w:instrText xml:space="preserve"> PAGEREF _Toc208136355 \h </w:instrText>
            </w:r>
            <w:r>
              <w:rPr>
                <w:noProof/>
                <w:webHidden/>
              </w:rPr>
            </w:r>
            <w:r>
              <w:rPr>
                <w:noProof/>
                <w:webHidden/>
              </w:rPr>
              <w:fldChar w:fldCharType="separate"/>
            </w:r>
            <w:r>
              <w:rPr>
                <w:noProof/>
                <w:webHidden/>
              </w:rPr>
              <w:t>1</w:t>
            </w:r>
            <w:r>
              <w:rPr>
                <w:noProof/>
                <w:webHidden/>
              </w:rPr>
              <w:fldChar w:fldCharType="end"/>
            </w:r>
          </w:hyperlink>
        </w:p>
        <w:p w:rsidR="00762D43" w:rsidRDefault="00762D43" w14:paraId="0039B0D2" w14:textId="6BB8C765">
          <w:pPr>
            <w:pStyle w:val="TOC1"/>
            <w:rPr>
              <w:rFonts w:asciiTheme="minorHAnsi" w:hAnsiTheme="minorHAnsi" w:eastAsiaTheme="minorEastAsia"/>
              <w:b w:val="0"/>
              <w:noProof/>
              <w:kern w:val="2"/>
              <w:sz w:val="24"/>
              <w:szCs w:val="24"/>
              <w:lang w:eastAsia="de-DE"/>
              <w14:ligatures w14:val="standardContextual"/>
            </w:rPr>
          </w:pPr>
          <w:hyperlink w:history="1" w:anchor="_Toc208136356">
            <w:r w:rsidRPr="00F80DC6">
              <w:rPr>
                <w:rStyle w:val="Hyperlink"/>
                <w:noProof/>
                <w:lang w:val="en-US"/>
              </w:rPr>
              <w:t>2</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Introduction</w:t>
            </w:r>
            <w:r>
              <w:rPr>
                <w:noProof/>
                <w:webHidden/>
              </w:rPr>
              <w:tab/>
            </w:r>
            <w:r>
              <w:rPr>
                <w:noProof/>
                <w:webHidden/>
              </w:rPr>
              <w:fldChar w:fldCharType="begin"/>
            </w:r>
            <w:r>
              <w:rPr>
                <w:noProof/>
                <w:webHidden/>
              </w:rPr>
              <w:instrText xml:space="preserve"> PAGEREF _Toc208136356 \h </w:instrText>
            </w:r>
            <w:r>
              <w:rPr>
                <w:noProof/>
                <w:webHidden/>
              </w:rPr>
            </w:r>
            <w:r>
              <w:rPr>
                <w:noProof/>
                <w:webHidden/>
              </w:rPr>
              <w:fldChar w:fldCharType="separate"/>
            </w:r>
            <w:r>
              <w:rPr>
                <w:noProof/>
                <w:webHidden/>
              </w:rPr>
              <w:t>2</w:t>
            </w:r>
            <w:r>
              <w:rPr>
                <w:noProof/>
                <w:webHidden/>
              </w:rPr>
              <w:fldChar w:fldCharType="end"/>
            </w:r>
          </w:hyperlink>
        </w:p>
        <w:p w:rsidR="00762D43" w:rsidRDefault="00762D43" w14:paraId="40412428" w14:textId="18E8C226">
          <w:pPr>
            <w:pStyle w:val="TOC2"/>
            <w:rPr>
              <w:rFonts w:asciiTheme="minorHAnsi" w:hAnsiTheme="minorHAnsi" w:eastAsiaTheme="minorEastAsia"/>
              <w:noProof/>
              <w:kern w:val="2"/>
              <w:sz w:val="24"/>
              <w:szCs w:val="24"/>
              <w:lang w:eastAsia="de-DE"/>
              <w14:ligatures w14:val="standardContextual"/>
            </w:rPr>
          </w:pPr>
          <w:hyperlink w:history="1" w:anchor="_Toc208136357">
            <w:r w:rsidRPr="00F80DC6">
              <w:rPr>
                <w:rStyle w:val="Hyperlink"/>
                <w:noProof/>
                <w:lang w:val="en-US"/>
              </w:rPr>
              <w:t>2.1</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Background</w:t>
            </w:r>
            <w:r>
              <w:rPr>
                <w:noProof/>
                <w:webHidden/>
              </w:rPr>
              <w:tab/>
            </w:r>
            <w:r>
              <w:rPr>
                <w:noProof/>
                <w:webHidden/>
              </w:rPr>
              <w:fldChar w:fldCharType="begin"/>
            </w:r>
            <w:r>
              <w:rPr>
                <w:noProof/>
                <w:webHidden/>
              </w:rPr>
              <w:instrText xml:space="preserve"> PAGEREF _Toc208136357 \h </w:instrText>
            </w:r>
            <w:r>
              <w:rPr>
                <w:noProof/>
                <w:webHidden/>
              </w:rPr>
            </w:r>
            <w:r>
              <w:rPr>
                <w:noProof/>
                <w:webHidden/>
              </w:rPr>
              <w:fldChar w:fldCharType="separate"/>
            </w:r>
            <w:r>
              <w:rPr>
                <w:noProof/>
                <w:webHidden/>
              </w:rPr>
              <w:t>2</w:t>
            </w:r>
            <w:r>
              <w:rPr>
                <w:noProof/>
                <w:webHidden/>
              </w:rPr>
              <w:fldChar w:fldCharType="end"/>
            </w:r>
          </w:hyperlink>
        </w:p>
        <w:p w:rsidR="00762D43" w:rsidRDefault="00762D43" w14:paraId="1E14F165" w14:textId="519EA93B">
          <w:pPr>
            <w:pStyle w:val="TOC2"/>
            <w:rPr>
              <w:rFonts w:asciiTheme="minorHAnsi" w:hAnsiTheme="minorHAnsi" w:eastAsiaTheme="minorEastAsia"/>
              <w:noProof/>
              <w:kern w:val="2"/>
              <w:sz w:val="24"/>
              <w:szCs w:val="24"/>
              <w:lang w:eastAsia="de-DE"/>
              <w14:ligatures w14:val="standardContextual"/>
            </w:rPr>
          </w:pPr>
          <w:hyperlink w:history="1" w:anchor="_Toc208136358">
            <w:r w:rsidRPr="00F80DC6">
              <w:rPr>
                <w:rStyle w:val="Hyperlink"/>
                <w:noProof/>
                <w:lang w:val="en-US"/>
              </w:rPr>
              <w:t>2.2</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Problem definition</w:t>
            </w:r>
            <w:r>
              <w:rPr>
                <w:noProof/>
                <w:webHidden/>
              </w:rPr>
              <w:tab/>
            </w:r>
            <w:r>
              <w:rPr>
                <w:noProof/>
                <w:webHidden/>
              </w:rPr>
              <w:fldChar w:fldCharType="begin"/>
            </w:r>
            <w:r>
              <w:rPr>
                <w:noProof/>
                <w:webHidden/>
              </w:rPr>
              <w:instrText xml:space="preserve"> PAGEREF _Toc208136358 \h </w:instrText>
            </w:r>
            <w:r>
              <w:rPr>
                <w:noProof/>
                <w:webHidden/>
              </w:rPr>
            </w:r>
            <w:r>
              <w:rPr>
                <w:noProof/>
                <w:webHidden/>
              </w:rPr>
              <w:fldChar w:fldCharType="separate"/>
            </w:r>
            <w:r>
              <w:rPr>
                <w:noProof/>
                <w:webHidden/>
              </w:rPr>
              <w:t>2</w:t>
            </w:r>
            <w:r>
              <w:rPr>
                <w:noProof/>
                <w:webHidden/>
              </w:rPr>
              <w:fldChar w:fldCharType="end"/>
            </w:r>
          </w:hyperlink>
        </w:p>
        <w:p w:rsidR="00762D43" w:rsidRDefault="00762D43" w14:paraId="247D6FE8" w14:textId="79DE29DD">
          <w:pPr>
            <w:pStyle w:val="TOC2"/>
            <w:rPr>
              <w:rFonts w:asciiTheme="minorHAnsi" w:hAnsiTheme="minorHAnsi" w:eastAsiaTheme="minorEastAsia"/>
              <w:noProof/>
              <w:kern w:val="2"/>
              <w:sz w:val="24"/>
              <w:szCs w:val="24"/>
              <w:lang w:eastAsia="de-DE"/>
              <w14:ligatures w14:val="standardContextual"/>
            </w:rPr>
          </w:pPr>
          <w:hyperlink w:history="1" w:anchor="_Toc208136359">
            <w:r w:rsidRPr="00F80DC6">
              <w:rPr>
                <w:rStyle w:val="Hyperlink"/>
                <w:noProof/>
                <w:lang w:val="en-US"/>
              </w:rPr>
              <w:t>2.3</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Objective</w:t>
            </w:r>
            <w:r>
              <w:rPr>
                <w:noProof/>
                <w:webHidden/>
              </w:rPr>
              <w:tab/>
            </w:r>
            <w:r>
              <w:rPr>
                <w:noProof/>
                <w:webHidden/>
              </w:rPr>
              <w:fldChar w:fldCharType="begin"/>
            </w:r>
            <w:r>
              <w:rPr>
                <w:noProof/>
                <w:webHidden/>
              </w:rPr>
              <w:instrText xml:space="preserve"> PAGEREF _Toc208136359 \h </w:instrText>
            </w:r>
            <w:r>
              <w:rPr>
                <w:noProof/>
                <w:webHidden/>
              </w:rPr>
            </w:r>
            <w:r>
              <w:rPr>
                <w:noProof/>
                <w:webHidden/>
              </w:rPr>
              <w:fldChar w:fldCharType="separate"/>
            </w:r>
            <w:r>
              <w:rPr>
                <w:noProof/>
                <w:webHidden/>
              </w:rPr>
              <w:t>4</w:t>
            </w:r>
            <w:r>
              <w:rPr>
                <w:noProof/>
                <w:webHidden/>
              </w:rPr>
              <w:fldChar w:fldCharType="end"/>
            </w:r>
          </w:hyperlink>
        </w:p>
        <w:p w:rsidR="00762D43" w:rsidRDefault="00762D43" w14:paraId="7B3AE44E" w14:textId="1FC53030">
          <w:pPr>
            <w:pStyle w:val="TOC1"/>
            <w:rPr>
              <w:rFonts w:asciiTheme="minorHAnsi" w:hAnsiTheme="minorHAnsi" w:eastAsiaTheme="minorEastAsia"/>
              <w:b w:val="0"/>
              <w:noProof/>
              <w:kern w:val="2"/>
              <w:sz w:val="24"/>
              <w:szCs w:val="24"/>
              <w:lang w:eastAsia="de-DE"/>
              <w14:ligatures w14:val="standardContextual"/>
            </w:rPr>
          </w:pPr>
          <w:hyperlink w:history="1" w:anchor="_Toc208136360">
            <w:r w:rsidRPr="00F80DC6">
              <w:rPr>
                <w:rStyle w:val="Hyperlink"/>
                <w:noProof/>
                <w:lang w:val="en-US"/>
              </w:rPr>
              <w:t>3</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Fundamentals</w:t>
            </w:r>
            <w:r>
              <w:rPr>
                <w:noProof/>
                <w:webHidden/>
              </w:rPr>
              <w:tab/>
            </w:r>
            <w:r>
              <w:rPr>
                <w:noProof/>
                <w:webHidden/>
              </w:rPr>
              <w:fldChar w:fldCharType="begin"/>
            </w:r>
            <w:r>
              <w:rPr>
                <w:noProof/>
                <w:webHidden/>
              </w:rPr>
              <w:instrText xml:space="preserve"> PAGEREF _Toc208136360 \h </w:instrText>
            </w:r>
            <w:r>
              <w:rPr>
                <w:noProof/>
                <w:webHidden/>
              </w:rPr>
            </w:r>
            <w:r>
              <w:rPr>
                <w:noProof/>
                <w:webHidden/>
              </w:rPr>
              <w:fldChar w:fldCharType="separate"/>
            </w:r>
            <w:r>
              <w:rPr>
                <w:noProof/>
                <w:webHidden/>
              </w:rPr>
              <w:t>5</w:t>
            </w:r>
            <w:r>
              <w:rPr>
                <w:noProof/>
                <w:webHidden/>
              </w:rPr>
              <w:fldChar w:fldCharType="end"/>
            </w:r>
          </w:hyperlink>
        </w:p>
        <w:p w:rsidR="00762D43" w:rsidRDefault="00762D43" w14:paraId="1D557A0D" w14:textId="3F8C5841">
          <w:pPr>
            <w:pStyle w:val="TOC2"/>
            <w:rPr>
              <w:rFonts w:asciiTheme="minorHAnsi" w:hAnsiTheme="minorHAnsi" w:eastAsiaTheme="minorEastAsia"/>
              <w:noProof/>
              <w:kern w:val="2"/>
              <w:sz w:val="24"/>
              <w:szCs w:val="24"/>
              <w:lang w:eastAsia="de-DE"/>
              <w14:ligatures w14:val="standardContextual"/>
            </w:rPr>
          </w:pPr>
          <w:hyperlink w:history="1" w:anchor="_Toc208136361">
            <w:r w:rsidRPr="00F80DC6">
              <w:rPr>
                <w:rStyle w:val="Hyperlink"/>
                <w:noProof/>
                <w:lang w:val="en-US"/>
              </w:rPr>
              <w:t>3.1</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Theoretical background</w:t>
            </w:r>
            <w:r>
              <w:rPr>
                <w:noProof/>
                <w:webHidden/>
              </w:rPr>
              <w:tab/>
            </w:r>
            <w:r>
              <w:rPr>
                <w:noProof/>
                <w:webHidden/>
              </w:rPr>
              <w:fldChar w:fldCharType="begin"/>
            </w:r>
            <w:r>
              <w:rPr>
                <w:noProof/>
                <w:webHidden/>
              </w:rPr>
              <w:instrText xml:space="preserve"> PAGEREF _Toc208136361 \h </w:instrText>
            </w:r>
            <w:r>
              <w:rPr>
                <w:noProof/>
                <w:webHidden/>
              </w:rPr>
            </w:r>
            <w:r>
              <w:rPr>
                <w:noProof/>
                <w:webHidden/>
              </w:rPr>
              <w:fldChar w:fldCharType="separate"/>
            </w:r>
            <w:r>
              <w:rPr>
                <w:noProof/>
                <w:webHidden/>
              </w:rPr>
              <w:t>5</w:t>
            </w:r>
            <w:r>
              <w:rPr>
                <w:noProof/>
                <w:webHidden/>
              </w:rPr>
              <w:fldChar w:fldCharType="end"/>
            </w:r>
          </w:hyperlink>
        </w:p>
        <w:p w:rsidR="00762D43" w:rsidRDefault="00762D43" w14:paraId="733805FB" w14:textId="73990CD5">
          <w:pPr>
            <w:pStyle w:val="TOC3"/>
            <w:rPr>
              <w:rFonts w:asciiTheme="minorHAnsi" w:hAnsiTheme="minorHAnsi" w:eastAsiaTheme="minorEastAsia"/>
              <w:noProof/>
              <w:kern w:val="2"/>
              <w:sz w:val="24"/>
              <w:szCs w:val="24"/>
              <w:lang w:eastAsia="de-DE"/>
              <w14:ligatures w14:val="standardContextual"/>
            </w:rPr>
          </w:pPr>
          <w:hyperlink w:history="1" w:anchor="_Toc208136362">
            <w:r w:rsidRPr="00F80DC6">
              <w:rPr>
                <w:rStyle w:val="Hyperlink"/>
                <w:noProof/>
                <w:lang w:val="en-US"/>
              </w:rPr>
              <w:t>3.1.1</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Data Management</w:t>
            </w:r>
            <w:r>
              <w:rPr>
                <w:noProof/>
                <w:webHidden/>
              </w:rPr>
              <w:tab/>
            </w:r>
            <w:r>
              <w:rPr>
                <w:noProof/>
                <w:webHidden/>
              </w:rPr>
              <w:fldChar w:fldCharType="begin"/>
            </w:r>
            <w:r>
              <w:rPr>
                <w:noProof/>
                <w:webHidden/>
              </w:rPr>
              <w:instrText xml:space="preserve"> PAGEREF _Toc208136362 \h </w:instrText>
            </w:r>
            <w:r>
              <w:rPr>
                <w:noProof/>
                <w:webHidden/>
              </w:rPr>
            </w:r>
            <w:r>
              <w:rPr>
                <w:noProof/>
                <w:webHidden/>
              </w:rPr>
              <w:fldChar w:fldCharType="separate"/>
            </w:r>
            <w:r>
              <w:rPr>
                <w:noProof/>
                <w:webHidden/>
              </w:rPr>
              <w:t>5</w:t>
            </w:r>
            <w:r>
              <w:rPr>
                <w:noProof/>
                <w:webHidden/>
              </w:rPr>
              <w:fldChar w:fldCharType="end"/>
            </w:r>
          </w:hyperlink>
        </w:p>
        <w:p w:rsidR="00762D43" w:rsidRDefault="00762D43" w14:paraId="474A7667" w14:textId="57E48D54">
          <w:pPr>
            <w:pStyle w:val="TOC3"/>
            <w:rPr>
              <w:rFonts w:asciiTheme="minorHAnsi" w:hAnsiTheme="minorHAnsi" w:eastAsiaTheme="minorEastAsia"/>
              <w:noProof/>
              <w:kern w:val="2"/>
              <w:sz w:val="24"/>
              <w:szCs w:val="24"/>
              <w:lang w:eastAsia="de-DE"/>
              <w14:ligatures w14:val="standardContextual"/>
            </w:rPr>
          </w:pPr>
          <w:hyperlink w:history="1" w:anchor="_Toc208136363">
            <w:r w:rsidRPr="00F80DC6">
              <w:rPr>
                <w:rStyle w:val="Hyperlink"/>
                <w:noProof/>
                <w:lang w:val="en-US"/>
              </w:rPr>
              <w:t>3.1.2</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ML-based Models</w:t>
            </w:r>
            <w:r>
              <w:rPr>
                <w:noProof/>
                <w:webHidden/>
              </w:rPr>
              <w:tab/>
            </w:r>
            <w:r>
              <w:rPr>
                <w:noProof/>
                <w:webHidden/>
              </w:rPr>
              <w:fldChar w:fldCharType="begin"/>
            </w:r>
            <w:r>
              <w:rPr>
                <w:noProof/>
                <w:webHidden/>
              </w:rPr>
              <w:instrText xml:space="preserve"> PAGEREF _Toc208136363 \h </w:instrText>
            </w:r>
            <w:r>
              <w:rPr>
                <w:noProof/>
                <w:webHidden/>
              </w:rPr>
            </w:r>
            <w:r>
              <w:rPr>
                <w:noProof/>
                <w:webHidden/>
              </w:rPr>
              <w:fldChar w:fldCharType="separate"/>
            </w:r>
            <w:r>
              <w:rPr>
                <w:noProof/>
                <w:webHidden/>
              </w:rPr>
              <w:t>5</w:t>
            </w:r>
            <w:r>
              <w:rPr>
                <w:noProof/>
                <w:webHidden/>
              </w:rPr>
              <w:fldChar w:fldCharType="end"/>
            </w:r>
          </w:hyperlink>
        </w:p>
        <w:p w:rsidR="00762D43" w:rsidRDefault="00762D43" w14:paraId="0EAD2FF4" w14:textId="2A6186CB">
          <w:pPr>
            <w:pStyle w:val="TOC3"/>
            <w:rPr>
              <w:rFonts w:asciiTheme="minorHAnsi" w:hAnsiTheme="minorHAnsi" w:eastAsiaTheme="minorEastAsia"/>
              <w:noProof/>
              <w:kern w:val="2"/>
              <w:sz w:val="24"/>
              <w:szCs w:val="24"/>
              <w:lang w:eastAsia="de-DE"/>
              <w14:ligatures w14:val="standardContextual"/>
            </w:rPr>
          </w:pPr>
          <w:hyperlink w:history="1" w:anchor="_Toc208136364">
            <w:r w:rsidRPr="00F80DC6">
              <w:rPr>
                <w:rStyle w:val="Hyperlink"/>
                <w:noProof/>
                <w:lang w:val="en-US"/>
              </w:rPr>
              <w:t>3.1.3</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Dashboard</w:t>
            </w:r>
            <w:r>
              <w:rPr>
                <w:noProof/>
                <w:webHidden/>
              </w:rPr>
              <w:tab/>
            </w:r>
            <w:r>
              <w:rPr>
                <w:noProof/>
                <w:webHidden/>
              </w:rPr>
              <w:fldChar w:fldCharType="begin"/>
            </w:r>
            <w:r>
              <w:rPr>
                <w:noProof/>
                <w:webHidden/>
              </w:rPr>
              <w:instrText xml:space="preserve"> PAGEREF _Toc208136364 \h </w:instrText>
            </w:r>
            <w:r>
              <w:rPr>
                <w:noProof/>
                <w:webHidden/>
              </w:rPr>
            </w:r>
            <w:r>
              <w:rPr>
                <w:noProof/>
                <w:webHidden/>
              </w:rPr>
              <w:fldChar w:fldCharType="separate"/>
            </w:r>
            <w:r>
              <w:rPr>
                <w:noProof/>
                <w:webHidden/>
              </w:rPr>
              <w:t>5</w:t>
            </w:r>
            <w:r>
              <w:rPr>
                <w:noProof/>
                <w:webHidden/>
              </w:rPr>
              <w:fldChar w:fldCharType="end"/>
            </w:r>
          </w:hyperlink>
        </w:p>
        <w:p w:rsidR="00762D43" w:rsidRDefault="00762D43" w14:paraId="251551A6" w14:textId="25ADDDC5">
          <w:pPr>
            <w:pStyle w:val="TOC2"/>
            <w:rPr>
              <w:rFonts w:asciiTheme="minorHAnsi" w:hAnsiTheme="minorHAnsi" w:eastAsiaTheme="minorEastAsia"/>
              <w:noProof/>
              <w:kern w:val="2"/>
              <w:sz w:val="24"/>
              <w:szCs w:val="24"/>
              <w:lang w:eastAsia="de-DE"/>
              <w14:ligatures w14:val="standardContextual"/>
            </w:rPr>
          </w:pPr>
          <w:hyperlink w:history="1" w:anchor="_Toc208136365">
            <w:r w:rsidRPr="00F80DC6">
              <w:rPr>
                <w:rStyle w:val="Hyperlink"/>
                <w:noProof/>
                <w:lang w:val="en-US"/>
              </w:rPr>
              <w:t>3.2</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Current state of research</w:t>
            </w:r>
            <w:r>
              <w:rPr>
                <w:noProof/>
                <w:webHidden/>
              </w:rPr>
              <w:tab/>
            </w:r>
            <w:r>
              <w:rPr>
                <w:noProof/>
                <w:webHidden/>
              </w:rPr>
              <w:fldChar w:fldCharType="begin"/>
            </w:r>
            <w:r>
              <w:rPr>
                <w:noProof/>
                <w:webHidden/>
              </w:rPr>
              <w:instrText xml:space="preserve"> PAGEREF _Toc208136365 \h </w:instrText>
            </w:r>
            <w:r>
              <w:rPr>
                <w:noProof/>
                <w:webHidden/>
              </w:rPr>
            </w:r>
            <w:r>
              <w:rPr>
                <w:noProof/>
                <w:webHidden/>
              </w:rPr>
              <w:fldChar w:fldCharType="separate"/>
            </w:r>
            <w:r>
              <w:rPr>
                <w:noProof/>
                <w:webHidden/>
              </w:rPr>
              <w:t>6</w:t>
            </w:r>
            <w:r>
              <w:rPr>
                <w:noProof/>
                <w:webHidden/>
              </w:rPr>
              <w:fldChar w:fldCharType="end"/>
            </w:r>
          </w:hyperlink>
        </w:p>
        <w:p w:rsidR="00762D43" w:rsidRDefault="00762D43" w14:paraId="3DEA1503" w14:textId="171B7CE8">
          <w:pPr>
            <w:pStyle w:val="TOC1"/>
            <w:rPr>
              <w:rFonts w:asciiTheme="minorHAnsi" w:hAnsiTheme="minorHAnsi" w:eastAsiaTheme="minorEastAsia"/>
              <w:b w:val="0"/>
              <w:noProof/>
              <w:kern w:val="2"/>
              <w:sz w:val="24"/>
              <w:szCs w:val="24"/>
              <w:lang w:eastAsia="de-DE"/>
              <w14:ligatures w14:val="standardContextual"/>
            </w:rPr>
          </w:pPr>
          <w:hyperlink w:history="1" w:anchor="_Toc208136366">
            <w:r w:rsidRPr="00F80DC6">
              <w:rPr>
                <w:rStyle w:val="Hyperlink"/>
                <w:noProof/>
                <w:lang w:val="en-US"/>
              </w:rPr>
              <w:t>4</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Methodology</w:t>
            </w:r>
            <w:r>
              <w:rPr>
                <w:noProof/>
                <w:webHidden/>
              </w:rPr>
              <w:tab/>
            </w:r>
            <w:r>
              <w:rPr>
                <w:noProof/>
                <w:webHidden/>
              </w:rPr>
              <w:fldChar w:fldCharType="begin"/>
            </w:r>
            <w:r>
              <w:rPr>
                <w:noProof/>
                <w:webHidden/>
              </w:rPr>
              <w:instrText xml:space="preserve"> PAGEREF _Toc208136366 \h </w:instrText>
            </w:r>
            <w:r>
              <w:rPr>
                <w:noProof/>
                <w:webHidden/>
              </w:rPr>
            </w:r>
            <w:r>
              <w:rPr>
                <w:noProof/>
                <w:webHidden/>
              </w:rPr>
              <w:fldChar w:fldCharType="separate"/>
            </w:r>
            <w:r>
              <w:rPr>
                <w:noProof/>
                <w:webHidden/>
              </w:rPr>
              <w:t>7</w:t>
            </w:r>
            <w:r>
              <w:rPr>
                <w:noProof/>
                <w:webHidden/>
              </w:rPr>
              <w:fldChar w:fldCharType="end"/>
            </w:r>
          </w:hyperlink>
        </w:p>
        <w:p w:rsidR="00762D43" w:rsidRDefault="00762D43" w14:paraId="5834E769" w14:textId="7B1E308A">
          <w:pPr>
            <w:pStyle w:val="TOC1"/>
            <w:rPr>
              <w:rFonts w:asciiTheme="minorHAnsi" w:hAnsiTheme="minorHAnsi" w:eastAsiaTheme="minorEastAsia"/>
              <w:b w:val="0"/>
              <w:noProof/>
              <w:kern w:val="2"/>
              <w:sz w:val="24"/>
              <w:szCs w:val="24"/>
              <w:lang w:eastAsia="de-DE"/>
              <w14:ligatures w14:val="standardContextual"/>
            </w:rPr>
          </w:pPr>
          <w:hyperlink w:history="1" w:anchor="_Toc208136367">
            <w:r w:rsidRPr="00F80DC6">
              <w:rPr>
                <w:rStyle w:val="Hyperlink"/>
                <w:noProof/>
                <w:lang w:val="en-US"/>
              </w:rPr>
              <w:t>5</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Conception</w:t>
            </w:r>
            <w:r>
              <w:rPr>
                <w:noProof/>
                <w:webHidden/>
              </w:rPr>
              <w:tab/>
            </w:r>
            <w:r>
              <w:rPr>
                <w:noProof/>
                <w:webHidden/>
              </w:rPr>
              <w:fldChar w:fldCharType="begin"/>
            </w:r>
            <w:r>
              <w:rPr>
                <w:noProof/>
                <w:webHidden/>
              </w:rPr>
              <w:instrText xml:space="preserve"> PAGEREF _Toc208136367 \h </w:instrText>
            </w:r>
            <w:r>
              <w:rPr>
                <w:noProof/>
                <w:webHidden/>
              </w:rPr>
            </w:r>
            <w:r>
              <w:rPr>
                <w:noProof/>
                <w:webHidden/>
              </w:rPr>
              <w:fldChar w:fldCharType="separate"/>
            </w:r>
            <w:r>
              <w:rPr>
                <w:noProof/>
                <w:webHidden/>
              </w:rPr>
              <w:t>8</w:t>
            </w:r>
            <w:r>
              <w:rPr>
                <w:noProof/>
                <w:webHidden/>
              </w:rPr>
              <w:fldChar w:fldCharType="end"/>
            </w:r>
          </w:hyperlink>
        </w:p>
        <w:p w:rsidR="00762D43" w:rsidRDefault="00762D43" w14:paraId="009E8063" w14:textId="3B560F17">
          <w:pPr>
            <w:pStyle w:val="TOC1"/>
            <w:rPr>
              <w:rFonts w:asciiTheme="minorHAnsi" w:hAnsiTheme="minorHAnsi" w:eastAsiaTheme="minorEastAsia"/>
              <w:b w:val="0"/>
              <w:noProof/>
              <w:kern w:val="2"/>
              <w:sz w:val="24"/>
              <w:szCs w:val="24"/>
              <w:lang w:eastAsia="de-DE"/>
              <w14:ligatures w14:val="standardContextual"/>
            </w:rPr>
          </w:pPr>
          <w:hyperlink w:history="1" w:anchor="_Toc208136368">
            <w:r w:rsidRPr="00F80DC6">
              <w:rPr>
                <w:rStyle w:val="Hyperlink"/>
                <w:noProof/>
                <w:lang w:val="en-US"/>
              </w:rPr>
              <w:t>6</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Implementation</w:t>
            </w:r>
            <w:r>
              <w:rPr>
                <w:noProof/>
                <w:webHidden/>
              </w:rPr>
              <w:tab/>
            </w:r>
            <w:r>
              <w:rPr>
                <w:noProof/>
                <w:webHidden/>
              </w:rPr>
              <w:fldChar w:fldCharType="begin"/>
            </w:r>
            <w:r>
              <w:rPr>
                <w:noProof/>
                <w:webHidden/>
              </w:rPr>
              <w:instrText xml:space="preserve"> PAGEREF _Toc208136368 \h </w:instrText>
            </w:r>
            <w:r>
              <w:rPr>
                <w:noProof/>
                <w:webHidden/>
              </w:rPr>
            </w:r>
            <w:r>
              <w:rPr>
                <w:noProof/>
                <w:webHidden/>
              </w:rPr>
              <w:fldChar w:fldCharType="separate"/>
            </w:r>
            <w:r>
              <w:rPr>
                <w:noProof/>
                <w:webHidden/>
              </w:rPr>
              <w:t>9</w:t>
            </w:r>
            <w:r>
              <w:rPr>
                <w:noProof/>
                <w:webHidden/>
              </w:rPr>
              <w:fldChar w:fldCharType="end"/>
            </w:r>
          </w:hyperlink>
        </w:p>
        <w:p w:rsidR="00762D43" w:rsidRDefault="00762D43" w14:paraId="5BB01641" w14:textId="2D933FD4">
          <w:pPr>
            <w:pStyle w:val="TOC2"/>
            <w:rPr>
              <w:rFonts w:asciiTheme="minorHAnsi" w:hAnsiTheme="minorHAnsi" w:eastAsiaTheme="minorEastAsia"/>
              <w:noProof/>
              <w:kern w:val="2"/>
              <w:sz w:val="24"/>
              <w:szCs w:val="24"/>
              <w:lang w:eastAsia="de-DE"/>
              <w14:ligatures w14:val="standardContextual"/>
            </w:rPr>
          </w:pPr>
          <w:hyperlink w:history="1" w:anchor="_Toc208136369">
            <w:r w:rsidRPr="00F80DC6">
              <w:rPr>
                <w:rStyle w:val="Hyperlink"/>
                <w:noProof/>
                <w:lang w:val="en-US"/>
              </w:rPr>
              <w:t>6.1</w:t>
            </w:r>
            <w:r>
              <w:rPr>
                <w:noProof/>
                <w:webHidden/>
              </w:rPr>
              <w:tab/>
            </w:r>
            <w:r>
              <w:rPr>
                <w:noProof/>
                <w:webHidden/>
              </w:rPr>
              <w:fldChar w:fldCharType="begin"/>
            </w:r>
            <w:r>
              <w:rPr>
                <w:noProof/>
                <w:webHidden/>
              </w:rPr>
              <w:instrText xml:space="preserve"> PAGEREF _Toc208136369 \h </w:instrText>
            </w:r>
            <w:r>
              <w:rPr>
                <w:noProof/>
                <w:webHidden/>
              </w:rPr>
            </w:r>
            <w:r>
              <w:rPr>
                <w:noProof/>
                <w:webHidden/>
              </w:rPr>
              <w:fldChar w:fldCharType="separate"/>
            </w:r>
            <w:r>
              <w:rPr>
                <w:noProof/>
                <w:webHidden/>
              </w:rPr>
              <w:t>9</w:t>
            </w:r>
            <w:r>
              <w:rPr>
                <w:noProof/>
                <w:webHidden/>
              </w:rPr>
              <w:fldChar w:fldCharType="end"/>
            </w:r>
          </w:hyperlink>
        </w:p>
        <w:p w:rsidR="00762D43" w:rsidRDefault="00762D43" w14:paraId="0D528F9D" w14:textId="145BF542">
          <w:pPr>
            <w:pStyle w:val="TOC2"/>
            <w:rPr>
              <w:rFonts w:asciiTheme="minorHAnsi" w:hAnsiTheme="minorHAnsi" w:eastAsiaTheme="minorEastAsia"/>
              <w:noProof/>
              <w:kern w:val="2"/>
              <w:sz w:val="24"/>
              <w:szCs w:val="24"/>
              <w:lang w:eastAsia="de-DE"/>
              <w14:ligatures w14:val="standardContextual"/>
            </w:rPr>
          </w:pPr>
          <w:hyperlink w:history="1" w:anchor="_Toc208136370">
            <w:r w:rsidRPr="00F80DC6">
              <w:rPr>
                <w:rStyle w:val="Hyperlink"/>
                <w:noProof/>
                <w:lang w:val="en-US"/>
              </w:rPr>
              <w:t>6.2</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ML-Models</w:t>
            </w:r>
            <w:r>
              <w:rPr>
                <w:noProof/>
                <w:webHidden/>
              </w:rPr>
              <w:tab/>
            </w:r>
            <w:r>
              <w:rPr>
                <w:noProof/>
                <w:webHidden/>
              </w:rPr>
              <w:fldChar w:fldCharType="begin"/>
            </w:r>
            <w:r>
              <w:rPr>
                <w:noProof/>
                <w:webHidden/>
              </w:rPr>
              <w:instrText xml:space="preserve"> PAGEREF _Toc208136370 \h </w:instrText>
            </w:r>
            <w:r>
              <w:rPr>
                <w:noProof/>
                <w:webHidden/>
              </w:rPr>
            </w:r>
            <w:r>
              <w:rPr>
                <w:noProof/>
                <w:webHidden/>
              </w:rPr>
              <w:fldChar w:fldCharType="separate"/>
            </w:r>
            <w:r>
              <w:rPr>
                <w:noProof/>
                <w:webHidden/>
              </w:rPr>
              <w:t>9</w:t>
            </w:r>
            <w:r>
              <w:rPr>
                <w:noProof/>
                <w:webHidden/>
              </w:rPr>
              <w:fldChar w:fldCharType="end"/>
            </w:r>
          </w:hyperlink>
        </w:p>
        <w:p w:rsidR="00762D43" w:rsidRDefault="00762D43" w14:paraId="335C2A5D" w14:textId="77FF69BD">
          <w:pPr>
            <w:pStyle w:val="TOC2"/>
            <w:rPr>
              <w:rFonts w:asciiTheme="minorHAnsi" w:hAnsiTheme="minorHAnsi" w:eastAsiaTheme="minorEastAsia"/>
              <w:noProof/>
              <w:kern w:val="2"/>
              <w:sz w:val="24"/>
              <w:szCs w:val="24"/>
              <w:lang w:eastAsia="de-DE"/>
              <w14:ligatures w14:val="standardContextual"/>
            </w:rPr>
          </w:pPr>
          <w:hyperlink w:history="1" w:anchor="_Toc208136371">
            <w:r w:rsidRPr="00F80DC6">
              <w:rPr>
                <w:rStyle w:val="Hyperlink"/>
                <w:noProof/>
                <w:lang w:val="en-US"/>
              </w:rPr>
              <w:t>6.3</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Dashboard</w:t>
            </w:r>
            <w:r>
              <w:rPr>
                <w:noProof/>
                <w:webHidden/>
              </w:rPr>
              <w:tab/>
            </w:r>
            <w:r>
              <w:rPr>
                <w:noProof/>
                <w:webHidden/>
              </w:rPr>
              <w:fldChar w:fldCharType="begin"/>
            </w:r>
            <w:r>
              <w:rPr>
                <w:noProof/>
                <w:webHidden/>
              </w:rPr>
              <w:instrText xml:space="preserve"> PAGEREF _Toc208136371 \h </w:instrText>
            </w:r>
            <w:r>
              <w:rPr>
                <w:noProof/>
                <w:webHidden/>
              </w:rPr>
            </w:r>
            <w:r>
              <w:rPr>
                <w:noProof/>
                <w:webHidden/>
              </w:rPr>
              <w:fldChar w:fldCharType="separate"/>
            </w:r>
            <w:r>
              <w:rPr>
                <w:noProof/>
                <w:webHidden/>
              </w:rPr>
              <w:t>9</w:t>
            </w:r>
            <w:r>
              <w:rPr>
                <w:noProof/>
                <w:webHidden/>
              </w:rPr>
              <w:fldChar w:fldCharType="end"/>
            </w:r>
          </w:hyperlink>
        </w:p>
        <w:p w:rsidR="00762D43" w:rsidRDefault="00762D43" w14:paraId="71D211B1" w14:textId="3BF7D92F">
          <w:pPr>
            <w:pStyle w:val="TOC3"/>
            <w:rPr>
              <w:rFonts w:asciiTheme="minorHAnsi" w:hAnsiTheme="minorHAnsi" w:eastAsiaTheme="minorEastAsia"/>
              <w:noProof/>
              <w:kern w:val="2"/>
              <w:sz w:val="24"/>
              <w:szCs w:val="24"/>
              <w:lang w:eastAsia="de-DE"/>
              <w14:ligatures w14:val="standardContextual"/>
            </w:rPr>
          </w:pPr>
          <w:hyperlink w:history="1" w:anchor="_Toc208136372">
            <w:r w:rsidRPr="00F80DC6">
              <w:rPr>
                <w:rStyle w:val="Hyperlink"/>
                <w:noProof/>
                <w:lang w:val="en-US"/>
              </w:rPr>
              <w:t>6.3.1</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Introduction &amp; Basic Set-up</w:t>
            </w:r>
            <w:r>
              <w:rPr>
                <w:noProof/>
                <w:webHidden/>
              </w:rPr>
              <w:tab/>
            </w:r>
            <w:r>
              <w:rPr>
                <w:noProof/>
                <w:webHidden/>
              </w:rPr>
              <w:fldChar w:fldCharType="begin"/>
            </w:r>
            <w:r>
              <w:rPr>
                <w:noProof/>
                <w:webHidden/>
              </w:rPr>
              <w:instrText xml:space="preserve"> PAGEREF _Toc208136372 \h </w:instrText>
            </w:r>
            <w:r>
              <w:rPr>
                <w:noProof/>
                <w:webHidden/>
              </w:rPr>
            </w:r>
            <w:r>
              <w:rPr>
                <w:noProof/>
                <w:webHidden/>
              </w:rPr>
              <w:fldChar w:fldCharType="separate"/>
            </w:r>
            <w:r>
              <w:rPr>
                <w:noProof/>
                <w:webHidden/>
              </w:rPr>
              <w:t>9</w:t>
            </w:r>
            <w:r>
              <w:rPr>
                <w:noProof/>
                <w:webHidden/>
              </w:rPr>
              <w:fldChar w:fldCharType="end"/>
            </w:r>
          </w:hyperlink>
        </w:p>
        <w:p w:rsidR="00762D43" w:rsidRDefault="00762D43" w14:paraId="22FDA053" w14:textId="5F0CE0CA">
          <w:pPr>
            <w:pStyle w:val="TOC3"/>
            <w:rPr>
              <w:rFonts w:asciiTheme="minorHAnsi" w:hAnsiTheme="minorHAnsi" w:eastAsiaTheme="minorEastAsia"/>
              <w:noProof/>
              <w:kern w:val="2"/>
              <w:sz w:val="24"/>
              <w:szCs w:val="24"/>
              <w:lang w:eastAsia="de-DE"/>
              <w14:ligatures w14:val="standardContextual"/>
            </w:rPr>
          </w:pPr>
          <w:hyperlink w:history="1" w:anchor="_Toc208136373">
            <w:r w:rsidRPr="00F80DC6">
              <w:rPr>
                <w:rStyle w:val="Hyperlink"/>
                <w:bCs/>
                <w:noProof/>
              </w:rPr>
              <w:t>6.3.2</w:t>
            </w:r>
            <w:r>
              <w:rPr>
                <w:rFonts w:asciiTheme="minorHAnsi" w:hAnsiTheme="minorHAnsi" w:eastAsiaTheme="minorEastAsia"/>
                <w:noProof/>
                <w:kern w:val="2"/>
                <w:sz w:val="24"/>
                <w:szCs w:val="24"/>
                <w:lang w:eastAsia="de-DE"/>
                <w14:ligatures w14:val="standardContextual"/>
              </w:rPr>
              <w:tab/>
            </w:r>
            <w:r w:rsidRPr="00F80DC6">
              <w:rPr>
                <w:rStyle w:val="Hyperlink"/>
                <w:noProof/>
              </w:rPr>
              <w:t>Design Creation</w:t>
            </w:r>
            <w:r>
              <w:rPr>
                <w:noProof/>
                <w:webHidden/>
              </w:rPr>
              <w:tab/>
            </w:r>
            <w:r>
              <w:rPr>
                <w:noProof/>
                <w:webHidden/>
              </w:rPr>
              <w:fldChar w:fldCharType="begin"/>
            </w:r>
            <w:r>
              <w:rPr>
                <w:noProof/>
                <w:webHidden/>
              </w:rPr>
              <w:instrText xml:space="preserve"> PAGEREF _Toc208136373 \h </w:instrText>
            </w:r>
            <w:r>
              <w:rPr>
                <w:noProof/>
                <w:webHidden/>
              </w:rPr>
            </w:r>
            <w:r>
              <w:rPr>
                <w:noProof/>
                <w:webHidden/>
              </w:rPr>
              <w:fldChar w:fldCharType="separate"/>
            </w:r>
            <w:r>
              <w:rPr>
                <w:noProof/>
                <w:webHidden/>
              </w:rPr>
              <w:t>10</w:t>
            </w:r>
            <w:r>
              <w:rPr>
                <w:noProof/>
                <w:webHidden/>
              </w:rPr>
              <w:fldChar w:fldCharType="end"/>
            </w:r>
          </w:hyperlink>
        </w:p>
        <w:p w:rsidR="00762D43" w:rsidRDefault="00762D43" w14:paraId="76FC4EB7" w14:textId="22B02110">
          <w:pPr>
            <w:pStyle w:val="TOC3"/>
            <w:rPr>
              <w:rFonts w:asciiTheme="minorHAnsi" w:hAnsiTheme="minorHAnsi" w:eastAsiaTheme="minorEastAsia"/>
              <w:noProof/>
              <w:kern w:val="2"/>
              <w:sz w:val="24"/>
              <w:szCs w:val="24"/>
              <w:lang w:eastAsia="de-DE"/>
              <w14:ligatures w14:val="standardContextual"/>
            </w:rPr>
          </w:pPr>
          <w:hyperlink w:history="1" w:anchor="_Toc208136374">
            <w:r w:rsidRPr="00F80DC6">
              <w:rPr>
                <w:rStyle w:val="Hyperlink"/>
                <w:noProof/>
                <w:lang w:val="en-US"/>
              </w:rPr>
              <w:t>6.3.3</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Overview Dashboard (Semih)</w:t>
            </w:r>
            <w:r>
              <w:rPr>
                <w:noProof/>
                <w:webHidden/>
              </w:rPr>
              <w:tab/>
            </w:r>
            <w:r>
              <w:rPr>
                <w:noProof/>
                <w:webHidden/>
              </w:rPr>
              <w:fldChar w:fldCharType="begin"/>
            </w:r>
            <w:r>
              <w:rPr>
                <w:noProof/>
                <w:webHidden/>
              </w:rPr>
              <w:instrText xml:space="preserve"> PAGEREF _Toc208136374 \h </w:instrText>
            </w:r>
            <w:r>
              <w:rPr>
                <w:noProof/>
                <w:webHidden/>
              </w:rPr>
            </w:r>
            <w:r>
              <w:rPr>
                <w:noProof/>
                <w:webHidden/>
              </w:rPr>
              <w:fldChar w:fldCharType="separate"/>
            </w:r>
            <w:r>
              <w:rPr>
                <w:noProof/>
                <w:webHidden/>
              </w:rPr>
              <w:t>12</w:t>
            </w:r>
            <w:r>
              <w:rPr>
                <w:noProof/>
                <w:webHidden/>
              </w:rPr>
              <w:fldChar w:fldCharType="end"/>
            </w:r>
          </w:hyperlink>
        </w:p>
        <w:p w:rsidR="00762D43" w:rsidRDefault="00762D43" w14:paraId="4864B605" w14:textId="13272D15">
          <w:pPr>
            <w:pStyle w:val="TOC3"/>
            <w:rPr>
              <w:rFonts w:asciiTheme="minorHAnsi" w:hAnsiTheme="minorHAnsi" w:eastAsiaTheme="minorEastAsia"/>
              <w:noProof/>
              <w:kern w:val="2"/>
              <w:sz w:val="24"/>
              <w:szCs w:val="24"/>
              <w:lang w:eastAsia="de-DE"/>
              <w14:ligatures w14:val="standardContextual"/>
            </w:rPr>
          </w:pPr>
          <w:hyperlink w:history="1" w:anchor="_Toc208136375">
            <w:r w:rsidRPr="00F80DC6">
              <w:rPr>
                <w:rStyle w:val="Hyperlink"/>
                <w:noProof/>
                <w:lang w:val="en-US"/>
              </w:rPr>
              <w:t>6.3.4</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Geographical Overview (Alex)</w:t>
            </w:r>
            <w:r>
              <w:rPr>
                <w:noProof/>
                <w:webHidden/>
              </w:rPr>
              <w:tab/>
            </w:r>
            <w:r>
              <w:rPr>
                <w:noProof/>
                <w:webHidden/>
              </w:rPr>
              <w:fldChar w:fldCharType="begin"/>
            </w:r>
            <w:r>
              <w:rPr>
                <w:noProof/>
                <w:webHidden/>
              </w:rPr>
              <w:instrText xml:space="preserve"> PAGEREF _Toc208136375 \h </w:instrText>
            </w:r>
            <w:r>
              <w:rPr>
                <w:noProof/>
                <w:webHidden/>
              </w:rPr>
            </w:r>
            <w:r>
              <w:rPr>
                <w:noProof/>
                <w:webHidden/>
              </w:rPr>
              <w:fldChar w:fldCharType="separate"/>
            </w:r>
            <w:r>
              <w:rPr>
                <w:noProof/>
                <w:webHidden/>
              </w:rPr>
              <w:t>14</w:t>
            </w:r>
            <w:r>
              <w:rPr>
                <w:noProof/>
                <w:webHidden/>
              </w:rPr>
              <w:fldChar w:fldCharType="end"/>
            </w:r>
          </w:hyperlink>
        </w:p>
        <w:p w:rsidR="00762D43" w:rsidRDefault="00762D43" w14:paraId="5AA7BB40" w14:textId="520432FD">
          <w:pPr>
            <w:pStyle w:val="TOC3"/>
            <w:rPr>
              <w:rFonts w:asciiTheme="minorHAnsi" w:hAnsiTheme="minorHAnsi" w:eastAsiaTheme="minorEastAsia"/>
              <w:noProof/>
              <w:kern w:val="2"/>
              <w:sz w:val="24"/>
              <w:szCs w:val="24"/>
              <w:lang w:eastAsia="de-DE"/>
              <w14:ligatures w14:val="standardContextual"/>
            </w:rPr>
          </w:pPr>
          <w:hyperlink w:history="1" w:anchor="_Toc208136376">
            <w:r w:rsidRPr="00F80DC6">
              <w:rPr>
                <w:rStyle w:val="Hyperlink"/>
                <w:noProof/>
                <w:lang w:val="en-US"/>
              </w:rPr>
              <w:t>6.3.5</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KPIs (Semih)</w:t>
            </w:r>
            <w:r>
              <w:rPr>
                <w:noProof/>
                <w:webHidden/>
              </w:rPr>
              <w:tab/>
            </w:r>
            <w:r>
              <w:rPr>
                <w:noProof/>
                <w:webHidden/>
              </w:rPr>
              <w:fldChar w:fldCharType="begin"/>
            </w:r>
            <w:r>
              <w:rPr>
                <w:noProof/>
                <w:webHidden/>
              </w:rPr>
              <w:instrText xml:space="preserve"> PAGEREF _Toc208136376 \h </w:instrText>
            </w:r>
            <w:r>
              <w:rPr>
                <w:noProof/>
                <w:webHidden/>
              </w:rPr>
            </w:r>
            <w:r>
              <w:rPr>
                <w:noProof/>
                <w:webHidden/>
              </w:rPr>
              <w:fldChar w:fldCharType="separate"/>
            </w:r>
            <w:r>
              <w:rPr>
                <w:noProof/>
                <w:webHidden/>
              </w:rPr>
              <w:t>16</w:t>
            </w:r>
            <w:r>
              <w:rPr>
                <w:noProof/>
                <w:webHidden/>
              </w:rPr>
              <w:fldChar w:fldCharType="end"/>
            </w:r>
          </w:hyperlink>
        </w:p>
        <w:p w:rsidR="00762D43" w:rsidRDefault="00762D43" w14:paraId="6FC7737E" w14:textId="54E96C15">
          <w:pPr>
            <w:pStyle w:val="TOC3"/>
            <w:rPr>
              <w:rFonts w:asciiTheme="minorHAnsi" w:hAnsiTheme="minorHAnsi" w:eastAsiaTheme="minorEastAsia"/>
              <w:noProof/>
              <w:kern w:val="2"/>
              <w:sz w:val="24"/>
              <w:szCs w:val="24"/>
              <w:lang w:eastAsia="de-DE"/>
              <w14:ligatures w14:val="standardContextual"/>
            </w:rPr>
          </w:pPr>
          <w:hyperlink w:history="1" w:anchor="_Toc208136377">
            <w:r w:rsidRPr="00F80DC6">
              <w:rPr>
                <w:rStyle w:val="Hyperlink"/>
                <w:noProof/>
                <w:lang w:val="en-US"/>
              </w:rPr>
              <w:t>6.3.6</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Additional KPIs (Sarah)</w:t>
            </w:r>
            <w:r>
              <w:rPr>
                <w:noProof/>
                <w:webHidden/>
              </w:rPr>
              <w:tab/>
            </w:r>
            <w:r>
              <w:rPr>
                <w:noProof/>
                <w:webHidden/>
              </w:rPr>
              <w:fldChar w:fldCharType="begin"/>
            </w:r>
            <w:r>
              <w:rPr>
                <w:noProof/>
                <w:webHidden/>
              </w:rPr>
              <w:instrText xml:space="preserve"> PAGEREF _Toc208136377 \h </w:instrText>
            </w:r>
            <w:r>
              <w:rPr>
                <w:noProof/>
                <w:webHidden/>
              </w:rPr>
            </w:r>
            <w:r>
              <w:rPr>
                <w:noProof/>
                <w:webHidden/>
              </w:rPr>
              <w:fldChar w:fldCharType="separate"/>
            </w:r>
            <w:r>
              <w:rPr>
                <w:noProof/>
                <w:webHidden/>
              </w:rPr>
              <w:t>17</w:t>
            </w:r>
            <w:r>
              <w:rPr>
                <w:noProof/>
                <w:webHidden/>
              </w:rPr>
              <w:fldChar w:fldCharType="end"/>
            </w:r>
          </w:hyperlink>
        </w:p>
        <w:p w:rsidR="00762D43" w:rsidRDefault="00762D43" w14:paraId="51A6A288" w14:textId="62A7E953">
          <w:pPr>
            <w:pStyle w:val="TOC3"/>
            <w:rPr>
              <w:rFonts w:asciiTheme="minorHAnsi" w:hAnsiTheme="minorHAnsi" w:eastAsiaTheme="minorEastAsia"/>
              <w:noProof/>
              <w:kern w:val="2"/>
              <w:sz w:val="24"/>
              <w:szCs w:val="24"/>
              <w:lang w:eastAsia="de-DE"/>
              <w14:ligatures w14:val="standardContextual"/>
            </w:rPr>
          </w:pPr>
          <w:hyperlink w:history="1" w:anchor="_Toc208136378">
            <w:r w:rsidRPr="00F80DC6">
              <w:rPr>
                <w:rStyle w:val="Hyperlink"/>
                <w:noProof/>
                <w:lang w:val="en-US"/>
              </w:rPr>
              <w:t>6.3.7</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ML-based Predictions (Alex)</w:t>
            </w:r>
            <w:r>
              <w:rPr>
                <w:noProof/>
                <w:webHidden/>
              </w:rPr>
              <w:tab/>
            </w:r>
            <w:r>
              <w:rPr>
                <w:noProof/>
                <w:webHidden/>
              </w:rPr>
              <w:fldChar w:fldCharType="begin"/>
            </w:r>
            <w:r>
              <w:rPr>
                <w:noProof/>
                <w:webHidden/>
              </w:rPr>
              <w:instrText xml:space="preserve"> PAGEREF _Toc208136378 \h </w:instrText>
            </w:r>
            <w:r>
              <w:rPr>
                <w:noProof/>
                <w:webHidden/>
              </w:rPr>
            </w:r>
            <w:r>
              <w:rPr>
                <w:noProof/>
                <w:webHidden/>
              </w:rPr>
              <w:fldChar w:fldCharType="separate"/>
            </w:r>
            <w:r>
              <w:rPr>
                <w:noProof/>
                <w:webHidden/>
              </w:rPr>
              <w:t>24</w:t>
            </w:r>
            <w:r>
              <w:rPr>
                <w:noProof/>
                <w:webHidden/>
              </w:rPr>
              <w:fldChar w:fldCharType="end"/>
            </w:r>
          </w:hyperlink>
        </w:p>
        <w:p w:rsidR="00762D43" w:rsidRDefault="00762D43" w14:paraId="00B61BB1" w14:textId="7CE48076">
          <w:pPr>
            <w:pStyle w:val="TOC2"/>
            <w:rPr>
              <w:rFonts w:asciiTheme="minorHAnsi" w:hAnsiTheme="minorHAnsi" w:eastAsiaTheme="minorEastAsia"/>
              <w:noProof/>
              <w:kern w:val="2"/>
              <w:sz w:val="24"/>
              <w:szCs w:val="24"/>
              <w:lang w:eastAsia="de-DE"/>
              <w14:ligatures w14:val="standardContextual"/>
            </w:rPr>
          </w:pPr>
          <w:hyperlink w:history="1" w:anchor="_Toc208136379">
            <w:r w:rsidRPr="00F80DC6">
              <w:rPr>
                <w:rStyle w:val="Hyperlink"/>
                <w:noProof/>
                <w:lang w:val="en-US"/>
              </w:rPr>
              <w:t>6.4</w:t>
            </w:r>
            <w:r>
              <w:rPr>
                <w:noProof/>
                <w:webHidden/>
              </w:rPr>
              <w:tab/>
            </w:r>
            <w:r>
              <w:rPr>
                <w:noProof/>
                <w:webHidden/>
              </w:rPr>
              <w:fldChar w:fldCharType="begin"/>
            </w:r>
            <w:r>
              <w:rPr>
                <w:noProof/>
                <w:webHidden/>
              </w:rPr>
              <w:instrText xml:space="preserve"> PAGEREF _Toc208136379 \h </w:instrText>
            </w:r>
            <w:r>
              <w:rPr>
                <w:noProof/>
                <w:webHidden/>
              </w:rPr>
            </w:r>
            <w:r>
              <w:rPr>
                <w:noProof/>
                <w:webHidden/>
              </w:rPr>
              <w:fldChar w:fldCharType="separate"/>
            </w:r>
            <w:r>
              <w:rPr>
                <w:noProof/>
                <w:webHidden/>
              </w:rPr>
              <w:t>24</w:t>
            </w:r>
            <w:r>
              <w:rPr>
                <w:noProof/>
                <w:webHidden/>
              </w:rPr>
              <w:fldChar w:fldCharType="end"/>
            </w:r>
          </w:hyperlink>
        </w:p>
        <w:p w:rsidR="00762D43" w:rsidRDefault="00762D43" w14:paraId="6551186F" w14:textId="448ABDB3">
          <w:pPr>
            <w:pStyle w:val="TOC1"/>
            <w:rPr>
              <w:rFonts w:asciiTheme="minorHAnsi" w:hAnsiTheme="minorHAnsi" w:eastAsiaTheme="minorEastAsia"/>
              <w:b w:val="0"/>
              <w:noProof/>
              <w:kern w:val="2"/>
              <w:sz w:val="24"/>
              <w:szCs w:val="24"/>
              <w:lang w:eastAsia="de-DE"/>
              <w14:ligatures w14:val="standardContextual"/>
            </w:rPr>
          </w:pPr>
          <w:hyperlink w:history="1" w:anchor="_Toc208136380">
            <w:r w:rsidRPr="00F80DC6">
              <w:rPr>
                <w:rStyle w:val="Hyperlink"/>
                <w:noProof/>
                <w:lang w:val="en-US"/>
              </w:rPr>
              <w:t>7</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Findings</w:t>
            </w:r>
            <w:r>
              <w:rPr>
                <w:noProof/>
                <w:webHidden/>
              </w:rPr>
              <w:tab/>
            </w:r>
            <w:r>
              <w:rPr>
                <w:noProof/>
                <w:webHidden/>
              </w:rPr>
              <w:fldChar w:fldCharType="begin"/>
            </w:r>
            <w:r>
              <w:rPr>
                <w:noProof/>
                <w:webHidden/>
              </w:rPr>
              <w:instrText xml:space="preserve"> PAGEREF _Toc208136380 \h </w:instrText>
            </w:r>
            <w:r>
              <w:rPr>
                <w:noProof/>
                <w:webHidden/>
              </w:rPr>
            </w:r>
            <w:r>
              <w:rPr>
                <w:noProof/>
                <w:webHidden/>
              </w:rPr>
              <w:fldChar w:fldCharType="separate"/>
            </w:r>
            <w:r>
              <w:rPr>
                <w:noProof/>
                <w:webHidden/>
              </w:rPr>
              <w:t>39</w:t>
            </w:r>
            <w:r>
              <w:rPr>
                <w:noProof/>
                <w:webHidden/>
              </w:rPr>
              <w:fldChar w:fldCharType="end"/>
            </w:r>
          </w:hyperlink>
        </w:p>
        <w:p w:rsidR="00762D43" w:rsidRDefault="00762D43" w14:paraId="732350EF" w14:textId="1B60B0CD">
          <w:pPr>
            <w:pStyle w:val="TOC1"/>
            <w:rPr>
              <w:rFonts w:asciiTheme="minorHAnsi" w:hAnsiTheme="minorHAnsi" w:eastAsiaTheme="minorEastAsia"/>
              <w:b w:val="0"/>
              <w:noProof/>
              <w:kern w:val="2"/>
              <w:sz w:val="24"/>
              <w:szCs w:val="24"/>
              <w:lang w:eastAsia="de-DE"/>
              <w14:ligatures w14:val="standardContextual"/>
            </w:rPr>
          </w:pPr>
          <w:hyperlink w:history="1" w:anchor="_Toc208136381">
            <w:r w:rsidRPr="00F80DC6">
              <w:rPr>
                <w:rStyle w:val="Hyperlink"/>
                <w:noProof/>
                <w:lang w:val="en-US"/>
              </w:rPr>
              <w:t>8</w:t>
            </w:r>
            <w:r>
              <w:rPr>
                <w:rFonts w:asciiTheme="minorHAnsi" w:hAnsiTheme="minorHAnsi" w:eastAsiaTheme="minorEastAsia"/>
                <w:b w:val="0"/>
                <w:noProof/>
                <w:kern w:val="2"/>
                <w:sz w:val="24"/>
                <w:szCs w:val="24"/>
                <w:lang w:eastAsia="de-DE"/>
                <w14:ligatures w14:val="standardContextual"/>
              </w:rPr>
              <w:tab/>
            </w:r>
            <w:r w:rsidRPr="00F80DC6">
              <w:rPr>
                <w:rStyle w:val="Hyperlink"/>
                <w:noProof/>
                <w:lang w:val="en-US"/>
              </w:rPr>
              <w:t>Discussion and conclusion</w:t>
            </w:r>
            <w:r>
              <w:rPr>
                <w:noProof/>
                <w:webHidden/>
              </w:rPr>
              <w:tab/>
            </w:r>
            <w:r>
              <w:rPr>
                <w:noProof/>
                <w:webHidden/>
              </w:rPr>
              <w:fldChar w:fldCharType="begin"/>
            </w:r>
            <w:r>
              <w:rPr>
                <w:noProof/>
                <w:webHidden/>
              </w:rPr>
              <w:instrText xml:space="preserve"> PAGEREF _Toc208136381 \h </w:instrText>
            </w:r>
            <w:r>
              <w:rPr>
                <w:noProof/>
                <w:webHidden/>
              </w:rPr>
            </w:r>
            <w:r>
              <w:rPr>
                <w:noProof/>
                <w:webHidden/>
              </w:rPr>
              <w:fldChar w:fldCharType="separate"/>
            </w:r>
            <w:r>
              <w:rPr>
                <w:noProof/>
                <w:webHidden/>
              </w:rPr>
              <w:t>40</w:t>
            </w:r>
            <w:r>
              <w:rPr>
                <w:noProof/>
                <w:webHidden/>
              </w:rPr>
              <w:fldChar w:fldCharType="end"/>
            </w:r>
          </w:hyperlink>
        </w:p>
        <w:p w:rsidR="00762D43" w:rsidRDefault="00762D43" w14:paraId="2CE4DABC" w14:textId="1D90A0FE">
          <w:pPr>
            <w:pStyle w:val="TOC2"/>
            <w:rPr>
              <w:rFonts w:asciiTheme="minorHAnsi" w:hAnsiTheme="minorHAnsi" w:eastAsiaTheme="minorEastAsia"/>
              <w:noProof/>
              <w:kern w:val="2"/>
              <w:sz w:val="24"/>
              <w:szCs w:val="24"/>
              <w:lang w:eastAsia="de-DE"/>
              <w14:ligatures w14:val="standardContextual"/>
            </w:rPr>
          </w:pPr>
          <w:hyperlink w:history="1" w:anchor="_Toc208136382">
            <w:r w:rsidRPr="00F80DC6">
              <w:rPr>
                <w:rStyle w:val="Hyperlink"/>
                <w:noProof/>
                <w:lang w:val="en-US"/>
              </w:rPr>
              <w:t>8.1</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Summary of the findings</w:t>
            </w:r>
            <w:r>
              <w:rPr>
                <w:noProof/>
                <w:webHidden/>
              </w:rPr>
              <w:tab/>
            </w:r>
            <w:r>
              <w:rPr>
                <w:noProof/>
                <w:webHidden/>
              </w:rPr>
              <w:fldChar w:fldCharType="begin"/>
            </w:r>
            <w:r>
              <w:rPr>
                <w:noProof/>
                <w:webHidden/>
              </w:rPr>
              <w:instrText xml:space="preserve"> PAGEREF _Toc208136382 \h </w:instrText>
            </w:r>
            <w:r>
              <w:rPr>
                <w:noProof/>
                <w:webHidden/>
              </w:rPr>
            </w:r>
            <w:r>
              <w:rPr>
                <w:noProof/>
                <w:webHidden/>
              </w:rPr>
              <w:fldChar w:fldCharType="separate"/>
            </w:r>
            <w:r>
              <w:rPr>
                <w:noProof/>
                <w:webHidden/>
              </w:rPr>
              <w:t>40</w:t>
            </w:r>
            <w:r>
              <w:rPr>
                <w:noProof/>
                <w:webHidden/>
              </w:rPr>
              <w:fldChar w:fldCharType="end"/>
            </w:r>
          </w:hyperlink>
        </w:p>
        <w:p w:rsidR="00762D43" w:rsidRDefault="00762D43" w14:paraId="62A82627" w14:textId="6658FEF5">
          <w:pPr>
            <w:pStyle w:val="TOC2"/>
            <w:rPr>
              <w:rFonts w:asciiTheme="minorHAnsi" w:hAnsiTheme="minorHAnsi" w:eastAsiaTheme="minorEastAsia"/>
              <w:noProof/>
              <w:kern w:val="2"/>
              <w:sz w:val="24"/>
              <w:szCs w:val="24"/>
              <w:lang w:eastAsia="de-DE"/>
              <w14:ligatures w14:val="standardContextual"/>
            </w:rPr>
          </w:pPr>
          <w:hyperlink w:history="1" w:anchor="_Toc208136383">
            <w:r w:rsidRPr="00F80DC6">
              <w:rPr>
                <w:rStyle w:val="Hyperlink"/>
                <w:noProof/>
                <w:lang w:val="en-US"/>
              </w:rPr>
              <w:t>8.2</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Interpretation of the findings</w:t>
            </w:r>
            <w:r>
              <w:rPr>
                <w:noProof/>
                <w:webHidden/>
              </w:rPr>
              <w:tab/>
            </w:r>
            <w:r>
              <w:rPr>
                <w:noProof/>
                <w:webHidden/>
              </w:rPr>
              <w:fldChar w:fldCharType="begin"/>
            </w:r>
            <w:r>
              <w:rPr>
                <w:noProof/>
                <w:webHidden/>
              </w:rPr>
              <w:instrText xml:space="preserve"> PAGEREF _Toc208136383 \h </w:instrText>
            </w:r>
            <w:r>
              <w:rPr>
                <w:noProof/>
                <w:webHidden/>
              </w:rPr>
            </w:r>
            <w:r>
              <w:rPr>
                <w:noProof/>
                <w:webHidden/>
              </w:rPr>
              <w:fldChar w:fldCharType="separate"/>
            </w:r>
            <w:r>
              <w:rPr>
                <w:noProof/>
                <w:webHidden/>
              </w:rPr>
              <w:t>40</w:t>
            </w:r>
            <w:r>
              <w:rPr>
                <w:noProof/>
                <w:webHidden/>
              </w:rPr>
              <w:fldChar w:fldCharType="end"/>
            </w:r>
          </w:hyperlink>
        </w:p>
        <w:p w:rsidR="00762D43" w:rsidRDefault="00762D43" w14:paraId="67CC876C" w14:textId="6C32A8C3">
          <w:pPr>
            <w:pStyle w:val="TOC2"/>
            <w:rPr>
              <w:rFonts w:asciiTheme="minorHAnsi" w:hAnsiTheme="minorHAnsi" w:eastAsiaTheme="minorEastAsia"/>
              <w:noProof/>
              <w:kern w:val="2"/>
              <w:sz w:val="24"/>
              <w:szCs w:val="24"/>
              <w:lang w:eastAsia="de-DE"/>
              <w14:ligatures w14:val="standardContextual"/>
            </w:rPr>
          </w:pPr>
          <w:hyperlink w:history="1" w:anchor="_Toc208136384">
            <w:r w:rsidRPr="00F80DC6">
              <w:rPr>
                <w:rStyle w:val="Hyperlink"/>
                <w:noProof/>
                <w:lang w:val="en-US"/>
              </w:rPr>
              <w:t>8.3</w:t>
            </w:r>
            <w:r>
              <w:rPr>
                <w:rFonts w:asciiTheme="minorHAnsi" w:hAnsiTheme="minorHAnsi" w:eastAsiaTheme="minorEastAsia"/>
                <w:noProof/>
                <w:kern w:val="2"/>
                <w:sz w:val="24"/>
                <w:szCs w:val="24"/>
                <w:lang w:eastAsia="de-DE"/>
                <w14:ligatures w14:val="standardContextual"/>
              </w:rPr>
              <w:tab/>
            </w:r>
            <w:r w:rsidRPr="00F80DC6">
              <w:rPr>
                <w:rStyle w:val="Hyperlink"/>
                <w:noProof/>
                <w:lang w:val="en-US"/>
              </w:rPr>
              <w:t>Limitations and future research</w:t>
            </w:r>
            <w:r>
              <w:rPr>
                <w:noProof/>
                <w:webHidden/>
              </w:rPr>
              <w:tab/>
            </w:r>
            <w:r>
              <w:rPr>
                <w:noProof/>
                <w:webHidden/>
              </w:rPr>
              <w:fldChar w:fldCharType="begin"/>
            </w:r>
            <w:r>
              <w:rPr>
                <w:noProof/>
                <w:webHidden/>
              </w:rPr>
              <w:instrText xml:space="preserve"> PAGEREF _Toc208136384 \h </w:instrText>
            </w:r>
            <w:r>
              <w:rPr>
                <w:noProof/>
                <w:webHidden/>
              </w:rPr>
            </w:r>
            <w:r>
              <w:rPr>
                <w:noProof/>
                <w:webHidden/>
              </w:rPr>
              <w:fldChar w:fldCharType="separate"/>
            </w:r>
            <w:r>
              <w:rPr>
                <w:noProof/>
                <w:webHidden/>
              </w:rPr>
              <w:t>40</w:t>
            </w:r>
            <w:r>
              <w:rPr>
                <w:noProof/>
                <w:webHidden/>
              </w:rPr>
              <w:fldChar w:fldCharType="end"/>
            </w:r>
          </w:hyperlink>
        </w:p>
        <w:p w:rsidR="00762D43" w:rsidRDefault="00762D43" w14:paraId="2C743199" w14:textId="6F58985D">
          <w:pPr>
            <w:pStyle w:val="TOC1"/>
            <w:rPr>
              <w:rFonts w:asciiTheme="minorHAnsi" w:hAnsiTheme="minorHAnsi" w:eastAsiaTheme="minorEastAsia"/>
              <w:b w:val="0"/>
              <w:noProof/>
              <w:kern w:val="2"/>
              <w:sz w:val="24"/>
              <w:szCs w:val="24"/>
              <w:lang w:eastAsia="de-DE"/>
              <w14:ligatures w14:val="standardContextual"/>
            </w:rPr>
          </w:pPr>
          <w:hyperlink w:history="1" w:anchor="_Toc208136385">
            <w:r w:rsidRPr="00F80DC6">
              <w:rPr>
                <w:rStyle w:val="Hyperlink"/>
                <w:noProof/>
                <w:lang w:val="en-US"/>
              </w:rPr>
              <w:t>Bibliography</w:t>
            </w:r>
            <w:r>
              <w:rPr>
                <w:noProof/>
                <w:webHidden/>
              </w:rPr>
              <w:tab/>
            </w:r>
            <w:r>
              <w:rPr>
                <w:noProof/>
                <w:webHidden/>
              </w:rPr>
              <w:fldChar w:fldCharType="begin"/>
            </w:r>
            <w:r>
              <w:rPr>
                <w:noProof/>
                <w:webHidden/>
              </w:rPr>
              <w:instrText xml:space="preserve"> PAGEREF _Toc208136385 \h </w:instrText>
            </w:r>
            <w:r>
              <w:rPr>
                <w:noProof/>
                <w:webHidden/>
              </w:rPr>
            </w:r>
            <w:r>
              <w:rPr>
                <w:noProof/>
                <w:webHidden/>
              </w:rPr>
              <w:fldChar w:fldCharType="separate"/>
            </w:r>
            <w:r>
              <w:rPr>
                <w:noProof/>
                <w:webHidden/>
              </w:rPr>
              <w:t>V</w:t>
            </w:r>
            <w:r>
              <w:rPr>
                <w:noProof/>
                <w:webHidden/>
              </w:rPr>
              <w:fldChar w:fldCharType="end"/>
            </w:r>
          </w:hyperlink>
        </w:p>
        <w:p w:rsidR="00762D43" w:rsidRDefault="00762D43" w14:paraId="009F7BA0" w14:textId="2B859CFA">
          <w:pPr>
            <w:pStyle w:val="TOC1"/>
            <w:rPr>
              <w:rFonts w:asciiTheme="minorHAnsi" w:hAnsiTheme="minorHAnsi" w:eastAsiaTheme="minorEastAsia"/>
              <w:b w:val="0"/>
              <w:noProof/>
              <w:kern w:val="2"/>
              <w:sz w:val="24"/>
              <w:szCs w:val="24"/>
              <w:lang w:eastAsia="de-DE"/>
              <w14:ligatures w14:val="standardContextual"/>
            </w:rPr>
          </w:pPr>
          <w:hyperlink w:history="1" w:anchor="_Toc208136386">
            <w:r w:rsidRPr="00F80DC6">
              <w:rPr>
                <w:rStyle w:val="Hyperlink"/>
                <w:noProof/>
                <w:lang w:val="en-US"/>
              </w:rPr>
              <w:t>Appendix</w:t>
            </w:r>
            <w:r>
              <w:rPr>
                <w:noProof/>
                <w:webHidden/>
              </w:rPr>
              <w:tab/>
            </w:r>
            <w:r>
              <w:rPr>
                <w:noProof/>
                <w:webHidden/>
              </w:rPr>
              <w:fldChar w:fldCharType="begin"/>
            </w:r>
            <w:r>
              <w:rPr>
                <w:noProof/>
                <w:webHidden/>
              </w:rPr>
              <w:instrText xml:space="preserve"> PAGEREF _Toc208136386 \h </w:instrText>
            </w:r>
            <w:r>
              <w:rPr>
                <w:noProof/>
                <w:webHidden/>
              </w:rPr>
            </w:r>
            <w:r>
              <w:rPr>
                <w:noProof/>
                <w:webHidden/>
              </w:rPr>
              <w:fldChar w:fldCharType="separate"/>
            </w:r>
            <w:r>
              <w:rPr>
                <w:noProof/>
                <w:webHidden/>
              </w:rPr>
              <w:t>XII</w:t>
            </w:r>
            <w:r>
              <w:rPr>
                <w:noProof/>
                <w:webHidden/>
              </w:rPr>
              <w:fldChar w:fldCharType="end"/>
            </w:r>
          </w:hyperlink>
        </w:p>
        <w:p w:rsidR="00762D43" w:rsidRDefault="00762D43" w14:paraId="01564FB8" w14:textId="24478046">
          <w:pPr>
            <w:pStyle w:val="TOC2"/>
            <w:rPr>
              <w:rFonts w:asciiTheme="minorHAnsi" w:hAnsiTheme="minorHAnsi" w:eastAsiaTheme="minorEastAsia"/>
              <w:noProof/>
              <w:kern w:val="2"/>
              <w:sz w:val="24"/>
              <w:szCs w:val="24"/>
              <w:lang w:eastAsia="de-DE"/>
              <w14:ligatures w14:val="standardContextual"/>
            </w:rPr>
          </w:pPr>
          <w:hyperlink w:history="1" w:anchor="_Toc208136387">
            <w:r w:rsidRPr="00F80DC6">
              <w:rPr>
                <w:rStyle w:val="Hyperlink"/>
                <w:noProof/>
                <w:lang w:val="en-US"/>
              </w:rPr>
              <w:t>Appendix 1&lt; Title of the first appendix &gt;</w:t>
            </w:r>
            <w:r>
              <w:rPr>
                <w:noProof/>
                <w:webHidden/>
              </w:rPr>
              <w:tab/>
            </w:r>
            <w:r>
              <w:rPr>
                <w:noProof/>
                <w:webHidden/>
              </w:rPr>
              <w:fldChar w:fldCharType="begin"/>
            </w:r>
            <w:r>
              <w:rPr>
                <w:noProof/>
                <w:webHidden/>
              </w:rPr>
              <w:instrText xml:space="preserve"> PAGEREF _Toc208136387 \h </w:instrText>
            </w:r>
            <w:r>
              <w:rPr>
                <w:noProof/>
                <w:webHidden/>
              </w:rPr>
            </w:r>
            <w:r>
              <w:rPr>
                <w:noProof/>
                <w:webHidden/>
              </w:rPr>
              <w:fldChar w:fldCharType="separate"/>
            </w:r>
            <w:r>
              <w:rPr>
                <w:noProof/>
                <w:webHidden/>
              </w:rPr>
              <w:t>XII</w:t>
            </w:r>
            <w:r>
              <w:rPr>
                <w:noProof/>
                <w:webHidden/>
              </w:rPr>
              <w:fldChar w:fldCharType="end"/>
            </w:r>
          </w:hyperlink>
        </w:p>
        <w:p w:rsidRPr="00363E66" w:rsidR="00001EF8" w:rsidP="00001EF8" w:rsidRDefault="00001EF8" w14:paraId="33B3C43E" w14:textId="673CE7DC">
          <w:pPr>
            <w:pStyle w:val="TOC1"/>
            <w:rPr>
              <w:lang w:val="en-US"/>
            </w:rPr>
            <w:sectPr w:rsidRPr="00363E66" w:rsidR="00001EF8" w:rsidSect="005E39FA">
              <w:headerReference w:type="default" r:id="rId16"/>
              <w:footerReference w:type="default" r:id="rId17"/>
              <w:pgSz w:w="11906" w:h="16838"/>
              <w:pgMar w:top="1418" w:right="1134" w:bottom="1418" w:left="1985" w:header="708" w:footer="708" w:gutter="0"/>
              <w:pgNumType w:fmt="upperRoman" w:start="1"/>
              <w:cols w:space="708"/>
              <w:docGrid w:linePitch="360"/>
            </w:sectPr>
          </w:pPr>
          <w:r w:rsidRPr="00363E66">
            <w:rPr>
              <w:color w:val="2B579A"/>
              <w:lang w:val="en-US"/>
            </w:rPr>
            <w:fldChar w:fldCharType="end"/>
          </w:r>
        </w:p>
      </w:sdtContent>
      <w:sdtEndPr>
        <w:rPr>
          <w:color w:val="2B579A"/>
          <w:lang w:val="en-US"/>
        </w:rPr>
      </w:sdtEndPr>
    </w:sdt>
    <w:p w:rsidRPr="00363E66" w:rsidR="00E12CDF" w:rsidP="00E12CDF" w:rsidRDefault="008627FF" w14:paraId="476EDE20" w14:textId="79650000">
      <w:pPr>
        <w:pStyle w:val="UnnummerierteberschriftimInhaltsverzeichnis"/>
        <w:rPr>
          <w:lang w:val="en-US"/>
        </w:rPr>
      </w:pPr>
      <w:bookmarkStart w:name="_Toc208136352" w:id="0"/>
      <w:r w:rsidRPr="00363E66">
        <w:rPr>
          <w:lang w:val="en-US"/>
        </w:rPr>
        <w:t>List of Abbreviations</w:t>
      </w:r>
      <w:bookmarkEnd w:id="0"/>
    </w:p>
    <w:p w:rsidRPr="00363E66" w:rsidR="00FD2851" w:rsidP="00FD2851" w:rsidRDefault="008627FF" w14:paraId="41AE23FE" w14:textId="4E9B49F7">
      <w:pPr>
        <w:pStyle w:val="Abkrzungsverzeichnis"/>
        <w:rPr>
          <w:lang w:val="en-US"/>
        </w:rPr>
      </w:pPr>
      <w:bookmarkStart w:name="_Hlk179493990" w:id="1"/>
      <w:r w:rsidRPr="00363E66">
        <w:rPr>
          <w:lang w:val="en-US"/>
        </w:rPr>
        <w:t>AI</w:t>
      </w:r>
      <w:r w:rsidRPr="00363E66" w:rsidR="00FD2851">
        <w:rPr>
          <w:lang w:val="en-US"/>
        </w:rPr>
        <w:tab/>
      </w:r>
      <w:r w:rsidRPr="00363E66" w:rsidR="00E54416">
        <w:rPr>
          <w:lang w:val="en-US"/>
        </w:rPr>
        <w:t>Artificial intelligence</w:t>
      </w:r>
    </w:p>
    <w:p w:rsidRPr="00363E66" w:rsidR="00FD2851" w:rsidP="00FD2851" w:rsidRDefault="00FD2851" w14:paraId="50A79400" w14:textId="59855408">
      <w:pPr>
        <w:pStyle w:val="Abkrzungsverzeichnis"/>
        <w:rPr>
          <w:lang w:val="en-US"/>
        </w:rPr>
      </w:pPr>
      <w:r w:rsidRPr="00363E66">
        <w:rPr>
          <w:lang w:val="en-US"/>
        </w:rPr>
        <w:t>IT</w:t>
      </w:r>
      <w:r w:rsidRPr="00363E66">
        <w:rPr>
          <w:lang w:val="en-US"/>
        </w:rPr>
        <w:tab/>
      </w:r>
      <w:bookmarkEnd w:id="1"/>
      <w:r w:rsidRPr="00363E66" w:rsidR="00E54416">
        <w:rPr>
          <w:lang w:val="en-US"/>
        </w:rPr>
        <w:t>Information Technology</w:t>
      </w:r>
    </w:p>
    <w:p w:rsidRPr="00363E66" w:rsidR="00E12CDF" w:rsidP="00E12CDF" w:rsidRDefault="00E12CDF" w14:paraId="129AA283" w14:textId="6C6BF6B1">
      <w:pPr>
        <w:rPr>
          <w:lang w:val="en-US"/>
        </w:rPr>
      </w:pPr>
    </w:p>
    <w:p w:rsidRPr="00363E66" w:rsidR="00C729FD" w:rsidP="00E12CDF" w:rsidRDefault="00C729FD" w14:paraId="5742264B" w14:textId="77777777">
      <w:pPr>
        <w:rPr>
          <w:lang w:val="en-US"/>
        </w:rPr>
        <w:sectPr w:rsidRPr="00363E66" w:rsidR="00C729FD" w:rsidSect="005E39FA">
          <w:headerReference w:type="default" r:id="rId18"/>
          <w:pgSz w:w="11906" w:h="16838" w:orient="portrait"/>
          <w:pgMar w:top="1418" w:right="1134" w:bottom="1418" w:left="1985" w:header="708" w:footer="708" w:gutter="0"/>
          <w:pgNumType w:fmt="upperRoman"/>
          <w:cols w:space="708"/>
          <w:docGrid w:linePitch="360"/>
        </w:sectPr>
      </w:pPr>
    </w:p>
    <w:p w:rsidRPr="00363E66" w:rsidR="00E12CDF" w:rsidP="00E12CDF" w:rsidRDefault="00DE33FC" w14:paraId="515944B8" w14:textId="3FC475BE">
      <w:pPr>
        <w:pStyle w:val="UnnummerierteberschriftimInhaltsverzeichnis"/>
        <w:rPr>
          <w:lang w:val="en-US"/>
        </w:rPr>
      </w:pPr>
      <w:bookmarkStart w:name="_Toc208136353" w:id="2"/>
      <w:r w:rsidRPr="00363E66">
        <w:rPr>
          <w:lang w:val="en-US"/>
        </w:rPr>
        <w:t>List of Figures</w:t>
      </w:r>
      <w:bookmarkEnd w:id="2"/>
    </w:p>
    <w:p w:rsidRPr="00C35864" w:rsidR="00E12CDF" w:rsidP="00E12CDF" w:rsidRDefault="00811C8F" w14:paraId="7CC6989F" w14:textId="17F11A70">
      <w:r w:rsidRPr="00363E66">
        <w:rPr>
          <w:color w:val="2B579A"/>
          <w:lang w:val="en-US"/>
        </w:rPr>
        <w:fldChar w:fldCharType="begin"/>
      </w:r>
      <w:r w:rsidRPr="00C35864">
        <w:instrText xml:space="preserve"> TOC \c "Abbildung" </w:instrText>
      </w:r>
      <w:r w:rsidRPr="00363E66">
        <w:rPr>
          <w:color w:val="2B579A"/>
          <w:lang w:val="en-US"/>
        </w:rPr>
        <w:fldChar w:fldCharType="separate"/>
      </w:r>
      <w:r w:rsidR="00620477">
        <w:rPr>
          <w:b/>
          <w:bCs/>
          <w:noProof/>
        </w:rPr>
        <w:t>Es konnten keine Einträge für ein Abbildungsverzeichnis gefunden werden.</w:t>
      </w:r>
      <w:r w:rsidRPr="00363E66">
        <w:rPr>
          <w:b/>
          <w:bCs/>
          <w:noProof/>
          <w:color w:val="2B579A"/>
          <w:lang w:val="en-US"/>
        </w:rPr>
        <w:fldChar w:fldCharType="end"/>
      </w:r>
    </w:p>
    <w:p w:rsidRPr="00C35864" w:rsidR="00BE13DE" w:rsidP="00E12CDF" w:rsidRDefault="00BE13DE" w14:paraId="18A20640" w14:textId="77777777"/>
    <w:p w:rsidRPr="00C35864" w:rsidR="00E12CDF" w:rsidP="00E12CDF" w:rsidRDefault="00E12CDF" w14:paraId="69D9F988" w14:textId="77777777">
      <w:pPr>
        <w:sectPr w:rsidRPr="00C35864" w:rsidR="00E12CDF" w:rsidSect="00E12CDF">
          <w:pgSz w:w="11906" w:h="16838" w:orient="portrait"/>
          <w:pgMar w:top="1418" w:right="1134" w:bottom="1418" w:left="1985" w:header="708" w:footer="708" w:gutter="0"/>
          <w:pgNumType w:fmt="upperRoman"/>
          <w:cols w:space="708"/>
          <w:docGrid w:linePitch="360"/>
        </w:sectPr>
      </w:pPr>
    </w:p>
    <w:p w:rsidRPr="00C35864" w:rsidR="00E12CDF" w:rsidP="00E12CDF" w:rsidRDefault="00DE33FC" w14:paraId="6A46B44A" w14:textId="30A71B12">
      <w:pPr>
        <w:pStyle w:val="UnnummerierteberschriftimInhaltsverzeichnis"/>
      </w:pPr>
      <w:bookmarkStart w:name="_Toc208136354" w:id="3"/>
      <w:r w:rsidRPr="00C35864">
        <w:t xml:space="preserve">List </w:t>
      </w:r>
      <w:proofErr w:type="spellStart"/>
      <w:r w:rsidRPr="00C35864">
        <w:t>of</w:t>
      </w:r>
      <w:proofErr w:type="spellEnd"/>
      <w:r w:rsidRPr="00C35864">
        <w:t xml:space="preserve"> </w:t>
      </w:r>
      <w:proofErr w:type="spellStart"/>
      <w:r w:rsidRPr="00C35864">
        <w:t>Tables</w:t>
      </w:r>
      <w:bookmarkEnd w:id="3"/>
      <w:proofErr w:type="spellEnd"/>
    </w:p>
    <w:p w:rsidRPr="00C35864" w:rsidR="00CF443A" w:rsidP="0017330B" w:rsidRDefault="00811C8F" w14:paraId="319F3E65" w14:textId="5040FBE8">
      <w:pPr>
        <w:pStyle w:val="TableofFigures"/>
      </w:pPr>
      <w:r w:rsidRPr="00363E66">
        <w:rPr>
          <w:color w:val="2B579A"/>
          <w:lang w:val="en-US"/>
        </w:rPr>
        <w:fldChar w:fldCharType="begin"/>
      </w:r>
      <w:r w:rsidRPr="00C35864">
        <w:instrText xml:space="preserve"> TOC \h \z \c "Tabelle" </w:instrText>
      </w:r>
      <w:r w:rsidRPr="00363E66">
        <w:rPr>
          <w:color w:val="2B579A"/>
          <w:lang w:val="en-US"/>
        </w:rPr>
        <w:fldChar w:fldCharType="separate"/>
      </w:r>
      <w:r w:rsidR="00620477">
        <w:rPr>
          <w:b/>
          <w:bCs/>
          <w:noProof/>
        </w:rPr>
        <w:t>Es konnten keine Einträge für ein Abbildungsverzeichnis gefunden werden.</w:t>
      </w:r>
      <w:r w:rsidRPr="00363E66">
        <w:rPr>
          <w:b/>
          <w:bCs/>
          <w:noProof/>
          <w:color w:val="2B579A"/>
          <w:lang w:val="en-US"/>
        </w:rPr>
        <w:fldChar w:fldCharType="end"/>
      </w:r>
    </w:p>
    <w:p w:rsidRPr="00C35864" w:rsidR="00CF443A" w:rsidP="00B7586A" w:rsidRDefault="00CF443A" w14:paraId="1FCCD1F2" w14:textId="77777777"/>
    <w:p w:rsidRPr="00C35864" w:rsidR="00503FA6" w:rsidP="00B7586A" w:rsidRDefault="00503FA6" w14:paraId="63460266" w14:textId="77777777">
      <w:pPr>
        <w:rPr>
          <w:b/>
          <w:noProof/>
        </w:rPr>
      </w:pPr>
    </w:p>
    <w:p w:rsidRPr="00C35864" w:rsidR="00503FA6" w:rsidP="00B7586A" w:rsidRDefault="00503FA6" w14:paraId="0FD6E2F7" w14:textId="77777777">
      <w:pPr>
        <w:rPr>
          <w:b/>
          <w:noProof/>
        </w:rPr>
        <w:sectPr w:rsidRPr="00C35864" w:rsidR="00503FA6" w:rsidSect="00300933">
          <w:pgSz w:w="11906" w:h="16838" w:orient="portrait"/>
          <w:pgMar w:top="1418" w:right="1134" w:bottom="1418" w:left="1985" w:header="708" w:footer="703" w:gutter="0"/>
          <w:pgNumType w:fmt="upperRoman"/>
          <w:cols w:space="708"/>
          <w:docGrid w:linePitch="360"/>
        </w:sectPr>
      </w:pPr>
    </w:p>
    <w:p w:rsidRPr="00363E66" w:rsidR="00C138B5" w:rsidP="00503FA6" w:rsidRDefault="004209A9" w14:paraId="51DB9387" w14:textId="105458E5">
      <w:pPr>
        <w:pStyle w:val="Heading1"/>
        <w:rPr>
          <w:lang w:val="en-US"/>
        </w:rPr>
      </w:pPr>
      <w:bookmarkStart w:name="_Toc208136355" w:id="4"/>
      <w:r w:rsidRPr="00363E66">
        <w:rPr>
          <w:lang w:val="en-US"/>
        </w:rPr>
        <w:t>Abstract</w:t>
      </w:r>
      <w:bookmarkEnd w:id="4"/>
    </w:p>
    <w:p w:rsidRPr="00363E66" w:rsidR="004209A9" w:rsidP="004209A9" w:rsidRDefault="004209A9" w14:paraId="1AACD93A" w14:textId="0CA8E6DF">
      <w:pPr>
        <w:rPr>
          <w:lang w:val="en-US"/>
        </w:rPr>
      </w:pPr>
      <w:r w:rsidRPr="00363E66">
        <w:rPr>
          <w:lang w:val="en-US"/>
        </w:rPr>
        <w:t xml:space="preserve">Short </w:t>
      </w:r>
      <w:r w:rsidRPr="00363E66" w:rsidR="00DB2D0B">
        <w:rPr>
          <w:lang w:val="en-US"/>
        </w:rPr>
        <w:t>summary</w:t>
      </w:r>
      <w:r w:rsidRPr="00363E66">
        <w:rPr>
          <w:lang w:val="en-US"/>
        </w:rPr>
        <w:t xml:space="preserve"> </w:t>
      </w:r>
      <w:r w:rsidRPr="00363E66" w:rsidR="002D131E">
        <w:rPr>
          <w:lang w:val="en-US"/>
        </w:rPr>
        <w:t>of the document</w:t>
      </w:r>
      <w:r w:rsidRPr="00363E66" w:rsidR="00A33640">
        <w:rPr>
          <w:lang w:val="en-US"/>
        </w:rPr>
        <w:t xml:space="preserve"> (incl. Goal, Method, Solution and Conclusion)</w:t>
      </w:r>
    </w:p>
    <w:p w:rsidRPr="00363E66" w:rsidR="00503FA6" w:rsidP="00503FA6" w:rsidRDefault="00CF4964" w14:paraId="19D07D7B" w14:textId="78398621">
      <w:pPr>
        <w:pStyle w:val="Heading1"/>
        <w:rPr>
          <w:lang w:val="en-US"/>
        </w:rPr>
      </w:pPr>
      <w:bookmarkStart w:name="_Toc208136356" w:id="5"/>
      <w:r w:rsidRPr="00363E66">
        <w:rPr>
          <w:lang w:val="en-US"/>
        </w:rPr>
        <w:t>Introduction</w:t>
      </w:r>
      <w:bookmarkEnd w:id="5"/>
    </w:p>
    <w:p w:rsidRPr="00363E66" w:rsidR="007C449B" w:rsidP="007C449B" w:rsidRDefault="007C449B" w14:paraId="44A31ED9" w14:textId="77777777">
      <w:pPr>
        <w:rPr>
          <w:lang w:val="en-US"/>
        </w:rPr>
      </w:pPr>
    </w:p>
    <w:p w:rsidRPr="00363E66" w:rsidR="00503FA6" w:rsidP="000B4A86" w:rsidRDefault="00CF4964" w14:paraId="63819337" w14:textId="7B7B3CEB">
      <w:pPr>
        <w:pStyle w:val="Heading2"/>
        <w:rPr>
          <w:lang w:val="en-US"/>
        </w:rPr>
      </w:pPr>
      <w:bookmarkStart w:name="_Toc208136357" w:id="6"/>
      <w:r w:rsidRPr="4274C4F4">
        <w:rPr>
          <w:lang w:val="en-US"/>
        </w:rPr>
        <w:t>Background</w:t>
      </w:r>
      <w:bookmarkEnd w:id="6"/>
    </w:p>
    <w:p w:rsidR="65D9A8A6" w:rsidP="47E12FBA" w:rsidRDefault="04594474" w14:paraId="6AD99823" w14:textId="2706B4DC">
      <w:pPr>
        <w:spacing w:before="240" w:after="240"/>
        <w:rPr>
          <w:rFonts w:eastAsia="Verdana" w:cs="Verdana"/>
          <w:lang w:val="en-US"/>
        </w:rPr>
      </w:pPr>
      <w:r w:rsidRPr="6E93C0E6">
        <w:rPr>
          <w:rFonts w:eastAsia="Verdana" w:cs="Verdana"/>
          <w:lang w:val="en-US"/>
        </w:rPr>
        <w:t>Supply Chain Management (SCM) emerged in the 1980s as a response to growing global competition, shorter product life cycles, and rising customer expectations (Oliver &amp; Webber, 1982; Houlihan, 1985). Unlike traditional approaches that focused primarily on internal logistics or supplier management, SCM emphasizes the coordination of end-to-end processes across multiple organizations</w:t>
      </w:r>
      <w:r w:rsidRPr="6E93C0E6" w:rsidR="08E0A438">
        <w:rPr>
          <w:rFonts w:eastAsia="Verdana" w:cs="Verdana"/>
          <w:lang w:val="en-US"/>
        </w:rPr>
        <w:t xml:space="preserve"> </w:t>
      </w:r>
      <w:r w:rsidRPr="6E93C0E6" w:rsidR="195AF6AF">
        <w:rPr>
          <w:rFonts w:eastAsia="Verdana" w:cs="Verdana"/>
          <w:lang w:val="en-US"/>
        </w:rPr>
        <w:t>from raw material suppliers, through manufacturing and distribution, to the final customer. Hewlett-Packard’s early work on supply chain methodologies illustrated how uncertainty in supplier reliability, production, and transportation can propagate across networks, leading to inefficiencies, excess inventory, and lost sales (Davis, 1993). Effective SCM therefore requires not only managing individual functions but optimizing the system as a whole.</w:t>
      </w:r>
    </w:p>
    <w:p w:rsidRPr="0021080E" w:rsidR="65D9A8A6" w:rsidP="47E12FBA" w:rsidRDefault="195AF6AF" w14:paraId="2FB6881A" w14:textId="74A950F6">
      <w:pPr>
        <w:spacing w:before="240" w:after="240"/>
        <w:rPr>
          <w:lang w:val="en-US"/>
        </w:rPr>
      </w:pPr>
      <w:r w:rsidRPr="47E12FBA">
        <w:rPr>
          <w:rFonts w:eastAsia="Verdana" w:cs="Verdana"/>
          <w:szCs w:val="20"/>
          <w:lang w:val="en-US"/>
        </w:rPr>
        <w:t>A central insight in the field is that competition increasingly occurs not between individual firms but between entire supply chains. Christopher (1992, 1998) argued that customer value is determined by the performance of the entire network rather than by a single firm’s efficiency. This paradigm shift underscores the importance of collaboration and information sharing across organizational boundaries. Modern supply chains are also characterized by extreme complexity: large manufacturers often rely on thousands of suppliers across multiple tiers and geographies, making coordination and transparency essential (Sucky, 2021). In this context, SCM has become a cornerstone of industrial management, providing a strategic framework for enhancing efficiency, reliability, and customer satisfaction in interconnected and uncertain environments.</w:t>
      </w:r>
    </w:p>
    <w:p w:rsidRPr="0021080E" w:rsidR="65D9A8A6" w:rsidP="47E12FBA" w:rsidRDefault="195AF6AF" w14:paraId="43CCD435" w14:textId="0C7788CE">
      <w:pPr>
        <w:spacing w:before="240" w:after="240"/>
        <w:rPr>
          <w:lang w:val="en-US"/>
        </w:rPr>
      </w:pPr>
      <w:r w:rsidRPr="47E12FBA">
        <w:rPr>
          <w:rFonts w:eastAsia="Verdana" w:cs="Verdana"/>
          <w:szCs w:val="20"/>
          <w:lang w:val="en-US"/>
        </w:rPr>
        <w:t>SCM has since developed into a multidisciplinary field, drawing from industrial economics, systems theory, marketing, and inter-organizational behavior. Scholars emphasize that addressing supply chain challenges requires contributions from multiple perspectives (Croom, Romano, &amp; Giannakis, 2000). More recent research highlights that supply chains are shaped by key constructs such as uncertainty, coordination, and digital flows, as advances in technology increasingly transform material and information into real-time digital processes (</w:t>
      </w:r>
      <w:proofErr w:type="spellStart"/>
      <w:r w:rsidRPr="47E12FBA">
        <w:rPr>
          <w:rFonts w:eastAsia="Verdana" w:cs="Verdana"/>
          <w:szCs w:val="20"/>
          <w:lang w:val="en-US"/>
        </w:rPr>
        <w:t>Jodlbauer</w:t>
      </w:r>
      <w:proofErr w:type="spellEnd"/>
      <w:r w:rsidRPr="4FB0D2B3" w:rsidR="1AE08530">
        <w:rPr>
          <w:rFonts w:eastAsia="Verdana" w:cs="Verdana"/>
          <w:szCs w:val="20"/>
          <w:lang w:val="en-US"/>
        </w:rPr>
        <w:t xml:space="preserve">, Brunner, Bachmann, Tripathi, &amp; </w:t>
      </w:r>
      <w:proofErr w:type="spellStart"/>
      <w:r w:rsidRPr="4FB0D2B3" w:rsidR="1AE08530">
        <w:rPr>
          <w:rFonts w:eastAsia="Verdana" w:cs="Verdana"/>
          <w:szCs w:val="20"/>
          <w:lang w:val="en-US"/>
        </w:rPr>
        <w:t>Thürer</w:t>
      </w:r>
      <w:proofErr w:type="spellEnd"/>
      <w:r w:rsidRPr="4FB0D2B3" w:rsidR="1AE08530">
        <w:rPr>
          <w:rFonts w:eastAsia="Verdana" w:cs="Verdana"/>
          <w:szCs w:val="20"/>
          <w:lang w:val="en-US"/>
        </w:rPr>
        <w:t>,</w:t>
      </w:r>
      <w:r w:rsidRPr="47E12FBA">
        <w:rPr>
          <w:rFonts w:eastAsia="Verdana" w:cs="Verdana"/>
          <w:szCs w:val="20"/>
          <w:lang w:val="en-US"/>
        </w:rPr>
        <w:t xml:space="preserve"> 2023).</w:t>
      </w:r>
    </w:p>
    <w:p w:rsidR="65D9A8A6" w:rsidP="47E12FBA" w:rsidRDefault="195AF6AF" w14:paraId="3C4914C2" w14:textId="1E1686CC">
      <w:pPr>
        <w:spacing w:before="240" w:after="240"/>
        <w:rPr>
          <w:rFonts w:eastAsia="Verdana" w:cs="Verdana"/>
          <w:lang w:val="en-US"/>
        </w:rPr>
      </w:pPr>
      <w:r w:rsidRPr="4FB0D2B3">
        <w:rPr>
          <w:rFonts w:eastAsia="Verdana" w:cs="Verdana"/>
          <w:szCs w:val="20"/>
          <w:lang w:val="en-US"/>
        </w:rPr>
        <w:t>Information technology plays a central role by enabling the collection, exchange, and sharing of data, which is considered one of the critical enablers of collaboration and integration in modern supply chains (Neubert</w:t>
      </w:r>
      <w:r w:rsidRPr="4FB0D2B3" w:rsidR="1AE08530">
        <w:rPr>
          <w:rFonts w:eastAsia="Verdana" w:cs="Verdana"/>
          <w:szCs w:val="20"/>
          <w:lang w:val="en-US"/>
        </w:rPr>
        <w:t xml:space="preserve">, </w:t>
      </w:r>
      <w:proofErr w:type="spellStart"/>
      <w:r w:rsidRPr="4FB0D2B3" w:rsidR="1AE08530">
        <w:rPr>
          <w:rFonts w:eastAsia="Verdana" w:cs="Verdana"/>
          <w:szCs w:val="20"/>
          <w:lang w:val="en-US"/>
        </w:rPr>
        <w:t>Ouzrout</w:t>
      </w:r>
      <w:proofErr w:type="spellEnd"/>
      <w:r w:rsidRPr="4FB0D2B3" w:rsidR="1AE08530">
        <w:rPr>
          <w:rFonts w:eastAsia="Verdana" w:cs="Verdana"/>
          <w:szCs w:val="20"/>
          <w:lang w:val="en-US"/>
        </w:rPr>
        <w:t>, &amp; Bouras, 2018).</w:t>
      </w:r>
      <w:r w:rsidRPr="4FB0D2B3">
        <w:rPr>
          <w:rFonts w:eastAsia="Verdana" w:cs="Verdana"/>
          <w:szCs w:val="20"/>
          <w:lang w:val="en-US"/>
        </w:rPr>
        <w:t xml:space="preserve"> At the same time, the ability of supply chains to respond quickly and effectively to environmental changes, stakeholders, and consumers</w:t>
      </w:r>
      <w:r w:rsidRPr="15A7A3E5" w:rsidR="44A9B618">
        <w:rPr>
          <w:rFonts w:eastAsia="Verdana" w:cs="Verdana"/>
          <w:lang w:val="en-US"/>
        </w:rPr>
        <w:t xml:space="preserve"> </w:t>
      </w:r>
      <w:r w:rsidRPr="4FB0D2B3">
        <w:rPr>
          <w:rFonts w:eastAsia="Verdana" w:cs="Verdana"/>
          <w:szCs w:val="20"/>
          <w:lang w:val="en-US"/>
        </w:rPr>
        <w:t>what Richey</w:t>
      </w:r>
      <w:r w:rsidRPr="4FB0D2B3" w:rsidR="1AE08530">
        <w:rPr>
          <w:rFonts w:eastAsia="Verdana" w:cs="Verdana"/>
          <w:szCs w:val="20"/>
          <w:lang w:val="en-US"/>
        </w:rPr>
        <w:t xml:space="preserve">, </w:t>
      </w:r>
      <w:proofErr w:type="spellStart"/>
      <w:r w:rsidRPr="4FB0D2B3" w:rsidR="1AE08530">
        <w:rPr>
          <w:rFonts w:eastAsia="Verdana" w:cs="Verdana"/>
          <w:szCs w:val="20"/>
          <w:lang w:val="en-US"/>
        </w:rPr>
        <w:t>Roath</w:t>
      </w:r>
      <w:proofErr w:type="spellEnd"/>
      <w:r w:rsidRPr="4FB0D2B3" w:rsidR="1AE08530">
        <w:rPr>
          <w:rFonts w:eastAsia="Verdana" w:cs="Verdana"/>
          <w:szCs w:val="20"/>
          <w:lang w:val="en-US"/>
        </w:rPr>
        <w:t>, Adams, and Wieland</w:t>
      </w:r>
      <w:r w:rsidRPr="4FB0D2B3">
        <w:rPr>
          <w:rFonts w:eastAsia="Verdana" w:cs="Verdana"/>
          <w:szCs w:val="20"/>
          <w:lang w:val="en-US"/>
        </w:rPr>
        <w:t xml:space="preserve"> (2022) describe as the “responsiveness view</w:t>
      </w:r>
      <w:r w:rsidRPr="559AAF2C" w:rsidR="1AE08530">
        <w:rPr>
          <w:rFonts w:eastAsia="Verdana" w:cs="Verdana"/>
          <w:lang w:val="en-US"/>
        </w:rPr>
        <w:t>”</w:t>
      </w:r>
      <w:r w:rsidRPr="559AAF2C" w:rsidR="435FE1B0">
        <w:rPr>
          <w:rFonts w:eastAsia="Verdana" w:cs="Verdana"/>
          <w:lang w:val="en-US"/>
        </w:rPr>
        <w:t xml:space="preserve"> </w:t>
      </w:r>
      <w:r w:rsidRPr="4FB0D2B3">
        <w:rPr>
          <w:rFonts w:eastAsia="Verdana" w:cs="Verdana"/>
          <w:szCs w:val="20"/>
          <w:lang w:val="en-US"/>
        </w:rPr>
        <w:t>has become a foundation of competitive performance, particularly in the face of disruptions. In parallel, bibliometric reviews demonstrate that sustainability, green supply chains, and digital innovations such as blockchain, big data, and artificial intelligence have emerged as dominant themes, signaling how the domain continues to evolve alongside global and technological priorities (Fang</w:t>
      </w:r>
      <w:r w:rsidRPr="4FB0D2B3" w:rsidR="1AE08530">
        <w:rPr>
          <w:rFonts w:eastAsia="Verdana" w:cs="Verdana"/>
          <w:szCs w:val="20"/>
          <w:lang w:val="en-US"/>
        </w:rPr>
        <w:t>, Zhang, Deng, &amp; Shen,</w:t>
      </w:r>
      <w:r w:rsidRPr="4FB0D2B3">
        <w:rPr>
          <w:rFonts w:eastAsia="Verdana" w:cs="Verdana"/>
          <w:szCs w:val="20"/>
          <w:lang w:val="en-US"/>
        </w:rPr>
        <w:t xml:space="preserve"> 2022).</w:t>
      </w:r>
    </w:p>
    <w:p w:rsidRPr="0021080E" w:rsidR="65D9A8A6" w:rsidP="47E12FBA" w:rsidRDefault="195AF6AF" w14:paraId="23EA4BE5" w14:textId="6EA0E98A">
      <w:pPr>
        <w:spacing w:before="240" w:after="240"/>
        <w:rPr>
          <w:lang w:val="en-US"/>
        </w:rPr>
      </w:pPr>
      <w:r w:rsidRPr="4FB0D2B3">
        <w:rPr>
          <w:rFonts w:eastAsia="Verdana" w:cs="Verdana"/>
          <w:szCs w:val="20"/>
          <w:lang w:val="en-US"/>
        </w:rPr>
        <w:t>Modern supply chains now operate within a broader environment that is digitizing, decentralizing, and expanding from linear dyads into “networks of networks,” reshaping how firms coordinate flows, design business models, and compete (</w:t>
      </w:r>
      <w:proofErr w:type="spellStart"/>
      <w:r w:rsidRPr="4FB0D2B3">
        <w:rPr>
          <w:rFonts w:eastAsia="Verdana" w:cs="Verdana"/>
          <w:szCs w:val="20"/>
          <w:lang w:val="en-US"/>
        </w:rPr>
        <w:t>Jodlbauer</w:t>
      </w:r>
      <w:proofErr w:type="spellEnd"/>
      <w:r w:rsidRPr="4FB0D2B3">
        <w:rPr>
          <w:rFonts w:eastAsia="Verdana" w:cs="Verdana"/>
          <w:szCs w:val="20"/>
          <w:lang w:val="en-US"/>
        </w:rPr>
        <w:t xml:space="preserve"> et al., 2023). At the technological frontier, advances such as IoT, data analytics, social data, and additive manufacturing are shifting emphasis from physical flows to information-centric coordination. </w:t>
      </w:r>
      <w:r w:rsidRPr="4FB0D2B3" w:rsidR="1AE08530">
        <w:rPr>
          <w:rFonts w:eastAsia="Verdana" w:cs="Verdana"/>
          <w:szCs w:val="20"/>
          <w:lang w:val="en-US"/>
        </w:rPr>
        <w:t>This enables on-demand customization, prescriptive analytics, and open, interoperable systems—</w:t>
      </w:r>
      <w:r w:rsidRPr="4FB0D2B3">
        <w:rPr>
          <w:rFonts w:eastAsia="Verdana" w:cs="Verdana"/>
          <w:szCs w:val="20"/>
          <w:lang w:val="en-US"/>
        </w:rPr>
        <w:t>capabilities that enhance responsiveness but also expose gaps in data quality, integration, and governance (</w:t>
      </w:r>
      <w:proofErr w:type="spellStart"/>
      <w:r w:rsidRPr="4FB0D2B3">
        <w:rPr>
          <w:rFonts w:eastAsia="Verdana" w:cs="Verdana"/>
          <w:szCs w:val="20"/>
          <w:lang w:val="en-US"/>
        </w:rPr>
        <w:t>Jodlbauer</w:t>
      </w:r>
      <w:proofErr w:type="spellEnd"/>
      <w:r w:rsidRPr="4FB0D2B3">
        <w:rPr>
          <w:rFonts w:eastAsia="Verdana" w:cs="Verdana"/>
          <w:szCs w:val="20"/>
          <w:lang w:val="en-US"/>
        </w:rPr>
        <w:t xml:space="preserve"> et al., 2023). Conceptually, this ecosystemic context challenges traditional views of supply chains as linear and controllable pipelines. Instead, research increasingly portrays them as networks and complex adaptive systems in which performance depends on collaboration across multiple tiers and industries rather than unilateral control (</w:t>
      </w:r>
      <w:proofErr w:type="spellStart"/>
      <w:r w:rsidRPr="4FB0D2B3">
        <w:rPr>
          <w:rFonts w:eastAsia="Verdana" w:cs="Verdana"/>
          <w:szCs w:val="20"/>
          <w:lang w:val="en-US"/>
        </w:rPr>
        <w:t>Legenvre</w:t>
      </w:r>
      <w:proofErr w:type="spellEnd"/>
      <w:r w:rsidRPr="4FB0D2B3">
        <w:rPr>
          <w:rFonts w:eastAsia="Verdana" w:cs="Verdana"/>
          <w:szCs w:val="20"/>
          <w:lang w:val="en-US"/>
        </w:rPr>
        <w:t xml:space="preserve">, </w:t>
      </w:r>
      <w:proofErr w:type="spellStart"/>
      <w:r w:rsidRPr="4FB0D2B3">
        <w:rPr>
          <w:rFonts w:eastAsia="Verdana" w:cs="Verdana"/>
          <w:szCs w:val="20"/>
          <w:lang w:val="en-US"/>
        </w:rPr>
        <w:t>Hameri</w:t>
      </w:r>
      <w:proofErr w:type="spellEnd"/>
      <w:r w:rsidRPr="4FB0D2B3">
        <w:rPr>
          <w:rFonts w:eastAsia="Verdana" w:cs="Verdana"/>
          <w:szCs w:val="20"/>
          <w:lang w:val="en-US"/>
        </w:rPr>
        <w:t>, &amp; Golini, 2022).</w:t>
      </w:r>
    </w:p>
    <w:p w:rsidR="65D9A8A6" w:rsidP="3A586319" w:rsidRDefault="195AF6AF" w14:paraId="5ECA2626" w14:textId="4FE1306E">
      <w:pPr>
        <w:spacing w:before="240" w:after="240"/>
        <w:rPr>
          <w:rFonts w:eastAsia="Verdana" w:cs="Verdana"/>
          <w:lang w:val="en-US"/>
        </w:rPr>
      </w:pPr>
      <w:r w:rsidRPr="4FB0D2B3">
        <w:rPr>
          <w:rFonts w:eastAsia="Verdana" w:cs="Verdana"/>
          <w:szCs w:val="20"/>
          <w:lang w:val="en-US"/>
        </w:rPr>
        <w:t>The literature on business ecosystems adds that multilateral, platform-orchestrated arrangements rely heavily on non-contractual governance</w:t>
      </w:r>
      <w:r w:rsidRPr="4FB0D2B3" w:rsidR="1AE08530">
        <w:rPr>
          <w:rFonts w:eastAsia="Verdana" w:cs="Verdana"/>
          <w:szCs w:val="20"/>
          <w:lang w:val="en-US"/>
        </w:rPr>
        <w:t>—</w:t>
      </w:r>
      <w:r w:rsidRPr="4FB0D2B3">
        <w:rPr>
          <w:rFonts w:eastAsia="Verdana" w:cs="Verdana"/>
          <w:szCs w:val="20"/>
          <w:lang w:val="en-US"/>
        </w:rPr>
        <w:t>such as shared standards and interfaces</w:t>
      </w:r>
      <w:r w:rsidRPr="69FF7480" w:rsidR="5ABDBFD1">
        <w:rPr>
          <w:rFonts w:eastAsia="Verdana" w:cs="Verdana"/>
          <w:lang w:val="en-US"/>
        </w:rPr>
        <w:t xml:space="preserve"> </w:t>
      </w:r>
      <w:r w:rsidRPr="4FB0D2B3">
        <w:rPr>
          <w:rFonts w:eastAsia="Verdana" w:cs="Verdana"/>
          <w:szCs w:val="20"/>
          <w:lang w:val="en-US"/>
        </w:rPr>
        <w:t>to mobilize heterogeneous, interdependent participants, complementing contractual supply arrangements in digitally transformed markets (</w:t>
      </w:r>
      <w:proofErr w:type="spellStart"/>
      <w:r w:rsidRPr="4FB0D2B3">
        <w:rPr>
          <w:rFonts w:eastAsia="Verdana" w:cs="Verdana"/>
          <w:szCs w:val="20"/>
          <w:lang w:val="en-US"/>
        </w:rPr>
        <w:t>Legenvre</w:t>
      </w:r>
      <w:proofErr w:type="spellEnd"/>
      <w:r w:rsidRPr="4FB0D2B3">
        <w:rPr>
          <w:rFonts w:eastAsia="Verdana" w:cs="Verdana"/>
          <w:szCs w:val="20"/>
          <w:lang w:val="en-US"/>
        </w:rPr>
        <w:t xml:space="preserve"> et al., 2022). In practice, this means that supply chains and ecosystems coexist and interact</w:t>
      </w:r>
      <w:r w:rsidRPr="4FB0D2B3" w:rsidR="1AE08530">
        <w:rPr>
          <w:rFonts w:eastAsia="Verdana" w:cs="Verdana"/>
          <w:szCs w:val="20"/>
          <w:lang w:val="en-US"/>
        </w:rPr>
        <w:t>:</w:t>
      </w:r>
      <w:r w:rsidRPr="4FB0D2B3">
        <w:rPr>
          <w:rFonts w:eastAsia="Verdana" w:cs="Verdana"/>
          <w:szCs w:val="20"/>
          <w:lang w:val="en-US"/>
        </w:rPr>
        <w:t xml:space="preserve"> supply chains synchronize material, information, and financial flows to deliver products and services, while ecosystems assemble complementors around platforms to co-innovate and deliver integrated value propositions. Effective firms increasingly learn to operate in both modes simultaneously (</w:t>
      </w:r>
      <w:proofErr w:type="spellStart"/>
      <w:r w:rsidRPr="4FB0D2B3">
        <w:rPr>
          <w:rFonts w:eastAsia="Verdana" w:cs="Verdana"/>
          <w:szCs w:val="20"/>
          <w:lang w:val="en-US"/>
        </w:rPr>
        <w:t>Legenvre</w:t>
      </w:r>
      <w:proofErr w:type="spellEnd"/>
      <w:r w:rsidRPr="4FB0D2B3">
        <w:rPr>
          <w:rFonts w:eastAsia="Verdana" w:cs="Verdana"/>
          <w:szCs w:val="20"/>
          <w:lang w:val="en-US"/>
        </w:rPr>
        <w:t xml:space="preserve"> et al., 2022). Against this backdrop, the field’s long-standing fragmentation</w:t>
      </w:r>
      <w:r w:rsidRPr="69FF7480" w:rsidR="3F0DD016">
        <w:rPr>
          <w:rFonts w:eastAsia="Verdana" w:cs="Verdana"/>
          <w:lang w:val="en-US"/>
        </w:rPr>
        <w:t xml:space="preserve"> </w:t>
      </w:r>
      <w:r w:rsidRPr="4FB0D2B3">
        <w:rPr>
          <w:rFonts w:eastAsia="Verdana" w:cs="Verdana"/>
          <w:szCs w:val="20"/>
          <w:lang w:val="en-US"/>
        </w:rPr>
        <w:t>manifested in multiple definitions, lenses, and levels of analysis</w:t>
      </w:r>
      <w:r w:rsidRPr="69FF7480" w:rsidR="4B55E956">
        <w:rPr>
          <w:rFonts w:eastAsia="Verdana" w:cs="Verdana"/>
          <w:lang w:val="en-US"/>
        </w:rPr>
        <w:t xml:space="preserve"> </w:t>
      </w:r>
      <w:r w:rsidRPr="4FB0D2B3">
        <w:rPr>
          <w:rFonts w:eastAsia="Verdana" w:cs="Verdana"/>
          <w:szCs w:val="20"/>
          <w:lang w:val="en-US"/>
        </w:rPr>
        <w:t>has impeded consistent measurement and comparability, reinforcing the need for shared constructs and transparent metrics if data-driven decisions are to travel reliably across firms (Croom et al., 2000).</w:t>
      </w:r>
    </w:p>
    <w:p w:rsidR="65D9A8A6" w:rsidP="65D9A8A6" w:rsidRDefault="7430C27B" w14:paraId="42BFF480" w14:textId="19AE007B">
      <w:pPr>
        <w:spacing w:before="240" w:after="240"/>
        <w:rPr>
          <w:rFonts w:eastAsia="Verdana" w:cs="Verdana"/>
          <w:lang w:val="en-US"/>
        </w:rPr>
      </w:pPr>
      <w:r w:rsidRPr="4D47623E">
        <w:rPr>
          <w:rFonts w:eastAsia="Verdana" w:cs="Verdana"/>
          <w:lang w:val="en-US"/>
        </w:rPr>
        <w:t>Classic reviews show how SCM draws on logistics, marketing, systems dynamics, transaction-cost economics, and inter-organizational behavior</w:t>
      </w:r>
      <w:r w:rsidRPr="4D47623E" w:rsidR="195AF6AF">
        <w:rPr>
          <w:rFonts w:eastAsia="Verdana" w:cs="Verdana"/>
          <w:lang w:val="en-US"/>
        </w:rPr>
        <w:t xml:space="preserve">. While this </w:t>
      </w:r>
      <w:r w:rsidRPr="4D47623E">
        <w:rPr>
          <w:rFonts w:eastAsia="Verdana" w:cs="Verdana"/>
          <w:lang w:val="en-US"/>
        </w:rPr>
        <w:t xml:space="preserve">richness explains its reach, it </w:t>
      </w:r>
      <w:r w:rsidRPr="4D47623E" w:rsidR="195AF6AF">
        <w:rPr>
          <w:rFonts w:eastAsia="Verdana" w:cs="Verdana"/>
          <w:lang w:val="en-US"/>
        </w:rPr>
        <w:t>has also produced</w:t>
      </w:r>
      <w:r w:rsidRPr="4D47623E">
        <w:rPr>
          <w:rFonts w:eastAsia="Verdana" w:cs="Verdana"/>
          <w:lang w:val="en-US"/>
        </w:rPr>
        <w:t xml:space="preserve"> terminological and methodological heterogeneity that can hinder cross-partner alignment without common data models and dashboards (Croom et al., 2000). </w:t>
      </w:r>
      <w:r w:rsidRPr="4D47623E" w:rsidR="1AE08530">
        <w:rPr>
          <w:rFonts w:eastAsia="Verdana" w:cs="Verdana"/>
          <w:lang w:val="en-US"/>
        </w:rPr>
        <w:t>For projects like ours</w:t>
      </w:r>
      <w:r w:rsidRPr="4D47623E" w:rsidR="6E8E4884">
        <w:rPr>
          <w:rFonts w:eastAsia="Verdana" w:cs="Verdana"/>
          <w:lang w:val="en-US"/>
        </w:rPr>
        <w:t xml:space="preserve"> </w:t>
      </w:r>
      <w:r w:rsidRPr="4D47623E" w:rsidR="1AE08530">
        <w:rPr>
          <w:rFonts w:eastAsia="Verdana" w:cs="Verdana"/>
          <w:lang w:val="en-US"/>
        </w:rPr>
        <w:t>building an ETL pipeline, applying machine-learning forecasts, and designing Power BI dashboards of KPIs such as average fulfillment time, on-time delivery, and lead-time variance</w:t>
      </w:r>
      <w:r w:rsidRPr="7EDC6D37" w:rsidR="04245030">
        <w:rPr>
          <w:rFonts w:eastAsia="Verdana" w:cs="Verdana"/>
          <w:lang w:val="en-US"/>
        </w:rPr>
        <w:t xml:space="preserve"> </w:t>
      </w:r>
      <w:r w:rsidRPr="4D47623E" w:rsidR="1AE08530">
        <w:rPr>
          <w:rFonts w:eastAsia="Verdana" w:cs="Verdana"/>
          <w:lang w:val="en-US"/>
        </w:rPr>
        <w:t>this ecosystemic environment has direct implications. Success depends on integrating multi-source data, prioritizing information flows alongside material flows, and developing analytics that support demand-driven, interoperable coordination across organizational boundaries (</w:t>
      </w:r>
      <w:proofErr w:type="spellStart"/>
      <w:r w:rsidRPr="4D47623E" w:rsidR="1AE08530">
        <w:rPr>
          <w:rFonts w:eastAsia="Verdana" w:cs="Verdana"/>
          <w:lang w:val="en-US"/>
        </w:rPr>
        <w:t>Jodlbauer</w:t>
      </w:r>
      <w:proofErr w:type="spellEnd"/>
      <w:r w:rsidRPr="4D47623E" w:rsidR="1AE08530">
        <w:rPr>
          <w:rFonts w:eastAsia="Verdana" w:cs="Verdana"/>
          <w:lang w:val="en-US"/>
        </w:rPr>
        <w:t xml:space="preserve"> et al., 2023; </w:t>
      </w:r>
      <w:proofErr w:type="spellStart"/>
      <w:r w:rsidRPr="4D47623E" w:rsidR="1AE08530">
        <w:rPr>
          <w:rFonts w:eastAsia="Verdana" w:cs="Verdana"/>
          <w:lang w:val="en-US"/>
        </w:rPr>
        <w:t>Legenvre</w:t>
      </w:r>
      <w:proofErr w:type="spellEnd"/>
      <w:r w:rsidRPr="4D47623E" w:rsidR="1AE08530">
        <w:rPr>
          <w:rFonts w:eastAsia="Verdana" w:cs="Verdana"/>
          <w:lang w:val="en-US"/>
        </w:rPr>
        <w:t xml:space="preserve"> et al., 2022). In short, the broader ecosystem is one of digital complementarity and multilateral governance, where performance advantages accrue to supply chains that can convert dispersed data into shared, actionable insight</w:t>
      </w:r>
      <w:r w:rsidRPr="7EDC6D37" w:rsidR="1D182D38">
        <w:rPr>
          <w:rFonts w:eastAsia="Verdana" w:cs="Verdana"/>
          <w:lang w:val="en-US"/>
        </w:rPr>
        <w:t xml:space="preserve"> </w:t>
      </w:r>
      <w:r w:rsidRPr="4D47623E">
        <w:rPr>
          <w:rFonts w:eastAsia="Verdana" w:cs="Verdana"/>
          <w:lang w:val="en-US"/>
        </w:rPr>
        <w:t xml:space="preserve">bridging the literature’s conceptual diversity with standardized, network-visible measures that guide joint decisions (Croom et al., 2000; </w:t>
      </w:r>
      <w:proofErr w:type="spellStart"/>
      <w:r w:rsidRPr="4D47623E">
        <w:rPr>
          <w:rFonts w:eastAsia="Verdana" w:cs="Verdana"/>
          <w:lang w:val="en-US"/>
        </w:rPr>
        <w:t>Jodlbauer</w:t>
      </w:r>
      <w:proofErr w:type="spellEnd"/>
      <w:r w:rsidRPr="4D47623E">
        <w:rPr>
          <w:rFonts w:eastAsia="Verdana" w:cs="Verdana"/>
          <w:lang w:val="en-US"/>
        </w:rPr>
        <w:t xml:space="preserve"> et al., 2023; </w:t>
      </w:r>
      <w:proofErr w:type="spellStart"/>
      <w:r w:rsidRPr="4D47623E">
        <w:rPr>
          <w:rFonts w:eastAsia="Verdana" w:cs="Verdana"/>
          <w:lang w:val="en-US"/>
        </w:rPr>
        <w:t>Legenvre</w:t>
      </w:r>
      <w:proofErr w:type="spellEnd"/>
      <w:r w:rsidRPr="4D47623E">
        <w:rPr>
          <w:rFonts w:eastAsia="Verdana" w:cs="Verdana"/>
          <w:lang w:val="en-US"/>
        </w:rPr>
        <w:t xml:space="preserve"> et al., 2022).</w:t>
      </w:r>
    </w:p>
    <w:p w:rsidRPr="0021080E" w:rsidR="1AE08530" w:rsidP="4FB0D2B3" w:rsidRDefault="1AE08530" w14:paraId="3627B2DA" w14:textId="07313EA1">
      <w:pPr>
        <w:spacing w:before="240" w:after="240"/>
        <w:rPr>
          <w:lang w:val="en-US"/>
        </w:rPr>
      </w:pPr>
      <w:r w:rsidRPr="4FB0D2B3">
        <w:rPr>
          <w:rFonts w:eastAsia="Verdana" w:cs="Verdana"/>
          <w:szCs w:val="20"/>
          <w:lang w:val="en-US"/>
        </w:rPr>
        <w:t xml:space="preserve">Building on this ecosystemic perspective, scholars emphasize that persistent challenges remain, which limit the ability of firms to translate theoretical insights into practice. Modern supply chains face conceptual fragmentation, with SCM drawing from multiple disciplines without a single unified framework, impeding consistent measurement and comparability across organizations (Croom et al., 2000). The growing complexity of global, multi-tiered supply networks amplifies disruptions and creates significant coordination difficulties, while inconsistent data quality and siloed systems limit the potential of advanced analytics (Sucky, 2021; </w:t>
      </w:r>
      <w:proofErr w:type="spellStart"/>
      <w:r w:rsidRPr="4FB0D2B3">
        <w:rPr>
          <w:rFonts w:eastAsia="Verdana" w:cs="Verdana"/>
          <w:szCs w:val="20"/>
          <w:lang w:val="en-US"/>
        </w:rPr>
        <w:t>Jodlbauer</w:t>
      </w:r>
      <w:proofErr w:type="spellEnd"/>
      <w:r w:rsidRPr="4FB0D2B3">
        <w:rPr>
          <w:rFonts w:eastAsia="Verdana" w:cs="Verdana"/>
          <w:szCs w:val="20"/>
          <w:lang w:val="en-US"/>
        </w:rPr>
        <w:t xml:space="preserve"> et al., 2023). Furthermore, firms often struggle to balance structural rigidity with the need for rapid responsiveness in dynamic markets (Richey et al., 2022). In parallel, sustainability requirements and digital innovations such as blockchain, artificial intelligence, and big data introduce both opportunities and integration challenges (Fang et al., 2022).</w:t>
      </w:r>
    </w:p>
    <w:p w:rsidRPr="0021080E" w:rsidR="4FB0D2B3" w:rsidP="4FB0D2B3" w:rsidRDefault="547B2FC5" w14:paraId="36C8F545" w14:textId="04D45FFA">
      <w:pPr>
        <w:spacing w:before="240" w:after="240"/>
        <w:rPr>
          <w:lang w:val="en-US"/>
        </w:rPr>
      </w:pPr>
      <w:r w:rsidRPr="226BBA09">
        <w:rPr>
          <w:rFonts w:eastAsia="Verdana" w:cs="Verdana"/>
          <w:szCs w:val="20"/>
          <w:lang w:val="en-US"/>
        </w:rPr>
        <w:t>To address these gaps, standardized frameworks and compliance mechanisms are increasingly critical. The Supply Chain Operations Reference (SCOR) model, most recently updated as the SCOR Digital Standard, provides a cross-industry reference for process alignment and performance metrics, enabling firms to benchmark and manage supply chains consistently (Association for Supply Chain Management [ASCM], 2023). At the same time, regulatory frameworks such as the European Union’s General Data Protection Regulation (GDPR) impose strict obligations on organizations handling personal or customer data, requiring secure, transparent, and lawful data practices across supply networks</w:t>
      </w:r>
      <w:r w:rsidRPr="018C4F22" w:rsidR="35E1B0B0">
        <w:rPr>
          <w:rFonts w:eastAsia="Verdana" w:cs="Verdana"/>
          <w:szCs w:val="20"/>
          <w:lang w:val="en-US"/>
        </w:rPr>
        <w:t xml:space="preserve"> </w:t>
      </w:r>
      <w:r w:rsidRPr="7C9A232D" w:rsidR="35E1B0B0">
        <w:rPr>
          <w:rFonts w:eastAsia="Verdana" w:cs="Verdana"/>
          <w:szCs w:val="20"/>
          <w:lang w:val="en-US"/>
        </w:rPr>
        <w:t>(European Parliament &amp; Council, 2016)</w:t>
      </w:r>
      <w:r w:rsidRPr="7C9A232D">
        <w:rPr>
          <w:rFonts w:eastAsia="Verdana" w:cs="Verdana"/>
          <w:szCs w:val="20"/>
          <w:lang w:val="en-US"/>
        </w:rPr>
        <w:t>.</w:t>
      </w:r>
      <w:r w:rsidRPr="226BBA09">
        <w:rPr>
          <w:rFonts w:eastAsia="Verdana" w:cs="Verdana"/>
          <w:szCs w:val="20"/>
          <w:lang w:val="en-US"/>
        </w:rPr>
        <w:t xml:space="preserve"> These frameworks highlight that reliable, data-driven decision-making in SCM depends not only on advanced technologies like IoT and prescriptive analytics but also on harmonized standards and compliance structures that enable interoperability, trust, and accountability across increasingly interconnected ecosystems.</w:t>
      </w:r>
    </w:p>
    <w:p w:rsidR="46C79D0E" w:rsidP="1FC1CAFD" w:rsidRDefault="46C79D0E" w14:paraId="44C426A4" w14:textId="684B9403">
      <w:pPr>
        <w:pStyle w:val="ListParagraph"/>
        <w:numPr>
          <w:ilvl w:val="0"/>
          <w:numId w:val="20"/>
        </w:numPr>
        <w:spacing w:before="240" w:after="240"/>
        <w:rPr>
          <w:lang w:val="en-US"/>
        </w:rPr>
      </w:pPr>
      <w:r w:rsidRPr="1FC1CAFD">
        <w:rPr>
          <w:lang w:val="en-US"/>
        </w:rPr>
        <w:t xml:space="preserve">Christopher, M. (1992). </w:t>
      </w:r>
      <w:r w:rsidRPr="1FC1CAFD">
        <w:rPr>
          <w:i/>
          <w:iCs/>
          <w:lang w:val="en-US"/>
        </w:rPr>
        <w:t>Logistics and supply chain management</w:t>
      </w:r>
      <w:r w:rsidRPr="1FC1CAFD">
        <w:rPr>
          <w:lang w:val="en-US"/>
        </w:rPr>
        <w:t>. London: Pitman.</w:t>
      </w:r>
    </w:p>
    <w:p w:rsidR="46C79D0E" w:rsidP="1FC1CAFD" w:rsidRDefault="46C79D0E" w14:paraId="7065F4AD" w14:textId="2EF4FBB0">
      <w:pPr>
        <w:pStyle w:val="ListParagraph"/>
        <w:numPr>
          <w:ilvl w:val="0"/>
          <w:numId w:val="20"/>
        </w:numPr>
        <w:spacing w:before="240" w:after="240"/>
        <w:rPr>
          <w:szCs w:val="20"/>
          <w:lang w:val="en-US"/>
        </w:rPr>
      </w:pPr>
      <w:r w:rsidRPr="1FC1CAFD">
        <w:rPr>
          <w:lang w:val="en-US"/>
        </w:rPr>
        <w:t xml:space="preserve">Christopher, M. (1998). </w:t>
      </w:r>
      <w:r w:rsidRPr="1FC1CAFD">
        <w:rPr>
          <w:i/>
          <w:iCs/>
          <w:lang w:val="en-US"/>
        </w:rPr>
        <w:t>Logistics and supply chain management: Strategies for reducing cost and improving service</w:t>
      </w:r>
      <w:r w:rsidRPr="1FC1CAFD">
        <w:rPr>
          <w:lang w:val="en-US"/>
        </w:rPr>
        <w:t>. London: Financial Times.</w:t>
      </w:r>
    </w:p>
    <w:p w:rsidRPr="0021080E" w:rsidR="67984972" w:rsidP="166EB1CE" w:rsidRDefault="42733935" w14:paraId="788C9F23" w14:textId="5A469F18">
      <w:pPr>
        <w:pStyle w:val="ListParagraph"/>
        <w:numPr>
          <w:ilvl w:val="0"/>
          <w:numId w:val="20"/>
        </w:numPr>
        <w:spacing w:before="240" w:after="240"/>
        <w:rPr>
          <w:szCs w:val="20"/>
          <w:lang w:val="en-US"/>
        </w:rPr>
      </w:pPr>
      <w:r w:rsidRPr="67984972">
        <w:rPr>
          <w:lang w:val="en-US"/>
        </w:rPr>
        <w:t xml:space="preserve">Croom, S., Romano, P., &amp; Giannakis, M. (2000). Supply chain management: An analytical framework for critical literature review. </w:t>
      </w:r>
      <w:r w:rsidRPr="67984972">
        <w:rPr>
          <w:i/>
          <w:iCs/>
          <w:lang w:val="en-US"/>
        </w:rPr>
        <w:t>European Journal of Purchasing &amp; Supply Management, 6</w:t>
      </w:r>
      <w:r w:rsidRPr="67984972">
        <w:rPr>
          <w:lang w:val="en-US"/>
        </w:rPr>
        <w:t xml:space="preserve">(1), 67–83. </w:t>
      </w:r>
      <w:hyperlink r:id="rId19">
        <w:r w:rsidRPr="67984972">
          <w:rPr>
            <w:rStyle w:val="Hyperlink"/>
            <w:lang w:val="en-US"/>
          </w:rPr>
          <w:t>https://doi.org/10.1016/S0969-7012(99)00030-1</w:t>
        </w:r>
      </w:hyperlink>
    </w:p>
    <w:p w:rsidR="46C79D0E" w:rsidP="1FC1CAFD" w:rsidRDefault="46C79D0E" w14:paraId="548906EE" w14:textId="5E4CF27A">
      <w:pPr>
        <w:pStyle w:val="ListParagraph"/>
        <w:numPr>
          <w:ilvl w:val="0"/>
          <w:numId w:val="20"/>
        </w:numPr>
        <w:spacing w:before="240" w:after="240"/>
        <w:rPr>
          <w:szCs w:val="20"/>
          <w:lang w:val="en-US"/>
        </w:rPr>
      </w:pPr>
      <w:r w:rsidRPr="1FC1CAFD">
        <w:rPr>
          <w:lang w:val="en-US"/>
        </w:rPr>
        <w:t xml:space="preserve">Davis, T. (1993). Effective supply chain management. </w:t>
      </w:r>
      <w:r w:rsidRPr="1FC1CAFD">
        <w:rPr>
          <w:i/>
          <w:iCs/>
          <w:lang w:val="en-US"/>
        </w:rPr>
        <w:t>Sloan Management Review, 34</w:t>
      </w:r>
      <w:r w:rsidRPr="1FC1CAFD">
        <w:rPr>
          <w:lang w:val="en-US"/>
        </w:rPr>
        <w:t>(4), 35–46.</w:t>
      </w:r>
    </w:p>
    <w:p w:rsidR="46C79D0E" w:rsidP="1FC1CAFD" w:rsidRDefault="46C79D0E" w14:paraId="1322FC83" w14:textId="4E281CBC">
      <w:pPr>
        <w:pStyle w:val="ListParagraph"/>
        <w:numPr>
          <w:ilvl w:val="0"/>
          <w:numId w:val="20"/>
        </w:numPr>
        <w:spacing w:before="240" w:after="240"/>
        <w:rPr>
          <w:szCs w:val="20"/>
        </w:rPr>
      </w:pPr>
      <w:r w:rsidRPr="0021080E">
        <w:t xml:space="preserve">Fang, H., Zhang, T., Deng, X., &amp; Shen, Z.-J. M. (2022). </w:t>
      </w:r>
      <w:r w:rsidRPr="1FC1CAFD">
        <w:rPr>
          <w:lang w:val="en-US"/>
        </w:rPr>
        <w:t xml:space="preserve">Supply chain management: A review and bibliometric analysis. </w:t>
      </w:r>
      <w:r w:rsidRPr="1FC1CAFD">
        <w:rPr>
          <w:i/>
          <w:iCs/>
          <w:lang w:val="en-US"/>
        </w:rPr>
        <w:t>Processes, 10</w:t>
      </w:r>
      <w:r w:rsidRPr="1FC1CAFD">
        <w:rPr>
          <w:lang w:val="en-US"/>
        </w:rPr>
        <w:t xml:space="preserve">(9), 1681. </w:t>
      </w:r>
      <w:hyperlink r:id="rId20">
        <w:r w:rsidRPr="1FC1CAFD">
          <w:rPr>
            <w:rStyle w:val="Hyperlink"/>
            <w:lang w:val="en-US"/>
          </w:rPr>
          <w:t>https://doi.org/10.3390/pr10091681</w:t>
        </w:r>
      </w:hyperlink>
    </w:p>
    <w:p w:rsidR="46C79D0E" w:rsidP="1FC1CAFD" w:rsidRDefault="46C79D0E" w14:paraId="739DB7B8" w14:textId="05FB622C">
      <w:pPr>
        <w:pStyle w:val="ListParagraph"/>
        <w:numPr>
          <w:ilvl w:val="0"/>
          <w:numId w:val="20"/>
        </w:numPr>
        <w:spacing w:before="240" w:after="240"/>
        <w:rPr>
          <w:szCs w:val="20"/>
          <w:lang w:val="en-US"/>
        </w:rPr>
      </w:pPr>
      <w:r w:rsidRPr="1FC1CAFD">
        <w:rPr>
          <w:lang w:val="en-US"/>
        </w:rPr>
        <w:t xml:space="preserve">Houlihan, J. B. (1985). International supply chain management. </w:t>
      </w:r>
      <w:r w:rsidRPr="1FC1CAFD">
        <w:rPr>
          <w:i/>
          <w:iCs/>
          <w:lang w:val="en-US"/>
        </w:rPr>
        <w:t>International Journal of Physical Distribution &amp; Materials Management, 15</w:t>
      </w:r>
      <w:r w:rsidRPr="1FC1CAFD">
        <w:rPr>
          <w:lang w:val="en-US"/>
        </w:rPr>
        <w:t>(1), 22–38.</w:t>
      </w:r>
    </w:p>
    <w:p w:rsidR="7F4CF8EE" w:rsidP="1998FB7E" w:rsidRDefault="155F5D28" w14:paraId="0F8CB9E2" w14:textId="276D07DA">
      <w:pPr>
        <w:pStyle w:val="ListParagraph"/>
        <w:numPr>
          <w:ilvl w:val="0"/>
          <w:numId w:val="20"/>
        </w:numPr>
        <w:spacing w:before="240" w:after="240"/>
        <w:rPr>
          <w:szCs w:val="20"/>
        </w:rPr>
      </w:pPr>
      <w:proofErr w:type="spellStart"/>
      <w:r w:rsidRPr="0021080E">
        <w:t>Jodlbauer</w:t>
      </w:r>
      <w:proofErr w:type="spellEnd"/>
      <w:r w:rsidRPr="0021080E">
        <w:t xml:space="preserve">, H., Brunner, M., Bachmann, N., </w:t>
      </w:r>
      <w:proofErr w:type="spellStart"/>
      <w:r w:rsidRPr="0021080E">
        <w:t>Tripathi</w:t>
      </w:r>
      <w:proofErr w:type="spellEnd"/>
      <w:r w:rsidRPr="0021080E">
        <w:t xml:space="preserve">, S., &amp; Thürer, M. (2023). </w:t>
      </w:r>
      <w:r w:rsidRPr="1998FB7E">
        <w:rPr>
          <w:lang w:val="en-US"/>
        </w:rPr>
        <w:t xml:space="preserve">Supply </w:t>
      </w:r>
      <w:r w:rsidRPr="1FC1CAFD" w:rsidR="46C79D0E">
        <w:rPr>
          <w:lang w:val="en-US"/>
        </w:rPr>
        <w:t>chain management</w:t>
      </w:r>
      <w:r w:rsidRPr="1998FB7E">
        <w:rPr>
          <w:lang w:val="en-US"/>
        </w:rPr>
        <w:t xml:space="preserve">: A </w:t>
      </w:r>
      <w:r w:rsidRPr="1FC1CAFD" w:rsidR="46C79D0E">
        <w:rPr>
          <w:lang w:val="en-US"/>
        </w:rPr>
        <w:t>structured narrative review</w:t>
      </w:r>
      <w:r w:rsidRPr="1998FB7E">
        <w:rPr>
          <w:lang w:val="en-US"/>
        </w:rPr>
        <w:t xml:space="preserve"> of </w:t>
      </w:r>
      <w:r w:rsidRPr="1FC1CAFD" w:rsidR="46C79D0E">
        <w:rPr>
          <w:lang w:val="en-US"/>
        </w:rPr>
        <w:t>current challenges</w:t>
      </w:r>
      <w:r w:rsidRPr="1998FB7E">
        <w:rPr>
          <w:lang w:val="en-US"/>
        </w:rPr>
        <w:t xml:space="preserve"> and </w:t>
      </w:r>
      <w:r w:rsidRPr="1FC1CAFD" w:rsidR="46C79D0E">
        <w:rPr>
          <w:lang w:val="en-US"/>
        </w:rPr>
        <w:t>recommendations</w:t>
      </w:r>
      <w:r w:rsidRPr="1998FB7E">
        <w:rPr>
          <w:lang w:val="en-US"/>
        </w:rPr>
        <w:t xml:space="preserve"> for </w:t>
      </w:r>
      <w:r w:rsidRPr="1FC1CAFD" w:rsidR="46C79D0E">
        <w:rPr>
          <w:lang w:val="en-US"/>
        </w:rPr>
        <w:t>action.</w:t>
      </w:r>
      <w:r w:rsidRPr="1998FB7E">
        <w:rPr>
          <w:lang w:val="en-US"/>
        </w:rPr>
        <w:t xml:space="preserve"> </w:t>
      </w:r>
      <w:r w:rsidRPr="1998FB7E">
        <w:rPr>
          <w:i/>
          <w:iCs/>
          <w:lang w:val="en-US"/>
        </w:rPr>
        <w:t>Logistics, 7</w:t>
      </w:r>
      <w:r w:rsidRPr="1998FB7E">
        <w:rPr>
          <w:lang w:val="en-US"/>
        </w:rPr>
        <w:t xml:space="preserve">(4), 70. </w:t>
      </w:r>
      <w:hyperlink r:id="rId21">
        <w:r w:rsidRPr="1998FB7E">
          <w:rPr>
            <w:rStyle w:val="Hyperlink"/>
            <w:lang w:val="en-US"/>
          </w:rPr>
          <w:t>https://doi.org/10.3390/logistics7040070</w:t>
        </w:r>
      </w:hyperlink>
    </w:p>
    <w:p w:rsidR="7F4CF8EE" w:rsidP="1998FB7E" w:rsidRDefault="155F5D28" w14:paraId="7E9CF018" w14:textId="47D0C477">
      <w:pPr>
        <w:pStyle w:val="ListParagraph"/>
        <w:numPr>
          <w:ilvl w:val="0"/>
          <w:numId w:val="20"/>
        </w:numPr>
        <w:spacing w:before="240" w:after="240"/>
        <w:rPr>
          <w:szCs w:val="20"/>
        </w:rPr>
      </w:pPr>
      <w:proofErr w:type="spellStart"/>
      <w:r w:rsidRPr="1998FB7E">
        <w:rPr>
          <w:lang w:val="en-US"/>
        </w:rPr>
        <w:t>Legenvre</w:t>
      </w:r>
      <w:proofErr w:type="spellEnd"/>
      <w:r w:rsidRPr="1998FB7E">
        <w:rPr>
          <w:lang w:val="en-US"/>
        </w:rPr>
        <w:t xml:space="preserve">, H., </w:t>
      </w:r>
      <w:proofErr w:type="spellStart"/>
      <w:r w:rsidRPr="1998FB7E">
        <w:rPr>
          <w:lang w:val="en-US"/>
        </w:rPr>
        <w:t>Hameri</w:t>
      </w:r>
      <w:proofErr w:type="spellEnd"/>
      <w:r w:rsidRPr="1998FB7E">
        <w:rPr>
          <w:lang w:val="en-US"/>
        </w:rPr>
        <w:t xml:space="preserve">, A.-P., &amp; Golini, R. (2022). Ecosystems and supply chains: How do they differ and relate. </w:t>
      </w:r>
      <w:r w:rsidRPr="1998FB7E">
        <w:rPr>
          <w:i/>
          <w:iCs/>
          <w:lang w:val="en-US"/>
        </w:rPr>
        <w:t>Digital Business, 2</w:t>
      </w:r>
      <w:r w:rsidRPr="1998FB7E">
        <w:rPr>
          <w:lang w:val="en-US"/>
        </w:rPr>
        <w:t xml:space="preserve">, 100029. </w:t>
      </w:r>
      <w:hyperlink r:id="rId22">
        <w:r w:rsidRPr="1998FB7E">
          <w:rPr>
            <w:rStyle w:val="Hyperlink"/>
            <w:lang w:val="en-US"/>
          </w:rPr>
          <w:t>https://doi.org/10.1016/j.digbus.2022.100029</w:t>
        </w:r>
      </w:hyperlink>
    </w:p>
    <w:p w:rsidR="46C79D0E" w:rsidP="1FC1CAFD" w:rsidRDefault="46C79D0E" w14:paraId="045D086B" w14:textId="710691E0">
      <w:pPr>
        <w:pStyle w:val="ListParagraph"/>
        <w:numPr>
          <w:ilvl w:val="0"/>
          <w:numId w:val="20"/>
        </w:numPr>
        <w:spacing w:before="240" w:after="240"/>
        <w:rPr>
          <w:szCs w:val="20"/>
        </w:rPr>
      </w:pPr>
      <w:r w:rsidRPr="1FC1CAFD">
        <w:rPr>
          <w:lang w:val="en-US"/>
        </w:rPr>
        <w:t xml:space="preserve">Neubert, G., </w:t>
      </w:r>
      <w:proofErr w:type="spellStart"/>
      <w:r w:rsidRPr="1FC1CAFD">
        <w:rPr>
          <w:lang w:val="en-US"/>
        </w:rPr>
        <w:t>Ouzrout</w:t>
      </w:r>
      <w:proofErr w:type="spellEnd"/>
      <w:r w:rsidRPr="1FC1CAFD">
        <w:rPr>
          <w:lang w:val="en-US"/>
        </w:rPr>
        <w:t xml:space="preserve">, Y., &amp; Bouras, A. (2018). Collaboration and integration through information technologies in supply chains. </w:t>
      </w:r>
      <w:proofErr w:type="spellStart"/>
      <w:r w:rsidRPr="1FC1CAFD">
        <w:rPr>
          <w:i/>
          <w:iCs/>
          <w:lang w:val="en-US"/>
        </w:rPr>
        <w:t>arXiv</w:t>
      </w:r>
      <w:proofErr w:type="spellEnd"/>
      <w:r w:rsidRPr="1FC1CAFD">
        <w:rPr>
          <w:i/>
          <w:iCs/>
          <w:lang w:val="en-US"/>
        </w:rPr>
        <w:t xml:space="preserve"> preprint</w:t>
      </w:r>
      <w:r w:rsidRPr="1FC1CAFD">
        <w:rPr>
          <w:lang w:val="en-US"/>
        </w:rPr>
        <w:t xml:space="preserve">. arXiv:1811.01688. </w:t>
      </w:r>
      <w:hyperlink r:id="rId23">
        <w:r w:rsidRPr="1FC1CAFD">
          <w:rPr>
            <w:rStyle w:val="Hyperlink"/>
            <w:lang w:val="en-US"/>
          </w:rPr>
          <w:t>https://arxiv.org/abs/1811.01688</w:t>
        </w:r>
      </w:hyperlink>
    </w:p>
    <w:p w:rsidR="46C79D0E" w:rsidP="1FC1CAFD" w:rsidRDefault="46C79D0E" w14:paraId="084A207A" w14:textId="15971286">
      <w:pPr>
        <w:pStyle w:val="ListParagraph"/>
        <w:numPr>
          <w:ilvl w:val="0"/>
          <w:numId w:val="20"/>
        </w:numPr>
        <w:spacing w:before="240" w:after="240"/>
        <w:rPr>
          <w:szCs w:val="20"/>
          <w:lang w:val="en-US"/>
        </w:rPr>
      </w:pPr>
      <w:r w:rsidRPr="1FC1CAFD">
        <w:rPr>
          <w:lang w:val="en-US"/>
        </w:rPr>
        <w:t xml:space="preserve">Oliver, K., &amp; Webber, M. (1982). Supply-chain management: Logistics catches up with strategy. </w:t>
      </w:r>
      <w:r w:rsidRPr="1FC1CAFD">
        <w:rPr>
          <w:i/>
          <w:iCs/>
          <w:lang w:val="en-US"/>
        </w:rPr>
        <w:t>Booz Allen Hamilton</w:t>
      </w:r>
      <w:r w:rsidRPr="1FC1CAFD">
        <w:rPr>
          <w:lang w:val="en-US"/>
        </w:rPr>
        <w:t>.</w:t>
      </w:r>
    </w:p>
    <w:p w:rsidR="46C79D0E" w:rsidP="1FC1CAFD" w:rsidRDefault="46C79D0E" w14:paraId="2DB52942" w14:textId="6FC8E716">
      <w:pPr>
        <w:pStyle w:val="ListParagraph"/>
        <w:numPr>
          <w:ilvl w:val="0"/>
          <w:numId w:val="20"/>
        </w:numPr>
        <w:spacing w:before="240" w:after="240"/>
        <w:rPr>
          <w:szCs w:val="20"/>
        </w:rPr>
      </w:pPr>
      <w:r w:rsidRPr="1FC1CAFD">
        <w:rPr>
          <w:lang w:val="en-US"/>
        </w:rPr>
        <w:t xml:space="preserve">Richey, R. G., </w:t>
      </w:r>
      <w:proofErr w:type="spellStart"/>
      <w:r w:rsidRPr="1FC1CAFD">
        <w:rPr>
          <w:lang w:val="en-US"/>
        </w:rPr>
        <w:t>Roath</w:t>
      </w:r>
      <w:proofErr w:type="spellEnd"/>
      <w:r w:rsidRPr="1FC1CAFD">
        <w:rPr>
          <w:lang w:val="en-US"/>
        </w:rPr>
        <w:t xml:space="preserve">, A. S., Adams, F. G., &amp; Wieland, A. (2022). A responsiveness view of logistics and supply chain management. </w:t>
      </w:r>
      <w:r w:rsidRPr="1FC1CAFD">
        <w:rPr>
          <w:i/>
          <w:iCs/>
          <w:lang w:val="en-US"/>
        </w:rPr>
        <w:t>Journal of Business Logistics, 43</w:t>
      </w:r>
      <w:r w:rsidRPr="1FC1CAFD">
        <w:rPr>
          <w:lang w:val="en-US"/>
        </w:rPr>
        <w:t xml:space="preserve">(1), 62–91. </w:t>
      </w:r>
      <w:hyperlink r:id="rId24">
        <w:r w:rsidRPr="1FC1CAFD">
          <w:rPr>
            <w:rStyle w:val="Hyperlink"/>
            <w:lang w:val="en-US"/>
          </w:rPr>
          <w:t>https://doi.org/10.1111/jbl.12290</w:t>
        </w:r>
      </w:hyperlink>
    </w:p>
    <w:p w:rsidR="46C79D0E" w:rsidP="1FC1CAFD" w:rsidRDefault="46C79D0E" w14:paraId="3DFF7B1D" w14:textId="4E9A0369">
      <w:pPr>
        <w:pStyle w:val="ListParagraph"/>
        <w:numPr>
          <w:ilvl w:val="0"/>
          <w:numId w:val="20"/>
        </w:numPr>
        <w:spacing w:before="240" w:after="240"/>
        <w:rPr>
          <w:rStyle w:val="Hyperlink"/>
        </w:rPr>
      </w:pPr>
      <w:r w:rsidRPr="1FC1CAFD">
        <w:rPr>
          <w:lang w:val="en-US"/>
        </w:rPr>
        <w:t xml:space="preserve">Sucky, E. (2021). </w:t>
      </w:r>
      <w:r w:rsidRPr="1FC1CAFD">
        <w:rPr>
          <w:i/>
          <w:iCs/>
          <w:lang w:val="en-US"/>
        </w:rPr>
        <w:t>Supply chain management</w:t>
      </w:r>
      <w:r w:rsidRPr="1FC1CAFD">
        <w:rPr>
          <w:lang w:val="en-US"/>
        </w:rPr>
        <w:t xml:space="preserve">. </w:t>
      </w:r>
      <w:r w:rsidRPr="00723AB8">
        <w:t xml:space="preserve">Stuttgart: W. Kohlhammer. </w:t>
      </w:r>
      <w:hyperlink r:id="rId25">
        <w:r w:rsidRPr="00723AB8">
          <w:rPr>
            <w:rStyle w:val="Hyperlink"/>
          </w:rPr>
          <w:t>https://doi.org/10.17433/978-3-17-030984-5</w:t>
        </w:r>
      </w:hyperlink>
    </w:p>
    <w:p w:rsidR="373120C3" w:rsidP="6ADF6CD4" w:rsidRDefault="373120C3" w14:paraId="0100C5DE" w14:textId="26C88F45">
      <w:pPr>
        <w:pStyle w:val="ListParagraph"/>
        <w:numPr>
          <w:ilvl w:val="0"/>
          <w:numId w:val="20"/>
        </w:numPr>
        <w:spacing w:before="240" w:after="240"/>
        <w:rPr>
          <w:szCs w:val="20"/>
        </w:rPr>
      </w:pPr>
      <w:r w:rsidRPr="2CACC9B8">
        <w:rPr>
          <w:lang w:val="en-US"/>
        </w:rPr>
        <w:t xml:space="preserve">ASCM – </w:t>
      </w:r>
      <w:r w:rsidRPr="0021080E">
        <w:rPr>
          <w:lang w:val="en-US"/>
        </w:rPr>
        <w:t xml:space="preserve">Association for Supply Chain Management. </w:t>
      </w:r>
      <w:r w:rsidRPr="36551B2C">
        <w:t xml:space="preserve">(2023). </w:t>
      </w:r>
      <w:r w:rsidRPr="36551B2C">
        <w:rPr>
          <w:i/>
        </w:rPr>
        <w:t>SCOR Digital Standard</w:t>
      </w:r>
      <w:r w:rsidRPr="36551B2C">
        <w:t xml:space="preserve">. ASCM. </w:t>
      </w:r>
      <w:hyperlink r:id="rId26">
        <w:r w:rsidRPr="36551B2C">
          <w:rPr>
            <w:rStyle w:val="Hyperlink"/>
          </w:rPr>
          <w:t>https://www.ascm.org</w:t>
        </w:r>
      </w:hyperlink>
    </w:p>
    <w:p w:rsidRPr="0021080E" w:rsidR="22458879" w:rsidP="22458879" w:rsidRDefault="5A7B5F7D" w14:paraId="5AD8F478" w14:textId="67CC9E11">
      <w:pPr>
        <w:pStyle w:val="ListParagraph"/>
        <w:numPr>
          <w:ilvl w:val="0"/>
          <w:numId w:val="20"/>
        </w:numPr>
        <w:spacing w:before="240" w:after="240"/>
        <w:rPr>
          <w:lang w:val="en-US"/>
        </w:rPr>
      </w:pPr>
      <w:r w:rsidRPr="446BAD3D">
        <w:rPr>
          <w:lang w:val="en-US"/>
        </w:rPr>
        <w:t>European Parliament &amp; Council of the European Union. (2016</w:t>
      </w:r>
      <w:r w:rsidRPr="4E64B661">
        <w:rPr>
          <w:lang w:val="en-US"/>
        </w:rPr>
        <w:t>)</w:t>
      </w:r>
      <w:r w:rsidRPr="446BAD3D">
        <w:rPr>
          <w:lang w:val="en-US"/>
        </w:rPr>
        <w:t xml:space="preserve"> </w:t>
      </w:r>
      <w:r w:rsidRPr="446BAD3D">
        <w:rPr>
          <w:i/>
          <w:iCs/>
          <w:lang w:val="en-US"/>
        </w:rPr>
        <w:t>Regulation (EU) 2016/679 of the European Parliament and of the Council of 27 April 2016 on the protection of natural persons with regard to the processing of personal data and on the free movement of such data (General Data Protection Regulation)</w:t>
      </w:r>
      <w:r w:rsidRPr="446BAD3D">
        <w:rPr>
          <w:lang w:val="en-US"/>
        </w:rPr>
        <w:t xml:space="preserve">. </w:t>
      </w:r>
      <w:r w:rsidRPr="446BAD3D">
        <w:rPr>
          <w:i/>
          <w:iCs/>
          <w:lang w:val="en-US"/>
        </w:rPr>
        <w:t>Official Journal of the European Union</w:t>
      </w:r>
      <w:r w:rsidRPr="446BAD3D">
        <w:rPr>
          <w:lang w:val="en-US"/>
        </w:rPr>
        <w:t>, L119, 1–88. https://eur-lex.europa.eu/eli/reg/2016/679/oj</w:t>
      </w:r>
    </w:p>
    <w:p w:rsidRPr="0021080E" w:rsidR="1FC1CAFD" w:rsidP="02018372" w:rsidRDefault="1FC1CAFD" w14:paraId="68D5C2CE" w14:textId="31D25821">
      <w:pPr>
        <w:pStyle w:val="ListParagraph"/>
        <w:spacing w:before="240" w:after="240"/>
        <w:rPr>
          <w:lang w:val="en-US"/>
        </w:rPr>
      </w:pPr>
    </w:p>
    <w:p w:rsidRPr="0021080E" w:rsidR="7F4CF8EE" w:rsidP="2CF65916" w:rsidRDefault="7F4CF8EE" w14:paraId="5AEEC176" w14:textId="33A08F32">
      <w:pPr>
        <w:pStyle w:val="ListParagraph"/>
        <w:spacing w:before="240" w:after="240"/>
        <w:rPr>
          <w:rFonts w:eastAsia="Verdana" w:cs="Verdana"/>
          <w:lang w:val="en-US"/>
        </w:rPr>
      </w:pPr>
    </w:p>
    <w:p w:rsidRPr="00363E66" w:rsidR="001B53D6" w:rsidP="343CCC13" w:rsidRDefault="00CF4964" w14:paraId="2D510283" w14:textId="145B581D">
      <w:pPr>
        <w:pStyle w:val="Heading2"/>
        <w:spacing w:before="240" w:after="240"/>
        <w:rPr>
          <w:lang w:val="en-US"/>
        </w:rPr>
      </w:pPr>
      <w:bookmarkStart w:name="_Toc208136358" w:id="7"/>
      <w:r w:rsidRPr="59B6840E">
        <w:rPr>
          <w:lang w:val="en-US"/>
        </w:rPr>
        <w:t xml:space="preserve">Problem </w:t>
      </w:r>
      <w:r w:rsidRPr="59B6840E" w:rsidR="00423D97">
        <w:rPr>
          <w:lang w:val="en-US"/>
        </w:rPr>
        <w:t>d</w:t>
      </w:r>
      <w:r w:rsidRPr="59B6840E">
        <w:rPr>
          <w:lang w:val="en-US"/>
        </w:rPr>
        <w:t>efinition</w:t>
      </w:r>
      <w:bookmarkEnd w:id="7"/>
    </w:p>
    <w:p w:rsidRPr="00567BB0" w:rsidR="294E8ECF" w:rsidP="1900A712" w:rsidRDefault="294E8ECF" w14:paraId="666A9B09" w14:textId="3113B22B">
      <w:pPr>
        <w:spacing w:before="240" w:after="240"/>
        <w:rPr>
          <w:lang w:val="en-US"/>
        </w:rPr>
      </w:pPr>
      <w:r w:rsidRPr="1900A712">
        <w:rPr>
          <w:rFonts w:eastAsia="Verdana" w:cs="Verdana"/>
          <w:szCs w:val="20"/>
          <w:lang w:val="en-US"/>
        </w:rPr>
        <w:t>Although supply chain management has matured into a cornerstone of industrial strategy, several persistent problems remain unresolved. One key issue is the fragmentation of research and practice, where firms and scholars alike often focus on production management, contractual arrangements, or logistics operations in isolation, without integrating these perspectives into a unified framework (Villa, 2001). This siloed approach contributes to inefficiencies and underscores the need for integrated systems that combine data, forecasting, and performance measurement into actionable decision-support tools.</w:t>
      </w:r>
    </w:p>
    <w:p w:rsidRPr="00567BB0" w:rsidR="294E8ECF" w:rsidP="1900A712" w:rsidRDefault="294E8ECF" w14:paraId="10204058" w14:textId="284F68F7">
      <w:pPr>
        <w:spacing w:before="240" w:after="240"/>
        <w:rPr>
          <w:lang w:val="en-US"/>
        </w:rPr>
      </w:pPr>
      <w:r w:rsidRPr="18706C65">
        <w:rPr>
          <w:rFonts w:eastAsia="Verdana" w:cs="Verdana"/>
          <w:lang w:val="en-US"/>
        </w:rPr>
        <w:t>A central operational difficulty is the bullwhip effect, a phenomenon where small variations in customer demand become amplified as they move upstream in the supply chain. Forecasting based on order data rather than actual consumption distorts demand signals, leading to excess inventory, poor service levels, misguided capacity planning, and inflated transportation costs (Lee, Padmanabhan, &amp; Whang, 1997). While researchers emphasize the importance of improved information sharing to mitigate these distortions, many organizations still rely on fragmented and delayed data, preventing effective coordination.</w:t>
      </w:r>
    </w:p>
    <w:p w:rsidRPr="00567BB0" w:rsidR="294E8ECF" w:rsidP="1900A712" w:rsidRDefault="294E8ECF" w14:paraId="5B8888EE" w14:textId="64A2D6BA">
      <w:pPr>
        <w:spacing w:before="240" w:after="240"/>
        <w:rPr>
          <w:lang w:val="en-US"/>
        </w:rPr>
      </w:pPr>
      <w:r w:rsidRPr="48090215">
        <w:rPr>
          <w:rFonts w:eastAsia="Verdana" w:cs="Verdana"/>
          <w:lang w:val="en-US"/>
        </w:rPr>
        <w:t xml:space="preserve">Another enduring challenge lies in supply chain reliability. Reliability encompasses delivery consistency, cycle-time predictability, and cost </w:t>
      </w:r>
      <w:r w:rsidRPr="58DEC19D">
        <w:rPr>
          <w:rFonts w:eastAsia="Verdana" w:cs="Verdana"/>
          <w:lang w:val="en-US"/>
        </w:rPr>
        <w:t>control</w:t>
      </w:r>
      <w:r w:rsidRPr="58DEC19D" w:rsidR="33FE37F1">
        <w:rPr>
          <w:rFonts w:eastAsia="Verdana" w:cs="Verdana"/>
          <w:lang w:val="en-US"/>
        </w:rPr>
        <w:t xml:space="preserve">, </w:t>
      </w:r>
      <w:r w:rsidRPr="58DEC19D">
        <w:rPr>
          <w:rFonts w:eastAsia="Verdana" w:cs="Verdana"/>
          <w:lang w:val="en-US"/>
        </w:rPr>
        <w:t>factors</w:t>
      </w:r>
      <w:r w:rsidRPr="48090215">
        <w:rPr>
          <w:rFonts w:eastAsia="Verdana" w:cs="Verdana"/>
          <w:lang w:val="en-US"/>
        </w:rPr>
        <w:t xml:space="preserve"> directly tied to customer satisfaction and operational efficiency. Yet, approaches to measuring reliability remain inconsistent across firms and studies, with varying definitions, probabilistic models, and analytical tools. Existing frameworks are underdeveloped and lack the standardization necessary for comparability, leaving reliability assessment fragmented (</w:t>
      </w:r>
      <w:proofErr w:type="spellStart"/>
      <w:r w:rsidRPr="48090215">
        <w:rPr>
          <w:rFonts w:eastAsia="Verdana" w:cs="Verdana"/>
          <w:lang w:val="en-US"/>
        </w:rPr>
        <w:t>Lukinskiy</w:t>
      </w:r>
      <w:proofErr w:type="spellEnd"/>
      <w:r w:rsidRPr="48090215">
        <w:rPr>
          <w:rFonts w:eastAsia="Verdana" w:cs="Verdana"/>
          <w:lang w:val="en-US"/>
        </w:rPr>
        <w:t>, Lukinskiy, &amp; Churilov, 2014).</w:t>
      </w:r>
    </w:p>
    <w:p w:rsidRPr="00567BB0" w:rsidR="294E8ECF" w:rsidP="1900A712" w:rsidRDefault="294E8ECF" w14:paraId="2DC1E932" w14:textId="2A6D4258">
      <w:pPr>
        <w:spacing w:before="240" w:after="240"/>
        <w:rPr>
          <w:rFonts w:eastAsia="Verdana" w:cs="Verdana"/>
          <w:lang w:val="en-US"/>
        </w:rPr>
      </w:pPr>
      <w:r w:rsidRPr="0102F931">
        <w:rPr>
          <w:rFonts w:eastAsia="Verdana" w:cs="Verdana"/>
          <w:lang w:val="en-US"/>
        </w:rPr>
        <w:t>Finally, supply chains are inherently systemic and interdependent, meaning that inefficiencies or disruptions in one part of the chain</w:t>
      </w:r>
      <w:r w:rsidRPr="5B5AEA46" w:rsidR="5F0F5F17">
        <w:rPr>
          <w:rFonts w:eastAsia="Verdana" w:cs="Verdana"/>
          <w:lang w:val="en-US"/>
        </w:rPr>
        <w:t xml:space="preserve">, </w:t>
      </w:r>
      <w:r w:rsidRPr="0102F931">
        <w:rPr>
          <w:rFonts w:eastAsia="Verdana" w:cs="Verdana"/>
          <w:lang w:val="en-US"/>
        </w:rPr>
        <w:t>whether in sourcing, internal operations, or distribution</w:t>
      </w:r>
      <w:r w:rsidRPr="59A5E3BB" w:rsidR="1D9198CE">
        <w:rPr>
          <w:rFonts w:eastAsia="Verdana" w:cs="Verdana"/>
          <w:lang w:val="en-US"/>
        </w:rPr>
        <w:t xml:space="preserve">, </w:t>
      </w:r>
      <w:r w:rsidRPr="0102F931">
        <w:rPr>
          <w:rFonts w:eastAsia="Verdana" w:cs="Verdana"/>
          <w:lang w:val="en-US"/>
        </w:rPr>
        <w:t>quickly propagate across the entire network. Empirical evidence from industries such as automotive manufacturing shows that localized problems can compromise overall efficiency, reducing competitiveness across the supply chain (Naude &amp; Badenhorst-Weiss, 2011).</w:t>
      </w:r>
    </w:p>
    <w:p w:rsidRPr="00567BB0" w:rsidR="294E8ECF" w:rsidP="1900A712" w:rsidRDefault="294E8ECF" w14:paraId="789CD2D4" w14:textId="613692B3">
      <w:pPr>
        <w:spacing w:before="240" w:after="240"/>
        <w:rPr>
          <w:lang w:val="en-US"/>
        </w:rPr>
      </w:pPr>
      <w:r w:rsidRPr="686648EA">
        <w:rPr>
          <w:rFonts w:eastAsia="Verdana" w:cs="Verdana"/>
          <w:lang w:val="en-US"/>
        </w:rPr>
        <w:t>These interconnected problem</w:t>
      </w:r>
      <w:r w:rsidRPr="686648EA" w:rsidR="7B7D62CA">
        <w:rPr>
          <w:rFonts w:eastAsia="Verdana" w:cs="Verdana"/>
          <w:lang w:val="en-US"/>
        </w:rPr>
        <w:t xml:space="preserve">: </w:t>
      </w:r>
      <w:r w:rsidRPr="686648EA">
        <w:rPr>
          <w:rFonts w:eastAsia="Verdana" w:cs="Verdana"/>
          <w:lang w:val="en-US"/>
        </w:rPr>
        <w:t>fragmentation, information distortion, unreliable performance measurement, and systemic interdependence</w:t>
      </w:r>
      <w:r w:rsidRPr="5B5AEA46" w:rsidR="104B5974">
        <w:rPr>
          <w:rFonts w:eastAsia="Verdana" w:cs="Verdana"/>
          <w:lang w:val="en-US"/>
        </w:rPr>
        <w:t xml:space="preserve">, </w:t>
      </w:r>
      <w:r w:rsidRPr="686648EA">
        <w:rPr>
          <w:rFonts w:eastAsia="Verdana" w:cs="Verdana"/>
          <w:lang w:val="en-US"/>
        </w:rPr>
        <w:t>highlight the need for unified approaches that provide visibility and actionable insights across the supply chain. Our project directly addresses these challenges by consolidating multi-source supply chain data, applying machine learning techniques to improve demand and lead-time forecasting, and visualizing key performance indicators such as average fulfillment time, on-time delivery, and lead-time variance in Power BI dashboards. In doing so, the project demonstrates how data-driven tools can mitigate distortions, strengthen reliability assessment, and support holistic decision-making across interconnected supply networks.</w:t>
      </w:r>
    </w:p>
    <w:p w:rsidR="1900A712" w:rsidP="1900A712" w:rsidRDefault="1900A712" w14:paraId="61F50505" w14:textId="07045098">
      <w:pPr>
        <w:spacing w:before="240" w:after="240"/>
        <w:rPr>
          <w:rFonts w:eastAsia="Verdana" w:cs="Verdana"/>
          <w:lang w:val="en-US"/>
        </w:rPr>
      </w:pPr>
    </w:p>
    <w:p w:rsidR="7DA48B2F" w:rsidP="59B6840E" w:rsidRDefault="7DA48B2F" w14:paraId="3E651797" w14:textId="5662ABFF">
      <w:pPr>
        <w:pStyle w:val="ListParagraph"/>
        <w:numPr>
          <w:ilvl w:val="0"/>
          <w:numId w:val="1"/>
        </w:numPr>
        <w:spacing w:before="240" w:after="240"/>
        <w:rPr>
          <w:rFonts w:eastAsia="Verdana" w:cs="Verdana"/>
          <w:szCs w:val="20"/>
          <w:lang w:val="en-US"/>
        </w:rPr>
      </w:pPr>
      <w:r w:rsidRPr="59B6840E">
        <w:rPr>
          <w:rFonts w:eastAsia="Verdana" w:cs="Verdana"/>
          <w:szCs w:val="20"/>
          <w:lang w:val="en-US"/>
        </w:rPr>
        <w:t xml:space="preserve">Lee, H. L., Padmanabhan, V., &amp; Whang, S. (1997). Information distortion in a supply chain: The bullwhip effect. </w:t>
      </w:r>
      <w:r w:rsidRPr="59B6840E">
        <w:rPr>
          <w:rFonts w:eastAsia="Verdana" w:cs="Verdana"/>
          <w:i/>
          <w:iCs/>
          <w:szCs w:val="20"/>
          <w:lang w:val="en-US"/>
        </w:rPr>
        <w:t>Management Science</w:t>
      </w:r>
      <w:r w:rsidRPr="59B6840E">
        <w:rPr>
          <w:rFonts w:eastAsia="Verdana" w:cs="Verdana"/>
          <w:szCs w:val="20"/>
          <w:lang w:val="en-US"/>
        </w:rPr>
        <w:t xml:space="preserve">, 43(4), 546–558. </w:t>
      </w:r>
      <w:hyperlink r:id="rId27">
        <w:r w:rsidRPr="59B6840E">
          <w:rPr>
            <w:rStyle w:val="Hyperlink"/>
            <w:rFonts w:eastAsia="Verdana" w:cs="Verdana"/>
            <w:szCs w:val="20"/>
            <w:lang w:val="en-US"/>
          </w:rPr>
          <w:t>https://doi.org/10.1287/mnsc.43.4.546</w:t>
        </w:r>
      </w:hyperlink>
    </w:p>
    <w:p w:rsidR="7DA48B2F" w:rsidP="59B6840E" w:rsidRDefault="7DA48B2F" w14:paraId="262CB573" w14:textId="5349484C">
      <w:pPr>
        <w:pStyle w:val="ListParagraph"/>
        <w:numPr>
          <w:ilvl w:val="0"/>
          <w:numId w:val="1"/>
        </w:numPr>
        <w:spacing w:before="240" w:after="240"/>
        <w:rPr>
          <w:rFonts w:eastAsia="Verdana" w:cs="Verdana"/>
          <w:szCs w:val="20"/>
          <w:lang w:val="en-US"/>
        </w:rPr>
      </w:pPr>
      <w:r w:rsidRPr="59B6840E">
        <w:rPr>
          <w:rFonts w:eastAsia="Verdana" w:cs="Verdana"/>
          <w:szCs w:val="20"/>
          <w:lang w:val="en-US"/>
        </w:rPr>
        <w:t xml:space="preserve">Lukinskiy, V., Lukinskiy, V., &amp; Churilov, R. (2014). Problems of the supply chain reliability evaluation. </w:t>
      </w:r>
      <w:r w:rsidRPr="59B6840E">
        <w:rPr>
          <w:rFonts w:eastAsia="Verdana" w:cs="Verdana"/>
          <w:i/>
          <w:iCs/>
          <w:szCs w:val="20"/>
          <w:lang w:val="en-US"/>
        </w:rPr>
        <w:t>Transport and Telecommunication</w:t>
      </w:r>
      <w:r w:rsidRPr="59B6840E">
        <w:rPr>
          <w:rFonts w:eastAsia="Verdana" w:cs="Verdana"/>
          <w:szCs w:val="20"/>
          <w:lang w:val="en-US"/>
        </w:rPr>
        <w:t xml:space="preserve">, 15(2), 120–130. </w:t>
      </w:r>
      <w:hyperlink r:id="rId28">
        <w:r w:rsidRPr="59B6840E">
          <w:rPr>
            <w:rStyle w:val="Hyperlink"/>
            <w:rFonts w:eastAsia="Verdana" w:cs="Verdana"/>
            <w:szCs w:val="20"/>
            <w:lang w:val="en-US"/>
          </w:rPr>
          <w:t>https://doi.org/10.2478/ttj-2014-0011</w:t>
        </w:r>
      </w:hyperlink>
    </w:p>
    <w:p w:rsidR="7DA48B2F" w:rsidP="59B6840E" w:rsidRDefault="7DA48B2F" w14:paraId="0C09E863" w14:textId="14BE7DA8">
      <w:pPr>
        <w:pStyle w:val="ListParagraph"/>
        <w:numPr>
          <w:ilvl w:val="0"/>
          <w:numId w:val="1"/>
        </w:numPr>
        <w:spacing w:before="240" w:after="240"/>
        <w:rPr>
          <w:rFonts w:eastAsia="Verdana" w:cs="Verdana"/>
          <w:szCs w:val="20"/>
          <w:lang w:val="en-US"/>
        </w:rPr>
      </w:pPr>
      <w:proofErr w:type="spellStart"/>
      <w:r w:rsidRPr="00FE4993">
        <w:rPr>
          <w:rFonts w:eastAsia="Verdana" w:cs="Verdana"/>
          <w:szCs w:val="20"/>
        </w:rPr>
        <w:t>Naude</w:t>
      </w:r>
      <w:proofErr w:type="spellEnd"/>
      <w:r w:rsidRPr="00FE4993">
        <w:rPr>
          <w:rFonts w:eastAsia="Verdana" w:cs="Verdana"/>
          <w:szCs w:val="20"/>
        </w:rPr>
        <w:t xml:space="preserve">, M. J., &amp; </w:t>
      </w:r>
      <w:proofErr w:type="spellStart"/>
      <w:r w:rsidRPr="00FE4993">
        <w:rPr>
          <w:rFonts w:eastAsia="Verdana" w:cs="Verdana"/>
          <w:szCs w:val="20"/>
        </w:rPr>
        <w:t>Badenhorst-Weiss</w:t>
      </w:r>
      <w:proofErr w:type="spellEnd"/>
      <w:r w:rsidRPr="00FE4993">
        <w:rPr>
          <w:rFonts w:eastAsia="Verdana" w:cs="Verdana"/>
          <w:szCs w:val="20"/>
        </w:rPr>
        <w:t xml:space="preserve">, J. A. (2011). </w:t>
      </w:r>
      <w:r w:rsidRPr="59B6840E">
        <w:rPr>
          <w:rFonts w:eastAsia="Verdana" w:cs="Verdana"/>
          <w:szCs w:val="20"/>
          <w:lang w:val="en-US"/>
        </w:rPr>
        <w:t xml:space="preserve">The effect of problems on supply chain wide efficiency. </w:t>
      </w:r>
      <w:r w:rsidRPr="59B6840E">
        <w:rPr>
          <w:rFonts w:eastAsia="Verdana" w:cs="Verdana"/>
          <w:i/>
          <w:iCs/>
          <w:szCs w:val="20"/>
          <w:lang w:val="en-US"/>
        </w:rPr>
        <w:t>Journal of Transport and Supply Chain Management</w:t>
      </w:r>
      <w:r w:rsidRPr="59B6840E">
        <w:rPr>
          <w:rFonts w:eastAsia="Verdana" w:cs="Verdana"/>
          <w:szCs w:val="20"/>
          <w:lang w:val="en-US"/>
        </w:rPr>
        <w:t xml:space="preserve">, 5(1), 278–298. </w:t>
      </w:r>
      <w:hyperlink r:id="rId29">
        <w:r w:rsidRPr="59B6840E">
          <w:rPr>
            <w:rStyle w:val="Hyperlink"/>
            <w:rFonts w:eastAsia="Verdana" w:cs="Verdana"/>
            <w:szCs w:val="20"/>
            <w:lang w:val="en-US"/>
          </w:rPr>
          <w:t>https://doi.org/10.4102/jtscm.v5i1.94</w:t>
        </w:r>
      </w:hyperlink>
    </w:p>
    <w:p w:rsidR="7DA48B2F" w:rsidP="59B6840E" w:rsidRDefault="7DA48B2F" w14:paraId="18D7D716" w14:textId="3895ED12">
      <w:pPr>
        <w:pStyle w:val="ListParagraph"/>
        <w:numPr>
          <w:ilvl w:val="0"/>
          <w:numId w:val="1"/>
        </w:numPr>
        <w:spacing w:before="240" w:after="240"/>
        <w:rPr>
          <w:rFonts w:eastAsia="Verdana" w:cs="Verdana"/>
          <w:lang w:val="en-US"/>
        </w:rPr>
      </w:pPr>
      <w:r w:rsidRPr="16B3C431">
        <w:rPr>
          <w:rFonts w:eastAsia="Verdana" w:cs="Verdana"/>
          <w:lang w:val="en-US"/>
        </w:rPr>
        <w:t xml:space="preserve">Villa, A. (2001). Introducing some Supply Chain Management problems. </w:t>
      </w:r>
      <w:r w:rsidRPr="16B3C431">
        <w:rPr>
          <w:rFonts w:eastAsia="Verdana" w:cs="Verdana"/>
          <w:i/>
          <w:lang w:val="en-US"/>
        </w:rPr>
        <w:t>International Journal of Production Economics</w:t>
      </w:r>
      <w:r w:rsidRPr="16B3C431">
        <w:rPr>
          <w:rFonts w:eastAsia="Verdana" w:cs="Verdana"/>
          <w:lang w:val="en-US"/>
        </w:rPr>
        <w:t xml:space="preserve">, 73(1), 1–4. </w:t>
      </w:r>
      <w:hyperlink r:id="rId30">
        <w:r w:rsidRPr="16B3C431">
          <w:rPr>
            <w:rStyle w:val="Hyperlink"/>
            <w:rFonts w:eastAsia="Verdana" w:cs="Verdana"/>
            <w:lang w:val="en-US"/>
          </w:rPr>
          <w:t>https://doi.org/10.1016/S0925-5273(01)00090-1</w:t>
        </w:r>
      </w:hyperlink>
    </w:p>
    <w:p w:rsidR="0EC4F3B9" w:rsidP="0EC4F3B9" w:rsidRDefault="0EC4F3B9" w14:paraId="02686774" w14:textId="606DD342">
      <w:pPr>
        <w:pStyle w:val="Heading2"/>
        <w:spacing w:before="240" w:after="240"/>
        <w:rPr>
          <w:lang w:val="en-US"/>
        </w:rPr>
      </w:pPr>
    </w:p>
    <w:p w:rsidRPr="00363E66" w:rsidR="00503FA6" w:rsidP="58D180CA" w:rsidRDefault="00D3639A" w14:paraId="69E4338D" w14:textId="0F02D03A">
      <w:pPr>
        <w:pStyle w:val="Heading2"/>
        <w:spacing w:before="240" w:after="240"/>
        <w:rPr>
          <w:lang w:val="en-US"/>
        </w:rPr>
      </w:pPr>
      <w:bookmarkStart w:name="_Toc208136359" w:id="8"/>
      <w:r w:rsidRPr="00363E66">
        <w:rPr>
          <w:lang w:val="en-US"/>
        </w:rPr>
        <w:t>Objective</w:t>
      </w:r>
      <w:bookmarkEnd w:id="8"/>
    </w:p>
    <w:p w:rsidRPr="00363E66" w:rsidR="00503FA6" w:rsidP="00503FA6" w:rsidRDefault="431B6A62" w14:paraId="7A959386" w14:textId="3FD6F3AA">
      <w:pPr>
        <w:rPr>
          <w:lang w:val="en-US"/>
        </w:rPr>
      </w:pPr>
      <w:r w:rsidRPr="7F4CF8EE">
        <w:rPr>
          <w:rFonts w:eastAsia="Verdana" w:cs="Verdana"/>
          <w:szCs w:val="20"/>
          <w:lang w:val="en-US"/>
        </w:rPr>
        <w:t>The objective of this project is to present a proof of concept that demonstrates how supply chain data can be leveraged to support data-driven decision-making. To achieve this, the project integrates predictive analytics through machine learning with performance evaluation via key performance indicators (KPIs), some derived directly from the dataset and others calculated using DAX measures. These elements are brought together in Power BI dashboards that visualize both forecasts and KPIs, enabling stakeholders to gain clear, actionable insights into supply chain performance. While not intended as a finalized product, this proof-of-concept highlights how organizations can utilize their data more effectively through predictive models, performance metrics, and visualization alike as part of a holistic approach to informed and reliable decision-making.</w:t>
      </w:r>
    </w:p>
    <w:p w:rsidRPr="00363E66" w:rsidR="00503FA6" w:rsidP="00503FA6" w:rsidRDefault="00503FA6" w14:paraId="57497789" w14:textId="77777777">
      <w:pPr>
        <w:rPr>
          <w:lang w:val="en-US"/>
        </w:rPr>
      </w:pPr>
    </w:p>
    <w:p w:rsidRPr="00363E66" w:rsidR="00503FA6" w:rsidP="00503FA6" w:rsidRDefault="00D3639A" w14:paraId="387BA65A" w14:textId="4410CB57">
      <w:pPr>
        <w:pStyle w:val="Heading1"/>
        <w:rPr>
          <w:lang w:val="en-US"/>
        </w:rPr>
      </w:pPr>
      <w:bookmarkStart w:name="_Toc208136360" w:id="9"/>
      <w:r w:rsidRPr="00363E66">
        <w:rPr>
          <w:lang w:val="en-US"/>
        </w:rPr>
        <w:t>Fundamentals</w:t>
      </w:r>
      <w:bookmarkEnd w:id="9"/>
    </w:p>
    <w:p w:rsidRPr="00363E66" w:rsidR="00FD2851" w:rsidP="00FD2851" w:rsidRDefault="00FD2851" w14:paraId="5ED58173" w14:textId="77777777">
      <w:pPr>
        <w:rPr>
          <w:lang w:val="en-US"/>
        </w:rPr>
      </w:pPr>
    </w:p>
    <w:p w:rsidRPr="00363E66" w:rsidR="00503FA6" w:rsidP="00503FA6" w:rsidRDefault="00363E66" w14:paraId="7AA98D87" w14:textId="610FA1F4">
      <w:pPr>
        <w:pStyle w:val="Heading2"/>
        <w:rPr>
          <w:lang w:val="en-US"/>
        </w:rPr>
      </w:pPr>
      <w:bookmarkStart w:name="_Toc208136361" w:id="10"/>
      <w:r w:rsidRPr="00363E66">
        <w:rPr>
          <w:lang w:val="en-US"/>
        </w:rPr>
        <w:t xml:space="preserve">Theoretical </w:t>
      </w:r>
      <w:r>
        <w:rPr>
          <w:lang w:val="en-US"/>
        </w:rPr>
        <w:t>background</w:t>
      </w:r>
      <w:bookmarkEnd w:id="10"/>
    </w:p>
    <w:p w:rsidR="00782089" w:rsidP="006A034F" w:rsidRDefault="00DD456E" w14:paraId="171F104B" w14:textId="331FF11A">
      <w:pPr>
        <w:pStyle w:val="Heading3"/>
        <w:rPr>
          <w:lang w:val="en-US"/>
        </w:rPr>
      </w:pPr>
      <w:bookmarkStart w:name="_Toc208136362" w:id="11"/>
      <w:r>
        <w:rPr>
          <w:lang w:val="en-US"/>
        </w:rPr>
        <w:t>Data Management</w:t>
      </w:r>
      <w:bookmarkEnd w:id="11"/>
    </w:p>
    <w:p w:rsidR="00B6626B" w:rsidP="00B6626B" w:rsidRDefault="00B6626B" w14:paraId="64E29CA9" w14:textId="3611DEA4">
      <w:pPr>
        <w:rPr>
          <w:lang w:val="en-US"/>
        </w:rPr>
      </w:pPr>
      <w:r w:rsidRPr="60B4166C">
        <w:rPr>
          <w:lang w:val="en-US"/>
        </w:rPr>
        <w:t>Data management is a multistep process involving the planning, coordinating, and controlling of data resources throughout the entire data lifecycle (</w:t>
      </w:r>
      <w:proofErr w:type="spellStart"/>
      <w:r w:rsidRPr="60B4166C">
        <w:rPr>
          <w:lang w:val="en-US"/>
        </w:rPr>
        <w:t>Kacprzyk</w:t>
      </w:r>
      <w:proofErr w:type="spellEnd"/>
      <w:r w:rsidRPr="60B4166C">
        <w:rPr>
          <w:lang w:val="en-US"/>
        </w:rPr>
        <w:t xml:space="preserve"> et al., 2009; Helbig et al., 1980). The process encompasses obtaining, cleaning, and storing data to enable accurate analysis and produce meaningful results (</w:t>
      </w:r>
      <w:proofErr w:type="spellStart"/>
      <w:r w:rsidRPr="60B4166C">
        <w:rPr>
          <w:lang w:val="en-US"/>
        </w:rPr>
        <w:t>Dhudasia</w:t>
      </w:r>
      <w:proofErr w:type="spellEnd"/>
      <w:r w:rsidRPr="60B4166C">
        <w:rPr>
          <w:lang w:val="en-US"/>
        </w:rPr>
        <w:t xml:space="preserve"> et al., 2021</w:t>
      </w:r>
      <w:r w:rsidRPr="60B4166C" w:rsidR="00653102">
        <w:rPr>
          <w:lang w:val="en-US"/>
        </w:rPr>
        <w:t>, p. 193-194</w:t>
      </w:r>
      <w:r w:rsidRPr="60B4166C">
        <w:rPr>
          <w:lang w:val="en-US"/>
        </w:rPr>
        <w:t>). Data management can be divided into three key steps: data collection, data cleaning and transformation, and data storage, which often occur simultaneously rather than chronologically (</w:t>
      </w:r>
      <w:proofErr w:type="spellStart"/>
      <w:r w:rsidRPr="60B4166C">
        <w:rPr>
          <w:lang w:val="en-US"/>
        </w:rPr>
        <w:t>Dhudasia</w:t>
      </w:r>
      <w:proofErr w:type="spellEnd"/>
      <w:r w:rsidRPr="60B4166C">
        <w:rPr>
          <w:lang w:val="en-US"/>
        </w:rPr>
        <w:t xml:space="preserve"> et al., 2021</w:t>
      </w:r>
      <w:r w:rsidRPr="60B4166C" w:rsidR="0022504A">
        <w:rPr>
          <w:lang w:val="en-US"/>
        </w:rPr>
        <w:t xml:space="preserve">, p. </w:t>
      </w:r>
      <w:r w:rsidRPr="60B4166C" w:rsidR="00653102">
        <w:rPr>
          <w:lang w:val="en-US"/>
        </w:rPr>
        <w:t>193-194</w:t>
      </w:r>
      <w:r w:rsidRPr="60B4166C">
        <w:rPr>
          <w:lang w:val="en-US"/>
        </w:rPr>
        <w:t>).</w:t>
      </w:r>
    </w:p>
    <w:p w:rsidRPr="0021080E" w:rsidR="4945461B" w:rsidRDefault="4945461B" w14:paraId="1544E9BB" w14:textId="2FA81D46">
      <w:pPr>
        <w:rPr>
          <w:lang w:val="en-US"/>
        </w:rPr>
      </w:pPr>
      <w:r w:rsidRPr="60B4166C">
        <w:rPr>
          <w:rFonts w:eastAsia="Verdana" w:cs="Verdana"/>
          <w:szCs w:val="20"/>
          <w:lang w:val="en-US"/>
        </w:rPr>
        <w:t xml:space="preserve">In addition to these core steps, effective data management also requires adherence to guiding principles that ensure data remains usable and accessible beyond its initial collection. The FAIR framework emphasizes that data should be </w:t>
      </w:r>
      <w:r w:rsidRPr="60B4166C">
        <w:rPr>
          <w:rFonts w:eastAsia="Verdana" w:cs="Verdana"/>
          <w:i/>
          <w:iCs/>
          <w:szCs w:val="20"/>
          <w:lang w:val="en-US"/>
        </w:rPr>
        <w:t>Findable, Accessible, Interoperable, and Reusable and</w:t>
      </w:r>
      <w:r w:rsidRPr="60B4166C">
        <w:rPr>
          <w:rFonts w:eastAsia="Verdana" w:cs="Verdana"/>
          <w:szCs w:val="20"/>
          <w:lang w:val="en-US"/>
        </w:rPr>
        <w:t xml:space="preserve"> provides a widely recognized standard for promoting transparency, reproducibility, and long-term value in research and organizational contexts (Wilkinson et al., 2016; Soltero et al., 2024).</w:t>
      </w:r>
    </w:p>
    <w:p w:rsidRPr="0021080E" w:rsidR="3C491A1E" w:rsidRDefault="3C491A1E" w14:paraId="3A30A767" w14:textId="42CD4372">
      <w:pPr>
        <w:rPr>
          <w:lang w:val="en-US"/>
        </w:rPr>
      </w:pPr>
      <w:r w:rsidRPr="60B4166C">
        <w:rPr>
          <w:rFonts w:eastAsia="Verdana" w:cs="Verdana"/>
          <w:szCs w:val="20"/>
          <w:lang w:val="en-US"/>
        </w:rPr>
        <w:t xml:space="preserve">Scholars emphasize that data management requires systematic methodologies to guarantee the reliability and usability of information. </w:t>
      </w:r>
      <w:proofErr w:type="spellStart"/>
      <w:r w:rsidRPr="60B4166C">
        <w:rPr>
          <w:rFonts w:eastAsia="Verdana" w:cs="Verdana"/>
          <w:szCs w:val="20"/>
          <w:lang w:val="en-US"/>
        </w:rPr>
        <w:t>Batini</w:t>
      </w:r>
      <w:proofErr w:type="spellEnd"/>
      <w:r w:rsidRPr="60B4166C">
        <w:rPr>
          <w:rFonts w:eastAsia="Verdana" w:cs="Verdana"/>
          <w:szCs w:val="20"/>
          <w:lang w:val="en-US"/>
        </w:rPr>
        <w:t xml:space="preserve"> et al. (2009) point out that, given the wide range and complexity of techniques for assessing and improving data quality, recent research has increasingly focused on developing structured approaches that guide the selection and application of such methods. A central aspect of these approaches is the consideration of different data quality dimensions, which can relate either to data values themselves or to the underlying schema. In parallel, the concept of data governance has emerged as a key mechanism for maintaining data quality and aligning data assets with strategic business needs. According to Otto (2011), data governance is regarded as an effective approach to ensure compliance, support integrated management processes, and establish clear decision rights and responsibilities for the handling of organizational data. Extending this perspective, Khatri and Brown (2010) argue that organizations are increasingly recognizing data as a strategic resource, and that effective data management is crucial not only for achieving compliance but also for enabling innovation and supporting long-term business objectives.</w:t>
      </w:r>
    </w:p>
    <w:p w:rsidRPr="0021080E" w:rsidR="71F6C160" w:rsidRDefault="71F6C160" w14:paraId="53E66DD6" w14:textId="3A15AAE6">
      <w:pPr>
        <w:rPr>
          <w:lang w:val="en-US"/>
        </w:rPr>
      </w:pPr>
      <w:r w:rsidRPr="60B4166C">
        <w:rPr>
          <w:rFonts w:eastAsia="Verdana" w:cs="Verdana"/>
          <w:szCs w:val="20"/>
          <w:lang w:val="en-US"/>
        </w:rPr>
        <w:t>While data management provides clear benefits, researchers emphasize that its implementation presents significant challenges. Enterprises have often concentrated data quality management within IT departments, neglecting organizational aspects that are critical to success (Otto, 2011). Data governance is therefore needed to establish cross-departmental accountabilities and structured roles to address these shortcomings. From the perspective of Big Data, the scale, heterogeneity, and velocity of modern datasets increase the risk of quality degradation, while maintaining quality across the entire lifecycle is both resource-intensive and costly (Taleb et al., 2021). Similar concerns are echoed in reports on large-scale scientific projects, which highlight that heterogeneous and massive datasets can strain interoperability, storage, and accessibility (National Academies of Sciences, Engineering, and Medicine, 2024). These issues demonstrate that beyond principles and governance, data management requires substantial organizational, technical, and infrastructural investments to overcome fragmentation, ensure quality, and enable effective use of data for decision-making.</w:t>
      </w:r>
    </w:p>
    <w:p w:rsidR="00211F0C" w:rsidP="00B6626B" w:rsidRDefault="00211F0C" w14:paraId="171D5ED1" w14:textId="77777777">
      <w:pPr>
        <w:rPr>
          <w:lang w:val="en-US"/>
        </w:rPr>
      </w:pPr>
    </w:p>
    <w:p w:rsidRPr="00211F0C" w:rsidR="00211F0C" w:rsidP="00211F0C" w:rsidRDefault="00211F0C" w14:paraId="11FD1C73" w14:textId="2910CA3A">
      <w:pPr>
        <w:pStyle w:val="ListParagraph"/>
        <w:numPr>
          <w:ilvl w:val="0"/>
          <w:numId w:val="55"/>
        </w:numPr>
        <w:rPr>
          <w:rStyle w:val="HTMLCite"/>
          <w:i w:val="0"/>
          <w:iCs w:val="0"/>
          <w:lang w:val="en-US"/>
        </w:rPr>
      </w:pPr>
      <w:proofErr w:type="spellStart"/>
      <w:r w:rsidRPr="0021080E">
        <w:rPr>
          <w:rStyle w:val="HTMLCite"/>
          <w:lang w:val="en-US"/>
        </w:rPr>
        <w:t>Kacprzyk</w:t>
      </w:r>
      <w:proofErr w:type="spellEnd"/>
      <w:r w:rsidRPr="0021080E">
        <w:rPr>
          <w:rStyle w:val="HTMLCite"/>
          <w:lang w:val="en-US"/>
        </w:rPr>
        <w:t xml:space="preserve">, J., Zbigniew, W.R., &amp; Agnieszka, D. (2009). </w:t>
      </w:r>
      <w:proofErr w:type="spellStart"/>
      <w:r>
        <w:rPr>
          <w:rStyle w:val="HTMLCite"/>
        </w:rPr>
        <w:t>Advances</w:t>
      </w:r>
      <w:proofErr w:type="spellEnd"/>
      <w:r>
        <w:rPr>
          <w:rStyle w:val="HTMLCite"/>
        </w:rPr>
        <w:t xml:space="preserve"> in Data Management.</w:t>
      </w:r>
    </w:p>
    <w:p w:rsidR="00211F0C" w:rsidP="00211F0C" w:rsidRDefault="00402A85" w14:paraId="643214EB" w14:textId="5C534F2B">
      <w:pPr>
        <w:pStyle w:val="ListParagraph"/>
        <w:numPr>
          <w:ilvl w:val="0"/>
          <w:numId w:val="55"/>
        </w:numPr>
        <w:rPr>
          <w:lang w:val="en-US"/>
        </w:rPr>
      </w:pPr>
      <w:r w:rsidRPr="00402A85">
        <w:rPr>
          <w:lang w:val="en-US"/>
        </w:rPr>
        <w:t xml:space="preserve">Helbig, Carolin &amp; </w:t>
      </w:r>
      <w:proofErr w:type="spellStart"/>
      <w:r w:rsidRPr="00402A85">
        <w:rPr>
          <w:lang w:val="en-US"/>
        </w:rPr>
        <w:t>Görke</w:t>
      </w:r>
      <w:proofErr w:type="spellEnd"/>
      <w:r w:rsidRPr="00402A85">
        <w:rPr>
          <w:lang w:val="en-US"/>
        </w:rPr>
        <w:t xml:space="preserve">, Uwe-Jens &amp; Nest, Mathias &amp; </w:t>
      </w:r>
      <w:proofErr w:type="spellStart"/>
      <w:r w:rsidRPr="00402A85">
        <w:rPr>
          <w:lang w:val="en-US"/>
        </w:rPr>
        <w:t>Pötschke</w:t>
      </w:r>
      <w:proofErr w:type="spellEnd"/>
      <w:r w:rsidRPr="00402A85">
        <w:rPr>
          <w:lang w:val="en-US"/>
        </w:rPr>
        <w:t xml:space="preserve">, Daniel &amp; </w:t>
      </w:r>
      <w:proofErr w:type="spellStart"/>
      <w:r w:rsidRPr="00402A85">
        <w:rPr>
          <w:lang w:val="en-US"/>
        </w:rPr>
        <w:t>Shoarian</w:t>
      </w:r>
      <w:proofErr w:type="spellEnd"/>
      <w:r w:rsidRPr="00402A85">
        <w:rPr>
          <w:lang w:val="en-US"/>
        </w:rPr>
        <w:t xml:space="preserve"> Sattari, Amir &amp; Schmidt, Patrick &amp; </w:t>
      </w:r>
      <w:proofErr w:type="spellStart"/>
      <w:r w:rsidRPr="00402A85">
        <w:rPr>
          <w:lang w:val="en-US"/>
        </w:rPr>
        <w:t>Vowinckel</w:t>
      </w:r>
      <w:proofErr w:type="spellEnd"/>
      <w:r w:rsidRPr="00402A85">
        <w:rPr>
          <w:lang w:val="en-US"/>
        </w:rPr>
        <w:t>, Bernhard &amp; Yoshioka, Keita &amp; Kolditz, Olaf. (2021). Data Management. 10.1007/978-3-030-61909-1_5.</w:t>
      </w:r>
    </w:p>
    <w:p w:rsidRPr="00953825" w:rsidR="00953825" w:rsidP="00953825" w:rsidRDefault="00953825" w14:paraId="23CC797E" w14:textId="77777777">
      <w:pPr>
        <w:pStyle w:val="ListParagraph"/>
        <w:numPr>
          <w:ilvl w:val="0"/>
          <w:numId w:val="55"/>
        </w:numPr>
        <w:spacing w:after="0" w:line="240" w:lineRule="auto"/>
        <w:jc w:val="left"/>
        <w:rPr>
          <w:rFonts w:ascii="Times New Roman" w:hAnsi="Times New Roman" w:eastAsia="Times New Roman" w:cs="Times New Roman"/>
          <w:sz w:val="24"/>
          <w:szCs w:val="24"/>
          <w:lang w:eastAsia="de-DE"/>
        </w:rPr>
      </w:pPr>
      <w:proofErr w:type="spellStart"/>
      <w:r w:rsidRPr="00953825">
        <w:rPr>
          <w:rFonts w:ascii="Times New Roman" w:hAnsi="Times New Roman" w:eastAsia="Times New Roman" w:cs="Times New Roman"/>
          <w:sz w:val="24"/>
          <w:szCs w:val="24"/>
          <w:lang w:eastAsia="de-DE"/>
        </w:rPr>
        <w:t>Dhudasia</w:t>
      </w:r>
      <w:proofErr w:type="spellEnd"/>
      <w:r w:rsidRPr="00953825">
        <w:rPr>
          <w:rFonts w:ascii="Times New Roman" w:hAnsi="Times New Roman" w:eastAsia="Times New Roman" w:cs="Times New Roman"/>
          <w:sz w:val="24"/>
          <w:szCs w:val="24"/>
          <w:lang w:eastAsia="de-DE"/>
        </w:rPr>
        <w:t xml:space="preserve">, M. B., Grundmeier, R. W., &amp; </w:t>
      </w:r>
      <w:proofErr w:type="spellStart"/>
      <w:r w:rsidRPr="00953825">
        <w:rPr>
          <w:rFonts w:ascii="Times New Roman" w:hAnsi="Times New Roman" w:eastAsia="Times New Roman" w:cs="Times New Roman"/>
          <w:sz w:val="24"/>
          <w:szCs w:val="24"/>
          <w:lang w:eastAsia="de-DE"/>
        </w:rPr>
        <w:t>Mukhopadhyay</w:t>
      </w:r>
      <w:proofErr w:type="spellEnd"/>
      <w:r w:rsidRPr="00953825">
        <w:rPr>
          <w:rFonts w:ascii="Times New Roman" w:hAnsi="Times New Roman" w:eastAsia="Times New Roman" w:cs="Times New Roman"/>
          <w:sz w:val="24"/>
          <w:szCs w:val="24"/>
          <w:lang w:eastAsia="de-DE"/>
        </w:rPr>
        <w:t xml:space="preserve">, S. (2023). </w:t>
      </w:r>
      <w:r w:rsidRPr="0021080E">
        <w:rPr>
          <w:rFonts w:ascii="Times New Roman" w:hAnsi="Times New Roman" w:eastAsia="Times New Roman" w:cs="Times New Roman"/>
          <w:sz w:val="24"/>
          <w:szCs w:val="24"/>
          <w:lang w:val="en-US" w:eastAsia="de-DE"/>
        </w:rPr>
        <w:t xml:space="preserve">Essentials of data management: an overview. </w:t>
      </w:r>
      <w:proofErr w:type="spellStart"/>
      <w:r w:rsidRPr="00953825">
        <w:rPr>
          <w:rFonts w:ascii="Times New Roman" w:hAnsi="Times New Roman" w:eastAsia="Times New Roman" w:cs="Times New Roman"/>
          <w:i/>
          <w:iCs/>
          <w:sz w:val="24"/>
          <w:szCs w:val="24"/>
          <w:lang w:eastAsia="de-DE"/>
        </w:rPr>
        <w:t>Pediatric</w:t>
      </w:r>
      <w:proofErr w:type="spellEnd"/>
      <w:r w:rsidRPr="00953825">
        <w:rPr>
          <w:rFonts w:ascii="Times New Roman" w:hAnsi="Times New Roman" w:eastAsia="Times New Roman" w:cs="Times New Roman"/>
          <w:i/>
          <w:iCs/>
          <w:sz w:val="24"/>
          <w:szCs w:val="24"/>
          <w:lang w:eastAsia="de-DE"/>
        </w:rPr>
        <w:t xml:space="preserve"> </w:t>
      </w:r>
      <w:proofErr w:type="spellStart"/>
      <w:r w:rsidRPr="00953825">
        <w:rPr>
          <w:rFonts w:ascii="Times New Roman" w:hAnsi="Times New Roman" w:eastAsia="Times New Roman" w:cs="Times New Roman"/>
          <w:i/>
          <w:iCs/>
          <w:sz w:val="24"/>
          <w:szCs w:val="24"/>
          <w:lang w:eastAsia="de-DE"/>
        </w:rPr>
        <w:t>research</w:t>
      </w:r>
      <w:proofErr w:type="spellEnd"/>
      <w:r w:rsidRPr="00953825">
        <w:rPr>
          <w:rFonts w:ascii="Times New Roman" w:hAnsi="Times New Roman" w:eastAsia="Times New Roman" w:cs="Times New Roman"/>
          <w:sz w:val="24"/>
          <w:szCs w:val="24"/>
          <w:lang w:eastAsia="de-DE"/>
        </w:rPr>
        <w:t xml:space="preserve">, </w:t>
      </w:r>
      <w:r w:rsidRPr="00953825">
        <w:rPr>
          <w:rFonts w:ascii="Times New Roman" w:hAnsi="Times New Roman" w:eastAsia="Times New Roman" w:cs="Times New Roman"/>
          <w:i/>
          <w:iCs/>
          <w:sz w:val="24"/>
          <w:szCs w:val="24"/>
          <w:lang w:eastAsia="de-DE"/>
        </w:rPr>
        <w:t>93</w:t>
      </w:r>
      <w:r w:rsidRPr="00953825">
        <w:rPr>
          <w:rFonts w:ascii="Times New Roman" w:hAnsi="Times New Roman" w:eastAsia="Times New Roman" w:cs="Times New Roman"/>
          <w:sz w:val="24"/>
          <w:szCs w:val="24"/>
          <w:lang w:eastAsia="de-DE"/>
        </w:rPr>
        <w:t>(1), 2–3. https://doi.org/10.1038/s41390-021-01389-7</w:t>
      </w:r>
    </w:p>
    <w:p w:rsidRPr="00211F0C" w:rsidR="00402A85" w:rsidP="60B4166C" w:rsidRDefault="39FFE3C5" w14:paraId="14A3C287" w14:textId="37DCE112">
      <w:pPr>
        <w:pStyle w:val="ListParagraph"/>
        <w:numPr>
          <w:ilvl w:val="0"/>
          <w:numId w:val="55"/>
        </w:numPr>
        <w:rPr>
          <w:rFonts w:ascii="Times New Roman" w:hAnsi="Times New Roman" w:eastAsia="Times New Roman" w:cs="Times New Roman"/>
          <w:color w:val="222222"/>
          <w:sz w:val="24"/>
          <w:szCs w:val="24"/>
          <w:lang w:val="en-US"/>
        </w:rPr>
      </w:pPr>
      <w:r w:rsidRPr="0021080E">
        <w:rPr>
          <w:rFonts w:ascii="Times New Roman" w:hAnsi="Times New Roman" w:eastAsia="Times New Roman" w:cs="Times New Roman"/>
          <w:color w:val="222222"/>
          <w:sz w:val="24"/>
          <w:szCs w:val="24"/>
        </w:rPr>
        <w:t xml:space="preserve">Wilkinson, M., </w:t>
      </w:r>
      <w:proofErr w:type="spellStart"/>
      <w:r w:rsidRPr="0021080E">
        <w:rPr>
          <w:rFonts w:ascii="Times New Roman" w:hAnsi="Times New Roman" w:eastAsia="Times New Roman" w:cs="Times New Roman"/>
          <w:color w:val="222222"/>
          <w:sz w:val="24"/>
          <w:szCs w:val="24"/>
        </w:rPr>
        <w:t>Dumontier</w:t>
      </w:r>
      <w:proofErr w:type="spellEnd"/>
      <w:r w:rsidRPr="0021080E">
        <w:rPr>
          <w:rFonts w:ascii="Times New Roman" w:hAnsi="Times New Roman" w:eastAsia="Times New Roman" w:cs="Times New Roman"/>
          <w:color w:val="222222"/>
          <w:sz w:val="24"/>
          <w:szCs w:val="24"/>
        </w:rPr>
        <w:t xml:space="preserve">, M., </w:t>
      </w:r>
      <w:proofErr w:type="spellStart"/>
      <w:r w:rsidRPr="0021080E">
        <w:rPr>
          <w:rFonts w:ascii="Times New Roman" w:hAnsi="Times New Roman" w:eastAsia="Times New Roman" w:cs="Times New Roman"/>
          <w:color w:val="222222"/>
          <w:sz w:val="24"/>
          <w:szCs w:val="24"/>
        </w:rPr>
        <w:t>Aalbersberg</w:t>
      </w:r>
      <w:proofErr w:type="spellEnd"/>
      <w:r w:rsidRPr="0021080E">
        <w:rPr>
          <w:rFonts w:ascii="Times New Roman" w:hAnsi="Times New Roman" w:eastAsia="Times New Roman" w:cs="Times New Roman"/>
          <w:color w:val="222222"/>
          <w:sz w:val="24"/>
          <w:szCs w:val="24"/>
        </w:rPr>
        <w:t xml:space="preserve">, I. </w:t>
      </w:r>
      <w:r w:rsidRPr="0021080E">
        <w:rPr>
          <w:rFonts w:ascii="Times New Roman" w:hAnsi="Times New Roman" w:eastAsia="Times New Roman" w:cs="Times New Roman"/>
          <w:i/>
          <w:iCs/>
          <w:color w:val="222222"/>
          <w:sz w:val="24"/>
          <w:szCs w:val="24"/>
        </w:rPr>
        <w:t>et al.</w:t>
      </w:r>
      <w:r w:rsidRPr="0021080E">
        <w:rPr>
          <w:rFonts w:ascii="Times New Roman" w:hAnsi="Times New Roman" w:eastAsia="Times New Roman" w:cs="Times New Roman"/>
          <w:color w:val="222222"/>
          <w:sz w:val="24"/>
          <w:szCs w:val="24"/>
        </w:rPr>
        <w:t xml:space="preserve"> </w:t>
      </w:r>
      <w:r w:rsidRPr="60B4166C">
        <w:rPr>
          <w:rFonts w:ascii="Times New Roman" w:hAnsi="Times New Roman" w:eastAsia="Times New Roman" w:cs="Times New Roman"/>
          <w:color w:val="222222"/>
          <w:sz w:val="24"/>
          <w:szCs w:val="24"/>
          <w:lang w:val="en-US"/>
        </w:rPr>
        <w:t xml:space="preserve">The FAIR Guiding Principles for scientific data management and stewardship. </w:t>
      </w:r>
      <w:r w:rsidRPr="60B4166C">
        <w:rPr>
          <w:rFonts w:ascii="Times New Roman" w:hAnsi="Times New Roman" w:eastAsia="Times New Roman" w:cs="Times New Roman"/>
          <w:i/>
          <w:iCs/>
          <w:color w:val="222222"/>
          <w:sz w:val="24"/>
          <w:szCs w:val="24"/>
          <w:lang w:val="en-US"/>
        </w:rPr>
        <w:t>Sci Data</w:t>
      </w:r>
      <w:r w:rsidRPr="60B4166C">
        <w:rPr>
          <w:rFonts w:ascii="Times New Roman" w:hAnsi="Times New Roman" w:eastAsia="Times New Roman" w:cs="Times New Roman"/>
          <w:color w:val="222222"/>
          <w:sz w:val="24"/>
          <w:szCs w:val="24"/>
          <w:lang w:val="en-US"/>
        </w:rPr>
        <w:t xml:space="preserve"> </w:t>
      </w:r>
      <w:r w:rsidRPr="60B4166C">
        <w:rPr>
          <w:rFonts w:ascii="Times New Roman" w:hAnsi="Times New Roman" w:eastAsia="Times New Roman" w:cs="Times New Roman"/>
          <w:b/>
          <w:bCs/>
          <w:color w:val="222222"/>
          <w:sz w:val="24"/>
          <w:szCs w:val="24"/>
          <w:lang w:val="en-US"/>
        </w:rPr>
        <w:t>3</w:t>
      </w:r>
      <w:r w:rsidRPr="60B4166C">
        <w:rPr>
          <w:rFonts w:ascii="Times New Roman" w:hAnsi="Times New Roman" w:eastAsia="Times New Roman" w:cs="Times New Roman"/>
          <w:color w:val="222222"/>
          <w:sz w:val="24"/>
          <w:szCs w:val="24"/>
          <w:lang w:val="en-US"/>
        </w:rPr>
        <w:t xml:space="preserve">, 160018 (2016). </w:t>
      </w:r>
      <w:hyperlink r:id="rId31">
        <w:r w:rsidRPr="60B4166C">
          <w:rPr>
            <w:rStyle w:val="Hyperlink"/>
            <w:rFonts w:ascii="Times New Roman" w:hAnsi="Times New Roman" w:eastAsia="Times New Roman" w:cs="Times New Roman"/>
            <w:sz w:val="24"/>
            <w:szCs w:val="24"/>
            <w:lang w:val="en-US"/>
          </w:rPr>
          <w:t>https://doi.org/10.1038/sdata.2016.18</w:t>
        </w:r>
      </w:hyperlink>
      <w:r w:rsidRPr="60B4166C">
        <w:rPr>
          <w:rFonts w:ascii="Times New Roman" w:hAnsi="Times New Roman" w:eastAsia="Times New Roman" w:cs="Times New Roman"/>
          <w:color w:val="222222"/>
          <w:sz w:val="24"/>
          <w:szCs w:val="24"/>
          <w:lang w:val="en-US"/>
        </w:rPr>
        <w:t xml:space="preserve"> </w:t>
      </w:r>
    </w:p>
    <w:p w:rsidR="39FFE3C5" w:rsidP="60B4166C" w:rsidRDefault="39FFE3C5" w14:paraId="46C3CD0E" w14:textId="418C0E72">
      <w:pPr>
        <w:pStyle w:val="ListParagraph"/>
        <w:numPr>
          <w:ilvl w:val="0"/>
          <w:numId w:val="55"/>
        </w:numPr>
        <w:rPr>
          <w:rFonts w:ascii="Times New Roman" w:hAnsi="Times New Roman" w:eastAsia="Times New Roman" w:cs="Times New Roman"/>
          <w:color w:val="333333"/>
          <w:sz w:val="24"/>
          <w:szCs w:val="24"/>
          <w:lang w:val="en-US"/>
        </w:rPr>
      </w:pPr>
      <w:r w:rsidRPr="60B4166C">
        <w:rPr>
          <w:rFonts w:ascii="Times New Roman" w:hAnsi="Times New Roman" w:eastAsia="Times New Roman" w:cs="Times New Roman"/>
          <w:color w:val="333333"/>
          <w:sz w:val="24"/>
          <w:szCs w:val="24"/>
          <w:lang w:val="en-US"/>
        </w:rPr>
        <w:t xml:space="preserve">Gonzalez Soltero, R., Pino García, D., Bellido, A. </w:t>
      </w:r>
      <w:r w:rsidRPr="60B4166C">
        <w:rPr>
          <w:rFonts w:ascii="Times New Roman" w:hAnsi="Times New Roman" w:eastAsia="Times New Roman" w:cs="Times New Roman"/>
          <w:i/>
          <w:iCs/>
          <w:color w:val="333333"/>
          <w:sz w:val="24"/>
          <w:szCs w:val="24"/>
          <w:lang w:val="en-US"/>
        </w:rPr>
        <w:t>et al.</w:t>
      </w:r>
      <w:r w:rsidRPr="60B4166C">
        <w:rPr>
          <w:rFonts w:ascii="Times New Roman" w:hAnsi="Times New Roman" w:eastAsia="Times New Roman" w:cs="Times New Roman"/>
          <w:color w:val="333333"/>
          <w:sz w:val="24"/>
          <w:szCs w:val="24"/>
          <w:lang w:val="en-US"/>
        </w:rPr>
        <w:t xml:space="preserve"> FAIR data management: a framework for fostering data literacy in biomedical sciences education. </w:t>
      </w:r>
      <w:r w:rsidRPr="60B4166C">
        <w:rPr>
          <w:rFonts w:ascii="Times New Roman" w:hAnsi="Times New Roman" w:eastAsia="Times New Roman" w:cs="Times New Roman"/>
          <w:i/>
          <w:iCs/>
          <w:color w:val="333333"/>
          <w:sz w:val="24"/>
          <w:szCs w:val="24"/>
          <w:lang w:val="en-US"/>
        </w:rPr>
        <w:t xml:space="preserve">BMC Med Res </w:t>
      </w:r>
      <w:proofErr w:type="spellStart"/>
      <w:r w:rsidRPr="60B4166C">
        <w:rPr>
          <w:rFonts w:ascii="Times New Roman" w:hAnsi="Times New Roman" w:eastAsia="Times New Roman" w:cs="Times New Roman"/>
          <w:i/>
          <w:iCs/>
          <w:color w:val="333333"/>
          <w:sz w:val="24"/>
          <w:szCs w:val="24"/>
          <w:lang w:val="en-US"/>
        </w:rPr>
        <w:t>Methodol</w:t>
      </w:r>
      <w:proofErr w:type="spellEnd"/>
      <w:r w:rsidRPr="60B4166C">
        <w:rPr>
          <w:rFonts w:ascii="Times New Roman" w:hAnsi="Times New Roman" w:eastAsia="Times New Roman" w:cs="Times New Roman"/>
          <w:color w:val="333333"/>
          <w:sz w:val="24"/>
          <w:szCs w:val="24"/>
          <w:lang w:val="en-US"/>
        </w:rPr>
        <w:t xml:space="preserve"> </w:t>
      </w:r>
      <w:r w:rsidRPr="60B4166C">
        <w:rPr>
          <w:rFonts w:ascii="Times New Roman" w:hAnsi="Times New Roman" w:eastAsia="Times New Roman" w:cs="Times New Roman"/>
          <w:b/>
          <w:bCs/>
          <w:color w:val="333333"/>
          <w:sz w:val="24"/>
          <w:szCs w:val="24"/>
          <w:lang w:val="en-US"/>
        </w:rPr>
        <w:t>24</w:t>
      </w:r>
      <w:r w:rsidRPr="60B4166C">
        <w:rPr>
          <w:rFonts w:ascii="Times New Roman" w:hAnsi="Times New Roman" w:eastAsia="Times New Roman" w:cs="Times New Roman"/>
          <w:color w:val="333333"/>
          <w:sz w:val="24"/>
          <w:szCs w:val="24"/>
          <w:lang w:val="en-US"/>
        </w:rPr>
        <w:t xml:space="preserve">, 284 (2024). </w:t>
      </w:r>
      <w:hyperlink r:id="rId32">
        <w:r w:rsidRPr="60B4166C">
          <w:rPr>
            <w:rStyle w:val="Hyperlink"/>
            <w:rFonts w:ascii="Times New Roman" w:hAnsi="Times New Roman" w:eastAsia="Times New Roman" w:cs="Times New Roman"/>
            <w:sz w:val="24"/>
            <w:szCs w:val="24"/>
            <w:lang w:val="en-US"/>
          </w:rPr>
          <w:t>https://doi.org/10.1186/s12874-024-02404-1</w:t>
        </w:r>
      </w:hyperlink>
      <w:r w:rsidRPr="60B4166C">
        <w:rPr>
          <w:rFonts w:ascii="Times New Roman" w:hAnsi="Times New Roman" w:eastAsia="Times New Roman" w:cs="Times New Roman"/>
          <w:color w:val="333333"/>
          <w:sz w:val="24"/>
          <w:szCs w:val="24"/>
          <w:lang w:val="en-US"/>
        </w:rPr>
        <w:t xml:space="preserve"> </w:t>
      </w:r>
    </w:p>
    <w:p w:rsidR="056B01C5" w:rsidP="60B4166C" w:rsidRDefault="056B01C5" w14:paraId="0894C42A" w14:textId="57866170">
      <w:pPr>
        <w:pStyle w:val="ListParagraph"/>
        <w:numPr>
          <w:ilvl w:val="0"/>
          <w:numId w:val="55"/>
        </w:numPr>
        <w:rPr>
          <w:rFonts w:ascii="Times New Roman" w:hAnsi="Times New Roman" w:eastAsia="Times New Roman" w:cs="Times New Roman"/>
          <w:sz w:val="24"/>
          <w:szCs w:val="24"/>
          <w:lang w:val="en-US"/>
        </w:rPr>
      </w:pPr>
      <w:proofErr w:type="spellStart"/>
      <w:r w:rsidRPr="60B4166C">
        <w:rPr>
          <w:rFonts w:ascii="Times New Roman" w:hAnsi="Times New Roman" w:eastAsia="Times New Roman" w:cs="Times New Roman"/>
          <w:sz w:val="24"/>
          <w:szCs w:val="24"/>
          <w:lang w:val="en-US"/>
        </w:rPr>
        <w:t>Batini</w:t>
      </w:r>
      <w:proofErr w:type="spellEnd"/>
      <w:r w:rsidRPr="60B4166C">
        <w:rPr>
          <w:rFonts w:ascii="Times New Roman" w:hAnsi="Times New Roman" w:eastAsia="Times New Roman" w:cs="Times New Roman"/>
          <w:sz w:val="24"/>
          <w:szCs w:val="24"/>
          <w:lang w:val="en-US"/>
        </w:rPr>
        <w:t xml:space="preserve">, C., Cappiello, C., </w:t>
      </w:r>
      <w:proofErr w:type="spellStart"/>
      <w:r w:rsidRPr="60B4166C">
        <w:rPr>
          <w:rFonts w:ascii="Times New Roman" w:hAnsi="Times New Roman" w:eastAsia="Times New Roman" w:cs="Times New Roman"/>
          <w:sz w:val="24"/>
          <w:szCs w:val="24"/>
          <w:lang w:val="en-US"/>
        </w:rPr>
        <w:t>Francalanci</w:t>
      </w:r>
      <w:proofErr w:type="spellEnd"/>
      <w:r w:rsidRPr="60B4166C">
        <w:rPr>
          <w:rFonts w:ascii="Times New Roman" w:hAnsi="Times New Roman" w:eastAsia="Times New Roman" w:cs="Times New Roman"/>
          <w:sz w:val="24"/>
          <w:szCs w:val="24"/>
          <w:lang w:val="en-US"/>
        </w:rPr>
        <w:t xml:space="preserve">, C., &amp; Maurino, A. (2009). Methodologies for data quality assessment and improvement. </w:t>
      </w:r>
      <w:r w:rsidRPr="60B4166C">
        <w:rPr>
          <w:rFonts w:ascii="Times New Roman" w:hAnsi="Times New Roman" w:eastAsia="Times New Roman" w:cs="Times New Roman"/>
          <w:i/>
          <w:iCs/>
          <w:sz w:val="24"/>
          <w:szCs w:val="24"/>
          <w:lang w:val="en-US"/>
        </w:rPr>
        <w:t>ACM Computing Surveys, 41</w:t>
      </w:r>
      <w:r w:rsidRPr="60B4166C">
        <w:rPr>
          <w:rFonts w:ascii="Times New Roman" w:hAnsi="Times New Roman" w:eastAsia="Times New Roman" w:cs="Times New Roman"/>
          <w:sz w:val="24"/>
          <w:szCs w:val="24"/>
          <w:lang w:val="en-US"/>
        </w:rPr>
        <w:t xml:space="preserve">(3), 1–52. </w:t>
      </w:r>
      <w:hyperlink r:id="rId33">
        <w:r w:rsidRPr="60B4166C">
          <w:rPr>
            <w:rStyle w:val="Hyperlink"/>
            <w:rFonts w:ascii="Times New Roman" w:hAnsi="Times New Roman" w:eastAsia="Times New Roman" w:cs="Times New Roman"/>
            <w:sz w:val="24"/>
            <w:szCs w:val="24"/>
            <w:lang w:val="en-US"/>
          </w:rPr>
          <w:t>https://doi.org/10.1145/1541880.1541883</w:t>
        </w:r>
      </w:hyperlink>
    </w:p>
    <w:p w:rsidR="056B01C5" w:rsidP="60B4166C" w:rsidRDefault="056B01C5" w14:paraId="37362B0F" w14:textId="561F4CA3">
      <w:pPr>
        <w:pStyle w:val="ListParagraph"/>
        <w:numPr>
          <w:ilvl w:val="0"/>
          <w:numId w:val="55"/>
        </w:numPr>
        <w:spacing w:before="240" w:after="240"/>
        <w:rPr>
          <w:rFonts w:ascii="Times New Roman" w:hAnsi="Times New Roman" w:eastAsia="Times New Roman" w:cs="Times New Roman"/>
          <w:sz w:val="24"/>
          <w:szCs w:val="24"/>
          <w:lang w:val="en-US"/>
        </w:rPr>
      </w:pPr>
      <w:r w:rsidRPr="60B4166C">
        <w:rPr>
          <w:rFonts w:ascii="Times New Roman" w:hAnsi="Times New Roman" w:eastAsia="Times New Roman" w:cs="Times New Roman"/>
          <w:sz w:val="24"/>
          <w:szCs w:val="24"/>
          <w:lang w:val="en-US"/>
        </w:rPr>
        <w:t xml:space="preserve">Otto, B. (2011). A morphology of the </w:t>
      </w:r>
      <w:proofErr w:type="spellStart"/>
      <w:r w:rsidRPr="60B4166C">
        <w:rPr>
          <w:rFonts w:ascii="Times New Roman" w:hAnsi="Times New Roman" w:eastAsia="Times New Roman" w:cs="Times New Roman"/>
          <w:sz w:val="24"/>
          <w:szCs w:val="24"/>
          <w:lang w:val="en-US"/>
        </w:rPr>
        <w:t>organisation</w:t>
      </w:r>
      <w:proofErr w:type="spellEnd"/>
      <w:r w:rsidRPr="60B4166C">
        <w:rPr>
          <w:rFonts w:ascii="Times New Roman" w:hAnsi="Times New Roman" w:eastAsia="Times New Roman" w:cs="Times New Roman"/>
          <w:sz w:val="24"/>
          <w:szCs w:val="24"/>
          <w:lang w:val="en-US"/>
        </w:rPr>
        <w:t xml:space="preserve"> of data governance. In </w:t>
      </w:r>
      <w:r w:rsidRPr="60B4166C">
        <w:rPr>
          <w:rFonts w:ascii="Times New Roman" w:hAnsi="Times New Roman" w:eastAsia="Times New Roman" w:cs="Times New Roman"/>
          <w:i/>
          <w:iCs/>
          <w:sz w:val="24"/>
          <w:szCs w:val="24"/>
          <w:lang w:val="en-US"/>
        </w:rPr>
        <w:t>Proceedings of the 19th European Conference on Information Systems (ECIS 2011)</w:t>
      </w:r>
      <w:r w:rsidRPr="60B4166C">
        <w:rPr>
          <w:rFonts w:ascii="Times New Roman" w:hAnsi="Times New Roman" w:eastAsia="Times New Roman" w:cs="Times New Roman"/>
          <w:sz w:val="24"/>
          <w:szCs w:val="24"/>
          <w:lang w:val="en-US"/>
        </w:rPr>
        <w:t xml:space="preserve"> (pp. 1–12). AIS Electronic Library. </w:t>
      </w:r>
      <w:hyperlink r:id="rId34">
        <w:r w:rsidRPr="60B4166C">
          <w:rPr>
            <w:rStyle w:val="Hyperlink"/>
            <w:rFonts w:ascii="Times New Roman" w:hAnsi="Times New Roman" w:eastAsia="Times New Roman" w:cs="Times New Roman"/>
            <w:sz w:val="24"/>
            <w:szCs w:val="24"/>
            <w:lang w:val="en-US"/>
          </w:rPr>
          <w:t>https://aisel.aisnet.org/ecis2011/272</w:t>
        </w:r>
      </w:hyperlink>
    </w:p>
    <w:p w:rsidR="056B01C5" w:rsidP="60B4166C" w:rsidRDefault="056B01C5" w14:paraId="477F3989" w14:textId="47A42B09">
      <w:pPr>
        <w:pStyle w:val="ListParagraph"/>
        <w:numPr>
          <w:ilvl w:val="0"/>
          <w:numId w:val="55"/>
        </w:numPr>
        <w:spacing w:before="240" w:after="240"/>
        <w:rPr>
          <w:rFonts w:ascii="Times New Roman" w:hAnsi="Times New Roman" w:eastAsia="Times New Roman" w:cs="Times New Roman"/>
          <w:sz w:val="24"/>
          <w:szCs w:val="24"/>
          <w:lang w:val="en-US"/>
        </w:rPr>
      </w:pPr>
      <w:r w:rsidRPr="60B4166C">
        <w:rPr>
          <w:rFonts w:ascii="Times New Roman" w:hAnsi="Times New Roman" w:eastAsia="Times New Roman" w:cs="Times New Roman"/>
          <w:sz w:val="24"/>
          <w:szCs w:val="24"/>
          <w:lang w:val="en-US"/>
        </w:rPr>
        <w:t xml:space="preserve">Khatri, V., &amp; Brown, C. V. (2010). Designing data governance. </w:t>
      </w:r>
      <w:r w:rsidRPr="60B4166C">
        <w:rPr>
          <w:rFonts w:ascii="Times New Roman" w:hAnsi="Times New Roman" w:eastAsia="Times New Roman" w:cs="Times New Roman"/>
          <w:i/>
          <w:iCs/>
          <w:sz w:val="24"/>
          <w:szCs w:val="24"/>
          <w:lang w:val="en-US"/>
        </w:rPr>
        <w:t>Communications of the ACM, 53</w:t>
      </w:r>
      <w:r w:rsidRPr="60B4166C">
        <w:rPr>
          <w:rFonts w:ascii="Times New Roman" w:hAnsi="Times New Roman" w:eastAsia="Times New Roman" w:cs="Times New Roman"/>
          <w:sz w:val="24"/>
          <w:szCs w:val="24"/>
          <w:lang w:val="en-US"/>
        </w:rPr>
        <w:t xml:space="preserve">(1), 148–152. </w:t>
      </w:r>
      <w:hyperlink r:id="rId35">
        <w:r w:rsidRPr="60B4166C">
          <w:rPr>
            <w:rStyle w:val="Hyperlink"/>
            <w:rFonts w:ascii="Times New Roman" w:hAnsi="Times New Roman" w:eastAsia="Times New Roman" w:cs="Times New Roman"/>
            <w:sz w:val="24"/>
            <w:szCs w:val="24"/>
            <w:lang w:val="en-US"/>
          </w:rPr>
          <w:t>https://doi.org/10.1145/1629175.1629210</w:t>
        </w:r>
      </w:hyperlink>
    </w:p>
    <w:p w:rsidR="0F1D2502" w:rsidP="60B4166C" w:rsidRDefault="0F1D2502" w14:paraId="4E01C49E" w14:textId="365E9AC1">
      <w:pPr>
        <w:pStyle w:val="ListParagraph"/>
        <w:numPr>
          <w:ilvl w:val="0"/>
          <w:numId w:val="55"/>
        </w:numPr>
        <w:rPr>
          <w:rFonts w:ascii="Times New Roman" w:hAnsi="Times New Roman" w:eastAsia="Times New Roman" w:cs="Times New Roman"/>
          <w:sz w:val="24"/>
          <w:szCs w:val="24"/>
        </w:rPr>
      </w:pPr>
      <w:r w:rsidRPr="60B4166C">
        <w:rPr>
          <w:rFonts w:ascii="Times New Roman" w:hAnsi="Times New Roman" w:eastAsia="Times New Roman" w:cs="Times New Roman"/>
          <w:color w:val="333333"/>
          <w:sz w:val="24"/>
          <w:szCs w:val="24"/>
          <w:lang w:val="en-US"/>
        </w:rPr>
        <w:t xml:space="preserve">Taleb, I., </w:t>
      </w:r>
      <w:proofErr w:type="spellStart"/>
      <w:r w:rsidRPr="60B4166C">
        <w:rPr>
          <w:rFonts w:ascii="Times New Roman" w:hAnsi="Times New Roman" w:eastAsia="Times New Roman" w:cs="Times New Roman"/>
          <w:color w:val="333333"/>
          <w:sz w:val="24"/>
          <w:szCs w:val="24"/>
          <w:lang w:val="en-US"/>
        </w:rPr>
        <w:t>Serhani</w:t>
      </w:r>
      <w:proofErr w:type="spellEnd"/>
      <w:r w:rsidRPr="60B4166C">
        <w:rPr>
          <w:rFonts w:ascii="Times New Roman" w:hAnsi="Times New Roman" w:eastAsia="Times New Roman" w:cs="Times New Roman"/>
          <w:color w:val="333333"/>
          <w:sz w:val="24"/>
          <w:szCs w:val="24"/>
          <w:lang w:val="en-US"/>
        </w:rPr>
        <w:t xml:space="preserve">, M.A., Bouhaddioui, C. </w:t>
      </w:r>
      <w:r w:rsidRPr="60B4166C">
        <w:rPr>
          <w:rFonts w:ascii="Times New Roman" w:hAnsi="Times New Roman" w:eastAsia="Times New Roman" w:cs="Times New Roman"/>
          <w:i/>
          <w:iCs/>
          <w:color w:val="333333"/>
          <w:sz w:val="24"/>
          <w:szCs w:val="24"/>
          <w:lang w:val="en-US"/>
        </w:rPr>
        <w:t>et al.</w:t>
      </w:r>
      <w:r w:rsidRPr="60B4166C">
        <w:rPr>
          <w:rFonts w:ascii="Times New Roman" w:hAnsi="Times New Roman" w:eastAsia="Times New Roman" w:cs="Times New Roman"/>
          <w:color w:val="333333"/>
          <w:sz w:val="24"/>
          <w:szCs w:val="24"/>
          <w:lang w:val="en-US"/>
        </w:rPr>
        <w:t xml:space="preserve"> Big data quality framework: a holistic approach to continuous quality management. </w:t>
      </w:r>
      <w:r w:rsidRPr="60B4166C">
        <w:rPr>
          <w:rFonts w:ascii="Times New Roman" w:hAnsi="Times New Roman" w:eastAsia="Times New Roman" w:cs="Times New Roman"/>
          <w:i/>
          <w:iCs/>
          <w:color w:val="333333"/>
          <w:sz w:val="24"/>
          <w:szCs w:val="24"/>
          <w:lang w:val="en-US"/>
        </w:rPr>
        <w:t>J Big Data</w:t>
      </w:r>
      <w:r w:rsidRPr="60B4166C">
        <w:rPr>
          <w:rFonts w:ascii="Times New Roman" w:hAnsi="Times New Roman" w:eastAsia="Times New Roman" w:cs="Times New Roman"/>
          <w:color w:val="333333"/>
          <w:sz w:val="24"/>
          <w:szCs w:val="24"/>
          <w:lang w:val="en-US"/>
        </w:rPr>
        <w:t xml:space="preserve"> </w:t>
      </w:r>
      <w:r w:rsidRPr="60B4166C">
        <w:rPr>
          <w:rFonts w:ascii="Times New Roman" w:hAnsi="Times New Roman" w:eastAsia="Times New Roman" w:cs="Times New Roman"/>
          <w:b/>
          <w:bCs/>
          <w:color w:val="333333"/>
          <w:sz w:val="24"/>
          <w:szCs w:val="24"/>
          <w:lang w:val="en-US"/>
        </w:rPr>
        <w:t>8</w:t>
      </w:r>
      <w:r w:rsidRPr="60B4166C">
        <w:rPr>
          <w:rFonts w:ascii="Times New Roman" w:hAnsi="Times New Roman" w:eastAsia="Times New Roman" w:cs="Times New Roman"/>
          <w:color w:val="333333"/>
          <w:sz w:val="24"/>
          <w:szCs w:val="24"/>
          <w:lang w:val="en-US"/>
        </w:rPr>
        <w:t xml:space="preserve">, 76 (2021). </w:t>
      </w:r>
      <w:hyperlink r:id="rId36">
        <w:r w:rsidRPr="60B4166C">
          <w:rPr>
            <w:rStyle w:val="Hyperlink"/>
            <w:rFonts w:ascii="Times New Roman" w:hAnsi="Times New Roman" w:eastAsia="Times New Roman" w:cs="Times New Roman"/>
            <w:sz w:val="24"/>
            <w:szCs w:val="24"/>
            <w:lang w:val="en-US"/>
          </w:rPr>
          <w:t>https://doi.org/10.1186/s40537-021-00468-0</w:t>
        </w:r>
      </w:hyperlink>
    </w:p>
    <w:p w:rsidR="4A4668B0" w:rsidP="60B4166C" w:rsidRDefault="4A4668B0" w14:paraId="226A2223" w14:textId="0CC30030">
      <w:pPr>
        <w:pStyle w:val="ListParagraph"/>
        <w:numPr>
          <w:ilvl w:val="0"/>
          <w:numId w:val="55"/>
        </w:numPr>
        <w:rPr>
          <w:rFonts w:ascii="Times New Roman" w:hAnsi="Times New Roman" w:eastAsia="Times New Roman" w:cs="Times New Roman"/>
          <w:sz w:val="24"/>
          <w:szCs w:val="24"/>
          <w:lang w:val="en-US"/>
        </w:rPr>
      </w:pPr>
      <w:r w:rsidRPr="60B4166C">
        <w:rPr>
          <w:rFonts w:ascii="Times New Roman" w:hAnsi="Times New Roman" w:eastAsia="Times New Roman" w:cs="Times New Roman"/>
          <w:sz w:val="24"/>
          <w:szCs w:val="24"/>
          <w:lang w:val="en-US"/>
        </w:rPr>
        <w:t xml:space="preserve">“2 Addressing the Challenges of Data Volume and Heterogeneity." National Academy of Sciences. 2024. Toward a New Era of Data Sharing: Summary of the US-UK Scientific Forum on Researcher Access to Data. Washington, DC: The National Academies Press. </w:t>
      </w:r>
      <w:proofErr w:type="spellStart"/>
      <w:r w:rsidRPr="60B4166C">
        <w:rPr>
          <w:rFonts w:ascii="Times New Roman" w:hAnsi="Times New Roman" w:eastAsia="Times New Roman" w:cs="Times New Roman"/>
          <w:sz w:val="24"/>
          <w:szCs w:val="24"/>
          <w:lang w:val="en-US"/>
        </w:rPr>
        <w:t>doi</w:t>
      </w:r>
      <w:proofErr w:type="spellEnd"/>
      <w:r w:rsidRPr="60B4166C">
        <w:rPr>
          <w:rFonts w:ascii="Times New Roman" w:hAnsi="Times New Roman" w:eastAsia="Times New Roman" w:cs="Times New Roman"/>
          <w:sz w:val="24"/>
          <w:szCs w:val="24"/>
          <w:lang w:val="en-US"/>
        </w:rPr>
        <w:t xml:space="preserve">: 10.17226/27520. </w:t>
      </w:r>
    </w:p>
    <w:p w:rsidR="7148FEE0" w:rsidP="7148FEE0" w:rsidRDefault="7148FEE0" w14:paraId="60A0D06B" w14:textId="4CBF092F">
      <w:pPr>
        <w:rPr>
          <w:b/>
          <w:bCs/>
          <w:lang w:val="en-US"/>
        </w:rPr>
      </w:pPr>
    </w:p>
    <w:p w:rsidR="7148FEE0" w:rsidP="7148FEE0" w:rsidRDefault="7148FEE0" w14:paraId="2673D431" w14:textId="1C7020AB">
      <w:pPr>
        <w:rPr>
          <w:b/>
          <w:bCs/>
          <w:lang w:val="en-US"/>
        </w:rPr>
      </w:pPr>
    </w:p>
    <w:p w:rsidR="7148FEE0" w:rsidP="7148FEE0" w:rsidRDefault="7148FEE0" w14:paraId="00BB1CA1" w14:textId="6D275974">
      <w:pPr>
        <w:rPr>
          <w:b/>
          <w:bCs/>
          <w:lang w:val="en-US"/>
        </w:rPr>
      </w:pPr>
    </w:p>
    <w:p w:rsidR="7148FEE0" w:rsidP="7148FEE0" w:rsidRDefault="7148FEE0" w14:paraId="64BCC9C2" w14:textId="4877CB6C">
      <w:pPr>
        <w:rPr>
          <w:b/>
          <w:bCs/>
          <w:lang w:val="en-US"/>
        </w:rPr>
      </w:pPr>
    </w:p>
    <w:p w:rsidR="7148FEE0" w:rsidP="7148FEE0" w:rsidRDefault="7148FEE0" w14:paraId="14713576" w14:textId="40C34095">
      <w:pPr>
        <w:rPr>
          <w:b/>
          <w:bCs/>
          <w:lang w:val="en-US"/>
        </w:rPr>
      </w:pPr>
    </w:p>
    <w:p w:rsidR="7148FEE0" w:rsidP="7148FEE0" w:rsidRDefault="7148FEE0" w14:paraId="57DA16DE" w14:textId="4AD359C6">
      <w:pPr>
        <w:rPr>
          <w:b/>
          <w:bCs/>
          <w:lang w:val="en-US"/>
        </w:rPr>
      </w:pPr>
    </w:p>
    <w:p w:rsidR="7148FEE0" w:rsidP="7148FEE0" w:rsidRDefault="7148FEE0" w14:paraId="6C95B74F" w14:textId="640547A3">
      <w:pPr>
        <w:rPr>
          <w:b/>
          <w:bCs/>
          <w:lang w:val="en-US"/>
        </w:rPr>
      </w:pPr>
    </w:p>
    <w:p w:rsidR="7148FEE0" w:rsidP="7148FEE0" w:rsidRDefault="7148FEE0" w14:paraId="1942A3B8" w14:textId="4C836FD8">
      <w:pPr>
        <w:rPr>
          <w:b/>
          <w:bCs/>
          <w:lang w:val="en-US"/>
        </w:rPr>
      </w:pPr>
    </w:p>
    <w:p w:rsidR="7148FEE0" w:rsidP="7148FEE0" w:rsidRDefault="7148FEE0" w14:paraId="14525B86" w14:textId="67A54AED">
      <w:pPr>
        <w:rPr>
          <w:b/>
          <w:bCs/>
          <w:lang w:val="en-US"/>
        </w:rPr>
      </w:pPr>
    </w:p>
    <w:p w:rsidR="7148FEE0" w:rsidP="7148FEE0" w:rsidRDefault="7148FEE0" w14:paraId="4BB3488C" w14:textId="1D83BC03">
      <w:pPr>
        <w:rPr>
          <w:b/>
          <w:bCs/>
          <w:lang w:val="en-US"/>
        </w:rPr>
      </w:pPr>
    </w:p>
    <w:p w:rsidR="7148FEE0" w:rsidP="7148FEE0" w:rsidRDefault="7148FEE0" w14:paraId="4411EA26" w14:textId="0A5D17CF">
      <w:pPr>
        <w:rPr>
          <w:b/>
          <w:bCs/>
          <w:lang w:val="en-US"/>
        </w:rPr>
      </w:pPr>
    </w:p>
    <w:p w:rsidR="00BF6E29" w:rsidP="4E65030B" w:rsidRDefault="00BF6E29" w14:paraId="3BD802B9" w14:textId="08239A77">
      <w:pPr>
        <w:rPr>
          <w:b/>
          <w:bCs/>
          <w:lang w:val="en-US"/>
        </w:rPr>
      </w:pPr>
    </w:p>
    <w:p w:rsidR="00BF6E29" w:rsidP="4E65030B" w:rsidRDefault="00BF6E29" w14:paraId="55A40ABB" w14:textId="27A7E52E">
      <w:pPr>
        <w:rPr>
          <w:b/>
          <w:bCs/>
          <w:lang w:val="en-US"/>
        </w:rPr>
      </w:pPr>
    </w:p>
    <w:p w:rsidR="00BF6E29" w:rsidP="4E65030B" w:rsidRDefault="00BF6E29" w14:paraId="3197DF87" w14:textId="4AE4A33E">
      <w:pPr>
        <w:rPr>
          <w:b/>
          <w:bCs/>
          <w:lang w:val="en-US"/>
        </w:rPr>
      </w:pPr>
    </w:p>
    <w:p w:rsidR="00BF6E29" w:rsidP="4E65030B" w:rsidRDefault="00BF6E29" w14:paraId="5E19BA7B" w14:textId="1FF4AF01">
      <w:pPr>
        <w:rPr>
          <w:b/>
          <w:bCs/>
          <w:lang w:val="en-US"/>
        </w:rPr>
      </w:pPr>
    </w:p>
    <w:p w:rsidR="00BF6E29" w:rsidP="4E65030B" w:rsidRDefault="00BF6E29" w14:paraId="0A61D509" w14:textId="43DB1E0A">
      <w:pPr>
        <w:rPr>
          <w:b/>
          <w:bCs/>
          <w:lang w:val="en-US"/>
        </w:rPr>
      </w:pPr>
    </w:p>
    <w:p w:rsidR="00BF6E29" w:rsidP="00BF6E29" w:rsidRDefault="00BF6E29" w14:paraId="2321AAE9" w14:textId="6F6A8322">
      <w:pPr>
        <w:rPr>
          <w:b/>
          <w:bCs/>
          <w:lang w:val="en-US"/>
        </w:rPr>
      </w:pPr>
      <w:r w:rsidRPr="60B4166C">
        <w:rPr>
          <w:b/>
          <w:bCs/>
          <w:lang w:val="en-US"/>
        </w:rPr>
        <w:t>ETL</w:t>
      </w:r>
    </w:p>
    <w:p w:rsidR="1C85FB3F" w:rsidP="60B4166C" w:rsidRDefault="1C85FB3F" w14:paraId="6B2C42EA" w14:textId="3A4845CC">
      <w:pPr>
        <w:rPr>
          <w:rFonts w:eastAsia="Verdana" w:cs="Verdana"/>
          <w:lang w:val="en-US"/>
        </w:rPr>
      </w:pPr>
      <w:r w:rsidRPr="587E42F4">
        <w:rPr>
          <w:rFonts w:eastAsia="Verdana" w:cs="Verdana"/>
          <w:lang w:val="en-US"/>
        </w:rPr>
        <w:t xml:space="preserve">The Extract-Transform-Load (ETL) process refers to the extraction of data from heterogeneous sources, their cleansing and transformation, and the subsequent loading into a data warehouse (Vassiliadis </w:t>
      </w:r>
      <w:r w:rsidRPr="19D64667" w:rsidR="7FA55635">
        <w:rPr>
          <w:rFonts w:eastAsia="Verdana" w:cs="Verdana"/>
          <w:lang w:val="en-US"/>
        </w:rPr>
        <w:t>et al.</w:t>
      </w:r>
      <w:r w:rsidRPr="19D64667">
        <w:rPr>
          <w:rFonts w:eastAsia="Verdana" w:cs="Verdana"/>
          <w:lang w:val="en-US"/>
        </w:rPr>
        <w:t>,</w:t>
      </w:r>
      <w:r w:rsidRPr="587E42F4">
        <w:rPr>
          <w:rFonts w:eastAsia="Verdana" w:cs="Verdana"/>
          <w:lang w:val="en-US"/>
        </w:rPr>
        <w:t xml:space="preserve"> 2002, p. 14). Since ETL processes typically account for between 30% and 80% of the development time and cost of a data warehouse project, they are considered a central yet often underestimated component of data integration (Vassiliadis et al., 2002, p. 14). </w:t>
      </w:r>
      <w:r w:rsidRPr="444755D6" w:rsidR="5891B4CA">
        <w:rPr>
          <w:rFonts w:eastAsia="Verdana" w:cs="Verdana"/>
          <w:lang w:val="en-US"/>
        </w:rPr>
        <w:t xml:space="preserve">Given its central role and resource intensity, research has increasingly </w:t>
      </w:r>
      <w:r w:rsidRPr="49D81FDD" w:rsidR="5891B4CA">
        <w:rPr>
          <w:rFonts w:eastAsia="Verdana" w:cs="Verdana"/>
          <w:lang w:val="en-US"/>
        </w:rPr>
        <w:t>focused</w:t>
      </w:r>
      <w:r w:rsidRPr="444755D6" w:rsidR="5891B4CA">
        <w:rPr>
          <w:rFonts w:eastAsia="Verdana" w:cs="Verdana"/>
          <w:lang w:val="en-US"/>
        </w:rPr>
        <w:t xml:space="preserve"> on improving ETL processes by addressing challenges such as data heterogeneity, quality assurance, and efficiency, thereby laying the foundation for domain-specific applications like supply chain management</w:t>
      </w:r>
      <w:r w:rsidRPr="0FC62184" w:rsidR="0FFA87EE">
        <w:rPr>
          <w:rFonts w:eastAsia="Verdana" w:cs="Verdana"/>
          <w:lang w:val="en-US"/>
        </w:rPr>
        <w:t xml:space="preserve"> </w:t>
      </w:r>
      <w:r w:rsidRPr="24EC77AB" w:rsidR="0FFA87EE">
        <w:rPr>
          <w:rFonts w:eastAsia="Verdana" w:cs="Verdana"/>
          <w:lang w:val="en-US"/>
        </w:rPr>
        <w:t>(</w:t>
      </w:r>
      <w:proofErr w:type="spellStart"/>
      <w:r w:rsidRPr="24EC77AB" w:rsidR="0FFA87EE">
        <w:rPr>
          <w:lang w:val="en-US"/>
        </w:rPr>
        <w:t>Souibgui</w:t>
      </w:r>
      <w:proofErr w:type="spellEnd"/>
      <w:r w:rsidRPr="75A3CEE5" w:rsidR="0FFA87EE">
        <w:rPr>
          <w:lang w:val="en-US"/>
        </w:rPr>
        <w:t xml:space="preserve"> </w:t>
      </w:r>
      <w:r w:rsidRPr="26A059AD" w:rsidR="0FFA87EE">
        <w:rPr>
          <w:lang w:val="en-US"/>
        </w:rPr>
        <w:t>et al</w:t>
      </w:r>
      <w:r w:rsidRPr="1AA7D1D8" w:rsidR="0FFA87EE">
        <w:rPr>
          <w:lang w:val="en-US"/>
        </w:rPr>
        <w:t>.,</w:t>
      </w:r>
      <w:r w:rsidRPr="24EC77AB" w:rsidR="0FFA87EE">
        <w:rPr>
          <w:lang w:val="en-US"/>
        </w:rPr>
        <w:t xml:space="preserve"> 2019</w:t>
      </w:r>
      <w:r w:rsidRPr="7C4239CA" w:rsidR="0FFA87EE">
        <w:rPr>
          <w:lang w:val="en-US"/>
        </w:rPr>
        <w:t>, p. 676)</w:t>
      </w:r>
      <w:r w:rsidRPr="7C4239CA" w:rsidR="5891B4CA">
        <w:rPr>
          <w:rFonts w:eastAsia="Verdana" w:cs="Verdana"/>
          <w:lang w:val="en-US"/>
        </w:rPr>
        <w:t>.</w:t>
      </w:r>
      <w:r w:rsidRPr="3BF140A8" w:rsidR="5891B4CA">
        <w:rPr>
          <w:rFonts w:eastAsia="Verdana" w:cs="Verdana"/>
          <w:lang w:val="en-US"/>
        </w:rPr>
        <w:t xml:space="preserve"> </w:t>
      </w:r>
      <w:r w:rsidRPr="587E42F4">
        <w:rPr>
          <w:rFonts w:eastAsia="Verdana" w:cs="Verdana"/>
          <w:lang w:val="en-US"/>
        </w:rPr>
        <w:t>Recent research highlights the critical importance of ETL frameworks for supply chain data management. Mehta et al. (2025</w:t>
      </w:r>
      <w:r w:rsidRPr="607BFE20" w:rsidR="7A065486">
        <w:rPr>
          <w:rFonts w:eastAsia="Verdana" w:cs="Verdana"/>
          <w:lang w:val="en-US"/>
        </w:rPr>
        <w:t>, p. 473</w:t>
      </w:r>
      <w:r w:rsidRPr="587E42F4">
        <w:rPr>
          <w:rFonts w:eastAsia="Verdana" w:cs="Verdana"/>
          <w:lang w:val="en-US"/>
        </w:rPr>
        <w:t>) propose an adaptive ETL framework addressing key challenges in supply chain data standardization, security, and quality control through cloud-native solutions. Mishra (2025</w:t>
      </w:r>
      <w:r w:rsidRPr="60FA1886" w:rsidR="7A05F99A">
        <w:rPr>
          <w:rFonts w:eastAsia="Verdana" w:cs="Verdana"/>
          <w:lang w:val="en-US"/>
        </w:rPr>
        <w:t>, p. 521</w:t>
      </w:r>
      <w:r w:rsidRPr="587E42F4">
        <w:rPr>
          <w:rFonts w:eastAsia="Verdana" w:cs="Verdana"/>
          <w:lang w:val="en-US"/>
        </w:rPr>
        <w:t>) presents a comprehensive framework for data integration and feature engineering in supply chain management, leveraging ETL pipelines, data fusion, and automated feature extraction algorithms to enhance forecasting accuracy and inventory optimization.</w:t>
      </w:r>
      <w:r w:rsidRPr="184924D3" w:rsidR="6A379523">
        <w:rPr>
          <w:rFonts w:eastAsia="Verdana" w:cs="Verdana"/>
          <w:lang w:val="en-US"/>
        </w:rPr>
        <w:t xml:space="preserve"> Building on the integration of data through ETL processes, the next step lies in database design, which provides the structural foundation for efficient storage, access, and analysis.</w:t>
      </w:r>
    </w:p>
    <w:p w:rsidRPr="00A967A0" w:rsidR="00BF6E29" w:rsidP="00BF6E29" w:rsidRDefault="004F3FBF" w14:paraId="3027D337" w14:textId="1EB361DF">
      <w:pPr>
        <w:rPr>
          <w:b/>
          <w:bCs/>
          <w:lang w:val="en-US"/>
        </w:rPr>
      </w:pPr>
      <w:r w:rsidRPr="00A967A0">
        <w:rPr>
          <w:b/>
          <w:bCs/>
          <w:lang w:val="en-US"/>
        </w:rPr>
        <w:t>Database Design (Star schema)</w:t>
      </w:r>
    </w:p>
    <w:p w:rsidR="002D410E" w:rsidP="63558A5A" w:rsidRDefault="002D410E" w14:paraId="7BFA3182" w14:textId="4D04D943">
      <w:pPr>
        <w:rPr>
          <w:lang w:val="en-US"/>
        </w:rPr>
      </w:pPr>
      <w:r w:rsidRPr="60B4166C">
        <w:rPr>
          <w:lang w:val="en-US"/>
        </w:rPr>
        <w:t>Database design is the methodological process of transforming user requirements into formal specifications through progressive phases</w:t>
      </w:r>
      <w:r w:rsidRPr="60B4166C" w:rsidR="00A967A0">
        <w:rPr>
          <w:lang w:val="en-US"/>
        </w:rPr>
        <w:t xml:space="preserve">: </w:t>
      </w:r>
      <w:r w:rsidRPr="60B4166C">
        <w:rPr>
          <w:lang w:val="en-US"/>
        </w:rPr>
        <w:t>requirements analysis, conceptual design, logical design, and physical design</w:t>
      </w:r>
      <w:r w:rsidRPr="60B4166C" w:rsidR="00A967A0">
        <w:rPr>
          <w:lang w:val="en-US"/>
        </w:rPr>
        <w:t xml:space="preserve">, </w:t>
      </w:r>
      <w:r w:rsidRPr="60B4166C">
        <w:rPr>
          <w:lang w:val="en-US"/>
        </w:rPr>
        <w:t xml:space="preserve">in order to structure and optimize data for storage, access, and application use (Ceri, </w:t>
      </w:r>
      <w:proofErr w:type="spellStart"/>
      <w:r w:rsidRPr="60B4166C">
        <w:rPr>
          <w:lang w:val="en-US"/>
        </w:rPr>
        <w:t>Pernici</w:t>
      </w:r>
      <w:proofErr w:type="spellEnd"/>
      <w:r w:rsidRPr="60B4166C">
        <w:rPr>
          <w:lang w:val="en-US"/>
        </w:rPr>
        <w:t>, &amp; Wiederhold, 1987, p. 533).</w:t>
      </w:r>
      <w:r w:rsidRPr="60B4166C" w:rsidR="13E72038">
        <w:rPr>
          <w:lang w:val="en-US"/>
        </w:rPr>
        <w:t xml:space="preserve"> </w:t>
      </w:r>
    </w:p>
    <w:p w:rsidR="003065B3" w:rsidP="0E909FD2" w:rsidRDefault="003065B3" w14:paraId="49792BD6" w14:textId="3AF32975">
      <w:pPr>
        <w:rPr>
          <w:lang w:val="en-US"/>
        </w:rPr>
      </w:pPr>
      <w:r w:rsidRPr="0E909FD2">
        <w:rPr>
          <w:lang w:val="en-US"/>
        </w:rPr>
        <w:t>The star schema is a database model used in data warehouses, where a central fact table with quantitative measures (e.g. sales, shipments) is directly connected to several dimension tables with descriptive attributes (e.g. time, location, product</w:t>
      </w:r>
      <w:r w:rsidRPr="7417113D">
        <w:rPr>
          <w:lang w:val="en-US"/>
        </w:rPr>
        <w:t>)</w:t>
      </w:r>
      <w:r w:rsidRPr="7417113D" w:rsidR="1E020798">
        <w:rPr>
          <w:lang w:val="en-US"/>
        </w:rPr>
        <w:t xml:space="preserve"> </w:t>
      </w:r>
      <w:r w:rsidRPr="2E26FDF5" w:rsidR="1E020798">
        <w:rPr>
          <w:lang w:val="en-US"/>
        </w:rPr>
        <w:t>(Krippendorf &amp; Song, 1997, p. 4–5</w:t>
      </w:r>
      <w:r w:rsidRPr="342120CA" w:rsidR="1E020798">
        <w:rPr>
          <w:lang w:val="en-US"/>
        </w:rPr>
        <w:t xml:space="preserve">; </w:t>
      </w:r>
      <w:r w:rsidRPr="7BD99305" w:rsidR="5845006A">
        <w:rPr>
          <w:rFonts w:eastAsia="Verdana" w:cs="Verdana"/>
          <w:lang w:val="en-US"/>
        </w:rPr>
        <w:t>Iqbal et al., 2019).</w:t>
      </w:r>
      <w:r w:rsidRPr="7BD99305">
        <w:rPr>
          <w:lang w:val="en-US"/>
        </w:rPr>
        <w:t xml:space="preserve"> </w:t>
      </w:r>
      <w:r w:rsidRPr="5742D81C" w:rsidR="32070B19">
        <w:rPr>
          <w:lang w:val="en-US"/>
        </w:rPr>
        <w:t>It creates</w:t>
      </w:r>
      <w:r w:rsidRPr="0E909FD2">
        <w:rPr>
          <w:lang w:val="en-US"/>
        </w:rPr>
        <w:t xml:space="preserve"> a radial </w:t>
      </w:r>
      <w:r w:rsidRPr="0E909FD2" w:rsidR="00A967A0">
        <w:rPr>
          <w:lang w:val="en-US"/>
        </w:rPr>
        <w:t>“</w:t>
      </w:r>
      <w:r w:rsidRPr="0E909FD2">
        <w:rPr>
          <w:lang w:val="en-US"/>
        </w:rPr>
        <w:t>star</w:t>
      </w:r>
      <w:r w:rsidRPr="0E909FD2" w:rsidR="00A967A0">
        <w:rPr>
          <w:lang w:val="en-US"/>
        </w:rPr>
        <w:t>”</w:t>
      </w:r>
      <w:r w:rsidRPr="0E909FD2">
        <w:rPr>
          <w:lang w:val="en-US"/>
        </w:rPr>
        <w:t xml:space="preserve"> structure that simplifies queries and supports on-line analytical processing (OLAP), i.e. the analysis of large volumes of historical data for decision-making (Krippendorf &amp; Song, 1997, p. 4–5).</w:t>
      </w:r>
      <w:r w:rsidRPr="0E909FD2" w:rsidR="32005278">
        <w:rPr>
          <w:lang w:val="en-US"/>
        </w:rPr>
        <w:t xml:space="preserve"> </w:t>
      </w:r>
      <w:r w:rsidRPr="47DF8253" w:rsidR="787911F0">
        <w:rPr>
          <w:rFonts w:eastAsia="Verdana" w:cs="Verdana"/>
          <w:lang w:val="en-US"/>
        </w:rPr>
        <w:t>This design reduces the number of tables and simplifies queries but leads to redundancy, higher memory consumption, and larger storage requirements</w:t>
      </w:r>
      <w:r w:rsidRPr="654353D9" w:rsidR="203D7765">
        <w:rPr>
          <w:rFonts w:eastAsia="Verdana" w:cs="Verdana"/>
          <w:lang w:val="en-US"/>
        </w:rPr>
        <w:t xml:space="preserve"> </w:t>
      </w:r>
      <w:r w:rsidRPr="703FC10E" w:rsidR="203D7765">
        <w:rPr>
          <w:rFonts w:eastAsia="Verdana" w:cs="Verdana"/>
          <w:lang w:val="en-US"/>
        </w:rPr>
        <w:t>(Iqbal et al., 2019)</w:t>
      </w:r>
      <w:r w:rsidRPr="703FC10E" w:rsidR="787911F0">
        <w:rPr>
          <w:rFonts w:eastAsia="Verdana" w:cs="Verdana"/>
          <w:lang w:val="en-US"/>
        </w:rPr>
        <w:t>.</w:t>
      </w:r>
      <w:r w:rsidRPr="47DF8253" w:rsidR="787911F0">
        <w:rPr>
          <w:rFonts w:eastAsia="Verdana" w:cs="Verdana"/>
          <w:lang w:val="en-US"/>
        </w:rPr>
        <w:t xml:space="preserve"> In contrast, the snowflake schema is normalized, extending dimension tables into sub-dimensions and introducing hierarchies</w:t>
      </w:r>
      <w:r w:rsidRPr="5E0D15FB" w:rsidR="74A77AA5">
        <w:rPr>
          <w:rFonts w:eastAsia="Verdana" w:cs="Verdana"/>
          <w:lang w:val="en-US"/>
        </w:rPr>
        <w:t xml:space="preserve"> (Iqbal et al., 2019)</w:t>
      </w:r>
      <w:r w:rsidRPr="5E0D15FB" w:rsidR="787911F0">
        <w:rPr>
          <w:rFonts w:eastAsia="Verdana" w:cs="Verdana"/>
          <w:lang w:val="en-US"/>
        </w:rPr>
        <w:t>.</w:t>
      </w:r>
      <w:r w:rsidRPr="47DF8253" w:rsidR="787911F0">
        <w:rPr>
          <w:rFonts w:eastAsia="Verdana" w:cs="Verdana"/>
          <w:lang w:val="en-US"/>
        </w:rPr>
        <w:t xml:space="preserve"> This reduces redundancy and storage size but increases query complexity due to the higher number of tables involved</w:t>
      </w:r>
      <w:r w:rsidRPr="5E0D15FB" w:rsidR="39646478">
        <w:rPr>
          <w:rFonts w:eastAsia="Verdana" w:cs="Verdana"/>
          <w:lang w:val="en-US"/>
        </w:rPr>
        <w:t xml:space="preserve"> (Iqbal et al., 2019)</w:t>
      </w:r>
      <w:r w:rsidRPr="5E0D15FB" w:rsidR="787911F0">
        <w:rPr>
          <w:rFonts w:eastAsia="Verdana" w:cs="Verdana"/>
          <w:lang w:val="en-US"/>
        </w:rPr>
        <w:t>.</w:t>
      </w:r>
      <w:r w:rsidRPr="47DF8253" w:rsidR="787911F0">
        <w:rPr>
          <w:rFonts w:eastAsia="Verdana" w:cs="Verdana"/>
          <w:lang w:val="en-US"/>
        </w:rPr>
        <w:t xml:space="preserve"> Overall, star schemas offer simpler and faster queries on smaller datasets, while snowflake schemas are more space-efficient and achieve better performance with large datasets, as shown by their shorter execution time and smaller storage footprint</w:t>
      </w:r>
      <w:r w:rsidRPr="2A023A80" w:rsidR="34F2383F">
        <w:rPr>
          <w:rFonts w:eastAsia="Verdana" w:cs="Verdana"/>
          <w:lang w:val="en-US"/>
        </w:rPr>
        <w:t xml:space="preserve"> </w:t>
      </w:r>
      <w:r w:rsidRPr="5E0D15FB" w:rsidR="34F2383F">
        <w:rPr>
          <w:rFonts w:eastAsia="Verdana" w:cs="Verdana"/>
          <w:lang w:val="en-US"/>
        </w:rPr>
        <w:t>(Iqbal et al., 2019)</w:t>
      </w:r>
      <w:r w:rsidRPr="5E0D15FB" w:rsidR="787911F0">
        <w:rPr>
          <w:rFonts w:eastAsia="Verdana" w:cs="Verdana"/>
          <w:lang w:val="en-US"/>
        </w:rPr>
        <w:t>.</w:t>
      </w:r>
      <w:r w:rsidRPr="05F0EE32" w:rsidR="554E32E8">
        <w:rPr>
          <w:rFonts w:eastAsia="Verdana" w:cs="Verdana"/>
          <w:lang w:val="en-US"/>
        </w:rPr>
        <w:t xml:space="preserve"> </w:t>
      </w:r>
      <w:r w:rsidRPr="6C422D54" w:rsidR="554E32E8">
        <w:rPr>
          <w:rFonts w:eastAsia="Verdana" w:cs="Verdana"/>
          <w:lang w:val="en-US"/>
        </w:rPr>
        <w:t>Beyond efficient data storage and retrieval, the real value of structured data unfolds through advanced analytical methods such as machine learning, which leverage these datasets to generate predictive insights and support data-driven decision-making.</w:t>
      </w:r>
    </w:p>
    <w:p w:rsidR="00393BF7" w:rsidP="006A034F" w:rsidRDefault="006A034F" w14:paraId="37B4C3B6" w14:textId="2F9365EF">
      <w:pPr>
        <w:pStyle w:val="Heading3"/>
        <w:rPr>
          <w:lang w:val="en-US"/>
        </w:rPr>
      </w:pPr>
      <w:bookmarkStart w:name="_Toc208136363" w:id="12"/>
      <w:r w:rsidRPr="285E2721">
        <w:rPr>
          <w:lang w:val="en-US"/>
        </w:rPr>
        <w:t>M</w:t>
      </w:r>
      <w:r w:rsidRPr="285E2721" w:rsidR="2B8AAB7D">
        <w:rPr>
          <w:lang w:val="en-US"/>
        </w:rPr>
        <w:t xml:space="preserve">achine Learning </w:t>
      </w:r>
      <w:bookmarkEnd w:id="12"/>
      <w:r w:rsidRPr="7F460487" w:rsidR="2B8AAB7D">
        <w:rPr>
          <w:lang w:val="en-US"/>
        </w:rPr>
        <w:t>Models</w:t>
      </w:r>
    </w:p>
    <w:p w:rsidR="43E85B65" w:rsidP="43E85B65" w:rsidRDefault="25219870" w14:paraId="36FABEAB" w14:textId="26D03C7B">
      <w:pPr>
        <w:rPr>
          <w:rFonts w:eastAsia="Verdana" w:cs="Verdana"/>
          <w:lang w:val="en-US"/>
        </w:rPr>
      </w:pPr>
      <w:r w:rsidRPr="2ABE1701">
        <w:rPr>
          <w:lang w:val="en-US"/>
        </w:rPr>
        <w:t xml:space="preserve">Machine </w:t>
      </w:r>
      <w:r w:rsidRPr="7EB12B2E" w:rsidR="21309F7A">
        <w:rPr>
          <w:lang w:val="en-US"/>
        </w:rPr>
        <w:t>l</w:t>
      </w:r>
      <w:r w:rsidRPr="7EB12B2E">
        <w:rPr>
          <w:lang w:val="en-US"/>
        </w:rPr>
        <w:t>earning</w:t>
      </w:r>
      <w:r w:rsidRPr="2ABE1701">
        <w:rPr>
          <w:lang w:val="en-US"/>
        </w:rPr>
        <w:t xml:space="preserve"> refers to algorithms that automatically detect structures and patterns within large datasets and build models from historical data to classify, cluster, or predict outcomes without being explicitly programmed (</w:t>
      </w:r>
      <w:proofErr w:type="spellStart"/>
      <w:r w:rsidRPr="2ABE1701">
        <w:rPr>
          <w:lang w:val="en-US"/>
        </w:rPr>
        <w:t>Rebala</w:t>
      </w:r>
      <w:proofErr w:type="spellEnd"/>
      <w:r w:rsidRPr="2ABE1701">
        <w:rPr>
          <w:lang w:val="en-US"/>
        </w:rPr>
        <w:t xml:space="preserve"> et al., 2019</w:t>
      </w:r>
      <w:r w:rsidRPr="3D06F95A">
        <w:rPr>
          <w:lang w:val="en-US"/>
        </w:rPr>
        <w:t xml:space="preserve">, p. 4). </w:t>
      </w:r>
      <w:r w:rsidRPr="3B1108DB" w:rsidR="287B9862">
        <w:rPr>
          <w:lang w:val="en-US"/>
        </w:rPr>
        <w:t>The versatility of modeling tools is essential for addressing multidimensional and data-intensive challenges, as they must adapt to diverse scenarios, handle heterogeneous data, and provide reliable predictions</w:t>
      </w:r>
      <w:r w:rsidRPr="7B836420" w:rsidR="6B57BC60">
        <w:rPr>
          <w:lang w:val="en-US"/>
        </w:rPr>
        <w:t xml:space="preserve"> </w:t>
      </w:r>
      <w:r w:rsidRPr="1ECA0B46" w:rsidR="6B57BC60">
        <w:rPr>
          <w:lang w:val="en-US"/>
        </w:rPr>
        <w:t>(Mansouri et al., 2025, p. 9)</w:t>
      </w:r>
      <w:r w:rsidRPr="1ECA0B46" w:rsidR="287B9862">
        <w:rPr>
          <w:lang w:val="en-US"/>
        </w:rPr>
        <w:t>.</w:t>
      </w:r>
      <w:r w:rsidRPr="3B1108DB" w:rsidR="287B9862">
        <w:rPr>
          <w:lang w:val="en-US"/>
        </w:rPr>
        <w:t xml:space="preserve"> Predictive models play a central role in this context by enabling forecasting and optimization, thus forming the foundation for informed decision-making </w:t>
      </w:r>
      <w:r w:rsidRPr="3B1108DB" w:rsidR="00F2008E">
        <w:rPr>
          <w:lang w:val="en-US"/>
        </w:rPr>
        <w:t xml:space="preserve">(Mansouri et al., 2025, p. </w:t>
      </w:r>
      <w:r w:rsidRPr="3B1108DB" w:rsidR="4B8F8015">
        <w:rPr>
          <w:lang w:val="en-US"/>
        </w:rPr>
        <w:t>9</w:t>
      </w:r>
      <w:r w:rsidRPr="3B1108DB" w:rsidR="00F2008E">
        <w:rPr>
          <w:lang w:val="en-US"/>
        </w:rPr>
        <w:t>).</w:t>
      </w:r>
      <w:r w:rsidRPr="3B1108DB" w:rsidR="63B3A96B">
        <w:rPr>
          <w:lang w:val="en-US"/>
        </w:rPr>
        <w:t xml:space="preserve"> </w:t>
      </w:r>
      <w:r w:rsidRPr="6937D66F" w:rsidR="23939B7F">
        <w:rPr>
          <w:lang w:val="en-US"/>
        </w:rPr>
        <w:t>Despite these advances, many machine learning initiatives fail to progress beyond proof of concept, as the academic focus on model building often overlooks the operational challenges of deploying ML in real-world environments</w:t>
      </w:r>
      <w:r w:rsidRPr="6937D66F" w:rsidR="38F50661">
        <w:rPr>
          <w:lang w:val="en-US"/>
        </w:rPr>
        <w:t xml:space="preserve"> (</w:t>
      </w:r>
      <w:proofErr w:type="spellStart"/>
      <w:r w:rsidRPr="6937D66F" w:rsidR="38F50661">
        <w:rPr>
          <w:lang w:val="en-US"/>
        </w:rPr>
        <w:t>Kreuzberger</w:t>
      </w:r>
      <w:proofErr w:type="spellEnd"/>
      <w:r w:rsidRPr="6937D66F" w:rsidR="38F50661">
        <w:rPr>
          <w:lang w:val="en-US"/>
        </w:rPr>
        <w:t xml:space="preserve"> et al., 2023</w:t>
      </w:r>
      <w:r w:rsidRPr="01448F91" w:rsidR="38F50661">
        <w:rPr>
          <w:lang w:val="en-US"/>
        </w:rPr>
        <w:t>, p.31879)</w:t>
      </w:r>
      <w:r w:rsidRPr="01448F91" w:rsidR="23939B7F">
        <w:rPr>
          <w:lang w:val="en-US"/>
        </w:rPr>
        <w:t>.</w:t>
      </w:r>
      <w:r w:rsidRPr="6937D66F" w:rsidR="23939B7F">
        <w:rPr>
          <w:lang w:val="en-US"/>
        </w:rPr>
        <w:t xml:space="preserve"> The paradigm of Machine Learning Operations (</w:t>
      </w:r>
      <w:proofErr w:type="spellStart"/>
      <w:r w:rsidRPr="6937D66F" w:rsidR="23939B7F">
        <w:rPr>
          <w:lang w:val="en-US"/>
        </w:rPr>
        <w:t>MLOps</w:t>
      </w:r>
      <w:proofErr w:type="spellEnd"/>
      <w:r w:rsidRPr="6937D66F" w:rsidR="23939B7F">
        <w:rPr>
          <w:lang w:val="en-US"/>
        </w:rPr>
        <w:t>) addresses this gap by establishing principles and practices to ensure that models can be reliably integrated and maintained in production systems</w:t>
      </w:r>
      <w:r w:rsidRPr="01448F91" w:rsidR="4EFD6C08">
        <w:rPr>
          <w:lang w:val="en-US"/>
        </w:rPr>
        <w:t xml:space="preserve"> (</w:t>
      </w:r>
      <w:proofErr w:type="spellStart"/>
      <w:r w:rsidRPr="01448F91" w:rsidR="4EFD6C08">
        <w:rPr>
          <w:lang w:val="en-US"/>
        </w:rPr>
        <w:t>Kreuzberger</w:t>
      </w:r>
      <w:proofErr w:type="spellEnd"/>
      <w:r w:rsidRPr="01448F91" w:rsidR="4EFD6C08">
        <w:rPr>
          <w:lang w:val="en-US"/>
        </w:rPr>
        <w:t xml:space="preserve"> et al., 2023, p.31879)</w:t>
      </w:r>
      <w:r w:rsidRPr="01448F91" w:rsidR="23939B7F">
        <w:rPr>
          <w:lang w:val="en-US"/>
        </w:rPr>
        <w:t>.</w:t>
      </w:r>
      <w:r w:rsidRPr="5F88FF21" w:rsidR="5FC75772">
        <w:rPr>
          <w:lang w:val="en-US"/>
        </w:rPr>
        <w:t xml:space="preserve"> </w:t>
      </w:r>
      <w:r w:rsidRPr="705CE006" w:rsidR="49D7F7F0">
        <w:rPr>
          <w:lang w:val="en-US"/>
        </w:rPr>
        <w:t xml:space="preserve">The adoption of </w:t>
      </w:r>
      <w:proofErr w:type="spellStart"/>
      <w:r w:rsidRPr="705CE006" w:rsidR="49D7F7F0">
        <w:rPr>
          <w:lang w:val="en-US"/>
        </w:rPr>
        <w:t>MLOps</w:t>
      </w:r>
      <w:proofErr w:type="spellEnd"/>
      <w:r w:rsidRPr="705CE006" w:rsidR="49D7F7F0">
        <w:rPr>
          <w:lang w:val="en-US"/>
        </w:rPr>
        <w:t xml:space="preserve"> is still at an early stage, with few established guidelines on how to integrate it into existing software development practices</w:t>
      </w:r>
      <w:r w:rsidRPr="1CB1081C" w:rsidR="7AF69414">
        <w:rPr>
          <w:lang w:val="en-US"/>
        </w:rPr>
        <w:t xml:space="preserve"> </w:t>
      </w:r>
      <w:r w:rsidRPr="6E110091" w:rsidR="7AF69414">
        <w:rPr>
          <w:lang w:val="en-US"/>
        </w:rPr>
        <w:t>(John et</w:t>
      </w:r>
      <w:r w:rsidRPr="189762E1" w:rsidR="7AF69414">
        <w:rPr>
          <w:lang w:val="en-US"/>
        </w:rPr>
        <w:t xml:space="preserve"> al., </w:t>
      </w:r>
      <w:r w:rsidRPr="37270DEC" w:rsidR="7AF69414">
        <w:rPr>
          <w:lang w:val="en-US"/>
        </w:rPr>
        <w:t>2021, p.1)</w:t>
      </w:r>
      <w:r w:rsidRPr="37270DEC" w:rsidR="49D7F7F0">
        <w:rPr>
          <w:lang w:val="en-US"/>
        </w:rPr>
        <w:t>.</w:t>
      </w:r>
      <w:r w:rsidRPr="705CE006" w:rsidR="49D7F7F0">
        <w:rPr>
          <w:lang w:val="en-US"/>
        </w:rPr>
        <w:t xml:space="preserve"> Recent research has therefore proposed frameworks and maturity models that describe the activities involved in continuous ML development and outline the stages companies undergo as they evolve their </w:t>
      </w:r>
      <w:proofErr w:type="spellStart"/>
      <w:r w:rsidRPr="705CE006" w:rsidR="49D7F7F0">
        <w:rPr>
          <w:lang w:val="en-US"/>
        </w:rPr>
        <w:t>MLOps</w:t>
      </w:r>
      <w:proofErr w:type="spellEnd"/>
      <w:r w:rsidRPr="705CE006" w:rsidR="49D7F7F0">
        <w:rPr>
          <w:lang w:val="en-US"/>
        </w:rPr>
        <w:t xml:space="preserve"> capabilities</w:t>
      </w:r>
      <w:r w:rsidRPr="41361046" w:rsidR="49A3E4FD">
        <w:rPr>
          <w:lang w:val="en-US"/>
        </w:rPr>
        <w:t xml:space="preserve"> </w:t>
      </w:r>
      <w:r w:rsidRPr="2E26B5B6" w:rsidR="49A3E4FD">
        <w:rPr>
          <w:lang w:val="en-US"/>
        </w:rPr>
        <w:t>(John et al., 2021, p.1)</w:t>
      </w:r>
      <w:r w:rsidRPr="2E26B5B6" w:rsidR="49D7F7F0">
        <w:rPr>
          <w:lang w:val="en-US"/>
        </w:rPr>
        <w:t>.</w:t>
      </w:r>
      <w:r w:rsidRPr="500116D8" w:rsidR="35A9BAA4">
        <w:rPr>
          <w:lang w:val="en-US"/>
        </w:rPr>
        <w:t xml:space="preserve"> In addition to managing the operational lifecycle of machine learning models, it is equally important to focus on the quality of the input data, where feature engineering serves as a key step in preparing and optimizing variables for effective model training.</w:t>
      </w:r>
    </w:p>
    <w:p w:rsidR="00FC3AD7" w:rsidP="00FC3AD7" w:rsidRDefault="00FC3AD7" w14:paraId="05E09CD7" w14:textId="6DD2FF43">
      <w:pPr>
        <w:rPr>
          <w:b/>
          <w:bCs/>
          <w:lang w:val="en-US"/>
        </w:rPr>
      </w:pPr>
      <w:r w:rsidRPr="00B66DD0">
        <w:rPr>
          <w:b/>
          <w:bCs/>
          <w:lang w:val="en-US"/>
        </w:rPr>
        <w:t>Feature engineering</w:t>
      </w:r>
    </w:p>
    <w:p w:rsidRPr="00BA6894" w:rsidR="00973FBC" w:rsidP="58B5D1C0" w:rsidRDefault="00973FBC" w14:paraId="05FB7AB8" w14:textId="29596FB9">
      <w:pPr>
        <w:rPr>
          <w:lang w:val="en-US"/>
        </w:rPr>
      </w:pPr>
      <w:r w:rsidRPr="00435E4A">
        <w:rPr>
          <w:lang w:val="en-US"/>
        </w:rPr>
        <w:t>Feature engineering refers to the process of selecting, transforming, or creating input variables from raw data to improve the performance of machine learning models</w:t>
      </w:r>
      <w:r w:rsidRPr="395570AA" w:rsidR="6D065383">
        <w:rPr>
          <w:lang w:val="en-US"/>
        </w:rPr>
        <w:t xml:space="preserve"> </w:t>
      </w:r>
      <w:r w:rsidRPr="4E93A551" w:rsidR="6D065383">
        <w:rPr>
          <w:lang w:val="en-US"/>
        </w:rPr>
        <w:t>(Zheng &amp; Casari, 2018).</w:t>
      </w:r>
      <w:r w:rsidRPr="00435E4A">
        <w:rPr>
          <w:lang w:val="en-US"/>
        </w:rPr>
        <w:t xml:space="preserve"> </w:t>
      </w:r>
      <w:r w:rsidRPr="025A61D8" w:rsidR="6D065383">
        <w:rPr>
          <w:lang w:val="en-US"/>
        </w:rPr>
        <w:t>Within the generic ML process, this step follows data collection and preparation, where irrelevant and redundant data are removed to ensure that only the most relevant features are used</w:t>
      </w:r>
      <w:r w:rsidRPr="16A18E88" w:rsidR="47EE9B32">
        <w:rPr>
          <w:lang w:val="en-US"/>
        </w:rPr>
        <w:t xml:space="preserve"> (Alzubi et al., 2018)</w:t>
      </w:r>
      <w:r w:rsidRPr="16A18E88" w:rsidR="6D065383">
        <w:rPr>
          <w:lang w:val="en-US"/>
        </w:rPr>
        <w:t>.</w:t>
      </w:r>
      <w:r w:rsidRPr="025A61D8" w:rsidR="6D065383">
        <w:rPr>
          <w:lang w:val="en-US"/>
        </w:rPr>
        <w:t xml:space="preserve"> </w:t>
      </w:r>
      <w:r w:rsidRPr="00435E4A">
        <w:rPr>
          <w:lang w:val="en-US"/>
        </w:rPr>
        <w:t>By embedding domain knowledge into these features, models become more accurate, interpretable, and better aligned with the underlying system behavior (Zheng &amp; Casari, 2018</w:t>
      </w:r>
      <w:r w:rsidRPr="2989583F" w:rsidR="6D065383">
        <w:rPr>
          <w:lang w:val="en-US"/>
        </w:rPr>
        <w:t>).</w:t>
      </w:r>
      <w:r w:rsidRPr="667986F7" w:rsidR="73F5DB35">
        <w:rPr>
          <w:lang w:val="en-US"/>
        </w:rPr>
        <w:t xml:space="preserve"> Once relevant features have been engineered, the next step is to apply suitable machine learning algorithms.</w:t>
      </w:r>
    </w:p>
    <w:p w:rsidR="00FC3AD7" w:rsidP="00FC3AD7" w:rsidRDefault="00FC3AD7" w14:paraId="139FDB72" w14:textId="12FCAF72">
      <w:pPr>
        <w:rPr>
          <w:b/>
          <w:bCs/>
          <w:lang w:val="en-US"/>
        </w:rPr>
      </w:pPr>
      <w:r w:rsidRPr="00B66DD0">
        <w:rPr>
          <w:b/>
          <w:bCs/>
          <w:lang w:val="en-US"/>
        </w:rPr>
        <w:t>Algorithm</w:t>
      </w:r>
      <w:r w:rsidR="00942FF1">
        <w:rPr>
          <w:b/>
          <w:bCs/>
          <w:lang w:val="en-US"/>
        </w:rPr>
        <w:t>s</w:t>
      </w:r>
    </w:p>
    <w:p w:rsidRPr="00B66DD0" w:rsidR="00361E86" w:rsidP="00FC3AD7" w:rsidRDefault="00EA77A9" w14:paraId="4D063A4E" w14:textId="5A1A643C">
      <w:pPr>
        <w:rPr>
          <w:lang w:val="en-US"/>
        </w:rPr>
      </w:pPr>
      <w:r w:rsidRPr="00EA77A9">
        <w:rPr>
          <w:lang w:val="en-US"/>
        </w:rPr>
        <w:t>Machine learning algorithms</w:t>
      </w:r>
      <w:r w:rsidRPr="4EA535E2" w:rsidR="4C664604">
        <w:rPr>
          <w:lang w:val="en-US"/>
        </w:rPr>
        <w:t xml:space="preserve"> are generally categorized into</w:t>
      </w:r>
      <w:r w:rsidRPr="00EA77A9">
        <w:rPr>
          <w:lang w:val="en-US"/>
        </w:rPr>
        <w:t xml:space="preserve"> supervised</w:t>
      </w:r>
      <w:r w:rsidRPr="4EA535E2" w:rsidR="4C664604">
        <w:rPr>
          <w:lang w:val="en-US"/>
        </w:rPr>
        <w:t>,</w:t>
      </w:r>
      <w:r w:rsidRPr="00EA77A9">
        <w:rPr>
          <w:lang w:val="en-US"/>
        </w:rPr>
        <w:t xml:space="preserve"> unsupervised</w:t>
      </w:r>
      <w:r w:rsidRPr="4EA535E2" w:rsidR="4C664604">
        <w:rPr>
          <w:lang w:val="en-US"/>
        </w:rPr>
        <w:t xml:space="preserve">, and reinforcement learning, each with different </w:t>
      </w:r>
      <w:r w:rsidRPr="00EA77A9">
        <w:rPr>
          <w:lang w:val="en-US"/>
        </w:rPr>
        <w:t xml:space="preserve">approaches </w:t>
      </w:r>
      <w:r w:rsidRPr="4EA535E2" w:rsidR="4C664604">
        <w:rPr>
          <w:lang w:val="en-US"/>
        </w:rPr>
        <w:t xml:space="preserve">for tasks such as classification, </w:t>
      </w:r>
      <w:r w:rsidRPr="00EA77A9">
        <w:rPr>
          <w:lang w:val="en-US"/>
        </w:rPr>
        <w:t xml:space="preserve">clustering, </w:t>
      </w:r>
      <w:r w:rsidRPr="4EA535E2" w:rsidR="4C664604">
        <w:rPr>
          <w:lang w:val="en-US"/>
        </w:rPr>
        <w:t>regression, or decision-making (Pandey</w:t>
      </w:r>
      <w:r w:rsidRPr="3B24BFAF" w:rsidR="4C664604">
        <w:rPr>
          <w:lang w:val="en-US"/>
        </w:rPr>
        <w:t xml:space="preserve"> et al.,</w:t>
      </w:r>
      <w:r w:rsidRPr="4EA535E2" w:rsidR="4C664604">
        <w:rPr>
          <w:lang w:val="en-US"/>
        </w:rPr>
        <w:t xml:space="preserve"> 2019</w:t>
      </w:r>
      <w:r w:rsidRPr="3B24BFAF" w:rsidR="4C664604">
        <w:rPr>
          <w:lang w:val="en-US"/>
        </w:rPr>
        <w:t xml:space="preserve">, </w:t>
      </w:r>
      <w:r w:rsidRPr="79857589" w:rsidR="4C664604">
        <w:rPr>
          <w:lang w:val="en-US"/>
        </w:rPr>
        <w:t>p. 916</w:t>
      </w:r>
      <w:r w:rsidRPr="4EA535E2" w:rsidR="4C664604">
        <w:rPr>
          <w:lang w:val="en-US"/>
        </w:rPr>
        <w:t>).</w:t>
      </w:r>
      <w:r w:rsidRPr="00EA77A9">
        <w:rPr>
          <w:lang w:val="en-US"/>
        </w:rPr>
        <w:t xml:space="preserve"> These algorithms form the foundation for practical applications in domains including supply chain management, where they enable forecasting, classification, and optimization tasks (Sarker, 2021).</w:t>
      </w:r>
      <w:r w:rsidRPr="4CB3D5B2" w:rsidR="4609AA32">
        <w:rPr>
          <w:lang w:val="en-US"/>
        </w:rPr>
        <w:t xml:space="preserve"> </w:t>
      </w:r>
      <w:r w:rsidRPr="7EACA3D7" w:rsidR="034F8735">
        <w:rPr>
          <w:lang w:val="en-US"/>
        </w:rPr>
        <w:t xml:space="preserve">Popular approaches include Support Vector Machines, Decision Trees, Naïve Bayes classifiers, and Neural Networks, each suited for different predictive or classification problems (Pandey et al., 2019, pp. 917–920). </w:t>
      </w:r>
      <w:r w:rsidRPr="2F2DCA1A" w:rsidR="7C7DD098">
        <w:rPr>
          <w:lang w:val="en-US"/>
        </w:rPr>
        <w:t xml:space="preserve">Because of its scalability and ability to handle high-dimensional and complex datasets, random forest has become one of the most widely used algorithms for classification, regression, anomaly detection, and feature selection across diverse application domains </w:t>
      </w:r>
      <w:r w:rsidRPr="2F2DCA1A" w:rsidR="7C7DD098">
        <w:rPr>
          <w:rFonts w:eastAsia="Verdana" w:cs="Verdana"/>
          <w:lang w:val="en-US"/>
        </w:rPr>
        <w:t>(</w:t>
      </w:r>
      <w:proofErr w:type="spellStart"/>
      <w:r w:rsidRPr="2F2DCA1A" w:rsidR="7C7DD098">
        <w:rPr>
          <w:rFonts w:eastAsia="Verdana" w:cs="Verdana"/>
          <w:lang w:val="en-US"/>
        </w:rPr>
        <w:t>Breiman</w:t>
      </w:r>
      <w:proofErr w:type="spellEnd"/>
      <w:r w:rsidRPr="2F2DCA1A" w:rsidR="7C7DD098">
        <w:rPr>
          <w:rFonts w:eastAsia="Verdana" w:cs="Verdana"/>
          <w:lang w:val="en-US"/>
        </w:rPr>
        <w:t xml:space="preserve">, 2001, p. 7; </w:t>
      </w:r>
      <w:proofErr w:type="spellStart"/>
      <w:r w:rsidRPr="2F2DCA1A" w:rsidR="7C7DD098">
        <w:rPr>
          <w:rFonts w:eastAsia="Verdana" w:cs="Verdana"/>
          <w:lang w:val="en-US"/>
        </w:rPr>
        <w:t>Biau</w:t>
      </w:r>
      <w:proofErr w:type="spellEnd"/>
      <w:r w:rsidRPr="2F2DCA1A" w:rsidR="7C7DD098">
        <w:rPr>
          <w:rFonts w:eastAsia="Verdana" w:cs="Verdana"/>
          <w:lang w:val="en-US"/>
        </w:rPr>
        <w:t xml:space="preserve"> &amp; </w:t>
      </w:r>
      <w:proofErr w:type="spellStart"/>
      <w:r w:rsidRPr="2F2DCA1A" w:rsidR="7C7DD098">
        <w:rPr>
          <w:rFonts w:eastAsia="Verdana" w:cs="Verdana"/>
          <w:lang w:val="en-US"/>
        </w:rPr>
        <w:t>Scornet</w:t>
      </w:r>
      <w:proofErr w:type="spellEnd"/>
      <w:r w:rsidRPr="2F2DCA1A" w:rsidR="7C7DD098">
        <w:rPr>
          <w:rFonts w:eastAsia="Verdana" w:cs="Verdana"/>
          <w:lang w:val="en-US"/>
        </w:rPr>
        <w:t>, 2015, p. 197).</w:t>
      </w:r>
    </w:p>
    <w:p w:rsidRPr="00B66DD0" w:rsidR="00CF306B" w:rsidP="00FC3AD7" w:rsidRDefault="00CF306B" w14:paraId="06967CB1" w14:textId="38EB5428">
      <w:pPr>
        <w:rPr>
          <w:b/>
          <w:bCs/>
          <w:lang w:val="en-US"/>
        </w:rPr>
      </w:pPr>
      <w:r w:rsidRPr="00B66DD0">
        <w:rPr>
          <w:b/>
          <w:bCs/>
          <w:lang w:val="en-US"/>
        </w:rPr>
        <w:t>Random Forest</w:t>
      </w:r>
      <w:r w:rsidRPr="12B76FAB" w:rsidR="7009A384">
        <w:rPr>
          <w:b/>
          <w:bCs/>
          <w:lang w:val="en-US"/>
        </w:rPr>
        <w:t xml:space="preserve"> </w:t>
      </w:r>
      <w:r w:rsidRPr="562AECEF" w:rsidR="7009A384">
        <w:rPr>
          <w:b/>
          <w:bCs/>
          <w:lang w:val="en-US"/>
        </w:rPr>
        <w:t>(LDR)</w:t>
      </w:r>
    </w:p>
    <w:p w:rsidR="18FFD8E2" w:rsidP="726D3240" w:rsidRDefault="18FFD8E2" w14:paraId="4556E3F5" w14:textId="6B1C694E">
      <w:pPr>
        <w:rPr>
          <w:rFonts w:eastAsia="Verdana" w:cs="Verdana"/>
          <w:b/>
          <w:bCs/>
          <w:lang w:val="en-US"/>
        </w:rPr>
      </w:pPr>
      <w:r w:rsidRPr="2073715C">
        <w:rPr>
          <w:rFonts w:eastAsia="Verdana" w:cs="Verdana"/>
          <w:lang w:val="en-US"/>
        </w:rPr>
        <w:t xml:space="preserve">The random forest algorithm, introduced by </w:t>
      </w:r>
      <w:proofErr w:type="spellStart"/>
      <w:r w:rsidRPr="2073715C">
        <w:rPr>
          <w:rFonts w:eastAsia="Verdana" w:cs="Verdana"/>
          <w:lang w:val="en-US"/>
        </w:rPr>
        <w:t>Breiman</w:t>
      </w:r>
      <w:proofErr w:type="spellEnd"/>
      <w:r w:rsidRPr="2073715C">
        <w:rPr>
          <w:rFonts w:eastAsia="Verdana" w:cs="Verdana"/>
          <w:lang w:val="en-US"/>
        </w:rPr>
        <w:t xml:space="preserve"> (2001), is an ensemble learning method that constructs multiple randomized decision trees and aggregates their predictions through averaging to improve accuracy and reduce overfitting. Random forest demonstrates strength in settings where the number of variables exceeds the number of observations and further provides measures of variable importance, making it versatile for large-scale and complex problems (</w:t>
      </w:r>
      <w:proofErr w:type="spellStart"/>
      <w:r w:rsidRPr="2073715C">
        <w:rPr>
          <w:rFonts w:eastAsia="Verdana" w:cs="Verdana"/>
          <w:lang w:val="en-US"/>
        </w:rPr>
        <w:t>Biau</w:t>
      </w:r>
      <w:proofErr w:type="spellEnd"/>
      <w:r w:rsidRPr="2073715C">
        <w:rPr>
          <w:rFonts w:eastAsia="Verdana" w:cs="Verdana"/>
          <w:lang w:val="en-US"/>
        </w:rPr>
        <w:t xml:space="preserve"> &amp; </w:t>
      </w:r>
      <w:proofErr w:type="spellStart"/>
      <w:r w:rsidRPr="2073715C">
        <w:rPr>
          <w:rFonts w:eastAsia="Verdana" w:cs="Verdana"/>
          <w:lang w:val="en-US"/>
        </w:rPr>
        <w:t>Scornet</w:t>
      </w:r>
      <w:proofErr w:type="spellEnd"/>
      <w:r w:rsidRPr="2073715C">
        <w:rPr>
          <w:rFonts w:eastAsia="Verdana" w:cs="Verdana"/>
          <w:lang w:val="en-US"/>
        </w:rPr>
        <w:t>, 2015</w:t>
      </w:r>
      <w:r w:rsidRPr="233F570C" w:rsidR="148114C2">
        <w:rPr>
          <w:rFonts w:eastAsia="Verdana" w:cs="Verdana"/>
          <w:lang w:val="en-US"/>
        </w:rPr>
        <w:t>, p.</w:t>
      </w:r>
      <w:r w:rsidRPr="12614EA0" w:rsidR="148114C2">
        <w:rPr>
          <w:rFonts w:eastAsia="Verdana" w:cs="Verdana"/>
          <w:lang w:val="en-US"/>
        </w:rPr>
        <w:t xml:space="preserve"> </w:t>
      </w:r>
      <w:r w:rsidRPr="233F570C" w:rsidR="148114C2">
        <w:rPr>
          <w:rFonts w:eastAsia="Verdana" w:cs="Verdana"/>
          <w:lang w:val="en-US"/>
        </w:rPr>
        <w:t>197</w:t>
      </w:r>
      <w:r w:rsidRPr="233F570C">
        <w:rPr>
          <w:rFonts w:eastAsia="Verdana" w:cs="Verdana"/>
          <w:lang w:val="en-US"/>
        </w:rPr>
        <w:t>).</w:t>
      </w:r>
      <w:r w:rsidRPr="2073715C">
        <w:rPr>
          <w:rFonts w:eastAsia="Verdana" w:cs="Verdana"/>
          <w:lang w:val="en-US"/>
        </w:rPr>
        <w:t xml:space="preserve"> Applications span across healthcare, finance, manufacturing, and environmental analysis, with successful use in classification, regression, anomaly detection, and feature selection (Pious et al., 2024</w:t>
      </w:r>
      <w:r w:rsidRPr="4BA06D48" w:rsidR="6F474F1D">
        <w:rPr>
          <w:rFonts w:eastAsia="Verdana" w:cs="Verdana"/>
          <w:lang w:val="en-US"/>
        </w:rPr>
        <w:t>, p.</w:t>
      </w:r>
      <w:r w:rsidRPr="40C0BAE9" w:rsidR="7954F01C">
        <w:rPr>
          <w:rFonts w:eastAsia="Verdana" w:cs="Verdana"/>
          <w:lang w:val="en-US"/>
        </w:rPr>
        <w:t xml:space="preserve"> </w:t>
      </w:r>
      <w:r w:rsidRPr="4BA06D48" w:rsidR="6F474F1D">
        <w:rPr>
          <w:rFonts w:eastAsia="Verdana" w:cs="Verdana"/>
          <w:lang w:val="en-US"/>
        </w:rPr>
        <w:t>6</w:t>
      </w:r>
      <w:r w:rsidRPr="4BA06D48">
        <w:rPr>
          <w:rFonts w:eastAsia="Verdana" w:cs="Verdana"/>
          <w:lang w:val="en-US"/>
        </w:rPr>
        <w:t>).</w:t>
      </w:r>
      <w:r w:rsidRPr="2073715C">
        <w:rPr>
          <w:rFonts w:eastAsia="Verdana" w:cs="Verdana"/>
          <w:lang w:val="en-US"/>
        </w:rPr>
        <w:t xml:space="preserve"> Despite limitations such as high computational cost, challenges in interpretability, and potential biases in imbalanced datasets, random forest remains a fundamental machine learning method, with ongoing research focusing on improving efficiency, accuracy, and applicability in real-time environments (Pious et al., 2024</w:t>
      </w:r>
      <w:r w:rsidRPr="4BA06D48" w:rsidR="332445F7">
        <w:rPr>
          <w:rFonts w:eastAsia="Verdana" w:cs="Verdana"/>
          <w:lang w:val="en-US"/>
        </w:rPr>
        <w:t>,</w:t>
      </w:r>
      <w:r w:rsidRPr="07FCF9C1" w:rsidR="332445F7">
        <w:rPr>
          <w:rFonts w:eastAsia="Verdana" w:cs="Verdana"/>
          <w:lang w:val="en-US"/>
        </w:rPr>
        <w:t xml:space="preserve"> </w:t>
      </w:r>
      <w:r w:rsidRPr="4BA06D48" w:rsidR="332445F7">
        <w:rPr>
          <w:rFonts w:eastAsia="Verdana" w:cs="Verdana"/>
          <w:lang w:val="en-US"/>
        </w:rPr>
        <w:t>p.</w:t>
      </w:r>
      <w:r w:rsidRPr="0B2F14D9" w:rsidR="62CDB322">
        <w:rPr>
          <w:rFonts w:eastAsia="Verdana" w:cs="Verdana"/>
          <w:lang w:val="en-US"/>
        </w:rPr>
        <w:t xml:space="preserve"> </w:t>
      </w:r>
      <w:r w:rsidRPr="19626092" w:rsidR="62CDB322">
        <w:rPr>
          <w:rFonts w:eastAsia="Verdana" w:cs="Verdana"/>
          <w:lang w:val="en-US"/>
        </w:rPr>
        <w:t xml:space="preserve"> </w:t>
      </w:r>
      <w:r w:rsidRPr="07FCF9C1" w:rsidR="332445F7">
        <w:rPr>
          <w:rFonts w:eastAsia="Verdana" w:cs="Verdana"/>
          <w:lang w:val="en-US"/>
        </w:rPr>
        <w:t>6</w:t>
      </w:r>
      <w:r w:rsidRPr="2073715C">
        <w:rPr>
          <w:rFonts w:eastAsia="Verdana" w:cs="Verdana"/>
          <w:lang w:val="en-US"/>
        </w:rPr>
        <w:t>).</w:t>
      </w:r>
      <w:r w:rsidRPr="61519147" w:rsidR="6D49EF88">
        <w:rPr>
          <w:rFonts w:eastAsia="Verdana" w:cs="Verdana"/>
          <w:lang w:val="en-US"/>
        </w:rPr>
        <w:t xml:space="preserve"> </w:t>
      </w:r>
    </w:p>
    <w:p w:rsidR="18FFD8E2" w:rsidP="726D3240" w:rsidRDefault="18FFD8E2" w14:paraId="557096CF" w14:textId="7609F9F5">
      <w:pPr>
        <w:rPr>
          <w:rFonts w:eastAsia="Verdana" w:cs="Verdana"/>
          <w:b/>
          <w:bCs/>
          <w:lang w:val="en-US"/>
        </w:rPr>
      </w:pPr>
    </w:p>
    <w:p w:rsidR="18FFD8E2" w:rsidP="0E70EABD" w:rsidRDefault="0F13D935" w14:paraId="472DE9BA" w14:textId="66F68109">
      <w:pPr>
        <w:rPr>
          <w:rFonts w:eastAsia="Verdana" w:cs="Verdana"/>
          <w:b/>
          <w:bCs/>
          <w:lang w:val="en-US"/>
        </w:rPr>
      </w:pPr>
      <w:r w:rsidRPr="0E70EABD">
        <w:rPr>
          <w:rFonts w:eastAsia="Verdana" w:cs="Verdana"/>
          <w:b/>
          <w:bCs/>
          <w:lang w:val="en-US"/>
        </w:rPr>
        <w:t>GRADIENT BOOSTING (DEMAND FORECAST)</w:t>
      </w:r>
    </w:p>
    <w:p w:rsidR="18FFD8E2" w:rsidP="0E70EABD" w:rsidRDefault="0F13D935" w14:paraId="5EC18125" w14:textId="00C37AC5">
      <w:pPr>
        <w:rPr>
          <w:rFonts w:eastAsia="Verdana" w:cs="Verdana"/>
          <w:lang w:val="en-US"/>
        </w:rPr>
      </w:pPr>
      <w:r w:rsidRPr="0E70EABD">
        <w:rPr>
          <w:rFonts w:eastAsia="Verdana" w:cs="Verdana"/>
          <w:lang w:val="en-US"/>
        </w:rPr>
        <w:t>Gradient boosting machines represent a versatile class of machine learning algorithms that have demonstrated broad success across practical applications, primarily because they can be adapted to different loss functions; at their core, these models iteratively construct new base learners aligned with the negative gradient of the ensemble’s loss function to improve predictive accuracy (</w:t>
      </w:r>
      <w:proofErr w:type="spellStart"/>
      <w:r w:rsidRPr="0E70EABD">
        <w:rPr>
          <w:rFonts w:eastAsia="Verdana" w:cs="Verdana"/>
          <w:lang w:val="en-US"/>
        </w:rPr>
        <w:t>Natekin</w:t>
      </w:r>
      <w:proofErr w:type="spellEnd"/>
      <w:r w:rsidRPr="0E70EABD">
        <w:rPr>
          <w:rFonts w:eastAsia="Verdana" w:cs="Verdana"/>
          <w:lang w:val="en-US"/>
        </w:rPr>
        <w:t xml:space="preserve"> &amp; Knoll, 2013, pp. 1–3). </w:t>
      </w:r>
    </w:p>
    <w:p w:rsidR="18FFD8E2" w:rsidP="2073715C" w:rsidRDefault="6D49EF88" w14:paraId="121E0FBC" w14:textId="49E287CF">
      <w:pPr>
        <w:rPr>
          <w:lang w:val="en-US"/>
        </w:rPr>
      </w:pPr>
      <w:r w:rsidRPr="28F5E1BD">
        <w:rPr>
          <w:rFonts w:eastAsia="Verdana" w:cs="Verdana"/>
          <w:lang w:val="en-US"/>
        </w:rPr>
        <w:t>Taken together, the discussed methods illustrate how the systematic integration of data management, database design, and machine learning provides a comprehensive foundation for extracting value from complex and heterogeneous datasets.</w:t>
      </w:r>
    </w:p>
    <w:p w:rsidR="18A3C3B2" w:rsidP="18A3C3B2" w:rsidRDefault="18A3C3B2" w14:paraId="17E77663" w14:textId="4C5A7F09">
      <w:pPr>
        <w:rPr>
          <w:rFonts w:eastAsia="Verdana" w:cs="Verdana"/>
          <w:lang w:val="en-US"/>
        </w:rPr>
      </w:pPr>
    </w:p>
    <w:p w:rsidR="717F0BDC" w:rsidP="717F0BDC" w:rsidRDefault="717F0BDC" w14:paraId="67C3C8F6" w14:textId="34C1AEB4">
      <w:pPr>
        <w:rPr>
          <w:rFonts w:eastAsia="Verdana" w:cs="Verdana"/>
          <w:lang w:val="en-US"/>
        </w:rPr>
      </w:pPr>
    </w:p>
    <w:p w:rsidRPr="00EA07AC" w:rsidR="498E49F4" w:rsidP="48940E77" w:rsidRDefault="7C152DBE" w14:paraId="5F39F9A6" w14:textId="240D7CEA">
      <w:pPr>
        <w:pStyle w:val="ListParagraph"/>
        <w:numPr>
          <w:ilvl w:val="0"/>
          <w:numId w:val="57"/>
        </w:numPr>
        <w:rPr>
          <w:szCs w:val="20"/>
          <w:lang w:val="en-US"/>
        </w:rPr>
      </w:pPr>
      <w:r w:rsidRPr="1C4CCB8F">
        <w:rPr>
          <w:rFonts w:eastAsia="Verdana" w:cs="Verdana"/>
          <w:i/>
          <w:lang w:val="en-US"/>
        </w:rPr>
        <w:t>Pious, I.K., Rajalakshmi, A., R, P.K., C M, V., Nalini, M., &amp; R, S.S. (2024). Enhancing Prediction Accuracy Through Random Forest in Classification and Regression. 2024 International Conference on Smart Technologies for Sustainable Development Goals (ICSTSDG), 1-6.</w:t>
      </w:r>
    </w:p>
    <w:p w:rsidR="4AFEE9BB" w:rsidP="4AFEE9BB" w:rsidRDefault="56F9119F" w14:paraId="06BAA90B" w14:textId="6DB1DFA7">
      <w:pPr>
        <w:pStyle w:val="ListParagraph"/>
        <w:numPr>
          <w:ilvl w:val="0"/>
          <w:numId w:val="57"/>
        </w:numPr>
        <w:rPr>
          <w:lang w:val="en-US"/>
        </w:rPr>
      </w:pPr>
      <w:proofErr w:type="spellStart"/>
      <w:r w:rsidRPr="14683C7D">
        <w:rPr>
          <w:lang w:val="en-US"/>
        </w:rPr>
        <w:t>Natekin</w:t>
      </w:r>
      <w:proofErr w:type="spellEnd"/>
      <w:r w:rsidRPr="14683C7D">
        <w:rPr>
          <w:lang w:val="en-US"/>
        </w:rPr>
        <w:t xml:space="preserve">, A., &amp; Knoll, A. (2013). Gradient boosting machines, a tutorial. </w:t>
      </w:r>
      <w:r w:rsidRPr="14683C7D">
        <w:rPr>
          <w:i/>
          <w:iCs/>
          <w:lang w:val="en-US"/>
        </w:rPr>
        <w:t>Frontiers in neurorobotics</w:t>
      </w:r>
      <w:r w:rsidRPr="14683C7D">
        <w:rPr>
          <w:lang w:val="en-US"/>
        </w:rPr>
        <w:t xml:space="preserve">, </w:t>
      </w:r>
      <w:r w:rsidRPr="14683C7D">
        <w:rPr>
          <w:i/>
          <w:iCs/>
          <w:lang w:val="en-US"/>
        </w:rPr>
        <w:t>7</w:t>
      </w:r>
      <w:r w:rsidRPr="14683C7D">
        <w:rPr>
          <w:lang w:val="en-US"/>
        </w:rPr>
        <w:t>, 21.</w:t>
      </w:r>
    </w:p>
    <w:p w:rsidR="1475770E" w:rsidP="1475770E" w:rsidRDefault="16348539" w14:paraId="50E05CF0" w14:textId="605B8289">
      <w:pPr>
        <w:pStyle w:val="ListParagraph"/>
        <w:numPr>
          <w:ilvl w:val="0"/>
          <w:numId w:val="57"/>
        </w:numPr>
        <w:rPr>
          <w:lang w:val="en-US"/>
        </w:rPr>
      </w:pPr>
      <w:r w:rsidRPr="2DB7D846">
        <w:rPr>
          <w:lang w:val="en-US"/>
        </w:rPr>
        <w:t xml:space="preserve">K. </w:t>
      </w:r>
      <w:proofErr w:type="spellStart"/>
      <w:r w:rsidRPr="2DB7D846">
        <w:rPr>
          <w:lang w:val="en-US"/>
        </w:rPr>
        <w:t>Wanchoo</w:t>
      </w:r>
      <w:proofErr w:type="spellEnd"/>
      <w:r w:rsidRPr="2DB7D846">
        <w:rPr>
          <w:lang w:val="en-US"/>
        </w:rPr>
        <w:t xml:space="preserve">, "Retail Demand Forecasting: a Comparison between Deep Neural Network and Gradient Boosting Method for Univariate Time Series," </w:t>
      </w:r>
      <w:r w:rsidRPr="2DB7D846">
        <w:rPr>
          <w:i/>
          <w:iCs/>
          <w:lang w:val="en-US"/>
        </w:rPr>
        <w:t>2019 IEEE 5th International Conference for Convergence in Technology (I2CT)</w:t>
      </w:r>
      <w:r w:rsidRPr="2DB7D846">
        <w:rPr>
          <w:lang w:val="en-US"/>
        </w:rPr>
        <w:t xml:space="preserve">, Bombay, India, 2019, pp. 1-5, </w:t>
      </w:r>
      <w:proofErr w:type="spellStart"/>
      <w:r w:rsidRPr="2DB7D846">
        <w:rPr>
          <w:lang w:val="en-US"/>
        </w:rPr>
        <w:t>doi</w:t>
      </w:r>
      <w:proofErr w:type="spellEnd"/>
      <w:r w:rsidRPr="2DB7D846">
        <w:rPr>
          <w:lang w:val="en-US"/>
        </w:rPr>
        <w:t>: 10.1109/I2CT45611.2019.9033651.</w:t>
      </w:r>
    </w:p>
    <w:p w:rsidR="717F0BDC" w:rsidP="717F0BDC" w:rsidRDefault="687CF2E3" w14:paraId="18331A34" w14:textId="55890E9C">
      <w:pPr>
        <w:pStyle w:val="ListParagraph"/>
        <w:numPr>
          <w:ilvl w:val="0"/>
          <w:numId w:val="57"/>
        </w:numPr>
        <w:rPr>
          <w:lang w:val="en-US"/>
        </w:rPr>
      </w:pPr>
      <w:proofErr w:type="spellStart"/>
      <w:r w:rsidRPr="3AB0DE8D">
        <w:rPr>
          <w:lang w:val="en-US"/>
        </w:rPr>
        <w:t>Souibgui</w:t>
      </w:r>
      <w:proofErr w:type="spellEnd"/>
      <w:r w:rsidRPr="3AB0DE8D">
        <w:rPr>
          <w:lang w:val="en-US"/>
        </w:rPr>
        <w:t xml:space="preserve">, M., </w:t>
      </w:r>
      <w:proofErr w:type="spellStart"/>
      <w:r w:rsidRPr="3AB0DE8D">
        <w:rPr>
          <w:lang w:val="en-US"/>
        </w:rPr>
        <w:t>Atigui</w:t>
      </w:r>
      <w:proofErr w:type="spellEnd"/>
      <w:r w:rsidRPr="3AB0DE8D">
        <w:rPr>
          <w:lang w:val="en-US"/>
        </w:rPr>
        <w:t xml:space="preserve">, F., </w:t>
      </w:r>
      <w:proofErr w:type="spellStart"/>
      <w:r w:rsidRPr="3AB0DE8D">
        <w:rPr>
          <w:lang w:val="en-US"/>
        </w:rPr>
        <w:t>Zammali</w:t>
      </w:r>
      <w:proofErr w:type="spellEnd"/>
      <w:r w:rsidRPr="3AB0DE8D">
        <w:rPr>
          <w:lang w:val="en-US"/>
        </w:rPr>
        <w:t xml:space="preserve">, S., Cherfi, S., &amp; Yahia, S. B. (2019). Data quality in ETL process: A preliminary study. </w:t>
      </w:r>
      <w:r w:rsidRPr="3AB0DE8D">
        <w:rPr>
          <w:i/>
          <w:iCs/>
          <w:lang w:val="en-US"/>
        </w:rPr>
        <w:t>Procedia Computer Science</w:t>
      </w:r>
      <w:r w:rsidRPr="3AB0DE8D">
        <w:rPr>
          <w:lang w:val="en-US"/>
        </w:rPr>
        <w:t xml:space="preserve">, </w:t>
      </w:r>
      <w:r w:rsidRPr="3AB0DE8D">
        <w:rPr>
          <w:i/>
          <w:iCs/>
          <w:lang w:val="en-US"/>
        </w:rPr>
        <w:t>159</w:t>
      </w:r>
      <w:r w:rsidRPr="3AB0DE8D">
        <w:rPr>
          <w:lang w:val="en-US"/>
        </w:rPr>
        <w:t>, 676-687.</w:t>
      </w:r>
    </w:p>
    <w:p w:rsidR="498E49F4" w:rsidP="48940E77" w:rsidRDefault="6947C42D" w14:paraId="321746E0" w14:textId="5B557E09">
      <w:pPr>
        <w:pStyle w:val="ListParagraph"/>
        <w:numPr>
          <w:ilvl w:val="0"/>
          <w:numId w:val="57"/>
        </w:numPr>
        <w:spacing w:after="240"/>
        <w:rPr>
          <w:szCs w:val="20"/>
        </w:rPr>
      </w:pPr>
      <w:proofErr w:type="spellStart"/>
      <w:r w:rsidRPr="48940E77">
        <w:rPr>
          <w:rFonts w:ascii="Merriweather Sans" w:hAnsi="Merriweather Sans" w:eastAsia="Merriweather Sans" w:cs="Merriweather Sans"/>
          <w:color w:val="222222"/>
          <w:lang w:val="en-US"/>
        </w:rPr>
        <w:t>Biau</w:t>
      </w:r>
      <w:proofErr w:type="spellEnd"/>
      <w:r w:rsidRPr="48940E77">
        <w:rPr>
          <w:rFonts w:ascii="Merriweather Sans" w:hAnsi="Merriweather Sans" w:eastAsia="Merriweather Sans" w:cs="Merriweather Sans"/>
          <w:color w:val="222222"/>
          <w:lang w:val="en-US"/>
        </w:rPr>
        <w:t xml:space="preserve">, G., </w:t>
      </w:r>
      <w:proofErr w:type="spellStart"/>
      <w:r w:rsidRPr="48940E77">
        <w:rPr>
          <w:rFonts w:ascii="Merriweather Sans" w:hAnsi="Merriweather Sans" w:eastAsia="Merriweather Sans" w:cs="Merriweather Sans"/>
          <w:color w:val="222222"/>
          <w:lang w:val="en-US"/>
        </w:rPr>
        <w:t>Scornet</w:t>
      </w:r>
      <w:proofErr w:type="spellEnd"/>
      <w:r w:rsidRPr="48940E77">
        <w:rPr>
          <w:rFonts w:ascii="Merriweather Sans" w:hAnsi="Merriweather Sans" w:eastAsia="Merriweather Sans" w:cs="Merriweather Sans"/>
          <w:color w:val="222222"/>
          <w:lang w:val="en-US"/>
        </w:rPr>
        <w:t xml:space="preserve">, E. A random forest guided tour. </w:t>
      </w:r>
      <w:r w:rsidRPr="48940E77">
        <w:rPr>
          <w:rFonts w:ascii="Merriweather Sans" w:hAnsi="Merriweather Sans" w:eastAsia="Merriweather Sans" w:cs="Merriweather Sans"/>
          <w:i/>
          <w:color w:val="222222"/>
          <w:lang w:val="en-US"/>
        </w:rPr>
        <w:t>TEST</w:t>
      </w:r>
      <w:r w:rsidRPr="48940E77">
        <w:rPr>
          <w:rFonts w:ascii="Merriweather Sans" w:hAnsi="Merriweather Sans" w:eastAsia="Merriweather Sans" w:cs="Merriweather Sans"/>
          <w:color w:val="222222"/>
          <w:lang w:val="en-US"/>
        </w:rPr>
        <w:t xml:space="preserve"> </w:t>
      </w:r>
      <w:r w:rsidRPr="48940E77">
        <w:rPr>
          <w:rFonts w:ascii="Merriweather Sans" w:hAnsi="Merriweather Sans" w:eastAsia="Merriweather Sans" w:cs="Merriweather Sans"/>
          <w:b/>
          <w:color w:val="222222"/>
          <w:lang w:val="en-US"/>
        </w:rPr>
        <w:t>25</w:t>
      </w:r>
      <w:r w:rsidRPr="48940E77">
        <w:rPr>
          <w:rFonts w:ascii="Merriweather Sans" w:hAnsi="Merriweather Sans" w:eastAsia="Merriweather Sans" w:cs="Merriweather Sans"/>
          <w:color w:val="222222"/>
          <w:lang w:val="en-US"/>
        </w:rPr>
        <w:t xml:space="preserve">, 197–227 (2016). </w:t>
      </w:r>
      <w:hyperlink r:id="rId37">
        <w:r w:rsidRPr="48940E77">
          <w:rPr>
            <w:rStyle w:val="Hyperlink"/>
            <w:rFonts w:ascii="Merriweather Sans" w:hAnsi="Merriweather Sans" w:eastAsia="Merriweather Sans" w:cs="Merriweather Sans"/>
            <w:lang w:val="en-US"/>
          </w:rPr>
          <w:t>https://doi.org/10.1007/s11749-016-0481-7</w:t>
        </w:r>
      </w:hyperlink>
    </w:p>
    <w:p w:rsidRPr="0021080E" w:rsidR="00B038C0" w:rsidP="00B038C0" w:rsidRDefault="00B038C0" w14:paraId="018B5CF7" w14:textId="77777777">
      <w:pPr>
        <w:pStyle w:val="ListParagraph"/>
        <w:numPr>
          <w:ilvl w:val="0"/>
          <w:numId w:val="54"/>
        </w:numPr>
        <w:spacing w:after="0" w:line="240" w:lineRule="auto"/>
        <w:jc w:val="left"/>
        <w:rPr>
          <w:rFonts w:ascii="Times New Roman" w:hAnsi="Times New Roman" w:eastAsia="Times New Roman" w:cs="Times New Roman"/>
          <w:sz w:val="24"/>
          <w:szCs w:val="24"/>
          <w:lang w:eastAsia="de-DE"/>
        </w:rPr>
      </w:pPr>
      <w:proofErr w:type="spellStart"/>
      <w:r w:rsidRPr="003795E2">
        <w:rPr>
          <w:rFonts w:ascii="Times New Roman" w:hAnsi="Times New Roman" w:eastAsia="Times New Roman" w:cs="Times New Roman"/>
          <w:sz w:val="24"/>
          <w:szCs w:val="24"/>
          <w:lang w:eastAsia="de-DE"/>
        </w:rPr>
        <w:t>Breiman</w:t>
      </w:r>
      <w:proofErr w:type="spellEnd"/>
      <w:r w:rsidRPr="003795E2">
        <w:rPr>
          <w:rFonts w:ascii="Times New Roman" w:hAnsi="Times New Roman" w:eastAsia="Times New Roman" w:cs="Times New Roman"/>
          <w:sz w:val="24"/>
          <w:szCs w:val="24"/>
          <w:lang w:eastAsia="de-DE"/>
        </w:rPr>
        <w:t xml:space="preserve">, L. (2001). Random forests. </w:t>
      </w:r>
      <w:r w:rsidRPr="003795E2">
        <w:rPr>
          <w:rFonts w:ascii="Times New Roman" w:hAnsi="Times New Roman" w:eastAsia="Times New Roman" w:cs="Times New Roman"/>
          <w:i/>
          <w:sz w:val="24"/>
          <w:szCs w:val="24"/>
          <w:lang w:eastAsia="de-DE"/>
        </w:rPr>
        <w:t>Machine learning</w:t>
      </w:r>
      <w:r w:rsidRPr="003795E2">
        <w:rPr>
          <w:rFonts w:ascii="Times New Roman" w:hAnsi="Times New Roman" w:eastAsia="Times New Roman" w:cs="Times New Roman"/>
          <w:sz w:val="24"/>
          <w:szCs w:val="24"/>
          <w:lang w:eastAsia="de-DE"/>
        </w:rPr>
        <w:t xml:space="preserve">, </w:t>
      </w:r>
      <w:r w:rsidRPr="003795E2">
        <w:rPr>
          <w:rFonts w:ascii="Times New Roman" w:hAnsi="Times New Roman" w:eastAsia="Times New Roman" w:cs="Times New Roman"/>
          <w:i/>
          <w:sz w:val="24"/>
          <w:szCs w:val="24"/>
          <w:lang w:eastAsia="de-DE"/>
        </w:rPr>
        <w:t>45</w:t>
      </w:r>
      <w:r w:rsidRPr="003795E2">
        <w:rPr>
          <w:rFonts w:ascii="Times New Roman" w:hAnsi="Times New Roman" w:eastAsia="Times New Roman" w:cs="Times New Roman"/>
          <w:sz w:val="24"/>
          <w:szCs w:val="24"/>
          <w:lang w:eastAsia="de-DE"/>
        </w:rPr>
        <w:t>(1), 5-32.</w:t>
      </w:r>
    </w:p>
    <w:p w:rsidR="00D3596D" w:rsidP="685A3C3A" w:rsidRDefault="014ACED6" w14:paraId="30E814B6" w14:textId="2CE1053F">
      <w:pPr>
        <w:pStyle w:val="ListParagraph"/>
        <w:numPr>
          <w:ilvl w:val="0"/>
          <w:numId w:val="54"/>
        </w:numPr>
        <w:rPr>
          <w:rFonts w:ascii="Times New Roman" w:hAnsi="Times New Roman" w:eastAsia="Times New Roman" w:cs="Times New Roman"/>
          <w:sz w:val="24"/>
          <w:szCs w:val="24"/>
          <w:lang w:eastAsia="de-DE"/>
        </w:rPr>
      </w:pPr>
      <w:r w:rsidRPr="00C52D0B">
        <w:rPr>
          <w:rFonts w:ascii="Times New Roman" w:hAnsi="Times New Roman" w:eastAsia="Times New Roman" w:cs="Times New Roman"/>
          <w:sz w:val="24"/>
          <w:szCs w:val="24"/>
          <w:lang w:val="en-US" w:eastAsia="de-DE"/>
        </w:rPr>
        <w:t xml:space="preserve">Sarker I. H. (2021). Machine Learning: Algorithms, Real-World Applications and Research Directions. </w:t>
      </w:r>
      <w:r w:rsidRPr="3688802E">
        <w:rPr>
          <w:rFonts w:ascii="Times New Roman" w:hAnsi="Times New Roman" w:eastAsia="Times New Roman" w:cs="Times New Roman"/>
          <w:i/>
          <w:iCs/>
          <w:sz w:val="24"/>
          <w:szCs w:val="24"/>
          <w:lang w:eastAsia="de-DE"/>
        </w:rPr>
        <w:t xml:space="preserve">SN </w:t>
      </w:r>
      <w:proofErr w:type="spellStart"/>
      <w:r w:rsidRPr="3688802E">
        <w:rPr>
          <w:rFonts w:ascii="Times New Roman" w:hAnsi="Times New Roman" w:eastAsia="Times New Roman" w:cs="Times New Roman"/>
          <w:i/>
          <w:iCs/>
          <w:sz w:val="24"/>
          <w:szCs w:val="24"/>
          <w:lang w:eastAsia="de-DE"/>
        </w:rPr>
        <w:t>computer</w:t>
      </w:r>
      <w:proofErr w:type="spellEnd"/>
      <w:r w:rsidRPr="3688802E">
        <w:rPr>
          <w:rFonts w:ascii="Times New Roman" w:hAnsi="Times New Roman" w:eastAsia="Times New Roman" w:cs="Times New Roman"/>
          <w:i/>
          <w:iCs/>
          <w:sz w:val="24"/>
          <w:szCs w:val="24"/>
          <w:lang w:eastAsia="de-DE"/>
        </w:rPr>
        <w:t xml:space="preserve"> </w:t>
      </w:r>
      <w:proofErr w:type="spellStart"/>
      <w:r w:rsidRPr="3688802E">
        <w:rPr>
          <w:rFonts w:ascii="Times New Roman" w:hAnsi="Times New Roman" w:eastAsia="Times New Roman" w:cs="Times New Roman"/>
          <w:i/>
          <w:iCs/>
          <w:sz w:val="24"/>
          <w:szCs w:val="24"/>
          <w:lang w:eastAsia="de-DE"/>
        </w:rPr>
        <w:t>science</w:t>
      </w:r>
      <w:proofErr w:type="spellEnd"/>
      <w:r w:rsidRPr="3688802E">
        <w:rPr>
          <w:rFonts w:ascii="Times New Roman" w:hAnsi="Times New Roman" w:eastAsia="Times New Roman" w:cs="Times New Roman"/>
          <w:sz w:val="24"/>
          <w:szCs w:val="24"/>
          <w:lang w:eastAsia="de-DE"/>
        </w:rPr>
        <w:t xml:space="preserve">, </w:t>
      </w:r>
      <w:r w:rsidRPr="3688802E">
        <w:rPr>
          <w:rFonts w:ascii="Times New Roman" w:hAnsi="Times New Roman" w:eastAsia="Times New Roman" w:cs="Times New Roman"/>
          <w:i/>
          <w:iCs/>
          <w:sz w:val="24"/>
          <w:szCs w:val="24"/>
          <w:lang w:eastAsia="de-DE"/>
        </w:rPr>
        <w:t>2</w:t>
      </w:r>
      <w:r w:rsidRPr="3688802E">
        <w:rPr>
          <w:rFonts w:ascii="Times New Roman" w:hAnsi="Times New Roman" w:eastAsia="Times New Roman" w:cs="Times New Roman"/>
          <w:sz w:val="24"/>
          <w:szCs w:val="24"/>
          <w:lang w:eastAsia="de-DE"/>
        </w:rPr>
        <w:t>(3), 160. https://doi.org/10.1007/s42979-021-00592-x</w:t>
      </w:r>
    </w:p>
    <w:p w:rsidRPr="00C52D0B" w:rsidR="00D3596D" w:rsidP="3688802E" w:rsidRDefault="014ACED6" w14:paraId="0BF3AF90" w14:textId="77777777">
      <w:pPr>
        <w:pStyle w:val="ListParagraph"/>
        <w:numPr>
          <w:ilvl w:val="0"/>
          <w:numId w:val="54"/>
        </w:numPr>
        <w:spacing w:after="0" w:line="240" w:lineRule="auto"/>
        <w:jc w:val="left"/>
        <w:rPr>
          <w:rFonts w:ascii="Times New Roman" w:hAnsi="Times New Roman" w:eastAsia="Times New Roman" w:cs="Times New Roman"/>
          <w:sz w:val="24"/>
          <w:szCs w:val="24"/>
          <w:lang w:val="en-US" w:eastAsia="de-DE"/>
        </w:rPr>
      </w:pPr>
      <w:r w:rsidRPr="00C52D0B">
        <w:rPr>
          <w:rFonts w:ascii="Times New Roman" w:hAnsi="Times New Roman" w:eastAsia="Times New Roman" w:cs="Times New Roman"/>
          <w:sz w:val="24"/>
          <w:szCs w:val="24"/>
          <w:lang w:val="en-US" w:eastAsia="de-DE"/>
        </w:rPr>
        <w:t xml:space="preserve">Vassiliadis, P., </w:t>
      </w:r>
      <w:proofErr w:type="spellStart"/>
      <w:r w:rsidRPr="00C52D0B">
        <w:rPr>
          <w:rFonts w:ascii="Times New Roman" w:hAnsi="Times New Roman" w:eastAsia="Times New Roman" w:cs="Times New Roman"/>
          <w:sz w:val="24"/>
          <w:szCs w:val="24"/>
          <w:lang w:val="en-US" w:eastAsia="de-DE"/>
        </w:rPr>
        <w:t>Simitsis</w:t>
      </w:r>
      <w:proofErr w:type="spellEnd"/>
      <w:r w:rsidRPr="00C52D0B">
        <w:rPr>
          <w:rFonts w:ascii="Times New Roman" w:hAnsi="Times New Roman" w:eastAsia="Times New Roman" w:cs="Times New Roman"/>
          <w:sz w:val="24"/>
          <w:szCs w:val="24"/>
          <w:lang w:val="en-US" w:eastAsia="de-DE"/>
        </w:rPr>
        <w:t xml:space="preserve">, A., &amp; </w:t>
      </w:r>
      <w:proofErr w:type="spellStart"/>
      <w:r w:rsidRPr="00C52D0B">
        <w:rPr>
          <w:rFonts w:ascii="Times New Roman" w:hAnsi="Times New Roman" w:eastAsia="Times New Roman" w:cs="Times New Roman"/>
          <w:sz w:val="24"/>
          <w:szCs w:val="24"/>
          <w:lang w:val="en-US" w:eastAsia="de-DE"/>
        </w:rPr>
        <w:t>Skiadopoulos</w:t>
      </w:r>
      <w:proofErr w:type="spellEnd"/>
      <w:r w:rsidRPr="00C52D0B">
        <w:rPr>
          <w:rFonts w:ascii="Times New Roman" w:hAnsi="Times New Roman" w:eastAsia="Times New Roman" w:cs="Times New Roman"/>
          <w:sz w:val="24"/>
          <w:szCs w:val="24"/>
          <w:lang w:val="en-US" w:eastAsia="de-DE"/>
        </w:rPr>
        <w:t xml:space="preserve">, S. (2002, November). Conceptual modeling for ETL processes. In </w:t>
      </w:r>
      <w:r w:rsidRPr="00C52D0B">
        <w:rPr>
          <w:rFonts w:ascii="Times New Roman" w:hAnsi="Times New Roman" w:eastAsia="Times New Roman" w:cs="Times New Roman"/>
          <w:i/>
          <w:iCs/>
          <w:sz w:val="24"/>
          <w:szCs w:val="24"/>
          <w:lang w:val="en-US" w:eastAsia="de-DE"/>
        </w:rPr>
        <w:t>Proceedings of the 5th ACM international workshop on Data Warehousing and OLAP</w:t>
      </w:r>
      <w:r w:rsidRPr="00C52D0B">
        <w:rPr>
          <w:rFonts w:ascii="Times New Roman" w:hAnsi="Times New Roman" w:eastAsia="Times New Roman" w:cs="Times New Roman"/>
          <w:sz w:val="24"/>
          <w:szCs w:val="24"/>
          <w:lang w:val="en-US" w:eastAsia="de-DE"/>
        </w:rPr>
        <w:t xml:space="preserve"> (pp. 14-21).</w:t>
      </w:r>
    </w:p>
    <w:p w:rsidR="1A7775FE" w:rsidP="1A7775FE" w:rsidRDefault="548F6A28" w14:paraId="2FFAF91F" w14:textId="2CC6FC08">
      <w:pPr>
        <w:pStyle w:val="ListParagraph"/>
        <w:numPr>
          <w:ilvl w:val="0"/>
          <w:numId w:val="54"/>
        </w:numPr>
        <w:rPr>
          <w:i/>
          <w:iCs/>
          <w:lang w:val="en-US"/>
        </w:rPr>
      </w:pPr>
      <w:r w:rsidRPr="1A7775FE">
        <w:rPr>
          <w:lang w:val="en-US"/>
        </w:rPr>
        <w:t xml:space="preserve">Mishra, M. V. (2025). Data Integration and Feature Engineering for Supply Chain Management: Enhancing Decision- Making through Unified Data Processing. International Journal of Advanced Research in Science, Communication and Technology (IJARSCT). </w:t>
      </w:r>
      <w:hyperlink r:id="rId38">
        <w:r w:rsidRPr="1A7775FE">
          <w:rPr>
            <w:rStyle w:val="Hyperlink"/>
            <w:lang w:val="en-US"/>
          </w:rPr>
          <w:t>https://doi.org/10.48175/IJARSCT-23375</w:t>
        </w:r>
      </w:hyperlink>
    </w:p>
    <w:p w:rsidRPr="00D3596D" w:rsidR="00D3596D" w:rsidP="3688802E" w:rsidRDefault="014ACED6" w14:paraId="3C997012" w14:textId="2821D1EB">
      <w:pPr>
        <w:pStyle w:val="ListParagraph"/>
        <w:numPr>
          <w:ilvl w:val="0"/>
          <w:numId w:val="54"/>
        </w:numPr>
        <w:rPr>
          <w:i/>
          <w:iCs/>
          <w:lang w:val="en-US"/>
        </w:rPr>
      </w:pPr>
      <w:r w:rsidRPr="3688802E">
        <w:rPr>
          <w:i/>
          <w:iCs/>
          <w:lang w:val="en-US"/>
        </w:rPr>
        <w:t xml:space="preserve">Mehta, J., Mittal, G., Shaffi, S.M., </w:t>
      </w:r>
      <w:proofErr w:type="spellStart"/>
      <w:r w:rsidRPr="3688802E">
        <w:rPr>
          <w:i/>
          <w:iCs/>
          <w:lang w:val="en-US"/>
        </w:rPr>
        <w:t>Yacham</w:t>
      </w:r>
      <w:proofErr w:type="spellEnd"/>
      <w:r w:rsidRPr="3688802E">
        <w:rPr>
          <w:i/>
          <w:iCs/>
          <w:lang w:val="en-US"/>
        </w:rPr>
        <w:t>, P.P., &amp; Lohia, N. (2025). Adaptive ETL: Secure and Cloud Native Framework for Supply Chain Data Management. 2025 10th International Conference on Cloud Computing and Big Data Analytics (ICCCBDA), 473-479.</w:t>
      </w:r>
    </w:p>
    <w:p w:rsidR="014ACED6" w:rsidP="792DA035" w:rsidRDefault="014ACED6" w14:paraId="2E825AAF" w14:textId="12385DE8">
      <w:pPr>
        <w:pStyle w:val="ListParagraph"/>
        <w:numPr>
          <w:ilvl w:val="0"/>
          <w:numId w:val="54"/>
        </w:numPr>
        <w:rPr>
          <w:rFonts w:ascii="Times New Roman" w:hAnsi="Times New Roman" w:eastAsia="Times New Roman" w:cs="Times New Roman"/>
          <w:szCs w:val="20"/>
          <w:lang w:eastAsia="de-DE"/>
        </w:rPr>
      </w:pPr>
      <w:r w:rsidRPr="792DA035">
        <w:rPr>
          <w:rFonts w:ascii="Times New Roman" w:hAnsi="Times New Roman" w:eastAsia="Times New Roman" w:cs="Times New Roman"/>
          <w:sz w:val="24"/>
          <w:szCs w:val="24"/>
          <w:lang w:val="en-US" w:eastAsia="de-DE"/>
        </w:rPr>
        <w:t xml:space="preserve">Zheng, A., &amp; Casari, A. (2018). </w:t>
      </w:r>
      <w:r w:rsidRPr="792DA035">
        <w:rPr>
          <w:rFonts w:ascii="Times New Roman" w:hAnsi="Times New Roman" w:eastAsia="Times New Roman" w:cs="Times New Roman"/>
          <w:i/>
          <w:iCs/>
          <w:sz w:val="24"/>
          <w:szCs w:val="24"/>
          <w:lang w:val="en-US" w:eastAsia="de-DE"/>
        </w:rPr>
        <w:t>Feature engineering for machine learning: principles and techniques for data scientists</w:t>
      </w:r>
      <w:r w:rsidRPr="792DA035">
        <w:rPr>
          <w:rFonts w:ascii="Times New Roman" w:hAnsi="Times New Roman" w:eastAsia="Times New Roman" w:cs="Times New Roman"/>
          <w:sz w:val="24"/>
          <w:szCs w:val="24"/>
          <w:lang w:val="en-US" w:eastAsia="de-DE"/>
        </w:rPr>
        <w:t xml:space="preserve">. </w:t>
      </w:r>
      <w:r w:rsidRPr="792DA035">
        <w:rPr>
          <w:rFonts w:ascii="Times New Roman" w:hAnsi="Times New Roman" w:eastAsia="Times New Roman" w:cs="Times New Roman"/>
          <w:sz w:val="24"/>
          <w:szCs w:val="24"/>
          <w:lang w:eastAsia="de-DE"/>
        </w:rPr>
        <w:t>" O'Reilly Media, Inc.".</w:t>
      </w:r>
    </w:p>
    <w:p w:rsidRPr="00C52D0B" w:rsidR="014ACED6" w:rsidP="792DA035" w:rsidRDefault="014ACED6" w14:paraId="5DD950D0" w14:textId="15C44DB2">
      <w:pPr>
        <w:pStyle w:val="ListParagraph"/>
        <w:numPr>
          <w:ilvl w:val="0"/>
          <w:numId w:val="54"/>
        </w:numPr>
        <w:rPr>
          <w:szCs w:val="20"/>
          <w:lang w:val="en-US"/>
        </w:rPr>
      </w:pPr>
      <w:proofErr w:type="spellStart"/>
      <w:r>
        <w:t>Alzubi</w:t>
      </w:r>
      <w:proofErr w:type="spellEnd"/>
      <w:r>
        <w:t xml:space="preserve">, J., </w:t>
      </w:r>
      <w:proofErr w:type="spellStart"/>
      <w:r>
        <w:t>Nayyar</w:t>
      </w:r>
      <w:proofErr w:type="spellEnd"/>
      <w:r>
        <w:t xml:space="preserve">, A., &amp; Kumar, A. (2018, November). </w:t>
      </w:r>
      <w:r w:rsidRPr="00C52D0B">
        <w:rPr>
          <w:lang w:val="en-US"/>
        </w:rPr>
        <w:t xml:space="preserve">Machine learning from theory to algorithms: an overview. In </w:t>
      </w:r>
      <w:r w:rsidRPr="00C52D0B">
        <w:rPr>
          <w:i/>
          <w:iCs/>
          <w:lang w:val="en-US"/>
        </w:rPr>
        <w:t>Journal of physics: conference series</w:t>
      </w:r>
      <w:r w:rsidRPr="00C52D0B">
        <w:rPr>
          <w:lang w:val="en-US"/>
        </w:rPr>
        <w:t xml:space="preserve"> (Vol. 1142, p. 012012). IOP Publishing.</w:t>
      </w:r>
    </w:p>
    <w:p w:rsidR="014ACED6" w:rsidP="72CD1587" w:rsidRDefault="014ACED6" w14:paraId="2AAE2E6A" w14:textId="7AAFCAC3">
      <w:pPr>
        <w:pStyle w:val="ListParagraph"/>
        <w:numPr>
          <w:ilvl w:val="0"/>
          <w:numId w:val="54"/>
        </w:numPr>
        <w:rPr>
          <w:rFonts w:ascii="Times New Roman" w:hAnsi="Times New Roman" w:eastAsia="Times New Roman" w:cs="Times New Roman"/>
          <w:szCs w:val="20"/>
          <w:lang w:eastAsia="de-DE"/>
        </w:rPr>
      </w:pPr>
      <w:r w:rsidRPr="72CD1587">
        <w:rPr>
          <w:rFonts w:ascii="Times New Roman" w:hAnsi="Times New Roman" w:eastAsia="Times New Roman" w:cs="Times New Roman"/>
          <w:sz w:val="24"/>
          <w:szCs w:val="24"/>
          <w:lang w:val="en-US" w:eastAsia="de-DE"/>
        </w:rPr>
        <w:t xml:space="preserve">Mansouri, S. S., Sivaram, A., Savoie, C. J., &amp; Gani, R. (2025). Models, modeling and model-based systems in the era of computers, machine learning and AI. </w:t>
      </w:r>
      <w:r w:rsidRPr="72CD1587">
        <w:rPr>
          <w:rFonts w:ascii="Times New Roman" w:hAnsi="Times New Roman" w:eastAsia="Times New Roman" w:cs="Times New Roman"/>
          <w:i/>
          <w:iCs/>
          <w:sz w:val="24"/>
          <w:szCs w:val="24"/>
          <w:lang w:eastAsia="de-DE"/>
        </w:rPr>
        <w:t>Computers &amp; Chemical Engineering</w:t>
      </w:r>
      <w:r w:rsidRPr="72CD1587">
        <w:rPr>
          <w:rFonts w:ascii="Times New Roman" w:hAnsi="Times New Roman" w:eastAsia="Times New Roman" w:cs="Times New Roman"/>
          <w:sz w:val="24"/>
          <w:szCs w:val="24"/>
          <w:lang w:eastAsia="de-DE"/>
        </w:rPr>
        <w:t xml:space="preserve">, </w:t>
      </w:r>
      <w:r w:rsidRPr="72CD1587">
        <w:rPr>
          <w:rFonts w:ascii="Times New Roman" w:hAnsi="Times New Roman" w:eastAsia="Times New Roman" w:cs="Times New Roman"/>
          <w:i/>
          <w:iCs/>
          <w:sz w:val="24"/>
          <w:szCs w:val="24"/>
          <w:lang w:eastAsia="de-DE"/>
        </w:rPr>
        <w:t>194</w:t>
      </w:r>
      <w:r w:rsidRPr="72CD1587">
        <w:rPr>
          <w:rFonts w:ascii="Times New Roman" w:hAnsi="Times New Roman" w:eastAsia="Times New Roman" w:cs="Times New Roman"/>
          <w:sz w:val="24"/>
          <w:szCs w:val="24"/>
          <w:lang w:eastAsia="de-DE"/>
        </w:rPr>
        <w:t>, 108957.</w:t>
      </w:r>
    </w:p>
    <w:p w:rsidR="014ACED6" w:rsidP="72CD1587" w:rsidRDefault="014ACED6" w14:paraId="329D150A" w14:textId="5B67E7A6">
      <w:pPr>
        <w:pStyle w:val="ListParagraph"/>
        <w:numPr>
          <w:ilvl w:val="0"/>
          <w:numId w:val="54"/>
        </w:numPr>
        <w:rPr>
          <w:rFonts w:asciiTheme="minorHAnsi" w:hAnsiTheme="minorHAnsi" w:eastAsiaTheme="minorEastAsia"/>
          <w:szCs w:val="20"/>
          <w:lang w:val="en-US"/>
        </w:rPr>
      </w:pPr>
      <w:r w:rsidRPr="72CD1587">
        <w:rPr>
          <w:lang w:val="en-US"/>
        </w:rPr>
        <w:t>K</w:t>
      </w:r>
      <w:r w:rsidRPr="72CD1587">
        <w:rPr>
          <w:rFonts w:asciiTheme="minorHAnsi" w:hAnsiTheme="minorHAnsi" w:eastAsiaTheme="minorEastAsia"/>
          <w:lang w:val="en-US"/>
        </w:rPr>
        <w:t>reuzberger, D., Kühl, N., &amp; Hirschl, S. (2023). Machine learning operations (</w:t>
      </w:r>
      <w:proofErr w:type="spellStart"/>
      <w:r w:rsidRPr="72CD1587">
        <w:rPr>
          <w:rFonts w:asciiTheme="minorHAnsi" w:hAnsiTheme="minorHAnsi" w:eastAsiaTheme="minorEastAsia"/>
          <w:lang w:val="en-US"/>
        </w:rPr>
        <w:t>mlops</w:t>
      </w:r>
      <w:proofErr w:type="spellEnd"/>
      <w:r w:rsidRPr="72CD1587">
        <w:rPr>
          <w:rFonts w:asciiTheme="minorHAnsi" w:hAnsiTheme="minorHAnsi" w:eastAsiaTheme="minorEastAsia"/>
          <w:lang w:val="en-US"/>
        </w:rPr>
        <w:t xml:space="preserve">): Overview, definition, and architecture. </w:t>
      </w:r>
      <w:r w:rsidRPr="72CD1587">
        <w:rPr>
          <w:rFonts w:asciiTheme="minorHAnsi" w:hAnsiTheme="minorHAnsi" w:eastAsiaTheme="minorEastAsia"/>
          <w:i/>
          <w:iCs/>
          <w:lang w:val="en-US"/>
        </w:rPr>
        <w:t>IEEE access</w:t>
      </w:r>
      <w:r w:rsidRPr="72CD1587">
        <w:rPr>
          <w:rFonts w:asciiTheme="minorHAnsi" w:hAnsiTheme="minorHAnsi" w:eastAsiaTheme="minorEastAsia"/>
          <w:lang w:val="en-US"/>
        </w:rPr>
        <w:t xml:space="preserve">, </w:t>
      </w:r>
      <w:r w:rsidRPr="72CD1587">
        <w:rPr>
          <w:rFonts w:asciiTheme="minorHAnsi" w:hAnsiTheme="minorHAnsi" w:eastAsiaTheme="minorEastAsia"/>
          <w:i/>
          <w:iCs/>
          <w:lang w:val="en-US"/>
        </w:rPr>
        <w:t>11</w:t>
      </w:r>
      <w:r w:rsidRPr="72CD1587">
        <w:rPr>
          <w:rFonts w:asciiTheme="minorHAnsi" w:hAnsiTheme="minorHAnsi" w:eastAsiaTheme="minorEastAsia"/>
          <w:lang w:val="en-US"/>
        </w:rPr>
        <w:t>, 31866-31879.</w:t>
      </w:r>
    </w:p>
    <w:p w:rsidR="014ACED6" w:rsidP="72CD1587" w:rsidRDefault="014ACED6" w14:paraId="6FA48DE5" w14:textId="5A34FF73">
      <w:pPr>
        <w:pStyle w:val="ListParagraph"/>
        <w:numPr>
          <w:ilvl w:val="0"/>
          <w:numId w:val="54"/>
        </w:numPr>
        <w:rPr>
          <w:rFonts w:asciiTheme="minorHAnsi" w:hAnsiTheme="minorHAnsi" w:eastAsiaTheme="minorEastAsia"/>
          <w:szCs w:val="20"/>
          <w:lang w:val="en-US"/>
        </w:rPr>
      </w:pPr>
      <w:r w:rsidRPr="72CD1587">
        <w:rPr>
          <w:rFonts w:asciiTheme="minorHAnsi" w:hAnsiTheme="minorHAnsi" w:eastAsiaTheme="minorEastAsia"/>
          <w:lang w:val="en-US"/>
        </w:rPr>
        <w:t xml:space="preserve">John, M. M., Olsson, H. H., &amp; Bosch, J. (2021, September). Towards </w:t>
      </w:r>
      <w:proofErr w:type="spellStart"/>
      <w:r w:rsidRPr="72CD1587">
        <w:rPr>
          <w:rFonts w:asciiTheme="minorHAnsi" w:hAnsiTheme="minorHAnsi" w:eastAsiaTheme="minorEastAsia"/>
          <w:lang w:val="en-US"/>
        </w:rPr>
        <w:t>mlops</w:t>
      </w:r>
      <w:proofErr w:type="spellEnd"/>
      <w:r w:rsidRPr="72CD1587">
        <w:rPr>
          <w:rFonts w:asciiTheme="minorHAnsi" w:hAnsiTheme="minorHAnsi" w:eastAsiaTheme="minorEastAsia"/>
          <w:lang w:val="en-US"/>
        </w:rPr>
        <w:t xml:space="preserve">: A framework and maturity model. In </w:t>
      </w:r>
      <w:r w:rsidRPr="72CD1587">
        <w:rPr>
          <w:rFonts w:asciiTheme="minorHAnsi" w:hAnsiTheme="minorHAnsi" w:eastAsiaTheme="minorEastAsia"/>
          <w:i/>
          <w:iCs/>
          <w:lang w:val="en-US"/>
        </w:rPr>
        <w:t xml:space="preserve">2021 47th </w:t>
      </w:r>
      <w:proofErr w:type="spellStart"/>
      <w:r w:rsidRPr="72CD1587">
        <w:rPr>
          <w:rFonts w:asciiTheme="minorHAnsi" w:hAnsiTheme="minorHAnsi" w:eastAsiaTheme="minorEastAsia"/>
          <w:i/>
          <w:iCs/>
          <w:lang w:val="en-US"/>
        </w:rPr>
        <w:t>Euromicro</w:t>
      </w:r>
      <w:proofErr w:type="spellEnd"/>
      <w:r w:rsidRPr="72CD1587">
        <w:rPr>
          <w:rFonts w:asciiTheme="minorHAnsi" w:hAnsiTheme="minorHAnsi" w:eastAsiaTheme="minorEastAsia"/>
          <w:i/>
          <w:iCs/>
          <w:lang w:val="en-US"/>
        </w:rPr>
        <w:t xml:space="preserve"> Conference on Software Engineering and Advanced Applications (SEAA)</w:t>
      </w:r>
      <w:r w:rsidRPr="72CD1587">
        <w:rPr>
          <w:rFonts w:asciiTheme="minorHAnsi" w:hAnsiTheme="minorHAnsi" w:eastAsiaTheme="minorEastAsia"/>
          <w:lang w:val="en-US"/>
        </w:rPr>
        <w:t xml:space="preserve"> (pp. 1-8). IEEE.</w:t>
      </w:r>
    </w:p>
    <w:p w:rsidR="72CD1587" w:rsidP="1D5131C9" w:rsidRDefault="014ACED6" w14:paraId="456DFC53" w14:textId="42F58364">
      <w:pPr>
        <w:pStyle w:val="ListParagraph"/>
        <w:numPr>
          <w:ilvl w:val="0"/>
          <w:numId w:val="54"/>
        </w:numPr>
        <w:rPr>
          <w:rFonts w:asciiTheme="minorHAnsi" w:hAnsiTheme="minorHAnsi" w:eastAsiaTheme="minorEastAsia"/>
          <w:lang w:val="en-US"/>
        </w:rPr>
      </w:pPr>
      <w:proofErr w:type="spellStart"/>
      <w:r w:rsidRPr="72CD1587">
        <w:rPr>
          <w:rFonts w:asciiTheme="minorHAnsi" w:hAnsiTheme="minorHAnsi" w:eastAsiaTheme="minorEastAsia"/>
          <w:color w:val="222222"/>
          <w:lang w:val="en-US"/>
        </w:rPr>
        <w:t>Rebala</w:t>
      </w:r>
      <w:proofErr w:type="spellEnd"/>
      <w:r w:rsidRPr="72CD1587">
        <w:rPr>
          <w:rFonts w:asciiTheme="minorHAnsi" w:hAnsiTheme="minorHAnsi" w:eastAsiaTheme="minorEastAsia"/>
          <w:color w:val="222222"/>
          <w:lang w:val="en-US"/>
        </w:rPr>
        <w:t xml:space="preserve">, G., Ravi, A., </w:t>
      </w:r>
      <w:proofErr w:type="spellStart"/>
      <w:r w:rsidRPr="72CD1587">
        <w:rPr>
          <w:rFonts w:asciiTheme="minorHAnsi" w:hAnsiTheme="minorHAnsi" w:eastAsiaTheme="minorEastAsia"/>
          <w:color w:val="222222"/>
          <w:lang w:val="en-US"/>
        </w:rPr>
        <w:t>Churiwala</w:t>
      </w:r>
      <w:proofErr w:type="spellEnd"/>
      <w:r w:rsidRPr="72CD1587">
        <w:rPr>
          <w:rFonts w:asciiTheme="minorHAnsi" w:hAnsiTheme="minorHAnsi" w:eastAsiaTheme="minorEastAsia"/>
          <w:color w:val="222222"/>
          <w:lang w:val="en-US"/>
        </w:rPr>
        <w:t xml:space="preserve">, S. (2019). Machine Learning Definition and Basics. In: An Introduction to Machine Learning. Springer, Cham. </w:t>
      </w:r>
      <w:hyperlink r:id="rId39">
        <w:r w:rsidRPr="72CD1587">
          <w:rPr>
            <w:rStyle w:val="Hyperlink"/>
            <w:rFonts w:asciiTheme="minorHAnsi" w:hAnsiTheme="minorHAnsi" w:eastAsiaTheme="minorEastAsia"/>
            <w:lang w:val="en-US"/>
          </w:rPr>
          <w:t>https://doi.org/10.1007/978-3-030-15729-6_1</w:t>
        </w:r>
      </w:hyperlink>
    </w:p>
    <w:p w:rsidR="72CD1587" w:rsidP="6416ADA3" w:rsidRDefault="014ACED6" w14:paraId="6AB2DDF8" w14:textId="02D07460">
      <w:pPr>
        <w:pStyle w:val="ListParagraph"/>
        <w:numPr>
          <w:ilvl w:val="0"/>
          <w:numId w:val="54"/>
        </w:numPr>
        <w:spacing w:after="0" w:line="240" w:lineRule="auto"/>
        <w:jc w:val="left"/>
        <w:rPr>
          <w:rFonts w:ascii="Times New Roman" w:hAnsi="Times New Roman" w:eastAsia="Times New Roman" w:cs="Times New Roman"/>
          <w:szCs w:val="20"/>
          <w:lang w:val="en-US" w:eastAsia="de-DE"/>
        </w:rPr>
      </w:pPr>
      <w:proofErr w:type="spellStart"/>
      <w:r w:rsidRPr="6416ADA3">
        <w:rPr>
          <w:rFonts w:ascii="Times New Roman" w:hAnsi="Times New Roman" w:eastAsia="Times New Roman" w:cs="Times New Roman"/>
          <w:sz w:val="24"/>
          <w:szCs w:val="24"/>
          <w:lang w:eastAsia="de-DE"/>
        </w:rPr>
        <w:t>Ceri</w:t>
      </w:r>
      <w:proofErr w:type="spellEnd"/>
      <w:r w:rsidRPr="6416ADA3">
        <w:rPr>
          <w:rFonts w:ascii="Times New Roman" w:hAnsi="Times New Roman" w:eastAsia="Times New Roman" w:cs="Times New Roman"/>
          <w:sz w:val="24"/>
          <w:szCs w:val="24"/>
          <w:lang w:eastAsia="de-DE"/>
        </w:rPr>
        <w:t xml:space="preserve">, S., </w:t>
      </w:r>
      <w:proofErr w:type="spellStart"/>
      <w:r w:rsidRPr="6416ADA3">
        <w:rPr>
          <w:rFonts w:ascii="Times New Roman" w:hAnsi="Times New Roman" w:eastAsia="Times New Roman" w:cs="Times New Roman"/>
          <w:sz w:val="24"/>
          <w:szCs w:val="24"/>
          <w:lang w:eastAsia="de-DE"/>
        </w:rPr>
        <w:t>Pernici</w:t>
      </w:r>
      <w:proofErr w:type="spellEnd"/>
      <w:r w:rsidRPr="6416ADA3">
        <w:rPr>
          <w:rFonts w:ascii="Times New Roman" w:hAnsi="Times New Roman" w:eastAsia="Times New Roman" w:cs="Times New Roman"/>
          <w:sz w:val="24"/>
          <w:szCs w:val="24"/>
          <w:lang w:eastAsia="de-DE"/>
        </w:rPr>
        <w:t xml:space="preserve">, B., &amp; Wiederhold, G. (2005). </w:t>
      </w:r>
      <w:r w:rsidRPr="6416ADA3">
        <w:rPr>
          <w:rFonts w:ascii="Times New Roman" w:hAnsi="Times New Roman" w:eastAsia="Times New Roman" w:cs="Times New Roman"/>
          <w:sz w:val="24"/>
          <w:szCs w:val="24"/>
          <w:lang w:val="en-US" w:eastAsia="de-DE"/>
        </w:rPr>
        <w:t xml:space="preserve">Distributed database design methodologies. </w:t>
      </w:r>
      <w:r w:rsidRPr="6416ADA3">
        <w:rPr>
          <w:rFonts w:ascii="Times New Roman" w:hAnsi="Times New Roman" w:eastAsia="Times New Roman" w:cs="Times New Roman"/>
          <w:i/>
          <w:iCs/>
          <w:sz w:val="24"/>
          <w:szCs w:val="24"/>
          <w:lang w:val="en-US" w:eastAsia="de-DE"/>
        </w:rPr>
        <w:t>Proceedings of the IEEE</w:t>
      </w:r>
      <w:r w:rsidRPr="6416ADA3">
        <w:rPr>
          <w:rFonts w:ascii="Times New Roman" w:hAnsi="Times New Roman" w:eastAsia="Times New Roman" w:cs="Times New Roman"/>
          <w:sz w:val="24"/>
          <w:szCs w:val="24"/>
          <w:lang w:val="en-US" w:eastAsia="de-DE"/>
        </w:rPr>
        <w:t xml:space="preserve">, </w:t>
      </w:r>
      <w:r w:rsidRPr="6416ADA3">
        <w:rPr>
          <w:rFonts w:ascii="Times New Roman" w:hAnsi="Times New Roman" w:eastAsia="Times New Roman" w:cs="Times New Roman"/>
          <w:i/>
          <w:iCs/>
          <w:sz w:val="24"/>
          <w:szCs w:val="24"/>
          <w:lang w:val="en-US" w:eastAsia="de-DE"/>
        </w:rPr>
        <w:t>75</w:t>
      </w:r>
      <w:r w:rsidRPr="6416ADA3">
        <w:rPr>
          <w:rFonts w:ascii="Times New Roman" w:hAnsi="Times New Roman" w:eastAsia="Times New Roman" w:cs="Times New Roman"/>
          <w:sz w:val="24"/>
          <w:szCs w:val="24"/>
          <w:lang w:val="en-US" w:eastAsia="de-DE"/>
        </w:rPr>
        <w:t>(5), 533-546.</w:t>
      </w:r>
    </w:p>
    <w:p w:rsidR="72CD1587" w:rsidP="6416ADA3" w:rsidRDefault="014ACED6" w14:paraId="49084EFD" w14:textId="1D9A43A8">
      <w:pPr>
        <w:pStyle w:val="ListParagraph"/>
        <w:numPr>
          <w:ilvl w:val="0"/>
          <w:numId w:val="54"/>
        </w:numPr>
        <w:spacing w:after="0" w:line="240" w:lineRule="auto"/>
        <w:jc w:val="left"/>
        <w:rPr>
          <w:rFonts w:ascii="Times New Roman" w:hAnsi="Times New Roman" w:eastAsia="Times New Roman" w:cs="Times New Roman"/>
          <w:szCs w:val="20"/>
          <w:lang w:eastAsia="de-DE"/>
        </w:rPr>
      </w:pPr>
      <w:r w:rsidRPr="6416ADA3">
        <w:rPr>
          <w:rFonts w:ascii="Times New Roman" w:hAnsi="Times New Roman" w:eastAsia="Times New Roman" w:cs="Times New Roman"/>
          <w:sz w:val="24"/>
          <w:szCs w:val="24"/>
          <w:lang w:val="en-US" w:eastAsia="de-DE"/>
        </w:rPr>
        <w:t xml:space="preserve">Krippendorf, M., &amp; Song, I. Y. (1997, September). The translation of star schema into entity-relationship diagrams. In </w:t>
      </w:r>
      <w:r w:rsidRPr="6416ADA3">
        <w:rPr>
          <w:rFonts w:ascii="Times New Roman" w:hAnsi="Times New Roman" w:eastAsia="Times New Roman" w:cs="Times New Roman"/>
          <w:i/>
          <w:iCs/>
          <w:sz w:val="24"/>
          <w:szCs w:val="24"/>
          <w:lang w:val="en-US" w:eastAsia="de-DE"/>
        </w:rPr>
        <w:t xml:space="preserve">Database and Expert Systems Applications. 8th International Conference, DEXA'97. </w:t>
      </w:r>
      <w:r w:rsidRPr="6416ADA3">
        <w:rPr>
          <w:rFonts w:ascii="Times New Roman" w:hAnsi="Times New Roman" w:eastAsia="Times New Roman" w:cs="Times New Roman"/>
          <w:i/>
          <w:iCs/>
          <w:sz w:val="24"/>
          <w:szCs w:val="24"/>
          <w:lang w:eastAsia="de-DE"/>
        </w:rPr>
        <w:t>Proceedings</w:t>
      </w:r>
      <w:r w:rsidRPr="6416ADA3">
        <w:rPr>
          <w:rFonts w:ascii="Times New Roman" w:hAnsi="Times New Roman" w:eastAsia="Times New Roman" w:cs="Times New Roman"/>
          <w:sz w:val="24"/>
          <w:szCs w:val="24"/>
          <w:lang w:eastAsia="de-DE"/>
        </w:rPr>
        <w:t xml:space="preserve"> (pp. 390-395). IEEE.</w:t>
      </w:r>
    </w:p>
    <w:p w:rsidR="72CD1587" w:rsidP="79FB3FB2" w:rsidRDefault="014ACED6" w14:paraId="0E67EC9B" w14:textId="353E0F55">
      <w:pPr>
        <w:pStyle w:val="ListParagraph"/>
        <w:numPr>
          <w:ilvl w:val="0"/>
          <w:numId w:val="54"/>
        </w:numPr>
        <w:spacing w:after="0" w:line="240" w:lineRule="auto"/>
        <w:jc w:val="left"/>
        <w:rPr>
          <w:rFonts w:ascii="Times New Roman" w:hAnsi="Times New Roman" w:eastAsia="Times New Roman" w:cs="Times New Roman"/>
          <w:szCs w:val="20"/>
          <w:lang w:eastAsia="de-DE"/>
        </w:rPr>
      </w:pPr>
      <w:r w:rsidRPr="6416ADA3">
        <w:rPr>
          <w:lang w:val="en-US"/>
        </w:rPr>
        <w:t xml:space="preserve">Iqbal, M. Z., Mustafa, G., Sarwar, N., Wajid, S. H., Nasir, J., &amp; </w:t>
      </w:r>
      <w:proofErr w:type="spellStart"/>
      <w:r w:rsidRPr="6416ADA3">
        <w:rPr>
          <w:lang w:val="en-US"/>
        </w:rPr>
        <w:t>Siddque</w:t>
      </w:r>
      <w:proofErr w:type="spellEnd"/>
      <w:r w:rsidRPr="6416ADA3">
        <w:rPr>
          <w:lang w:val="en-US"/>
        </w:rPr>
        <w:t xml:space="preserve">, S. (2019, November). A review of star schema and snowflakes schema. In </w:t>
      </w:r>
      <w:r w:rsidRPr="6416ADA3">
        <w:rPr>
          <w:i/>
          <w:iCs/>
          <w:lang w:val="en-US"/>
        </w:rPr>
        <w:t>International Conference on Intelligent Technologies and Applications</w:t>
      </w:r>
      <w:r w:rsidRPr="6416ADA3">
        <w:rPr>
          <w:lang w:val="en-US"/>
        </w:rPr>
        <w:t xml:space="preserve"> (pp. 129-140). </w:t>
      </w:r>
      <w:r>
        <w:t>Singapore: Springer Singapore.</w:t>
      </w:r>
    </w:p>
    <w:p w:rsidR="792DA035" w:rsidP="72CD1587" w:rsidRDefault="792DA035" w14:paraId="0EDF90FB" w14:textId="381B7FF2">
      <w:pPr>
        <w:ind w:left="720"/>
        <w:rPr>
          <w:i/>
          <w:iCs/>
          <w:lang w:val="en-US"/>
        </w:rPr>
      </w:pPr>
    </w:p>
    <w:p w:rsidRPr="00D3596D" w:rsidR="00D3596D" w:rsidP="00D3596D" w:rsidRDefault="00D3596D" w14:paraId="50CA9761" w14:textId="73BA9D0C">
      <w:pPr>
        <w:rPr>
          <w:lang w:val="en-US"/>
        </w:rPr>
      </w:pPr>
    </w:p>
    <w:p w:rsidRPr="006A034F" w:rsidR="006A034F" w:rsidP="006A034F" w:rsidRDefault="006A034F" w14:paraId="59938338" w14:textId="19AA442E">
      <w:pPr>
        <w:pStyle w:val="Heading3"/>
        <w:rPr>
          <w:lang w:val="en-US"/>
        </w:rPr>
      </w:pPr>
      <w:bookmarkStart w:name="_Toc208136364" w:id="13"/>
      <w:r w:rsidRPr="5AB9B914">
        <w:rPr>
          <w:lang w:val="en-US"/>
        </w:rPr>
        <w:t>Dashboard</w:t>
      </w:r>
      <w:bookmarkEnd w:id="13"/>
    </w:p>
    <w:p w:rsidR="00653EA5" w:rsidP="00653EA5" w:rsidRDefault="00653EA5" w14:paraId="1A24F77E" w14:textId="5B149807">
      <w:pPr>
        <w:rPr>
          <w:b/>
          <w:bCs/>
          <w:lang w:val="en-US"/>
        </w:rPr>
      </w:pPr>
      <w:r>
        <w:rPr>
          <w:b/>
          <w:bCs/>
          <w:lang w:val="en-US"/>
        </w:rPr>
        <w:t>Key Metrics</w:t>
      </w:r>
    </w:p>
    <w:p w:rsidRPr="009B638C" w:rsidR="009B638C" w:rsidP="00653EA5" w:rsidRDefault="009B638C" w14:paraId="5A90C7EE" w14:textId="040420F3">
      <w:pPr>
        <w:rPr>
          <w:lang w:val="en-US"/>
        </w:rPr>
      </w:pPr>
      <w:r w:rsidRPr="1F3800C4" w:rsidR="009B638C">
        <w:rPr>
          <w:lang w:val="en-US"/>
        </w:rPr>
        <w:t>Kleijnen</w:t>
      </w:r>
      <w:r w:rsidRPr="1F3800C4" w:rsidR="009B638C">
        <w:rPr>
          <w:lang w:val="en-US"/>
        </w:rPr>
        <w:t xml:space="preserve"> and Smits (2003) </w:t>
      </w:r>
      <w:r w:rsidRPr="1F3800C4" w:rsidR="009B638C">
        <w:rPr>
          <w:lang w:val="en-US"/>
        </w:rPr>
        <w:t>identify</w:t>
      </w:r>
      <w:r w:rsidRPr="1F3800C4" w:rsidR="009B638C">
        <w:rPr>
          <w:lang w:val="en-US"/>
        </w:rPr>
        <w:t xml:space="preserve"> several key performance metrics for supply chain management that balance customer service and operational efficiency. The fill rate and confirmed fill rate capture the proportion of orders delivered on time </w:t>
      </w:r>
      <w:r w:rsidRPr="1F3800C4" w:rsidR="009B638C">
        <w:rPr>
          <w:lang w:val="en-US"/>
        </w:rPr>
        <w:t>relative</w:t>
      </w:r>
      <w:r w:rsidRPr="1F3800C4" w:rsidR="009B638C">
        <w:rPr>
          <w:lang w:val="en-US"/>
        </w:rPr>
        <w:t xml:space="preserve"> to either the customer’s request or the negotiated delivery date, reflecting different perspectives on reliability</w:t>
      </w:r>
      <w:r w:rsidRPr="1F3800C4" w:rsidR="3DDB1226">
        <w:rPr>
          <w:lang w:val="en-US"/>
        </w:rPr>
        <w:t xml:space="preserve"> (</w:t>
      </w:r>
      <w:r w:rsidRPr="1F3800C4" w:rsidR="3DDB1226">
        <w:rPr>
          <w:lang w:val="en-US"/>
        </w:rPr>
        <w:t>Kleijnen</w:t>
      </w:r>
      <w:r w:rsidRPr="1F3800C4" w:rsidR="3DDB1226">
        <w:rPr>
          <w:lang w:val="en-US"/>
        </w:rPr>
        <w:t xml:space="preserve"> &amp; Smits, 2003)</w:t>
      </w:r>
      <w:r w:rsidRPr="1F3800C4" w:rsidR="009B638C">
        <w:rPr>
          <w:lang w:val="en-US"/>
        </w:rPr>
        <w:t>. Temporal deviations are measured by response delay, the gap between requested and negotiated delivery dates, and delivery delay, the difference between confirmed and actual delivery</w:t>
      </w:r>
      <w:r w:rsidRPr="1F3800C4" w:rsidR="1B3827F2">
        <w:rPr>
          <w:lang w:val="en-US"/>
        </w:rPr>
        <w:t xml:space="preserve"> (</w:t>
      </w:r>
      <w:r w:rsidRPr="1F3800C4" w:rsidR="1B3827F2">
        <w:rPr>
          <w:lang w:val="en-US"/>
        </w:rPr>
        <w:t>Kleijnen</w:t>
      </w:r>
      <w:r w:rsidRPr="1F3800C4" w:rsidR="1B3827F2">
        <w:rPr>
          <w:lang w:val="en-US"/>
        </w:rPr>
        <w:t xml:space="preserve"> &amp; Smits, 2003)</w:t>
      </w:r>
      <w:r w:rsidRPr="1F3800C4" w:rsidR="009B638C">
        <w:rPr>
          <w:lang w:val="en-US"/>
        </w:rPr>
        <w:t xml:space="preserve">. In addition, stock levels, expressed as work in process (WIP) </w:t>
      </w:r>
      <w:r w:rsidRPr="1F3800C4" w:rsidR="009B638C">
        <w:rPr>
          <w:lang w:val="en-US"/>
        </w:rPr>
        <w:t>relative</w:t>
      </w:r>
      <w:r w:rsidRPr="1F3800C4" w:rsidR="009B638C">
        <w:rPr>
          <w:lang w:val="en-US"/>
        </w:rPr>
        <w:t xml:space="preserve"> to sales, </w:t>
      </w:r>
      <w:r w:rsidRPr="1F3800C4" w:rsidR="009B638C">
        <w:rPr>
          <w:lang w:val="en-US"/>
        </w:rPr>
        <w:t>indicate</w:t>
      </w:r>
      <w:r w:rsidRPr="1F3800C4" w:rsidR="009B638C">
        <w:rPr>
          <w:lang w:val="en-US"/>
        </w:rPr>
        <w:t xml:space="preserve"> the degree of capital tied up in operations and its implications for both efficiency and service</w:t>
      </w:r>
      <w:r w:rsidRPr="1F3800C4" w:rsidR="47B4D1BD">
        <w:rPr>
          <w:lang w:val="en-US"/>
        </w:rPr>
        <w:t xml:space="preserve"> (</w:t>
      </w:r>
      <w:r w:rsidRPr="1F3800C4" w:rsidR="47B4D1BD">
        <w:rPr>
          <w:lang w:val="en-US"/>
        </w:rPr>
        <w:t>Kleijnen</w:t>
      </w:r>
      <w:r w:rsidRPr="1F3800C4" w:rsidR="47B4D1BD">
        <w:rPr>
          <w:lang w:val="en-US"/>
        </w:rPr>
        <w:t xml:space="preserve"> &amp; Smits, 2003)</w:t>
      </w:r>
      <w:r w:rsidRPr="1F3800C4" w:rsidR="009B638C">
        <w:rPr>
          <w:lang w:val="en-US"/>
        </w:rPr>
        <w:t xml:space="preserve">. Together, these measures </w:t>
      </w:r>
      <w:r w:rsidRPr="1F3800C4" w:rsidR="009B638C">
        <w:rPr>
          <w:lang w:val="en-US"/>
        </w:rPr>
        <w:t>provide</w:t>
      </w:r>
      <w:r w:rsidRPr="1F3800C4" w:rsidR="009B638C">
        <w:rPr>
          <w:lang w:val="en-US"/>
        </w:rPr>
        <w:t xml:space="preserve"> a comprehensive view of logistical performance.</w:t>
      </w:r>
    </w:p>
    <w:p w:rsidR="3CF1DDE4" w:rsidP="51FFD861" w:rsidRDefault="3CF1DDE4" w14:paraId="2E4A77FD" w14:textId="56687126">
      <w:pPr>
        <w:rPr>
          <w:lang w:val="en-US"/>
        </w:rPr>
      </w:pPr>
      <w:r w:rsidRPr="51FFD861">
        <w:rPr>
          <w:lang w:val="en-US"/>
        </w:rPr>
        <w:t>Numerous key performance indicators are used in supply chain management. One particularly relevant measure is the OTIF metric (On Time, In Full), which will be examined in greater detail later in this work. OTIF quantifies the proportion of customer orders that are delivered both punctually and completely, thereby integrating timeliness and fulfillment accuracy into a single indicator of supply chain reliability and customer satisfaction (</w:t>
      </w:r>
      <w:proofErr w:type="spellStart"/>
      <w:r w:rsidRPr="51FFD861">
        <w:rPr>
          <w:lang w:val="en-US"/>
        </w:rPr>
        <w:t>Slimstock</w:t>
      </w:r>
      <w:proofErr w:type="spellEnd"/>
      <w:r w:rsidRPr="51FFD861">
        <w:rPr>
          <w:lang w:val="en-US"/>
        </w:rPr>
        <w:t>, 2024).</w:t>
      </w:r>
    </w:p>
    <w:p w:rsidR="00653EA5" w:rsidP="00653EA5" w:rsidRDefault="00653EA5" w14:paraId="0295F0F7" w14:textId="77777777">
      <w:pPr>
        <w:rPr>
          <w:lang w:val="en-US"/>
        </w:rPr>
      </w:pPr>
    </w:p>
    <w:p w:rsidRPr="00A967A0" w:rsidR="00A967A0" w:rsidP="00A967A0" w:rsidRDefault="00A967A0" w14:paraId="351EC0B1" w14:textId="77777777">
      <w:pPr>
        <w:pStyle w:val="ListParagraph"/>
        <w:numPr>
          <w:ilvl w:val="0"/>
          <w:numId w:val="54"/>
        </w:numPr>
        <w:spacing w:after="0" w:line="240" w:lineRule="auto"/>
        <w:jc w:val="left"/>
        <w:rPr>
          <w:rFonts w:ascii="Times New Roman" w:hAnsi="Times New Roman" w:eastAsia="Times New Roman" w:cs="Times New Roman"/>
          <w:sz w:val="24"/>
          <w:szCs w:val="24"/>
          <w:lang w:eastAsia="de-DE"/>
        </w:rPr>
      </w:pPr>
      <w:proofErr w:type="spellStart"/>
      <w:r w:rsidRPr="00A967A0">
        <w:rPr>
          <w:rFonts w:ascii="Times New Roman" w:hAnsi="Times New Roman" w:eastAsia="Times New Roman" w:cs="Times New Roman"/>
          <w:sz w:val="24"/>
          <w:szCs w:val="24"/>
          <w:lang w:eastAsia="de-DE"/>
        </w:rPr>
        <w:t>Kleijnen</w:t>
      </w:r>
      <w:proofErr w:type="spellEnd"/>
      <w:r w:rsidRPr="00A967A0">
        <w:rPr>
          <w:rFonts w:ascii="Times New Roman" w:hAnsi="Times New Roman" w:eastAsia="Times New Roman" w:cs="Times New Roman"/>
          <w:sz w:val="24"/>
          <w:szCs w:val="24"/>
          <w:lang w:eastAsia="de-DE"/>
        </w:rPr>
        <w:t xml:space="preserve">, J. P., &amp; Smits, M. T. (2003). </w:t>
      </w:r>
      <w:r w:rsidRPr="0021080E">
        <w:rPr>
          <w:rFonts w:ascii="Times New Roman" w:hAnsi="Times New Roman" w:eastAsia="Times New Roman" w:cs="Times New Roman"/>
          <w:sz w:val="24"/>
          <w:szCs w:val="24"/>
          <w:lang w:val="en-US" w:eastAsia="de-DE"/>
        </w:rPr>
        <w:t xml:space="preserve">Performance metrics in supply chain management. </w:t>
      </w:r>
      <w:r w:rsidRPr="00A967A0">
        <w:rPr>
          <w:rFonts w:ascii="Times New Roman" w:hAnsi="Times New Roman" w:eastAsia="Times New Roman" w:cs="Times New Roman"/>
          <w:i/>
          <w:iCs/>
          <w:sz w:val="24"/>
          <w:szCs w:val="24"/>
          <w:lang w:eastAsia="de-DE"/>
        </w:rPr>
        <w:t xml:space="preserve">Journal </w:t>
      </w:r>
      <w:proofErr w:type="spellStart"/>
      <w:r w:rsidRPr="00A967A0">
        <w:rPr>
          <w:rFonts w:ascii="Times New Roman" w:hAnsi="Times New Roman" w:eastAsia="Times New Roman" w:cs="Times New Roman"/>
          <w:i/>
          <w:iCs/>
          <w:sz w:val="24"/>
          <w:szCs w:val="24"/>
          <w:lang w:eastAsia="de-DE"/>
        </w:rPr>
        <w:t>of</w:t>
      </w:r>
      <w:proofErr w:type="spellEnd"/>
      <w:r w:rsidRPr="00A967A0">
        <w:rPr>
          <w:rFonts w:ascii="Times New Roman" w:hAnsi="Times New Roman" w:eastAsia="Times New Roman" w:cs="Times New Roman"/>
          <w:i/>
          <w:iCs/>
          <w:sz w:val="24"/>
          <w:szCs w:val="24"/>
          <w:lang w:eastAsia="de-DE"/>
        </w:rPr>
        <w:t xml:space="preserve"> </w:t>
      </w:r>
      <w:proofErr w:type="spellStart"/>
      <w:r w:rsidRPr="00A967A0">
        <w:rPr>
          <w:rFonts w:ascii="Times New Roman" w:hAnsi="Times New Roman" w:eastAsia="Times New Roman" w:cs="Times New Roman"/>
          <w:i/>
          <w:iCs/>
          <w:sz w:val="24"/>
          <w:szCs w:val="24"/>
          <w:lang w:eastAsia="de-DE"/>
        </w:rPr>
        <w:t>the</w:t>
      </w:r>
      <w:proofErr w:type="spellEnd"/>
      <w:r w:rsidRPr="00A967A0">
        <w:rPr>
          <w:rFonts w:ascii="Times New Roman" w:hAnsi="Times New Roman" w:eastAsia="Times New Roman" w:cs="Times New Roman"/>
          <w:i/>
          <w:iCs/>
          <w:sz w:val="24"/>
          <w:szCs w:val="24"/>
          <w:lang w:eastAsia="de-DE"/>
        </w:rPr>
        <w:t xml:space="preserve"> operational </w:t>
      </w:r>
      <w:proofErr w:type="spellStart"/>
      <w:r w:rsidRPr="00A967A0">
        <w:rPr>
          <w:rFonts w:ascii="Times New Roman" w:hAnsi="Times New Roman" w:eastAsia="Times New Roman" w:cs="Times New Roman"/>
          <w:i/>
          <w:iCs/>
          <w:sz w:val="24"/>
          <w:szCs w:val="24"/>
          <w:lang w:eastAsia="de-DE"/>
        </w:rPr>
        <w:t>research</w:t>
      </w:r>
      <w:proofErr w:type="spellEnd"/>
      <w:r w:rsidRPr="00A967A0">
        <w:rPr>
          <w:rFonts w:ascii="Times New Roman" w:hAnsi="Times New Roman" w:eastAsia="Times New Roman" w:cs="Times New Roman"/>
          <w:i/>
          <w:iCs/>
          <w:sz w:val="24"/>
          <w:szCs w:val="24"/>
          <w:lang w:eastAsia="de-DE"/>
        </w:rPr>
        <w:t xml:space="preserve"> </w:t>
      </w:r>
      <w:proofErr w:type="spellStart"/>
      <w:r w:rsidRPr="00A967A0">
        <w:rPr>
          <w:rFonts w:ascii="Times New Roman" w:hAnsi="Times New Roman" w:eastAsia="Times New Roman" w:cs="Times New Roman"/>
          <w:i/>
          <w:iCs/>
          <w:sz w:val="24"/>
          <w:szCs w:val="24"/>
          <w:lang w:eastAsia="de-DE"/>
        </w:rPr>
        <w:t>society</w:t>
      </w:r>
      <w:proofErr w:type="spellEnd"/>
      <w:r w:rsidRPr="00A967A0">
        <w:rPr>
          <w:rFonts w:ascii="Times New Roman" w:hAnsi="Times New Roman" w:eastAsia="Times New Roman" w:cs="Times New Roman"/>
          <w:sz w:val="24"/>
          <w:szCs w:val="24"/>
          <w:lang w:eastAsia="de-DE"/>
        </w:rPr>
        <w:t xml:space="preserve">, </w:t>
      </w:r>
      <w:r w:rsidRPr="00A967A0">
        <w:rPr>
          <w:rFonts w:ascii="Times New Roman" w:hAnsi="Times New Roman" w:eastAsia="Times New Roman" w:cs="Times New Roman"/>
          <w:i/>
          <w:iCs/>
          <w:sz w:val="24"/>
          <w:szCs w:val="24"/>
          <w:lang w:eastAsia="de-DE"/>
        </w:rPr>
        <w:t>54</w:t>
      </w:r>
      <w:r w:rsidRPr="00A967A0">
        <w:rPr>
          <w:rFonts w:ascii="Times New Roman" w:hAnsi="Times New Roman" w:eastAsia="Times New Roman" w:cs="Times New Roman"/>
          <w:sz w:val="24"/>
          <w:szCs w:val="24"/>
          <w:lang w:eastAsia="de-DE"/>
        </w:rPr>
        <w:t>(5), 507-514.</w:t>
      </w:r>
    </w:p>
    <w:p w:rsidRPr="00A967A0" w:rsidR="00A967A0" w:rsidP="00A967A0" w:rsidRDefault="714DB582" w14:paraId="3229CE43" w14:textId="0964AD32">
      <w:pPr>
        <w:pStyle w:val="ListParagraph"/>
        <w:numPr>
          <w:ilvl w:val="0"/>
          <w:numId w:val="54"/>
        </w:numPr>
        <w:rPr>
          <w:lang w:val="en-US"/>
        </w:rPr>
      </w:pPr>
      <w:proofErr w:type="spellStart"/>
      <w:r w:rsidRPr="51FFD861">
        <w:rPr>
          <w:lang w:val="en-US"/>
        </w:rPr>
        <w:t>Slimstock</w:t>
      </w:r>
      <w:proofErr w:type="spellEnd"/>
      <w:r w:rsidRPr="51FFD861">
        <w:rPr>
          <w:lang w:val="en-US"/>
        </w:rPr>
        <w:t xml:space="preserve">. (2024, October 24). OTIF – The right way to measure availability. </w:t>
      </w:r>
      <w:proofErr w:type="spellStart"/>
      <w:r w:rsidRPr="51FFD861">
        <w:rPr>
          <w:lang w:val="en-US"/>
        </w:rPr>
        <w:t>Slimstock</w:t>
      </w:r>
      <w:proofErr w:type="spellEnd"/>
      <w:r w:rsidRPr="51FFD861">
        <w:rPr>
          <w:lang w:val="en-US"/>
        </w:rPr>
        <w:t>. https://www.slimstock.com/de/blog/otif-der-richtige-weg-fuer-die-messung-von-verfuegbarkeit/</w:t>
      </w:r>
    </w:p>
    <w:p w:rsidRPr="00D3596D" w:rsidR="4BD06605" w:rsidP="5AB9B914" w:rsidRDefault="4BD06605" w14:paraId="0E9C1CAA" w14:textId="03535FAC">
      <w:pPr>
        <w:rPr>
          <w:b/>
          <w:lang w:val="en-US"/>
        </w:rPr>
      </w:pPr>
      <w:r w:rsidRPr="00D3596D">
        <w:rPr>
          <w:b/>
          <w:lang w:val="en-US"/>
        </w:rPr>
        <w:t>Definition and Purpose of Dashboards</w:t>
      </w:r>
      <w:r w:rsidRPr="00D3596D" w:rsidR="00A608F0">
        <w:rPr>
          <w:b/>
          <w:lang w:val="en-US"/>
        </w:rPr>
        <w:t xml:space="preserve"> </w:t>
      </w:r>
    </w:p>
    <w:p w:rsidR="517CB212" w:rsidP="176D4693" w:rsidRDefault="517CB212" w14:paraId="3F20376B" w14:textId="7A35E3AB">
      <w:pPr>
        <w:spacing w:after="0"/>
        <w:rPr>
          <w:rFonts w:eastAsia="Times New Roman" w:cs="Times New Roman" w:asciiTheme="minorHAnsi" w:hAnsiTheme="minorHAnsi"/>
          <w:szCs w:val="20"/>
          <w:lang w:val="en-US"/>
        </w:rPr>
      </w:pPr>
      <w:r w:rsidRPr="00D3596D">
        <w:rPr>
          <w:rFonts w:eastAsia="Times New Roman" w:cs="Times New Roman" w:asciiTheme="minorHAnsi" w:hAnsiTheme="minorHAnsi"/>
          <w:szCs w:val="20"/>
          <w:lang w:val="en-US"/>
        </w:rPr>
        <w:t>Dashboards serve a wide range of purposes, from strategic decision-making to operational monitoring, ensuring consistency in key performance indicators while supporting planning, communication, and performance tracking. They can take different forms such as interactive, static, motivational, or educational depending on audience and context. Although definitions vary, dashboards are generally understood as consolidated, single-screen overviews of essential information that enable quick monitoring. More than mere reflections of data, they act as interpretive tools that shape how information is communicated and explored, ranging from static monitoring displays to interactive analytical systems that balance simplicity with deeper data exploration. So, a dashboard is a system that combines data gathering, data storage, and knowledge management with analytical tools to present complex internal and external information to planners and decision makers. Its objective is to improve the timeliness and quality of inputs to the decision-making process, thereby supporting managerial work (Mulik et al., 2014).</w:t>
      </w:r>
    </w:p>
    <w:p w:rsidRPr="00D3596D" w:rsidR="00D3596D" w:rsidP="176D4693" w:rsidRDefault="00D3596D" w14:paraId="40D17A37" w14:textId="77777777">
      <w:pPr>
        <w:spacing w:after="0"/>
        <w:rPr>
          <w:rFonts w:eastAsia="Times New Roman" w:cs="Times New Roman" w:asciiTheme="minorHAnsi" w:hAnsiTheme="minorHAnsi"/>
          <w:szCs w:val="20"/>
          <w:lang w:val="en-US"/>
        </w:rPr>
      </w:pPr>
    </w:p>
    <w:p w:rsidRPr="00D3596D" w:rsidR="517CB212" w:rsidP="5AB9B914" w:rsidRDefault="517CB212" w14:paraId="0D9A6CF9" w14:textId="46F545F2">
      <w:pPr>
        <w:spacing w:after="0"/>
        <w:rPr>
          <w:rFonts w:eastAsia="Times New Roman" w:cs="Times New Roman" w:asciiTheme="minorHAnsi" w:hAnsiTheme="minorHAnsi"/>
          <w:szCs w:val="20"/>
          <w:lang w:val="en-US"/>
        </w:rPr>
      </w:pPr>
      <w:r w:rsidRPr="00D3596D">
        <w:rPr>
          <w:rFonts w:eastAsia="Times New Roman" w:cs="Times New Roman" w:asciiTheme="minorHAnsi" w:hAnsiTheme="minorHAnsi"/>
          <w:szCs w:val="20"/>
          <w:lang w:val="en-US"/>
        </w:rPr>
        <w:t xml:space="preserve">Dashboards are used because they provide a curated data lens, helping users focus on the most relevant aspects of complex datasets. As Bach et al. (2023) explain, dashboards achieve this through simplification and abstraction, using visual and graphical layers to reduce complexity and make data more understandable. They also enable user adaptation, as their design can be tailored to different audiences and contexts. Finally, dashboards enhance efficiency by allowing information to be accessed and interpreted quickly, giving users an overview </w:t>
      </w:r>
      <w:r w:rsidRPr="00D3596D" w:rsidR="69478335">
        <w:rPr>
          <w:rFonts w:eastAsia="Times New Roman" w:cs="Times New Roman" w:asciiTheme="minorHAnsi" w:hAnsiTheme="minorHAnsi"/>
          <w:szCs w:val="20"/>
          <w:lang w:val="en-US"/>
        </w:rPr>
        <w:t>immediately</w:t>
      </w:r>
      <w:r w:rsidRPr="00D3596D">
        <w:rPr>
          <w:rFonts w:eastAsia="Times New Roman" w:cs="Times New Roman" w:asciiTheme="minorHAnsi" w:hAnsiTheme="minorHAnsi"/>
          <w:szCs w:val="20"/>
          <w:lang w:val="en-US"/>
        </w:rPr>
        <w:t xml:space="preserve"> rather than requiring deep exploration of raw data (Bach et al., 2023).</w:t>
      </w:r>
    </w:p>
    <w:p w:rsidR="5AB9B914" w:rsidP="5AB9B914" w:rsidRDefault="5AB9B914" w14:paraId="670D4417" w14:textId="49C1ED36">
      <w:pPr>
        <w:spacing w:after="0"/>
        <w:rPr>
          <w:rFonts w:ascii="Times New Roman" w:hAnsi="Times New Roman" w:eastAsia="Times New Roman" w:cs="Times New Roman"/>
          <w:sz w:val="24"/>
          <w:szCs w:val="24"/>
          <w:lang w:val="en-US"/>
        </w:rPr>
      </w:pPr>
    </w:p>
    <w:p w:rsidRPr="00092059" w:rsidR="5AB9B914" w:rsidP="5AB9B914" w:rsidRDefault="2F80AEA0" w14:paraId="1E326FA2" w14:textId="302AD243">
      <w:pPr>
        <w:rPr>
          <w:b/>
          <w:lang w:val="en-US"/>
        </w:rPr>
      </w:pPr>
      <w:r w:rsidRPr="5AB9B914">
        <w:rPr>
          <w:b/>
          <w:bCs/>
          <w:lang w:val="en-US"/>
        </w:rPr>
        <w:t>Types of Dashboards</w:t>
      </w:r>
    </w:p>
    <w:p w:rsidRPr="00666CE1" w:rsidR="5AB9B914" w:rsidP="5AB9B914" w:rsidRDefault="00066E41" w14:paraId="72086C96" w14:textId="6E3FF46C">
      <w:pPr>
        <w:rPr>
          <w:lang w:val="en-US"/>
        </w:rPr>
      </w:pPr>
      <w:r w:rsidRPr="00666CE1">
        <w:rPr>
          <w:lang w:val="en-US"/>
        </w:rPr>
        <w:t>Dashboards can be classified into strategic, operational, and analytical types, each serving different decision-making needs. Strategic dashboards focus on high-level KPIs with clear visuals for quick interpretation, while operational dashboards track real-time processes and compare performance across units. Analytical dashboards, in contrast, emphasize flexibility, offering filters, drill-downs and forecasting tools to uncover deeper insights (BDO, 2022</w:t>
      </w:r>
      <w:r w:rsidRPr="00666CE1" w:rsidR="00176AED">
        <w:rPr>
          <w:lang w:val="en-US"/>
        </w:rPr>
        <w:t xml:space="preserve"> &amp; Few, S., 2006).</w:t>
      </w:r>
    </w:p>
    <w:p w:rsidRPr="007E24CC" w:rsidR="5AB9B914" w:rsidP="007E24CC" w:rsidRDefault="4A2F57AE" w14:paraId="2825E3E0" w14:textId="6D77A96B">
      <w:pPr>
        <w:rPr>
          <w:b/>
          <w:lang w:val="en-US"/>
        </w:rPr>
      </w:pPr>
      <w:r w:rsidRPr="007E24CC">
        <w:rPr>
          <w:b/>
          <w:bCs/>
          <w:lang w:val="en-US"/>
        </w:rPr>
        <w:t>Strategic Dashboards</w:t>
      </w:r>
      <w:r w:rsidRPr="007E24CC" w:rsidR="2CF69335">
        <w:rPr>
          <w:b/>
          <w:bCs/>
          <w:lang w:val="en-US"/>
        </w:rPr>
        <w:t xml:space="preserve"> </w:t>
      </w:r>
    </w:p>
    <w:p w:rsidR="00847341" w:rsidP="007E24CC" w:rsidRDefault="00847341" w14:paraId="3EB8B790" w14:textId="4C009296">
      <w:pPr>
        <w:rPr>
          <w:lang w:val="en-US"/>
        </w:rPr>
      </w:pPr>
      <w:r w:rsidRPr="00847341">
        <w:rPr>
          <w:lang w:val="en-US"/>
        </w:rPr>
        <w:t>A strategic dashboard concentrates on the key metrics that indicate progress in executing strategy. Its main value lies in directing senior executives’ attention, encouraging analysis and reflection, and prompting decisions that enhance organizational performance (Allio, 2012, p. 5). By integrating multiple high-level KPI’s, strategic dashboards adopt a longer-term perspective on actionability, supporting decision-making across extended time (Sarikaya et al., 2019, p. 683).</w:t>
      </w:r>
    </w:p>
    <w:p w:rsidRPr="007E24CC" w:rsidR="5E764457" w:rsidP="007E24CC" w:rsidRDefault="5E764457" w14:paraId="2C5B4560" w14:textId="4F87FBC5">
      <w:pPr>
        <w:rPr>
          <w:b/>
          <w:lang w:val="en-US"/>
        </w:rPr>
      </w:pPr>
      <w:r w:rsidRPr="007E24CC">
        <w:rPr>
          <w:b/>
          <w:lang w:val="en-US"/>
        </w:rPr>
        <w:t>Operational Dashboards</w:t>
      </w:r>
      <w:r w:rsidRPr="007E24CC" w:rsidR="0F76015C">
        <w:rPr>
          <w:b/>
          <w:lang w:val="en-US"/>
        </w:rPr>
        <w:t xml:space="preserve"> </w:t>
      </w:r>
    </w:p>
    <w:p w:rsidR="00F1676B" w:rsidP="007E24CC" w:rsidRDefault="00092059" w14:paraId="5745E677" w14:textId="72CD5F94">
      <w:pPr>
        <w:rPr>
          <w:rFonts w:eastAsia="Verdana" w:cs="Verdana"/>
          <w:szCs w:val="20"/>
          <w:lang w:val="en-US"/>
        </w:rPr>
      </w:pPr>
      <w:r w:rsidRPr="00666CE1">
        <w:rPr>
          <w:lang w:val="en-US"/>
        </w:rPr>
        <w:t>Operational dashboards capture the current state and recent past through immediately quantifiable metrics that can be linked to specific responsible entities. For instance, when a management dashboard displays a gauge visual reaching a warning threshold, it enables prompt corrective action to address the issue (Sarikaya et al., 2019, p. 683).</w:t>
      </w:r>
    </w:p>
    <w:p w:rsidRPr="007E24CC" w:rsidR="00F1676B" w:rsidP="007E24CC" w:rsidRDefault="00F1676B" w14:paraId="2BEE4F8F" w14:textId="78F2F6A3">
      <w:pPr>
        <w:rPr>
          <w:rFonts w:eastAsia="Verdana" w:cs="Verdana"/>
          <w:b/>
          <w:bCs/>
          <w:szCs w:val="20"/>
          <w:lang w:val="en-US"/>
        </w:rPr>
      </w:pPr>
      <w:r w:rsidRPr="007E24CC">
        <w:rPr>
          <w:rFonts w:eastAsia="Verdana" w:cs="Verdana"/>
          <w:b/>
          <w:bCs/>
          <w:szCs w:val="20"/>
          <w:lang w:val="en-US"/>
        </w:rPr>
        <w:t>Analytical Dashboards</w:t>
      </w:r>
    </w:p>
    <w:p w:rsidRPr="00666CE1" w:rsidR="5AB9B914" w:rsidP="5AB9B914" w:rsidRDefault="007E24CC" w14:paraId="200E8445" w14:textId="6DAAA3F0">
      <w:pPr>
        <w:rPr>
          <w:rFonts w:cs="AppleSystemUIFont" w:asciiTheme="minorHAnsi" w:hAnsiTheme="minorHAnsi"/>
          <w:szCs w:val="20"/>
          <w:lang w:val="en-US"/>
        </w:rPr>
      </w:pPr>
      <w:r w:rsidRPr="00666CE1">
        <w:rPr>
          <w:rFonts w:cs="AppleSystemUIFont" w:asciiTheme="minorHAnsi" w:hAnsiTheme="minorHAnsi"/>
          <w:szCs w:val="20"/>
          <w:lang w:val="en-US"/>
        </w:rPr>
        <w:t>This type of dashboard does not rely on isolated data points or large summaries; instead, it is dynamic and designed to support data exploration through filters. Its core focus lies in flexibility, typically centered on grid-based layouts that allow users to apply numerous filters and make alternative comparisons. Analytical dashboards often also include forecasting tools, such as predictive models and what-if parameters, to anticipate future trends (BDO, 2022).</w:t>
      </w:r>
    </w:p>
    <w:p w:rsidR="007E24CC" w:rsidP="5AB9B914" w:rsidRDefault="007E24CC" w14:paraId="5E3C3599" w14:textId="77777777">
      <w:pPr>
        <w:rPr>
          <w:lang w:val="en-US"/>
        </w:rPr>
      </w:pPr>
    </w:p>
    <w:p w:rsidR="2F80AEA0" w:rsidP="5AB9B914" w:rsidRDefault="2F80AEA0" w14:paraId="13EB9E14" w14:textId="4D5A410C">
      <w:pPr>
        <w:rPr>
          <w:lang w:val="en-US"/>
        </w:rPr>
      </w:pPr>
      <w:r w:rsidRPr="00092059">
        <w:rPr>
          <w:highlight w:val="yellow"/>
          <w:lang w:val="en-US"/>
        </w:rPr>
        <w:t>Later for Discussion (We have a mix of operational (</w:t>
      </w:r>
      <w:proofErr w:type="spellStart"/>
      <w:r w:rsidRPr="00092059">
        <w:rPr>
          <w:highlight w:val="yellow"/>
          <w:lang w:val="en-US"/>
        </w:rPr>
        <w:t>Lieferperformance</w:t>
      </w:r>
      <w:proofErr w:type="spellEnd"/>
      <w:r w:rsidRPr="00092059">
        <w:rPr>
          <w:highlight w:val="yellow"/>
          <w:lang w:val="en-US"/>
        </w:rPr>
        <w:t>) and analytical (Drilldowns und ML Predictions)</w:t>
      </w:r>
      <w:r w:rsidRPr="5AB9B914">
        <w:rPr>
          <w:lang w:val="en-US"/>
        </w:rPr>
        <w:t xml:space="preserve"> </w:t>
      </w:r>
    </w:p>
    <w:p w:rsidRPr="00092059" w:rsidR="00092059" w:rsidP="5AB9B914" w:rsidRDefault="00092059" w14:paraId="4D1AAF7E" w14:textId="617AF823">
      <w:pPr>
        <w:rPr>
          <w:highlight w:val="yellow"/>
          <w:lang w:val="en-US"/>
        </w:rPr>
      </w:pPr>
      <w:proofErr w:type="spellStart"/>
      <w:r w:rsidRPr="00092059">
        <w:rPr>
          <w:highlight w:val="yellow"/>
          <w:lang w:val="en-US"/>
        </w:rPr>
        <w:t>Quellen</w:t>
      </w:r>
      <w:proofErr w:type="spellEnd"/>
      <w:r w:rsidRPr="00092059">
        <w:rPr>
          <w:highlight w:val="yellow"/>
          <w:lang w:val="en-US"/>
        </w:rPr>
        <w:t xml:space="preserve">: </w:t>
      </w:r>
    </w:p>
    <w:p w:rsidRPr="00092059" w:rsidR="00092059" w:rsidP="00DA61C2" w:rsidRDefault="00092059" w14:paraId="64AE0038" w14:textId="77777777">
      <w:pPr>
        <w:pStyle w:val="ListParagraph"/>
        <w:numPr>
          <w:ilvl w:val="0"/>
          <w:numId w:val="2"/>
        </w:numPr>
        <w:rPr>
          <w:rFonts w:eastAsia="Verdana" w:cs="Verdana"/>
          <w:szCs w:val="20"/>
          <w:highlight w:val="yellow"/>
          <w:lang w:val="en-US"/>
        </w:rPr>
      </w:pPr>
      <w:r w:rsidRPr="00092059">
        <w:rPr>
          <w:rFonts w:eastAsia="Verdana" w:cs="Verdana"/>
          <w:szCs w:val="20"/>
          <w:highlight w:val="yellow"/>
          <w:lang w:val="en-US"/>
        </w:rPr>
        <w:t xml:space="preserve">Few, S. (2006). </w:t>
      </w:r>
      <w:r w:rsidRPr="00092059">
        <w:rPr>
          <w:rFonts w:eastAsia="Verdana" w:cs="Verdana"/>
          <w:i/>
          <w:iCs/>
          <w:szCs w:val="20"/>
          <w:highlight w:val="yellow"/>
          <w:lang w:val="en-US"/>
        </w:rPr>
        <w:t>Information dashboard design : the effective visual communication of data</w:t>
      </w:r>
      <w:r w:rsidRPr="00092059">
        <w:rPr>
          <w:rFonts w:eastAsia="Verdana" w:cs="Verdana"/>
          <w:szCs w:val="20"/>
          <w:highlight w:val="yellow"/>
          <w:lang w:val="en-US"/>
        </w:rPr>
        <w:t xml:space="preserve"> (1. ed.). O’Reilly. </w:t>
      </w:r>
      <w:hyperlink r:id="rId40">
        <w:r w:rsidRPr="00092059">
          <w:rPr>
            <w:rStyle w:val="Hyperlink"/>
            <w:rFonts w:eastAsia="Verdana" w:cs="Verdana"/>
            <w:szCs w:val="20"/>
            <w:highlight w:val="yellow"/>
            <w:lang w:val="en-US"/>
          </w:rPr>
          <w:t>https://digitale-objekte.hbz-nrw.de/storage2/2018/07/07/file_93/8084042.pdf</w:t>
        </w:r>
      </w:hyperlink>
    </w:p>
    <w:p w:rsidRPr="00092059" w:rsidR="00092059" w:rsidP="00DA61C2" w:rsidRDefault="00092059" w14:paraId="024B5C15" w14:textId="77777777">
      <w:pPr>
        <w:pStyle w:val="ListParagraph"/>
        <w:numPr>
          <w:ilvl w:val="0"/>
          <w:numId w:val="2"/>
        </w:numPr>
        <w:rPr>
          <w:b/>
          <w:bCs/>
          <w:szCs w:val="20"/>
          <w:highlight w:val="yellow"/>
          <w:lang w:val="en-US"/>
        </w:rPr>
      </w:pPr>
      <w:hyperlink w:history="1" r:id="rId41">
        <w:r w:rsidRPr="00092059">
          <w:rPr>
            <w:rStyle w:val="Hyperlink"/>
            <w:b/>
            <w:bCs/>
            <w:szCs w:val="20"/>
            <w:highlight w:val="yellow"/>
            <w:lang w:val="en-US"/>
          </w:rPr>
          <w:t>https://www.bdo.com/insights/digital/the-3-types-of-data-analytics-dashboards-which-one-are-you-designing</w:t>
        </w:r>
      </w:hyperlink>
    </w:p>
    <w:p w:rsidRPr="00092059" w:rsidR="00092059" w:rsidP="00DA61C2" w:rsidRDefault="00092059" w14:paraId="20184F26" w14:textId="77777777">
      <w:pPr>
        <w:pStyle w:val="ListParagraph"/>
        <w:numPr>
          <w:ilvl w:val="0"/>
          <w:numId w:val="2"/>
        </w:numPr>
        <w:spacing w:after="0"/>
        <w:rPr>
          <w:b/>
          <w:bCs/>
          <w:highlight w:val="yellow"/>
          <w:lang w:val="en-US"/>
        </w:rPr>
      </w:pPr>
      <w:r w:rsidRPr="00092059">
        <w:rPr>
          <w:highlight w:val="yellow"/>
          <w:lang w:val="en-US"/>
        </w:rPr>
        <w:t>(</w:t>
      </w:r>
      <w:r w:rsidRPr="00092059">
        <w:rPr>
          <w:rFonts w:eastAsia="Verdana" w:cs="Verdana"/>
          <w:szCs w:val="20"/>
          <w:highlight w:val="yellow"/>
          <w:lang w:val="en-US"/>
        </w:rPr>
        <w:t xml:space="preserve">Allio, M. K. (2012). Strategic dashboards: designing and deploying them to improve implementation. </w:t>
      </w:r>
      <w:r w:rsidRPr="00092059">
        <w:rPr>
          <w:rFonts w:eastAsia="Verdana" w:cs="Verdana"/>
          <w:i/>
          <w:iCs/>
          <w:szCs w:val="20"/>
          <w:highlight w:val="yellow"/>
          <w:lang w:val="en-US"/>
        </w:rPr>
        <w:t>Strategy &amp; Leadership</w:t>
      </w:r>
      <w:r w:rsidRPr="00092059">
        <w:rPr>
          <w:rFonts w:eastAsia="Verdana" w:cs="Verdana"/>
          <w:szCs w:val="20"/>
          <w:highlight w:val="yellow"/>
          <w:lang w:val="en-US"/>
        </w:rPr>
        <w:t xml:space="preserve">, </w:t>
      </w:r>
      <w:r w:rsidRPr="00092059">
        <w:rPr>
          <w:rFonts w:eastAsia="Verdana" w:cs="Verdana"/>
          <w:i/>
          <w:iCs/>
          <w:szCs w:val="20"/>
          <w:highlight w:val="yellow"/>
          <w:lang w:val="en-US"/>
        </w:rPr>
        <w:t>40</w:t>
      </w:r>
      <w:r w:rsidRPr="00092059">
        <w:rPr>
          <w:rFonts w:eastAsia="Verdana" w:cs="Verdana"/>
          <w:szCs w:val="20"/>
          <w:highlight w:val="yellow"/>
          <w:lang w:val="en-US"/>
        </w:rPr>
        <w:t>(5), 24-31.)</w:t>
      </w:r>
    </w:p>
    <w:p w:rsidRPr="00092059" w:rsidR="00092059" w:rsidP="00DA61C2" w:rsidRDefault="00092059" w14:paraId="0FD26B17" w14:textId="17215BB1">
      <w:pPr>
        <w:pStyle w:val="ListParagraph"/>
        <w:numPr>
          <w:ilvl w:val="0"/>
          <w:numId w:val="2"/>
        </w:numPr>
        <w:spacing w:after="0" w:line="240" w:lineRule="auto"/>
        <w:jc w:val="left"/>
        <w:rPr>
          <w:rFonts w:ascii="Times New Roman" w:hAnsi="Times New Roman" w:eastAsia="Times New Roman" w:cs="Times New Roman"/>
          <w:sz w:val="24"/>
          <w:szCs w:val="24"/>
          <w:highlight w:val="yellow"/>
          <w:lang w:eastAsia="de-DE"/>
        </w:rPr>
      </w:pPr>
      <w:r w:rsidRPr="00666CE1">
        <w:rPr>
          <w:rFonts w:ascii="Times New Roman" w:hAnsi="Times New Roman" w:eastAsia="Times New Roman" w:cs="Times New Roman"/>
          <w:sz w:val="24"/>
          <w:szCs w:val="24"/>
          <w:highlight w:val="yellow"/>
          <w:lang w:val="en-US" w:eastAsia="de-DE"/>
        </w:rPr>
        <w:t xml:space="preserve">Sarikaya, A., Correll, M., Bartram, L., Tory, M., &amp; Fisher, D. (2018). What do we talk about when we talk about dashboards?. </w:t>
      </w:r>
      <w:r w:rsidRPr="00092059">
        <w:rPr>
          <w:rFonts w:ascii="Times New Roman" w:hAnsi="Times New Roman" w:eastAsia="Times New Roman" w:cs="Times New Roman"/>
          <w:i/>
          <w:iCs/>
          <w:sz w:val="24"/>
          <w:szCs w:val="24"/>
          <w:highlight w:val="yellow"/>
          <w:lang w:eastAsia="de-DE"/>
        </w:rPr>
        <w:t xml:space="preserve">IEEE </w:t>
      </w:r>
      <w:proofErr w:type="spellStart"/>
      <w:r w:rsidRPr="00092059">
        <w:rPr>
          <w:rFonts w:ascii="Times New Roman" w:hAnsi="Times New Roman" w:eastAsia="Times New Roman" w:cs="Times New Roman"/>
          <w:i/>
          <w:iCs/>
          <w:sz w:val="24"/>
          <w:szCs w:val="24"/>
          <w:highlight w:val="yellow"/>
          <w:lang w:eastAsia="de-DE"/>
        </w:rPr>
        <w:t>transactions</w:t>
      </w:r>
      <w:proofErr w:type="spellEnd"/>
      <w:r w:rsidRPr="00092059">
        <w:rPr>
          <w:rFonts w:ascii="Times New Roman" w:hAnsi="Times New Roman" w:eastAsia="Times New Roman" w:cs="Times New Roman"/>
          <w:i/>
          <w:iCs/>
          <w:sz w:val="24"/>
          <w:szCs w:val="24"/>
          <w:highlight w:val="yellow"/>
          <w:lang w:eastAsia="de-DE"/>
        </w:rPr>
        <w:t xml:space="preserve"> on </w:t>
      </w:r>
      <w:proofErr w:type="spellStart"/>
      <w:r w:rsidRPr="00092059">
        <w:rPr>
          <w:rFonts w:ascii="Times New Roman" w:hAnsi="Times New Roman" w:eastAsia="Times New Roman" w:cs="Times New Roman"/>
          <w:i/>
          <w:iCs/>
          <w:sz w:val="24"/>
          <w:szCs w:val="24"/>
          <w:highlight w:val="yellow"/>
          <w:lang w:eastAsia="de-DE"/>
        </w:rPr>
        <w:t>visualization</w:t>
      </w:r>
      <w:proofErr w:type="spellEnd"/>
      <w:r w:rsidRPr="00092059">
        <w:rPr>
          <w:rFonts w:ascii="Times New Roman" w:hAnsi="Times New Roman" w:eastAsia="Times New Roman" w:cs="Times New Roman"/>
          <w:i/>
          <w:iCs/>
          <w:sz w:val="24"/>
          <w:szCs w:val="24"/>
          <w:highlight w:val="yellow"/>
          <w:lang w:eastAsia="de-DE"/>
        </w:rPr>
        <w:t xml:space="preserve"> and </w:t>
      </w:r>
      <w:proofErr w:type="spellStart"/>
      <w:r w:rsidRPr="00092059">
        <w:rPr>
          <w:rFonts w:ascii="Times New Roman" w:hAnsi="Times New Roman" w:eastAsia="Times New Roman" w:cs="Times New Roman"/>
          <w:i/>
          <w:iCs/>
          <w:sz w:val="24"/>
          <w:szCs w:val="24"/>
          <w:highlight w:val="yellow"/>
          <w:lang w:eastAsia="de-DE"/>
        </w:rPr>
        <w:t>computer</w:t>
      </w:r>
      <w:proofErr w:type="spellEnd"/>
      <w:r w:rsidRPr="00092059">
        <w:rPr>
          <w:rFonts w:ascii="Times New Roman" w:hAnsi="Times New Roman" w:eastAsia="Times New Roman" w:cs="Times New Roman"/>
          <w:i/>
          <w:iCs/>
          <w:sz w:val="24"/>
          <w:szCs w:val="24"/>
          <w:highlight w:val="yellow"/>
          <w:lang w:eastAsia="de-DE"/>
        </w:rPr>
        <w:t xml:space="preserve"> </w:t>
      </w:r>
      <w:proofErr w:type="spellStart"/>
      <w:r w:rsidRPr="00092059">
        <w:rPr>
          <w:rFonts w:ascii="Times New Roman" w:hAnsi="Times New Roman" w:eastAsia="Times New Roman" w:cs="Times New Roman"/>
          <w:i/>
          <w:iCs/>
          <w:sz w:val="24"/>
          <w:szCs w:val="24"/>
          <w:highlight w:val="yellow"/>
          <w:lang w:eastAsia="de-DE"/>
        </w:rPr>
        <w:t>graphics</w:t>
      </w:r>
      <w:proofErr w:type="spellEnd"/>
      <w:r w:rsidRPr="00092059">
        <w:rPr>
          <w:rFonts w:ascii="Times New Roman" w:hAnsi="Times New Roman" w:eastAsia="Times New Roman" w:cs="Times New Roman"/>
          <w:sz w:val="24"/>
          <w:szCs w:val="24"/>
          <w:highlight w:val="yellow"/>
          <w:lang w:eastAsia="de-DE"/>
        </w:rPr>
        <w:t xml:space="preserve">, </w:t>
      </w:r>
      <w:r w:rsidRPr="00092059">
        <w:rPr>
          <w:rFonts w:ascii="Times New Roman" w:hAnsi="Times New Roman" w:eastAsia="Times New Roman" w:cs="Times New Roman"/>
          <w:i/>
          <w:iCs/>
          <w:sz w:val="24"/>
          <w:szCs w:val="24"/>
          <w:highlight w:val="yellow"/>
          <w:lang w:eastAsia="de-DE"/>
        </w:rPr>
        <w:t>25</w:t>
      </w:r>
      <w:r w:rsidRPr="00092059">
        <w:rPr>
          <w:rFonts w:ascii="Times New Roman" w:hAnsi="Times New Roman" w:eastAsia="Times New Roman" w:cs="Times New Roman"/>
          <w:sz w:val="24"/>
          <w:szCs w:val="24"/>
          <w:highlight w:val="yellow"/>
          <w:lang w:eastAsia="de-DE"/>
        </w:rPr>
        <w:t>(1), 682-692.</w:t>
      </w:r>
    </w:p>
    <w:p w:rsidR="5AB9B914" w:rsidP="5AB9B914" w:rsidRDefault="5AB9B914" w14:paraId="5BF18EEF" w14:textId="2910FEEB">
      <w:pPr>
        <w:rPr>
          <w:lang w:val="en-US"/>
        </w:rPr>
      </w:pPr>
    </w:p>
    <w:p w:rsidR="2F80AEA0" w:rsidP="5AB9B914" w:rsidRDefault="2F80AEA0" w14:paraId="66471C30" w14:textId="3289BBFD">
      <w:pPr>
        <w:rPr>
          <w:b/>
          <w:bCs/>
          <w:lang w:val="en-US"/>
        </w:rPr>
      </w:pPr>
      <w:r w:rsidRPr="5AB9B914">
        <w:rPr>
          <w:b/>
          <w:bCs/>
          <w:lang w:val="en-US"/>
        </w:rPr>
        <w:t>Design Principles (Semih)</w:t>
      </w:r>
    </w:p>
    <w:p w:rsidRPr="00666CE1" w:rsidR="00AC57B6" w:rsidP="00AC57B6" w:rsidRDefault="000953F1" w14:paraId="3D528455" w14:textId="61AA7DC9">
      <w:pPr>
        <w:rPr>
          <w:lang w:val="en-US"/>
        </w:rPr>
      </w:pPr>
      <w:r w:rsidRPr="00666CE1">
        <w:rPr>
          <w:lang w:val="en-US"/>
        </w:rPr>
        <w:t>Design plays a crucial role in the effectiveness of dashboards, as poor choices, such as the excessive or inappropriate use of color palettes, can negatively influence decision-making or delay the time required to reach it (Abdul</w:t>
      </w:r>
      <w:r w:rsidRPr="00666CE1" w:rsidR="003F4413">
        <w:rPr>
          <w:lang w:val="en-US"/>
        </w:rPr>
        <w:t>daem, A. &amp; Gravell, A., 2019</w:t>
      </w:r>
      <w:r w:rsidRPr="00666CE1" w:rsidR="00B23670">
        <w:rPr>
          <w:lang w:val="en-US"/>
        </w:rPr>
        <w:t>, p. 1</w:t>
      </w:r>
      <w:r w:rsidRPr="00666CE1" w:rsidR="007B425E">
        <w:rPr>
          <w:lang w:val="en-US"/>
        </w:rPr>
        <w:t>307-1309</w:t>
      </w:r>
      <w:r w:rsidRPr="00666CE1" w:rsidR="003F4413">
        <w:rPr>
          <w:lang w:val="en-US"/>
        </w:rPr>
        <w:t>).</w:t>
      </w:r>
      <w:r w:rsidRPr="00666CE1" w:rsidR="00AC12E3">
        <w:rPr>
          <w:lang w:val="en-US"/>
        </w:rPr>
        <w:t xml:space="preserve"> </w:t>
      </w:r>
      <w:r w:rsidRPr="00666CE1" w:rsidR="008B7800">
        <w:rPr>
          <w:lang w:val="en-US"/>
        </w:rPr>
        <w:t>It is essential to define both the appropriate placement of graphics and the amount of information displayed on a dashboard. Overloading a dashboard with excessive content increases the risk of maximum information compression error, thereby hindering readability (Martins, N., Martins, S., &amp; Brandão, D., 2021, pp. 4–5).</w:t>
      </w:r>
    </w:p>
    <w:p w:rsidRPr="00666CE1" w:rsidR="00AC12E3" w:rsidP="00AC57B6" w:rsidRDefault="00910093" w14:paraId="2A28E9CF" w14:textId="154965F2">
      <w:pPr>
        <w:rPr>
          <w:b/>
          <w:bCs/>
          <w:lang w:val="en-US"/>
        </w:rPr>
      </w:pPr>
      <w:r w:rsidRPr="00666CE1">
        <w:rPr>
          <w:b/>
          <w:bCs/>
          <w:lang w:val="en-US"/>
        </w:rPr>
        <w:t>User Experience</w:t>
      </w:r>
    </w:p>
    <w:p w:rsidRPr="00666CE1" w:rsidR="00B45CAE" w:rsidP="003F4413" w:rsidRDefault="00B45CAE" w14:paraId="0684A482" w14:textId="16A2D710">
      <w:pPr>
        <w:rPr>
          <w:lang w:val="en-US"/>
        </w:rPr>
      </w:pPr>
      <w:r w:rsidRPr="00666CE1">
        <w:rPr>
          <w:lang w:val="en-US"/>
        </w:rPr>
        <w:t>User experience (UX) describes the overall perceptions, emotions, and responses of a user that arise from interacting with a product, system, or service, shaped by personal expectations, system qualities, and the context of use (</w:t>
      </w:r>
      <w:r w:rsidRPr="00666CE1" w:rsidR="002760AD">
        <w:rPr>
          <w:lang w:val="en-US"/>
        </w:rPr>
        <w:t>Allam, A. H. &amp; Dahlan, H. M.</w:t>
      </w:r>
      <w:r w:rsidRPr="00666CE1" w:rsidR="00113F73">
        <w:rPr>
          <w:lang w:val="en-US"/>
        </w:rPr>
        <w:t>, 2013, p.28).</w:t>
      </w:r>
    </w:p>
    <w:p w:rsidRPr="00666CE1" w:rsidR="007B425E" w:rsidP="003F4413" w:rsidRDefault="00B3106D" w14:paraId="0D24C850" w14:textId="11A51E35">
      <w:pPr>
        <w:rPr>
          <w:lang w:val="en-US"/>
        </w:rPr>
      </w:pPr>
      <w:r w:rsidRPr="00666CE1">
        <w:rPr>
          <w:lang w:val="en-US"/>
        </w:rPr>
        <w:t xml:space="preserve">A system should be </w:t>
      </w:r>
      <w:r w:rsidRPr="00666CE1">
        <w:rPr>
          <w:b/>
          <w:bCs/>
          <w:lang w:val="en-US"/>
        </w:rPr>
        <w:t>useful</w:t>
      </w:r>
      <w:r w:rsidRPr="00666CE1">
        <w:rPr>
          <w:lang w:val="en-US"/>
        </w:rPr>
        <w:t xml:space="preserve">, supporting decision-making by making it faster and more effective, and </w:t>
      </w:r>
      <w:r w:rsidRPr="00666CE1">
        <w:rPr>
          <w:b/>
          <w:bCs/>
          <w:lang w:val="en-US"/>
        </w:rPr>
        <w:t>usable</w:t>
      </w:r>
      <w:r w:rsidRPr="00666CE1">
        <w:rPr>
          <w:lang w:val="en-US"/>
        </w:rPr>
        <w:t xml:space="preserve">, ensuring that the application is simple and intuitive. It must also be </w:t>
      </w:r>
      <w:r w:rsidRPr="00666CE1">
        <w:rPr>
          <w:b/>
          <w:bCs/>
          <w:lang w:val="en-US"/>
        </w:rPr>
        <w:t>findable</w:t>
      </w:r>
      <w:r w:rsidRPr="00666CE1">
        <w:rPr>
          <w:lang w:val="en-US"/>
        </w:rPr>
        <w:t xml:space="preserve">, allowing users to easily access the necessary data, and </w:t>
      </w:r>
      <w:r w:rsidRPr="00666CE1">
        <w:rPr>
          <w:b/>
          <w:bCs/>
          <w:lang w:val="en-US"/>
        </w:rPr>
        <w:t>desirable</w:t>
      </w:r>
      <w:r w:rsidRPr="00666CE1">
        <w:rPr>
          <w:lang w:val="en-US"/>
        </w:rPr>
        <w:t xml:space="preserve">, by making professional management more straightforward and </w:t>
      </w:r>
      <w:r w:rsidRPr="00666CE1">
        <w:rPr>
          <w:b/>
          <w:bCs/>
          <w:lang w:val="en-US"/>
        </w:rPr>
        <w:t>enjoyable</w:t>
      </w:r>
      <w:r w:rsidRPr="00666CE1">
        <w:rPr>
          <w:lang w:val="en-US"/>
        </w:rPr>
        <w:t xml:space="preserve">. Furthermore, it should be </w:t>
      </w:r>
      <w:r w:rsidRPr="00666CE1">
        <w:rPr>
          <w:b/>
          <w:bCs/>
          <w:lang w:val="en-US"/>
        </w:rPr>
        <w:t>accessible</w:t>
      </w:r>
      <w:r w:rsidRPr="00666CE1">
        <w:rPr>
          <w:lang w:val="en-US"/>
        </w:rPr>
        <w:t xml:space="preserve">, providing a good experience for all users, including those with disabilities, and </w:t>
      </w:r>
      <w:r w:rsidRPr="00666CE1">
        <w:rPr>
          <w:b/>
          <w:bCs/>
          <w:lang w:val="en-US"/>
        </w:rPr>
        <w:t>credible</w:t>
      </w:r>
      <w:r w:rsidRPr="00666CE1">
        <w:rPr>
          <w:lang w:val="en-US"/>
        </w:rPr>
        <w:t xml:space="preserve">, by conveying reliability and trustworthiness from the start. Finally, the system must be </w:t>
      </w:r>
      <w:r w:rsidRPr="00666CE1">
        <w:rPr>
          <w:b/>
          <w:bCs/>
          <w:lang w:val="en-US"/>
        </w:rPr>
        <w:t>valuable</w:t>
      </w:r>
      <w:r w:rsidRPr="00666CE1">
        <w:rPr>
          <w:lang w:val="en-US"/>
        </w:rPr>
        <w:t>, delivering meaningful information that meets user needs and creates satisfaction (Morville, 2004).</w:t>
      </w:r>
    </w:p>
    <w:p w:rsidRPr="00666CE1" w:rsidR="000953F1" w:rsidP="5AB9B914" w:rsidRDefault="00144563" w14:paraId="3222C75A" w14:textId="497D2A23">
      <w:pPr>
        <w:rPr>
          <w:lang w:val="en-US"/>
        </w:rPr>
      </w:pPr>
      <w:r w:rsidRPr="00666CE1">
        <w:rPr>
          <w:lang w:val="en-US"/>
        </w:rPr>
        <w:t>The technical aspect, ensuring information can be read and understood as efficiently as possible, takes precedence over aesthetics. This does not mean that design and functionality are separate. Elements like color, graphics, and typography are crucial for clarity and comprehension. Design is therefore not a matter of taste but a complex task that requires structured methods to create effective dashboards (Martins, N., Martins, S., &amp; Brandão, D., 2021, p. 10).</w:t>
      </w:r>
    </w:p>
    <w:p w:rsidRPr="00666CE1" w:rsidR="00AC12E3" w:rsidP="5AB9B914" w:rsidRDefault="00AC12E3" w14:paraId="5E7F119F" w14:textId="77777777">
      <w:pPr>
        <w:rPr>
          <w:lang w:val="en-US"/>
        </w:rPr>
      </w:pPr>
    </w:p>
    <w:p w:rsidR="5AB9B914" w:rsidP="5AB9B914" w:rsidRDefault="5AB9B914" w14:paraId="3500927A" w14:textId="77777777">
      <w:pPr>
        <w:rPr>
          <w:lang w:val="en-US"/>
        </w:rPr>
      </w:pPr>
    </w:p>
    <w:p w:rsidRPr="007936D4" w:rsidR="2F80AEA0" w:rsidP="5AB9B914" w:rsidRDefault="2F80AEA0" w14:paraId="0E70368B" w14:textId="0E06B29D">
      <w:pPr>
        <w:rPr>
          <w:highlight w:val="yellow"/>
          <w:lang w:val="en-US"/>
        </w:rPr>
      </w:pPr>
      <w:r w:rsidRPr="007936D4">
        <w:rPr>
          <w:highlight w:val="yellow"/>
          <w:lang w:val="en-US"/>
        </w:rPr>
        <w:t xml:space="preserve">Later for Discussion (Logo, </w:t>
      </w:r>
      <w:proofErr w:type="spellStart"/>
      <w:r w:rsidRPr="007936D4">
        <w:rPr>
          <w:highlight w:val="yellow"/>
          <w:lang w:val="en-US"/>
        </w:rPr>
        <w:t>Colour</w:t>
      </w:r>
      <w:proofErr w:type="spellEnd"/>
      <w:r w:rsidRPr="007936D4">
        <w:rPr>
          <w:highlight w:val="yellow"/>
          <w:lang w:val="en-US"/>
        </w:rPr>
        <w:t xml:space="preserve"> scheme, navigation, overview and </w:t>
      </w:r>
      <w:proofErr w:type="spellStart"/>
      <w:r w:rsidRPr="007936D4">
        <w:rPr>
          <w:highlight w:val="yellow"/>
          <w:lang w:val="en-US"/>
        </w:rPr>
        <w:t>kpi</w:t>
      </w:r>
      <w:proofErr w:type="spellEnd"/>
      <w:r w:rsidRPr="007936D4">
        <w:rPr>
          <w:highlight w:val="yellow"/>
          <w:lang w:val="en-US"/>
        </w:rPr>
        <w:t xml:space="preserve"> pages) </w:t>
      </w:r>
    </w:p>
    <w:p w:rsidRPr="007936D4" w:rsidR="007936D4" w:rsidP="00393BF7" w:rsidRDefault="007936D4" w14:paraId="0C6AD907" w14:textId="7BFC951E">
      <w:pPr>
        <w:rPr>
          <w:highlight w:val="yellow"/>
          <w:lang w:val="en-US"/>
        </w:rPr>
      </w:pPr>
      <w:proofErr w:type="spellStart"/>
      <w:r w:rsidRPr="007936D4">
        <w:rPr>
          <w:highlight w:val="yellow"/>
          <w:lang w:val="en-US"/>
        </w:rPr>
        <w:t>Quellen</w:t>
      </w:r>
      <w:proofErr w:type="spellEnd"/>
      <w:r w:rsidRPr="007936D4">
        <w:rPr>
          <w:highlight w:val="yellow"/>
          <w:lang w:val="en-US"/>
        </w:rPr>
        <w:t>:</w:t>
      </w:r>
    </w:p>
    <w:p w:rsidRPr="007936D4" w:rsidR="007936D4" w:rsidP="00DA61C2" w:rsidRDefault="007936D4" w14:paraId="7F7D6BFE" w14:textId="77777777">
      <w:pPr>
        <w:pStyle w:val="ListParagraph"/>
        <w:numPr>
          <w:ilvl w:val="0"/>
          <w:numId w:val="2"/>
        </w:numPr>
        <w:spacing w:after="0" w:line="240" w:lineRule="auto"/>
        <w:jc w:val="left"/>
        <w:rPr>
          <w:rFonts w:ascii="Times New Roman" w:hAnsi="Times New Roman" w:eastAsia="Times New Roman" w:cs="Times New Roman"/>
          <w:sz w:val="24"/>
          <w:szCs w:val="24"/>
          <w:highlight w:val="yellow"/>
          <w:lang w:eastAsia="de-DE"/>
        </w:rPr>
      </w:pPr>
      <w:r w:rsidRPr="00666CE1">
        <w:rPr>
          <w:rFonts w:ascii="Times New Roman" w:hAnsi="Times New Roman" w:eastAsia="Times New Roman" w:cs="Times New Roman"/>
          <w:sz w:val="24"/>
          <w:szCs w:val="24"/>
          <w:highlight w:val="yellow"/>
          <w:lang w:val="en-US" w:eastAsia="de-DE"/>
        </w:rPr>
        <w:t xml:space="preserve">Abduldaem, A., &amp; Gravell, A. (2019). Principles for the design and development of dashboards: literature review. </w:t>
      </w:r>
      <w:r w:rsidRPr="007936D4">
        <w:rPr>
          <w:rFonts w:ascii="Times New Roman" w:hAnsi="Times New Roman" w:eastAsia="Times New Roman" w:cs="Times New Roman"/>
          <w:i/>
          <w:iCs/>
          <w:sz w:val="24"/>
          <w:szCs w:val="24"/>
          <w:highlight w:val="yellow"/>
          <w:lang w:eastAsia="de-DE"/>
        </w:rPr>
        <w:t xml:space="preserve">Proceedings </w:t>
      </w:r>
      <w:proofErr w:type="spellStart"/>
      <w:r w:rsidRPr="007936D4">
        <w:rPr>
          <w:rFonts w:ascii="Times New Roman" w:hAnsi="Times New Roman" w:eastAsia="Times New Roman" w:cs="Times New Roman"/>
          <w:i/>
          <w:iCs/>
          <w:sz w:val="24"/>
          <w:szCs w:val="24"/>
          <w:highlight w:val="yellow"/>
          <w:lang w:eastAsia="de-DE"/>
        </w:rPr>
        <w:t>of</w:t>
      </w:r>
      <w:proofErr w:type="spellEnd"/>
      <w:r w:rsidRPr="007936D4">
        <w:rPr>
          <w:rFonts w:ascii="Times New Roman" w:hAnsi="Times New Roman" w:eastAsia="Times New Roman" w:cs="Times New Roman"/>
          <w:i/>
          <w:iCs/>
          <w:sz w:val="24"/>
          <w:szCs w:val="24"/>
          <w:highlight w:val="yellow"/>
          <w:lang w:eastAsia="de-DE"/>
        </w:rPr>
        <w:t xml:space="preserve"> INTCESS</w:t>
      </w:r>
      <w:r w:rsidRPr="007936D4">
        <w:rPr>
          <w:rFonts w:ascii="Times New Roman" w:hAnsi="Times New Roman" w:eastAsia="Times New Roman" w:cs="Times New Roman"/>
          <w:sz w:val="24"/>
          <w:szCs w:val="24"/>
          <w:highlight w:val="yellow"/>
          <w:lang w:eastAsia="de-DE"/>
        </w:rPr>
        <w:t>, 1307-1316.</w:t>
      </w:r>
    </w:p>
    <w:p w:rsidR="001834FF" w:rsidP="00DA61C2" w:rsidRDefault="001834FF" w14:paraId="430FA459" w14:textId="77777777">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r w:rsidRPr="00666CE1">
        <w:rPr>
          <w:rFonts w:ascii="Times New Roman" w:hAnsi="Times New Roman" w:eastAsia="Times New Roman" w:cs="Times New Roman"/>
          <w:sz w:val="24"/>
          <w:szCs w:val="24"/>
          <w:lang w:val="en-US" w:eastAsia="de-DE"/>
        </w:rPr>
        <w:t xml:space="preserve">Martins, N., Martins, S., &amp; Brandão, D. (2021). Design principles in the development of dashboards for business management. In </w:t>
      </w:r>
      <w:r w:rsidRPr="00666CE1">
        <w:rPr>
          <w:rFonts w:ascii="Times New Roman" w:hAnsi="Times New Roman" w:eastAsia="Times New Roman" w:cs="Times New Roman"/>
          <w:i/>
          <w:iCs/>
          <w:sz w:val="24"/>
          <w:szCs w:val="24"/>
          <w:lang w:val="en-US" w:eastAsia="de-DE"/>
        </w:rPr>
        <w:t>Perspectives on Design II: Research, Education and Practice</w:t>
      </w:r>
      <w:r w:rsidRPr="00666CE1">
        <w:rPr>
          <w:rFonts w:ascii="Times New Roman" w:hAnsi="Times New Roman" w:eastAsia="Times New Roman" w:cs="Times New Roman"/>
          <w:sz w:val="24"/>
          <w:szCs w:val="24"/>
          <w:lang w:val="en-US" w:eastAsia="de-DE"/>
        </w:rPr>
        <w:t xml:space="preserve"> (pp. 353-365). </w:t>
      </w:r>
      <w:r w:rsidRPr="001834FF">
        <w:rPr>
          <w:rFonts w:ascii="Times New Roman" w:hAnsi="Times New Roman" w:eastAsia="Times New Roman" w:cs="Times New Roman"/>
          <w:sz w:val="24"/>
          <w:szCs w:val="24"/>
          <w:lang w:eastAsia="de-DE"/>
        </w:rPr>
        <w:t>Cham: Springer International Publishing.</w:t>
      </w:r>
    </w:p>
    <w:p w:rsidRPr="00666CE1" w:rsidR="005017E0" w:rsidP="00DA61C2" w:rsidRDefault="005017E0" w14:paraId="5D59597E" w14:textId="77777777">
      <w:pPr>
        <w:pStyle w:val="ListParagraph"/>
        <w:numPr>
          <w:ilvl w:val="0"/>
          <w:numId w:val="2"/>
        </w:numPr>
        <w:spacing w:after="0" w:line="240" w:lineRule="auto"/>
        <w:jc w:val="left"/>
        <w:rPr>
          <w:rFonts w:ascii="Times New Roman" w:hAnsi="Times New Roman" w:eastAsia="Times New Roman" w:cs="Times New Roman"/>
          <w:sz w:val="24"/>
          <w:szCs w:val="24"/>
          <w:lang w:val="en-US" w:eastAsia="de-DE"/>
        </w:rPr>
      </w:pPr>
      <w:r w:rsidRPr="00666CE1">
        <w:rPr>
          <w:rFonts w:ascii="Times New Roman" w:hAnsi="Times New Roman" w:eastAsia="Times New Roman" w:cs="Times New Roman"/>
          <w:sz w:val="24"/>
          <w:szCs w:val="24"/>
          <w:lang w:val="en-US" w:eastAsia="de-DE"/>
        </w:rPr>
        <w:t>Morville, P. (2004). User Experience Design.</w:t>
      </w:r>
    </w:p>
    <w:p w:rsidRPr="00666CE1" w:rsidR="005017E0" w:rsidP="00DA61C2" w:rsidRDefault="00851B1C" w14:paraId="31533484" w14:textId="5A9E28A0">
      <w:pPr>
        <w:pStyle w:val="ListParagraph"/>
        <w:numPr>
          <w:ilvl w:val="0"/>
          <w:numId w:val="2"/>
        </w:numPr>
        <w:spacing w:after="0" w:line="240" w:lineRule="auto"/>
        <w:jc w:val="left"/>
        <w:rPr>
          <w:rFonts w:ascii="Times New Roman" w:hAnsi="Times New Roman" w:eastAsia="Times New Roman" w:cs="Times New Roman"/>
          <w:sz w:val="24"/>
          <w:szCs w:val="24"/>
          <w:lang w:val="en-US" w:eastAsia="de-DE"/>
        </w:rPr>
      </w:pPr>
      <w:hyperlink r:id="rId42">
        <w:r w:rsidRPr="00666CE1">
          <w:rPr>
            <w:rStyle w:val="Hyperlink"/>
            <w:rFonts w:ascii="Times New Roman" w:hAnsi="Times New Roman" w:eastAsia="Times New Roman" w:cs="Times New Roman"/>
            <w:sz w:val="24"/>
            <w:szCs w:val="24"/>
            <w:lang w:val="en-US" w:eastAsia="de-DE"/>
          </w:rPr>
          <w:t>http://semanticstudios.com/user_experience_design</w:t>
        </w:r>
      </w:hyperlink>
    </w:p>
    <w:p w:rsidRPr="00851B1C" w:rsidR="00851B1C" w:rsidP="00851B1C" w:rsidRDefault="00851B1C" w14:paraId="25C5B84E" w14:textId="16C05E0B">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r w:rsidRPr="7F4CF8EE">
        <w:rPr>
          <w:rFonts w:ascii="Times New Roman" w:hAnsi="Times New Roman" w:eastAsia="Times New Roman" w:cs="Times New Roman"/>
          <w:sz w:val="24"/>
          <w:szCs w:val="24"/>
          <w:lang w:eastAsia="de-DE"/>
        </w:rPr>
        <w:t xml:space="preserve">Allam, A. H., &amp; </w:t>
      </w:r>
      <w:proofErr w:type="spellStart"/>
      <w:r w:rsidRPr="7F4CF8EE">
        <w:rPr>
          <w:rFonts w:ascii="Times New Roman" w:hAnsi="Times New Roman" w:eastAsia="Times New Roman" w:cs="Times New Roman"/>
          <w:sz w:val="24"/>
          <w:szCs w:val="24"/>
          <w:lang w:eastAsia="de-DE"/>
        </w:rPr>
        <w:t>Dahlan</w:t>
      </w:r>
      <w:proofErr w:type="spellEnd"/>
      <w:r w:rsidRPr="7F4CF8EE">
        <w:rPr>
          <w:rFonts w:ascii="Times New Roman" w:hAnsi="Times New Roman" w:eastAsia="Times New Roman" w:cs="Times New Roman"/>
          <w:sz w:val="24"/>
          <w:szCs w:val="24"/>
          <w:lang w:eastAsia="de-DE"/>
        </w:rPr>
        <w:t xml:space="preserve">, H. M. (2013). </w:t>
      </w:r>
      <w:r w:rsidRPr="00666CE1">
        <w:rPr>
          <w:rFonts w:ascii="Times New Roman" w:hAnsi="Times New Roman" w:eastAsia="Times New Roman" w:cs="Times New Roman"/>
          <w:sz w:val="24"/>
          <w:szCs w:val="24"/>
          <w:lang w:val="en-US" w:eastAsia="de-DE"/>
        </w:rPr>
        <w:t xml:space="preserve">User experience: challenges and opportunities. </w:t>
      </w:r>
      <w:r w:rsidRPr="7F4CF8EE">
        <w:rPr>
          <w:rFonts w:ascii="Times New Roman" w:hAnsi="Times New Roman" w:eastAsia="Times New Roman" w:cs="Times New Roman"/>
          <w:i/>
          <w:iCs/>
          <w:sz w:val="24"/>
          <w:szCs w:val="24"/>
          <w:lang w:eastAsia="de-DE"/>
        </w:rPr>
        <w:t xml:space="preserve">Journal </w:t>
      </w:r>
      <w:proofErr w:type="spellStart"/>
      <w:r w:rsidRPr="7F4CF8EE">
        <w:rPr>
          <w:rFonts w:ascii="Times New Roman" w:hAnsi="Times New Roman" w:eastAsia="Times New Roman" w:cs="Times New Roman"/>
          <w:i/>
          <w:iCs/>
          <w:sz w:val="24"/>
          <w:szCs w:val="24"/>
          <w:lang w:eastAsia="de-DE"/>
        </w:rPr>
        <w:t>of</w:t>
      </w:r>
      <w:proofErr w:type="spellEnd"/>
      <w:r w:rsidRPr="7F4CF8EE">
        <w:rPr>
          <w:rFonts w:ascii="Times New Roman" w:hAnsi="Times New Roman" w:eastAsia="Times New Roman" w:cs="Times New Roman"/>
          <w:i/>
          <w:iCs/>
          <w:sz w:val="24"/>
          <w:szCs w:val="24"/>
          <w:lang w:eastAsia="de-DE"/>
        </w:rPr>
        <w:t xml:space="preserve"> </w:t>
      </w:r>
      <w:proofErr w:type="spellStart"/>
      <w:r w:rsidRPr="7F4CF8EE">
        <w:rPr>
          <w:rFonts w:ascii="Times New Roman" w:hAnsi="Times New Roman" w:eastAsia="Times New Roman" w:cs="Times New Roman"/>
          <w:i/>
          <w:iCs/>
          <w:sz w:val="24"/>
          <w:szCs w:val="24"/>
          <w:lang w:eastAsia="de-DE"/>
        </w:rPr>
        <w:t>information</w:t>
      </w:r>
      <w:proofErr w:type="spellEnd"/>
      <w:r w:rsidRPr="7F4CF8EE">
        <w:rPr>
          <w:rFonts w:ascii="Times New Roman" w:hAnsi="Times New Roman" w:eastAsia="Times New Roman" w:cs="Times New Roman"/>
          <w:i/>
          <w:iCs/>
          <w:sz w:val="24"/>
          <w:szCs w:val="24"/>
          <w:lang w:eastAsia="de-DE"/>
        </w:rPr>
        <w:t xml:space="preserve"> </w:t>
      </w:r>
      <w:proofErr w:type="spellStart"/>
      <w:r w:rsidRPr="7F4CF8EE">
        <w:rPr>
          <w:rFonts w:ascii="Times New Roman" w:hAnsi="Times New Roman" w:eastAsia="Times New Roman" w:cs="Times New Roman"/>
          <w:i/>
          <w:iCs/>
          <w:sz w:val="24"/>
          <w:szCs w:val="24"/>
          <w:lang w:eastAsia="de-DE"/>
        </w:rPr>
        <w:t>systems</w:t>
      </w:r>
      <w:proofErr w:type="spellEnd"/>
      <w:r w:rsidRPr="7F4CF8EE">
        <w:rPr>
          <w:rFonts w:ascii="Times New Roman" w:hAnsi="Times New Roman" w:eastAsia="Times New Roman" w:cs="Times New Roman"/>
          <w:i/>
          <w:iCs/>
          <w:sz w:val="24"/>
          <w:szCs w:val="24"/>
          <w:lang w:eastAsia="de-DE"/>
        </w:rPr>
        <w:t xml:space="preserve"> </w:t>
      </w:r>
      <w:proofErr w:type="spellStart"/>
      <w:r w:rsidRPr="7F4CF8EE">
        <w:rPr>
          <w:rFonts w:ascii="Times New Roman" w:hAnsi="Times New Roman" w:eastAsia="Times New Roman" w:cs="Times New Roman"/>
          <w:i/>
          <w:iCs/>
          <w:sz w:val="24"/>
          <w:szCs w:val="24"/>
          <w:lang w:eastAsia="de-DE"/>
        </w:rPr>
        <w:t>research</w:t>
      </w:r>
      <w:proofErr w:type="spellEnd"/>
      <w:r w:rsidRPr="7F4CF8EE">
        <w:rPr>
          <w:rFonts w:ascii="Times New Roman" w:hAnsi="Times New Roman" w:eastAsia="Times New Roman" w:cs="Times New Roman"/>
          <w:i/>
          <w:iCs/>
          <w:sz w:val="24"/>
          <w:szCs w:val="24"/>
          <w:lang w:eastAsia="de-DE"/>
        </w:rPr>
        <w:t xml:space="preserve"> and </w:t>
      </w:r>
      <w:proofErr w:type="spellStart"/>
      <w:r w:rsidRPr="7F4CF8EE">
        <w:rPr>
          <w:rFonts w:ascii="Times New Roman" w:hAnsi="Times New Roman" w:eastAsia="Times New Roman" w:cs="Times New Roman"/>
          <w:i/>
          <w:iCs/>
          <w:sz w:val="24"/>
          <w:szCs w:val="24"/>
          <w:lang w:eastAsia="de-DE"/>
        </w:rPr>
        <w:t>innovation</w:t>
      </w:r>
      <w:proofErr w:type="spellEnd"/>
      <w:r w:rsidRPr="7F4CF8EE">
        <w:rPr>
          <w:rFonts w:ascii="Times New Roman" w:hAnsi="Times New Roman" w:eastAsia="Times New Roman" w:cs="Times New Roman"/>
          <w:sz w:val="24"/>
          <w:szCs w:val="24"/>
          <w:lang w:eastAsia="de-DE"/>
        </w:rPr>
        <w:t xml:space="preserve">, </w:t>
      </w:r>
      <w:r w:rsidRPr="7F4CF8EE">
        <w:rPr>
          <w:rFonts w:ascii="Times New Roman" w:hAnsi="Times New Roman" w:eastAsia="Times New Roman" w:cs="Times New Roman"/>
          <w:i/>
          <w:iCs/>
          <w:sz w:val="24"/>
          <w:szCs w:val="24"/>
          <w:lang w:eastAsia="de-DE"/>
        </w:rPr>
        <w:t>3</w:t>
      </w:r>
      <w:r w:rsidRPr="7F4CF8EE">
        <w:rPr>
          <w:rFonts w:ascii="Times New Roman" w:hAnsi="Times New Roman" w:eastAsia="Times New Roman" w:cs="Times New Roman"/>
          <w:sz w:val="24"/>
          <w:szCs w:val="24"/>
          <w:lang w:eastAsia="de-DE"/>
        </w:rPr>
        <w:t>(1), 28-36.</w:t>
      </w:r>
    </w:p>
    <w:p w:rsidRPr="001834FF" w:rsidR="00866065" w:rsidP="00DA61C2" w:rsidRDefault="00866065" w14:paraId="603B15AA" w14:textId="4ACABE43">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p>
    <w:p w:rsidRPr="00363E66" w:rsidR="00503FA6" w:rsidP="00503FA6" w:rsidRDefault="00FC791E" w14:paraId="55A77525" w14:textId="66A92B26">
      <w:pPr>
        <w:pStyle w:val="Heading2"/>
        <w:rPr>
          <w:lang w:val="en-US"/>
        </w:rPr>
      </w:pPr>
      <w:bookmarkStart w:name="_Toc208136365" w:id="14"/>
      <w:r>
        <w:rPr>
          <w:lang w:val="en-US"/>
        </w:rPr>
        <w:t>Current state of research</w:t>
      </w:r>
      <w:bookmarkEnd w:id="14"/>
    </w:p>
    <w:p w:rsidRPr="00363E66" w:rsidR="001B53D6" w:rsidP="00393BF7" w:rsidRDefault="0006392D" w14:paraId="49A52331" w14:textId="2458F564">
      <w:pPr>
        <w:rPr>
          <w:lang w:val="en-US"/>
        </w:rPr>
      </w:pPr>
      <w:r>
        <w:rPr>
          <w:lang w:val="en-US"/>
        </w:rPr>
        <w:t xml:space="preserve">Short </w:t>
      </w:r>
      <w:r w:rsidR="00631F52">
        <w:rPr>
          <w:lang w:val="en-US"/>
        </w:rPr>
        <w:t>overview of important literature regarding</w:t>
      </w:r>
    </w:p>
    <w:p w:rsidRPr="005C1F4B" w:rsidR="68CCB42D" w:rsidP="7601B27C" w:rsidRDefault="68CCB42D" w14:paraId="475A3E4F" w14:textId="1231E6EB">
      <w:pPr>
        <w:rPr>
          <w:rFonts w:eastAsia="Verdana" w:cs="Verdana"/>
          <w:lang w:val="en-US"/>
        </w:rPr>
      </w:pPr>
      <w:r w:rsidRPr="7601B27C" w:rsidR="68CCB42D">
        <w:rPr>
          <w:rFonts w:eastAsia="Verdana" w:cs="Verdana"/>
          <w:lang w:val="en-US"/>
        </w:rPr>
        <w:t>Studies highlight the increasing relevance of predictive analytics and KPI-oriented performance assessment in supply chain management, particularly within data-driven strategies. Stefanović (2014</w:t>
      </w:r>
      <w:r w:rsidRPr="7601B27C" w:rsidR="68CCB42D">
        <w:rPr>
          <w:rFonts w:eastAsia="Verdana" w:cs="Verdana"/>
          <w:lang w:val="en-US"/>
        </w:rPr>
        <w:t>, p. 1)</w:t>
      </w:r>
      <w:r w:rsidRPr="7601B27C" w:rsidR="68CCB42D">
        <w:rPr>
          <w:rFonts w:eastAsia="Verdana" w:cs="Verdana"/>
          <w:lang w:val="en-US"/>
        </w:rPr>
        <w:t xml:space="preserve"> proposed a proactive performance management model that integrates process modeling, performance measurement, and predictive data mining, </w:t>
      </w:r>
      <w:r w:rsidRPr="7601B27C" w:rsidR="68CCB42D">
        <w:rPr>
          <w:rFonts w:eastAsia="Verdana" w:cs="Verdana"/>
          <w:lang w:val="en-US"/>
        </w:rPr>
        <w:t>demonstrating</w:t>
      </w:r>
      <w:r w:rsidRPr="7601B27C" w:rsidR="68CCB42D">
        <w:rPr>
          <w:rFonts w:eastAsia="Verdana" w:cs="Verdana"/>
          <w:lang w:val="en-US"/>
        </w:rPr>
        <w:t xml:space="preserve"> that KPI-based predictive models can deliver reliable forecasts and valuable insights into emerging trends and opportunities. Building on this, Osho et al. (2024</w:t>
      </w:r>
      <w:r w:rsidRPr="7601B27C" w:rsidR="1E3D7DE1">
        <w:rPr>
          <w:rFonts w:eastAsia="Verdana" w:cs="Verdana"/>
          <w:lang w:val="en-US"/>
        </w:rPr>
        <w:t xml:space="preserve">, p. </w:t>
      </w:r>
      <w:r w:rsidRPr="7601B27C" w:rsidR="1E3D7DE1">
        <w:rPr>
          <w:rFonts w:eastAsia="Verdana" w:cs="Verdana"/>
          <w:lang w:val="en-US"/>
        </w:rPr>
        <w:t>1463</w:t>
      </w:r>
      <w:r w:rsidRPr="7601B27C" w:rsidR="68CCB42D">
        <w:rPr>
          <w:rFonts w:eastAsia="Verdana" w:cs="Verdana"/>
          <w:lang w:val="en-US"/>
        </w:rPr>
        <w:t>)</w:t>
      </w:r>
      <w:r w:rsidRPr="7601B27C" w:rsidR="68CCB42D">
        <w:rPr>
          <w:rFonts w:eastAsia="Verdana" w:cs="Verdana"/>
          <w:lang w:val="en-US"/>
        </w:rPr>
        <w:t xml:space="preserve"> presented an AI–Power BI framework for real-time supply chain visibility, achieving improvements such as a 27% increase in forecasting accuracy, a 19% reduction in stockouts, and a 22% boost in responsiveness through the application of machine learning algorithms and interactive dashboards. Similarly, Nabil et al. (2023</w:t>
      </w:r>
      <w:r w:rsidRPr="7601B27C" w:rsidR="1B536D94">
        <w:rPr>
          <w:rFonts w:eastAsia="Verdana" w:cs="Verdana"/>
          <w:lang w:val="en-US"/>
        </w:rPr>
        <w:t>, p. 15</w:t>
      </w:r>
      <w:r w:rsidRPr="7601B27C" w:rsidR="1B536D94">
        <w:rPr>
          <w:rFonts w:eastAsia="Verdana" w:cs="Verdana"/>
          <w:lang w:val="en-US"/>
        </w:rPr>
        <w:t>-</w:t>
      </w:r>
      <w:r w:rsidRPr="7601B27C" w:rsidR="1B536D94">
        <w:rPr>
          <w:rFonts w:eastAsia="Verdana" w:cs="Verdana"/>
          <w:lang w:val="en-US"/>
        </w:rPr>
        <w:t>16</w:t>
      </w:r>
      <w:r w:rsidRPr="7601B27C" w:rsidR="68CCB42D">
        <w:rPr>
          <w:rFonts w:eastAsia="Verdana" w:cs="Verdana"/>
          <w:lang w:val="en-US"/>
        </w:rPr>
        <w:t>)</w:t>
      </w:r>
      <w:r w:rsidRPr="7601B27C" w:rsidR="68CCB42D">
        <w:rPr>
          <w:rFonts w:eastAsia="Verdana" w:cs="Verdana"/>
          <w:lang w:val="en-US"/>
        </w:rPr>
        <w:t xml:space="preserve"> showed that real-time Power BI dashboards enhance performance monitoring by providing efficient, transparent, and accessible information to support managerial decision-making. Patrick et al. (2022</w:t>
      </w:r>
      <w:r w:rsidRPr="7601B27C" w:rsidR="770C738B">
        <w:rPr>
          <w:rFonts w:eastAsia="Verdana" w:cs="Verdana"/>
          <w:lang w:val="en-US"/>
        </w:rPr>
        <w:t>, p. 225</w:t>
      </w:r>
      <w:r w:rsidRPr="7601B27C" w:rsidR="68CCB42D">
        <w:rPr>
          <w:rFonts w:eastAsia="Verdana" w:cs="Verdana"/>
          <w:lang w:val="en-US"/>
        </w:rPr>
        <w:t>)</w:t>
      </w:r>
      <w:r w:rsidRPr="7601B27C" w:rsidR="68CCB42D">
        <w:rPr>
          <w:rFonts w:eastAsia="Verdana" w:cs="Verdana"/>
          <w:lang w:val="en-US"/>
        </w:rPr>
        <w:t xml:space="preserve"> further argued that predictive analytics frameworks </w:t>
      </w:r>
      <w:r w:rsidRPr="7601B27C" w:rsidR="68CCB42D">
        <w:rPr>
          <w:rFonts w:eastAsia="Verdana" w:cs="Verdana"/>
          <w:lang w:val="en-US"/>
        </w:rPr>
        <w:t>leveraging</w:t>
      </w:r>
      <w:r w:rsidRPr="7601B27C" w:rsidR="68CCB42D">
        <w:rPr>
          <w:rFonts w:eastAsia="Verdana" w:cs="Verdana"/>
          <w:lang w:val="en-US"/>
        </w:rPr>
        <w:t xml:space="preserve"> big data generate competitive advantages by transforming large volumes of information into actionable insights for decision-making processes.</w:t>
      </w:r>
      <w:r w:rsidRPr="7601B27C" w:rsidR="2CED9115">
        <w:rPr>
          <w:rFonts w:eastAsia="Verdana" w:cs="Verdana"/>
          <w:lang w:val="en-US"/>
        </w:rPr>
        <w:t xml:space="preserve"> </w:t>
      </w:r>
      <w:r w:rsidRPr="7601B27C" w:rsidR="2CED9115">
        <w:rPr>
          <w:rFonts w:eastAsia="Verdana" w:cs="Verdana"/>
          <w:lang w:val="en-US"/>
        </w:rPr>
        <w:t xml:space="preserve">More recent work in the e-commerce domain applies machine learning to predict late deliveries, showing that hybrid models combining Logistic Regression, </w:t>
      </w:r>
      <w:r w:rsidRPr="7601B27C" w:rsidR="2CED9115">
        <w:rPr>
          <w:rFonts w:eastAsia="Verdana" w:cs="Verdana"/>
          <w:lang w:val="en-US"/>
        </w:rPr>
        <w:t>XGBoost</w:t>
      </w:r>
      <w:r w:rsidRPr="7601B27C" w:rsidR="2CED9115">
        <w:rPr>
          <w:rFonts w:eastAsia="Verdana" w:cs="Verdana"/>
          <w:lang w:val="en-US"/>
        </w:rPr>
        <w:t xml:space="preserve">, </w:t>
      </w:r>
      <w:r w:rsidRPr="7601B27C" w:rsidR="2CED9115">
        <w:rPr>
          <w:rFonts w:eastAsia="Verdana" w:cs="Verdana"/>
          <w:lang w:val="en-US"/>
        </w:rPr>
        <w:t>LightGBM</w:t>
      </w:r>
      <w:r w:rsidRPr="7601B27C" w:rsidR="2CED9115">
        <w:rPr>
          <w:rFonts w:eastAsia="Verdana" w:cs="Verdana"/>
          <w:lang w:val="en-US"/>
        </w:rPr>
        <w:t>, and Random Forest outperform individual algorithms across key metrics such as accuracy and precision (</w:t>
      </w:r>
      <w:r w:rsidRPr="7601B27C" w:rsidR="2CED9115">
        <w:rPr>
          <w:rFonts w:eastAsia="Verdana" w:cs="Verdana"/>
          <w:lang w:val="en-US"/>
        </w:rPr>
        <w:t>Lolla</w:t>
      </w:r>
      <w:r w:rsidRPr="7601B27C" w:rsidR="2CED9115">
        <w:rPr>
          <w:rFonts w:eastAsia="Verdana" w:cs="Verdana"/>
          <w:lang w:val="en-US"/>
        </w:rPr>
        <w:t xml:space="preserve"> et al., </w:t>
      </w:r>
      <w:r w:rsidRPr="7601B27C" w:rsidR="2CED9115">
        <w:rPr>
          <w:rFonts w:eastAsia="Verdana" w:cs="Verdana"/>
          <w:lang w:val="en-US"/>
        </w:rPr>
        <w:t>2022</w:t>
      </w:r>
      <w:r w:rsidRPr="7601B27C" w:rsidR="2CED9115">
        <w:rPr>
          <w:rFonts w:eastAsia="Verdana" w:cs="Verdana"/>
          <w:lang w:val="en-US"/>
        </w:rPr>
        <w:t xml:space="preserve">, p. </w:t>
      </w:r>
      <w:r w:rsidRPr="7601B27C" w:rsidR="2CED9115">
        <w:rPr>
          <w:rFonts w:eastAsia="Verdana" w:cs="Verdana"/>
          <w:lang w:val="en-US"/>
        </w:rPr>
        <w:t>343</w:t>
      </w:r>
      <w:r w:rsidRPr="7601B27C" w:rsidR="2CED9115">
        <w:rPr>
          <w:rFonts w:eastAsia="Verdana" w:cs="Verdana"/>
          <w:lang w:val="en-US"/>
        </w:rPr>
        <w:t>).</w:t>
      </w:r>
      <w:r w:rsidRPr="7601B27C" w:rsidR="42CC3F40">
        <w:rPr>
          <w:rFonts w:eastAsia="Verdana" w:cs="Verdana"/>
          <w:lang w:val="en-US"/>
        </w:rPr>
        <w:t xml:space="preserve"> </w:t>
      </w:r>
    </w:p>
    <w:p w:rsidR="1A1794D7" w:rsidP="1A1794D7" w:rsidRDefault="1A1794D7" w14:paraId="798B7F3A" w14:textId="0DA526CD">
      <w:pPr>
        <w:rPr>
          <w:rFonts w:eastAsia="Verdana" w:cs="Verdana"/>
          <w:szCs w:val="20"/>
          <w:lang w:val="en-US"/>
        </w:rPr>
      </w:pPr>
    </w:p>
    <w:p w:rsidR="4F03C6FD" w:rsidP="60F4784F" w:rsidRDefault="4F03C6FD" w14:paraId="70233FAE" w14:textId="529CCBCB">
      <w:pPr>
        <w:pStyle w:val="ListParagraph"/>
        <w:numPr>
          <w:ilvl w:val="0"/>
          <w:numId w:val="58"/>
        </w:numPr>
        <w:rPr>
          <w:lang w:val="en-US"/>
        </w:rPr>
      </w:pPr>
      <w:r w:rsidRPr="60F4784F">
        <w:rPr>
          <w:lang w:val="en-US"/>
        </w:rPr>
        <w:t xml:space="preserve">Stefanovic, Nenad, Proactive Supply Chain Performance Management with Predictive Analytics, </w:t>
      </w:r>
      <w:r w:rsidRPr="60F4784F">
        <w:rPr>
          <w:i/>
          <w:iCs/>
          <w:lang w:val="en-US"/>
        </w:rPr>
        <w:t>The Scientific World Journal</w:t>
      </w:r>
      <w:r w:rsidRPr="60F4784F">
        <w:rPr>
          <w:lang w:val="en-US"/>
        </w:rPr>
        <w:t xml:space="preserve">, 2014, 528917, 17 pages, 2014. </w:t>
      </w:r>
      <w:hyperlink r:id="rId43">
        <w:r w:rsidRPr="60F4784F">
          <w:rPr>
            <w:rStyle w:val="Hyperlink"/>
            <w:lang w:val="en-US"/>
          </w:rPr>
          <w:t>https://doi.org/10.1155/2014/528917</w:t>
        </w:r>
      </w:hyperlink>
    </w:p>
    <w:p w:rsidR="60F4784F" w:rsidP="60F4784F" w:rsidRDefault="4F03C6FD" w14:paraId="5767F9C9" w14:textId="0C296203">
      <w:pPr>
        <w:pStyle w:val="ListParagraph"/>
        <w:numPr>
          <w:ilvl w:val="0"/>
          <w:numId w:val="58"/>
        </w:numPr>
        <w:rPr>
          <w:i/>
          <w:lang w:val="en-US"/>
        </w:rPr>
      </w:pPr>
      <w:r w:rsidRPr="5831038F">
        <w:rPr>
          <w:i/>
          <w:iCs/>
          <w:lang w:val="en-US"/>
        </w:rPr>
        <w:t>Omotunde Osho, G., Olatunde Omisola, J., &amp; Oluwasegun Shiyanbola, J. (2024). An Integrated AI-Power BI Model for Real-Time Supply Chain Visibility and Forecasting: A Data-Intelligence Approach to Operational Excellence. International Journal of Advanced Multidisciplinary Research and Studies.</w:t>
      </w:r>
    </w:p>
    <w:p w:rsidR="409993D0" w:rsidP="51F62858" w:rsidRDefault="4F03C6FD" w14:paraId="46B36AC1" w14:textId="501633B4">
      <w:pPr>
        <w:pStyle w:val="ListParagraph"/>
        <w:numPr>
          <w:ilvl w:val="0"/>
          <w:numId w:val="58"/>
        </w:numPr>
        <w:rPr>
          <w:szCs w:val="20"/>
          <w:lang w:val="en-US"/>
        </w:rPr>
      </w:pPr>
      <w:r w:rsidRPr="6741222B">
        <w:rPr>
          <w:i/>
          <w:lang w:val="en-US"/>
        </w:rPr>
        <w:t>Dewan Hafiz Nabil, Md. Habibur Rahman, Altaf Hussain Chowdhury &amp;</w:t>
      </w:r>
      <w:r w:rsidRPr="51F62858">
        <w:rPr>
          <w:i/>
          <w:iCs/>
          <w:lang w:val="en-US"/>
        </w:rPr>
        <w:t xml:space="preserve"> </w:t>
      </w:r>
      <w:r w:rsidRPr="571733E0">
        <w:rPr>
          <w:lang w:val="en-US"/>
        </w:rPr>
        <w:t>Brenno Castrillon Menezes (2023) Managing supply chain performance using a real time</w:t>
      </w:r>
      <w:r w:rsidRPr="6741222B">
        <w:rPr>
          <w:lang w:val="en-US"/>
        </w:rPr>
        <w:t xml:space="preserve"> </w:t>
      </w:r>
      <w:r w:rsidRPr="571733E0">
        <w:rPr>
          <w:lang w:val="en-US"/>
        </w:rPr>
        <w:t>Microsoft Power BI dashboard by action design research (ADR) method, Cogent Engineering,10:2, 2257924, DOI: 10.1080/23311916.2023.2257924</w:t>
      </w:r>
    </w:p>
    <w:p w:rsidR="28445B50" w:rsidP="19F0F292" w:rsidRDefault="28445B50" w14:paraId="53544D15" w14:textId="7225D1BF">
      <w:pPr>
        <w:pStyle w:val="ListParagraph"/>
        <w:numPr>
          <w:ilvl w:val="0"/>
          <w:numId w:val="58"/>
        </w:numPr>
        <w:rPr>
          <w:szCs w:val="20"/>
          <w:lang w:val="en-US"/>
        </w:rPr>
      </w:pPr>
      <w:r w:rsidRPr="19F0F292">
        <w:rPr>
          <w:lang w:val="en-US"/>
        </w:rPr>
        <w:t xml:space="preserve">Wafula M. Patrick, Dr. Peters I. </w:t>
      </w:r>
      <w:proofErr w:type="spellStart"/>
      <w:r w:rsidRPr="19F0F292">
        <w:rPr>
          <w:lang w:val="en-US"/>
        </w:rPr>
        <w:t>Anselemo</w:t>
      </w:r>
      <w:proofErr w:type="spellEnd"/>
      <w:r w:rsidRPr="19F0F292">
        <w:rPr>
          <w:lang w:val="en-US"/>
        </w:rPr>
        <w:t>, Dr. Richard Ronoh, Prof. Samuel Mbugua, " Impact of Predictive Analytics of Big Data in Supply Chain Management on Decision-Making" International Journal of Scientific Research in Computer Science, Engineering and Information Technology(IJSRCSEIT), ISSN : 2456-3307,</w:t>
      </w:r>
      <w:r w:rsidRPr="5B07870D">
        <w:rPr>
          <w:lang w:val="en-US"/>
        </w:rPr>
        <w:t xml:space="preserve"> </w:t>
      </w:r>
      <w:r w:rsidRPr="19F0F292">
        <w:rPr>
          <w:lang w:val="en-US"/>
        </w:rPr>
        <w:t>Volume 8, Issue 4, pp.225-238, July-August-2022.</w:t>
      </w:r>
      <w:r w:rsidRPr="7B92D4DA">
        <w:rPr>
          <w:lang w:val="en-US"/>
        </w:rPr>
        <w:t xml:space="preserve"> </w:t>
      </w:r>
      <w:r w:rsidRPr="48C28652">
        <w:rPr>
          <w:lang w:val="en-US"/>
        </w:rPr>
        <w:t>Available at</w:t>
      </w:r>
      <w:r w:rsidRPr="19F0F292">
        <w:rPr>
          <w:lang w:val="en-US"/>
        </w:rPr>
        <w:t xml:space="preserve"> </w:t>
      </w:r>
      <w:proofErr w:type="spellStart"/>
      <w:r w:rsidRPr="19F0F292">
        <w:rPr>
          <w:lang w:val="en-US"/>
        </w:rPr>
        <w:t>doi</w:t>
      </w:r>
      <w:proofErr w:type="spellEnd"/>
      <w:r w:rsidRPr="19F0F292">
        <w:rPr>
          <w:lang w:val="en-US"/>
        </w:rPr>
        <w:t xml:space="preserve"> : </w:t>
      </w:r>
      <w:hyperlink r:id="rId44">
        <w:r w:rsidRPr="19F0F292">
          <w:rPr>
            <w:rStyle w:val="Hyperlink"/>
            <w:b/>
            <w:bCs/>
            <w:lang w:val="en-US"/>
          </w:rPr>
          <w:t>https://doi.org/10.32628/CSEIT228423</w:t>
        </w:r>
      </w:hyperlink>
    </w:p>
    <w:p w:rsidR="564C9B3F" w:rsidP="564C9B3F" w:rsidRDefault="564C9B3F" w14:paraId="7C52882D" w14:textId="2B494627">
      <w:pPr>
        <w:rPr>
          <w:lang w:val="en-US"/>
        </w:rPr>
      </w:pPr>
    </w:p>
    <w:p w:rsidR="564C9B3F" w:rsidP="564C9B3F" w:rsidRDefault="564C9B3F" w14:paraId="15D1D47F" w14:textId="071FB991">
      <w:pPr>
        <w:rPr>
          <w:lang w:val="en-US"/>
        </w:rPr>
      </w:pPr>
    </w:p>
    <w:p w:rsidRPr="00972E86" w:rsidR="00972E86" w:rsidP="00972E86" w:rsidRDefault="00972E86" w14:paraId="05980DEC" w14:textId="77777777">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r w:rsidRPr="0021080E">
        <w:rPr>
          <w:rFonts w:ascii="Times New Roman" w:hAnsi="Times New Roman" w:eastAsia="Times New Roman" w:cs="Times New Roman"/>
          <w:sz w:val="24"/>
          <w:szCs w:val="24"/>
          <w:lang w:val="en-US" w:eastAsia="de-DE"/>
        </w:rPr>
        <w:t>Lolla, R., Harper, M., Lunn, J., Mustafina, J., Assi, J., Loy, C. K., &amp; Al-</w:t>
      </w:r>
      <w:proofErr w:type="spellStart"/>
      <w:r w:rsidRPr="0021080E">
        <w:rPr>
          <w:rFonts w:ascii="Times New Roman" w:hAnsi="Times New Roman" w:eastAsia="Times New Roman" w:cs="Times New Roman"/>
          <w:sz w:val="24"/>
          <w:szCs w:val="24"/>
          <w:lang w:val="en-US" w:eastAsia="de-DE"/>
        </w:rPr>
        <w:t>Jumeily</w:t>
      </w:r>
      <w:proofErr w:type="spellEnd"/>
      <w:r w:rsidRPr="0021080E">
        <w:rPr>
          <w:rFonts w:ascii="Times New Roman" w:hAnsi="Times New Roman" w:eastAsia="Times New Roman" w:cs="Times New Roman"/>
          <w:sz w:val="24"/>
          <w:szCs w:val="24"/>
          <w:lang w:val="en-US" w:eastAsia="de-DE"/>
        </w:rPr>
        <w:t xml:space="preserve"> OBE, D. (2022, December). Machine learning techniques for predicting risks of late delivery. In </w:t>
      </w:r>
      <w:r w:rsidRPr="0021080E">
        <w:rPr>
          <w:rFonts w:ascii="Times New Roman" w:hAnsi="Times New Roman" w:eastAsia="Times New Roman" w:cs="Times New Roman"/>
          <w:i/>
          <w:iCs/>
          <w:sz w:val="24"/>
          <w:szCs w:val="24"/>
          <w:lang w:val="en-US" w:eastAsia="de-DE"/>
        </w:rPr>
        <w:t>The International Conference on Data Science and Emerging Technologies</w:t>
      </w:r>
      <w:r w:rsidRPr="0021080E">
        <w:rPr>
          <w:rFonts w:ascii="Times New Roman" w:hAnsi="Times New Roman" w:eastAsia="Times New Roman" w:cs="Times New Roman"/>
          <w:sz w:val="24"/>
          <w:szCs w:val="24"/>
          <w:lang w:val="en-US" w:eastAsia="de-DE"/>
        </w:rPr>
        <w:t xml:space="preserve"> (pp. 343-356). </w:t>
      </w:r>
      <w:r w:rsidRPr="00972E86">
        <w:rPr>
          <w:rFonts w:ascii="Times New Roman" w:hAnsi="Times New Roman" w:eastAsia="Times New Roman" w:cs="Times New Roman"/>
          <w:sz w:val="24"/>
          <w:szCs w:val="24"/>
          <w:lang w:eastAsia="de-DE"/>
        </w:rPr>
        <w:t>Singapore: Springer Nature Singapore.</w:t>
      </w:r>
    </w:p>
    <w:p w:rsidRPr="005E0748" w:rsidR="005E0748" w:rsidP="005E0748" w:rsidRDefault="005E0748" w14:paraId="511B01FA" w14:textId="77777777">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proofErr w:type="spellStart"/>
      <w:r w:rsidRPr="0021080E">
        <w:rPr>
          <w:rFonts w:ascii="Times New Roman" w:hAnsi="Times New Roman" w:eastAsia="Times New Roman" w:cs="Times New Roman"/>
          <w:sz w:val="24"/>
          <w:szCs w:val="24"/>
          <w:lang w:val="en-US" w:eastAsia="de-DE"/>
        </w:rPr>
        <w:t>Ordibazar</w:t>
      </w:r>
      <w:proofErr w:type="spellEnd"/>
      <w:r w:rsidRPr="0021080E">
        <w:rPr>
          <w:rFonts w:ascii="Times New Roman" w:hAnsi="Times New Roman" w:eastAsia="Times New Roman" w:cs="Times New Roman"/>
          <w:sz w:val="24"/>
          <w:szCs w:val="24"/>
          <w:lang w:val="en-US" w:eastAsia="de-DE"/>
        </w:rPr>
        <w:t xml:space="preserve">, A. H., Hussain, O. K., Chakrabortty, R. K., </w:t>
      </w:r>
      <w:proofErr w:type="spellStart"/>
      <w:r w:rsidRPr="0021080E">
        <w:rPr>
          <w:rFonts w:ascii="Times New Roman" w:hAnsi="Times New Roman" w:eastAsia="Times New Roman" w:cs="Times New Roman"/>
          <w:sz w:val="24"/>
          <w:szCs w:val="24"/>
          <w:lang w:val="en-US" w:eastAsia="de-DE"/>
        </w:rPr>
        <w:t>Irannezhad</w:t>
      </w:r>
      <w:proofErr w:type="spellEnd"/>
      <w:r w:rsidRPr="0021080E">
        <w:rPr>
          <w:rFonts w:ascii="Times New Roman" w:hAnsi="Times New Roman" w:eastAsia="Times New Roman" w:cs="Times New Roman"/>
          <w:sz w:val="24"/>
          <w:szCs w:val="24"/>
          <w:lang w:val="en-US" w:eastAsia="de-DE"/>
        </w:rPr>
        <w:t xml:space="preserve">, E., &amp; Saberi, M. (2025). Artificial intelligence applications for supply chain risk management considering interconnectivity, external events exposures and transparency: a systematic literature review. </w:t>
      </w:r>
      <w:r w:rsidRPr="005E0748">
        <w:rPr>
          <w:rFonts w:ascii="Times New Roman" w:hAnsi="Times New Roman" w:eastAsia="Times New Roman" w:cs="Times New Roman"/>
          <w:i/>
          <w:iCs/>
          <w:sz w:val="24"/>
          <w:szCs w:val="24"/>
          <w:lang w:eastAsia="de-DE"/>
        </w:rPr>
        <w:t xml:space="preserve">Modern Supply Chain Research and </w:t>
      </w:r>
      <w:proofErr w:type="spellStart"/>
      <w:r w:rsidRPr="005E0748">
        <w:rPr>
          <w:rFonts w:ascii="Times New Roman" w:hAnsi="Times New Roman" w:eastAsia="Times New Roman" w:cs="Times New Roman"/>
          <w:i/>
          <w:iCs/>
          <w:sz w:val="24"/>
          <w:szCs w:val="24"/>
          <w:lang w:eastAsia="de-DE"/>
        </w:rPr>
        <w:t>Applications</w:t>
      </w:r>
      <w:proofErr w:type="spellEnd"/>
      <w:r w:rsidRPr="005E0748">
        <w:rPr>
          <w:rFonts w:ascii="Times New Roman" w:hAnsi="Times New Roman" w:eastAsia="Times New Roman" w:cs="Times New Roman"/>
          <w:sz w:val="24"/>
          <w:szCs w:val="24"/>
          <w:lang w:eastAsia="de-DE"/>
        </w:rPr>
        <w:t>, (</w:t>
      </w:r>
      <w:proofErr w:type="spellStart"/>
      <w:r w:rsidRPr="005E0748">
        <w:rPr>
          <w:rFonts w:ascii="Times New Roman" w:hAnsi="Times New Roman" w:eastAsia="Times New Roman" w:cs="Times New Roman"/>
          <w:sz w:val="24"/>
          <w:szCs w:val="24"/>
          <w:lang w:eastAsia="de-DE"/>
        </w:rPr>
        <w:t>ahead</w:t>
      </w:r>
      <w:proofErr w:type="spellEnd"/>
      <w:r w:rsidRPr="005E0748">
        <w:rPr>
          <w:rFonts w:ascii="Times New Roman" w:hAnsi="Times New Roman" w:eastAsia="Times New Roman" w:cs="Times New Roman"/>
          <w:sz w:val="24"/>
          <w:szCs w:val="24"/>
          <w:lang w:eastAsia="de-DE"/>
        </w:rPr>
        <w:t>-</w:t>
      </w:r>
      <w:proofErr w:type="spellStart"/>
      <w:r w:rsidRPr="005E0748">
        <w:rPr>
          <w:rFonts w:ascii="Times New Roman" w:hAnsi="Times New Roman" w:eastAsia="Times New Roman" w:cs="Times New Roman"/>
          <w:sz w:val="24"/>
          <w:szCs w:val="24"/>
          <w:lang w:eastAsia="de-DE"/>
        </w:rPr>
        <w:t>of</w:t>
      </w:r>
      <w:proofErr w:type="spellEnd"/>
      <w:r w:rsidRPr="005E0748">
        <w:rPr>
          <w:rFonts w:ascii="Times New Roman" w:hAnsi="Times New Roman" w:eastAsia="Times New Roman" w:cs="Times New Roman"/>
          <w:sz w:val="24"/>
          <w:szCs w:val="24"/>
          <w:lang w:eastAsia="de-DE"/>
        </w:rPr>
        <w:t>-print).</w:t>
      </w:r>
    </w:p>
    <w:p w:rsidRPr="005E0748" w:rsidR="005E0748" w:rsidP="005E0748" w:rsidRDefault="005E0748" w14:paraId="5DF5965D" w14:textId="77777777">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proofErr w:type="spellStart"/>
      <w:r w:rsidRPr="0021080E">
        <w:rPr>
          <w:rFonts w:ascii="Times New Roman" w:hAnsi="Times New Roman" w:eastAsia="Times New Roman" w:cs="Times New Roman"/>
          <w:sz w:val="24"/>
          <w:szCs w:val="24"/>
          <w:lang w:val="en-US" w:eastAsia="de-DE"/>
        </w:rPr>
        <w:t>Wyrembek</w:t>
      </w:r>
      <w:proofErr w:type="spellEnd"/>
      <w:r w:rsidRPr="0021080E">
        <w:rPr>
          <w:rFonts w:ascii="Times New Roman" w:hAnsi="Times New Roman" w:eastAsia="Times New Roman" w:cs="Times New Roman"/>
          <w:sz w:val="24"/>
          <w:szCs w:val="24"/>
          <w:lang w:val="en-US" w:eastAsia="de-DE"/>
        </w:rPr>
        <w:t xml:space="preserve">, M., Baryannis, G., &amp; </w:t>
      </w:r>
      <w:proofErr w:type="spellStart"/>
      <w:r w:rsidRPr="0021080E">
        <w:rPr>
          <w:rFonts w:ascii="Times New Roman" w:hAnsi="Times New Roman" w:eastAsia="Times New Roman" w:cs="Times New Roman"/>
          <w:sz w:val="24"/>
          <w:szCs w:val="24"/>
          <w:lang w:val="en-US" w:eastAsia="de-DE"/>
        </w:rPr>
        <w:t>Brintrup</w:t>
      </w:r>
      <w:proofErr w:type="spellEnd"/>
      <w:r w:rsidRPr="0021080E">
        <w:rPr>
          <w:rFonts w:ascii="Times New Roman" w:hAnsi="Times New Roman" w:eastAsia="Times New Roman" w:cs="Times New Roman"/>
          <w:sz w:val="24"/>
          <w:szCs w:val="24"/>
          <w:lang w:val="en-US" w:eastAsia="de-DE"/>
        </w:rPr>
        <w:t xml:space="preserve">, A. (2025). Causal machine learning for supply chain risk prediction and intervention planning. </w:t>
      </w:r>
      <w:r w:rsidRPr="005E0748">
        <w:rPr>
          <w:rFonts w:ascii="Times New Roman" w:hAnsi="Times New Roman" w:eastAsia="Times New Roman" w:cs="Times New Roman"/>
          <w:i/>
          <w:iCs/>
          <w:sz w:val="24"/>
          <w:szCs w:val="24"/>
          <w:lang w:eastAsia="de-DE"/>
        </w:rPr>
        <w:t xml:space="preserve">International Journal </w:t>
      </w:r>
      <w:proofErr w:type="spellStart"/>
      <w:r w:rsidRPr="005E0748">
        <w:rPr>
          <w:rFonts w:ascii="Times New Roman" w:hAnsi="Times New Roman" w:eastAsia="Times New Roman" w:cs="Times New Roman"/>
          <w:i/>
          <w:iCs/>
          <w:sz w:val="24"/>
          <w:szCs w:val="24"/>
          <w:lang w:eastAsia="de-DE"/>
        </w:rPr>
        <w:t>of</w:t>
      </w:r>
      <w:proofErr w:type="spellEnd"/>
      <w:r w:rsidRPr="005E0748">
        <w:rPr>
          <w:rFonts w:ascii="Times New Roman" w:hAnsi="Times New Roman" w:eastAsia="Times New Roman" w:cs="Times New Roman"/>
          <w:i/>
          <w:iCs/>
          <w:sz w:val="24"/>
          <w:szCs w:val="24"/>
          <w:lang w:eastAsia="de-DE"/>
        </w:rPr>
        <w:t xml:space="preserve"> </w:t>
      </w:r>
      <w:proofErr w:type="spellStart"/>
      <w:r w:rsidRPr="005E0748">
        <w:rPr>
          <w:rFonts w:ascii="Times New Roman" w:hAnsi="Times New Roman" w:eastAsia="Times New Roman" w:cs="Times New Roman"/>
          <w:i/>
          <w:iCs/>
          <w:sz w:val="24"/>
          <w:szCs w:val="24"/>
          <w:lang w:eastAsia="de-DE"/>
        </w:rPr>
        <w:t>Production</w:t>
      </w:r>
      <w:proofErr w:type="spellEnd"/>
      <w:r w:rsidRPr="005E0748">
        <w:rPr>
          <w:rFonts w:ascii="Times New Roman" w:hAnsi="Times New Roman" w:eastAsia="Times New Roman" w:cs="Times New Roman"/>
          <w:i/>
          <w:iCs/>
          <w:sz w:val="24"/>
          <w:szCs w:val="24"/>
          <w:lang w:eastAsia="de-DE"/>
        </w:rPr>
        <w:t xml:space="preserve"> Research</w:t>
      </w:r>
      <w:r w:rsidRPr="005E0748">
        <w:rPr>
          <w:rFonts w:ascii="Times New Roman" w:hAnsi="Times New Roman" w:eastAsia="Times New Roman" w:cs="Times New Roman"/>
          <w:sz w:val="24"/>
          <w:szCs w:val="24"/>
          <w:lang w:eastAsia="de-DE"/>
        </w:rPr>
        <w:t>, 1-20.</w:t>
      </w:r>
    </w:p>
    <w:p w:rsidRPr="004D6AA0" w:rsidR="004D6AA0" w:rsidP="004D6AA0" w:rsidRDefault="004D6AA0" w14:paraId="53A7F314" w14:textId="77777777">
      <w:pPr>
        <w:pStyle w:val="ListParagraph"/>
        <w:numPr>
          <w:ilvl w:val="0"/>
          <w:numId w:val="2"/>
        </w:numPr>
        <w:spacing w:after="0" w:line="240" w:lineRule="auto"/>
        <w:jc w:val="left"/>
        <w:rPr>
          <w:rFonts w:ascii="Times New Roman" w:hAnsi="Times New Roman" w:eastAsia="Times New Roman" w:cs="Times New Roman"/>
          <w:sz w:val="24"/>
          <w:szCs w:val="24"/>
          <w:lang w:eastAsia="de-DE"/>
        </w:rPr>
      </w:pPr>
      <w:proofErr w:type="spellStart"/>
      <w:r w:rsidRPr="0021080E">
        <w:rPr>
          <w:rFonts w:ascii="Times New Roman" w:hAnsi="Times New Roman" w:eastAsia="Times New Roman" w:cs="Times New Roman"/>
          <w:sz w:val="24"/>
          <w:szCs w:val="24"/>
          <w:lang w:val="en-US" w:eastAsia="de-DE"/>
        </w:rPr>
        <w:t>Wyrembek</w:t>
      </w:r>
      <w:proofErr w:type="spellEnd"/>
      <w:r w:rsidRPr="0021080E">
        <w:rPr>
          <w:rFonts w:ascii="Times New Roman" w:hAnsi="Times New Roman" w:eastAsia="Times New Roman" w:cs="Times New Roman"/>
          <w:sz w:val="24"/>
          <w:szCs w:val="24"/>
          <w:lang w:val="en-US" w:eastAsia="de-DE"/>
        </w:rPr>
        <w:t xml:space="preserve">, M., &amp; </w:t>
      </w:r>
      <w:proofErr w:type="spellStart"/>
      <w:r w:rsidRPr="0021080E">
        <w:rPr>
          <w:rFonts w:ascii="Times New Roman" w:hAnsi="Times New Roman" w:eastAsia="Times New Roman" w:cs="Times New Roman"/>
          <w:sz w:val="24"/>
          <w:szCs w:val="24"/>
          <w:lang w:val="en-US" w:eastAsia="de-DE"/>
        </w:rPr>
        <w:t>Baryannis</w:t>
      </w:r>
      <w:proofErr w:type="spellEnd"/>
      <w:r w:rsidRPr="0021080E">
        <w:rPr>
          <w:rFonts w:ascii="Times New Roman" w:hAnsi="Times New Roman" w:eastAsia="Times New Roman" w:cs="Times New Roman"/>
          <w:sz w:val="24"/>
          <w:szCs w:val="24"/>
          <w:lang w:val="en-US" w:eastAsia="de-DE"/>
        </w:rPr>
        <w:t xml:space="preserve">, G. (2024). Using MCDM methods to </w:t>
      </w:r>
      <w:proofErr w:type="spellStart"/>
      <w:r w:rsidRPr="0021080E">
        <w:rPr>
          <w:rFonts w:ascii="Times New Roman" w:hAnsi="Times New Roman" w:eastAsia="Times New Roman" w:cs="Times New Roman"/>
          <w:sz w:val="24"/>
          <w:szCs w:val="24"/>
          <w:lang w:val="en-US" w:eastAsia="de-DE"/>
        </w:rPr>
        <w:t>optimise</w:t>
      </w:r>
      <w:proofErr w:type="spellEnd"/>
      <w:r w:rsidRPr="0021080E">
        <w:rPr>
          <w:rFonts w:ascii="Times New Roman" w:hAnsi="Times New Roman" w:eastAsia="Times New Roman" w:cs="Times New Roman"/>
          <w:sz w:val="24"/>
          <w:szCs w:val="24"/>
          <w:lang w:val="en-US" w:eastAsia="de-DE"/>
        </w:rPr>
        <w:t xml:space="preserve"> machine learning decisions for supply chain delay prediction: A Stakeholder-centric approach. </w:t>
      </w:r>
      <w:proofErr w:type="spellStart"/>
      <w:r w:rsidRPr="004D6AA0">
        <w:rPr>
          <w:rFonts w:ascii="Times New Roman" w:hAnsi="Times New Roman" w:eastAsia="Times New Roman" w:cs="Times New Roman"/>
          <w:i/>
          <w:iCs/>
          <w:sz w:val="24"/>
          <w:szCs w:val="24"/>
          <w:lang w:eastAsia="de-DE"/>
        </w:rPr>
        <w:t>Logforum</w:t>
      </w:r>
      <w:proofErr w:type="spellEnd"/>
      <w:r w:rsidRPr="004D6AA0">
        <w:rPr>
          <w:rFonts w:ascii="Times New Roman" w:hAnsi="Times New Roman" w:eastAsia="Times New Roman" w:cs="Times New Roman"/>
          <w:sz w:val="24"/>
          <w:szCs w:val="24"/>
          <w:lang w:eastAsia="de-DE"/>
        </w:rPr>
        <w:t xml:space="preserve">, </w:t>
      </w:r>
      <w:r w:rsidRPr="004D6AA0">
        <w:rPr>
          <w:rFonts w:ascii="Times New Roman" w:hAnsi="Times New Roman" w:eastAsia="Times New Roman" w:cs="Times New Roman"/>
          <w:i/>
          <w:iCs/>
          <w:sz w:val="24"/>
          <w:szCs w:val="24"/>
          <w:lang w:eastAsia="de-DE"/>
        </w:rPr>
        <w:t>20</w:t>
      </w:r>
      <w:r w:rsidRPr="004D6AA0">
        <w:rPr>
          <w:rFonts w:ascii="Times New Roman" w:hAnsi="Times New Roman" w:eastAsia="Times New Roman" w:cs="Times New Roman"/>
          <w:sz w:val="24"/>
          <w:szCs w:val="24"/>
          <w:lang w:eastAsia="de-DE"/>
        </w:rPr>
        <w:t>(2).</w:t>
      </w:r>
    </w:p>
    <w:p w:rsidRPr="00363E66" w:rsidR="00493339" w:rsidP="00972E86" w:rsidRDefault="00493339" w14:paraId="401ED8C4" w14:textId="5F777194">
      <w:pPr>
        <w:pStyle w:val="ListParagraph"/>
        <w:numPr>
          <w:ilvl w:val="0"/>
          <w:numId w:val="2"/>
        </w:numPr>
        <w:rPr>
          <w:lang w:val="en-US"/>
        </w:rPr>
      </w:pPr>
    </w:p>
    <w:p w:rsidRPr="00363E66" w:rsidR="00DA0617" w:rsidP="60B4166C" w:rsidRDefault="000E12AE" w14:paraId="134F78E7" w14:textId="40B3B855">
      <w:pPr>
        <w:pStyle w:val="Heading1"/>
        <w:rPr>
          <w:lang w:val="en-US"/>
        </w:rPr>
      </w:pPr>
      <w:bookmarkStart w:name="_Toc208136366" w:id="15"/>
      <w:r w:rsidRPr="00363E66">
        <w:rPr>
          <w:lang w:val="en-US"/>
        </w:rPr>
        <w:t>Methodology</w:t>
      </w:r>
      <w:bookmarkEnd w:id="15"/>
    </w:p>
    <w:p w:rsidR="3DC5E472" w:rsidP="61119F61" w:rsidRDefault="02A3223E" w14:paraId="29CF6EBB" w14:textId="5C421B73">
      <w:pPr>
        <w:rPr>
          <w:b/>
          <w:bCs/>
          <w:lang w:val="en-US"/>
        </w:rPr>
      </w:pPr>
      <w:r w:rsidRPr="5E6CEE13">
        <w:rPr>
          <w:rFonts w:eastAsia="Verdana" w:cs="Verdana"/>
          <w:lang w:val="en-US"/>
        </w:rPr>
        <w:t xml:space="preserve">The following section outlines the research methodology applied in this study, including the overall research approach, data collection strategy, analysis methods, and the justification for selecting these </w:t>
      </w:r>
      <w:r w:rsidRPr="61119F61">
        <w:rPr>
          <w:rFonts w:eastAsia="Verdana" w:cs="Verdana"/>
          <w:lang w:val="en-US"/>
        </w:rPr>
        <w:t>method</w:t>
      </w:r>
    </w:p>
    <w:p w:rsidR="3DC5E472" w:rsidP="60B4166C" w:rsidRDefault="3DC5E472" w14:paraId="5F44BD9A" w14:textId="47B285A1">
      <w:pPr>
        <w:rPr>
          <w:b/>
          <w:bCs/>
          <w:lang w:val="en-US"/>
        </w:rPr>
      </w:pPr>
      <w:r w:rsidRPr="61119F61">
        <w:rPr>
          <w:b/>
          <w:bCs/>
          <w:lang w:val="en-US"/>
        </w:rPr>
        <w:t>Research</w:t>
      </w:r>
      <w:r w:rsidRPr="60B4166C">
        <w:rPr>
          <w:b/>
          <w:bCs/>
          <w:lang w:val="en-US"/>
        </w:rPr>
        <w:t xml:space="preserve"> Approach</w:t>
      </w:r>
    </w:p>
    <w:p w:rsidRPr="0021080E" w:rsidR="3DC5E472" w:rsidP="60B4166C" w:rsidRDefault="3DC5E472" w14:paraId="46CAD736" w14:textId="1AEBA721">
      <w:pPr>
        <w:rPr>
          <w:lang w:val="en-US"/>
        </w:rPr>
      </w:pPr>
      <w:r w:rsidRPr="60B4166C">
        <w:rPr>
          <w:lang w:val="en-US"/>
        </w:rPr>
        <w:t>This study adopts a quantitative research methodology, as it relies on the systematic analysis of numerical data to generate insights into supply chain performance. Rather than exploring subjective perceptions or qualitative observations, the research focuses on measurable variables, predictive modeling, and the visualization of results in the form of Key Performance Indicators (KPIs). This approach ensures objectivity and reproducibility, which are essential for data-driven decision-making in supply chain management.</w:t>
      </w:r>
    </w:p>
    <w:p w:rsidR="3DC5E472" w:rsidP="60B4166C" w:rsidRDefault="3DC5E472" w14:paraId="15B18C33" w14:textId="5912FA24">
      <w:pPr>
        <w:rPr>
          <w:b/>
          <w:bCs/>
          <w:lang w:val="en-US"/>
        </w:rPr>
      </w:pPr>
      <w:r w:rsidRPr="60B4166C">
        <w:rPr>
          <w:b/>
          <w:bCs/>
          <w:lang w:val="en-US"/>
        </w:rPr>
        <w:t>Data Collection</w:t>
      </w:r>
    </w:p>
    <w:p w:rsidRPr="0021080E" w:rsidR="3DC5E472" w:rsidP="60B4166C" w:rsidRDefault="3DC5E472" w14:paraId="06B9557F" w14:textId="08D73CAE">
      <w:pPr>
        <w:rPr>
          <w:lang w:val="en-US"/>
        </w:rPr>
      </w:pPr>
      <w:r w:rsidRPr="60B4166C">
        <w:rPr>
          <w:lang w:val="en-US"/>
        </w:rPr>
        <w:t>The dataset used in this study was obtained from Kaggle, a public data platform hosting a variety of structured datasets. The selected supply chain dataset contained raw transactional and logistical records, making it well-suited for exploring performance indicators and predictive modeling. As a secondary dataset it provided sufficient volume and complexity to simulate a realistic supply chain context without the costs and time associated with primary data collection methods such as surveys, interviews or experiments.</w:t>
      </w:r>
    </w:p>
    <w:p w:rsidR="3DC5E472" w:rsidP="60B4166C" w:rsidRDefault="3DC5E472" w14:paraId="18874305" w14:textId="1CE19ADE">
      <w:pPr>
        <w:rPr>
          <w:b/>
          <w:bCs/>
          <w:lang w:val="en-US"/>
        </w:rPr>
      </w:pPr>
      <w:r w:rsidRPr="60B4166C">
        <w:rPr>
          <w:b/>
          <w:bCs/>
          <w:lang w:val="en-US"/>
        </w:rPr>
        <w:t>Data Analysis Methods</w:t>
      </w:r>
    </w:p>
    <w:p w:rsidRPr="0021080E" w:rsidR="3DC5E472" w:rsidP="60B4166C" w:rsidRDefault="3DC5E472" w14:paraId="193F07D9" w14:textId="2D78A439">
      <w:pPr>
        <w:rPr>
          <w:lang w:val="en-US"/>
        </w:rPr>
      </w:pPr>
      <w:r w:rsidRPr="60B4166C">
        <w:rPr>
          <w:lang w:val="en-US"/>
        </w:rPr>
        <w:t>The analysis followed a multi-stage process. First, an Extract–Transform–Load (ETL) process was applied to prepare the raw dataset. This involved cleaning, structuring, and transforming the data to ensure consistency, accuracy, and readiness for further analysis. Following preprocessing, machine learning techniques were implemented to train predictive models and generate forward-looking insights from historical supply chain data. In the next step, Key Performance Indicators (KPIs) relevant to supply chain efficiency were calculated. Finally, the results were integrated and visualized using Power BI dashboards, which provided interactive and user-friendly representations of both descriptive metrics and predictive outputs.</w:t>
      </w:r>
    </w:p>
    <w:p w:rsidR="60B4166C" w:rsidP="60B4166C" w:rsidRDefault="60B4166C" w14:paraId="3F64E1CE" w14:textId="30F084C4">
      <w:pPr>
        <w:rPr>
          <w:b/>
          <w:bCs/>
          <w:lang w:val="en-US"/>
        </w:rPr>
      </w:pPr>
    </w:p>
    <w:p w:rsidR="60B4166C" w:rsidP="60B4166C" w:rsidRDefault="60B4166C" w14:paraId="003AD1EA" w14:textId="3B6E9006">
      <w:pPr>
        <w:rPr>
          <w:b/>
          <w:bCs/>
          <w:lang w:val="en-US"/>
        </w:rPr>
      </w:pPr>
    </w:p>
    <w:p w:rsidR="3DC5E472" w:rsidP="60B4166C" w:rsidRDefault="3DC5E472" w14:paraId="094A171C" w14:textId="79B6869C">
      <w:pPr>
        <w:rPr>
          <w:b/>
          <w:bCs/>
          <w:lang w:val="en-US"/>
        </w:rPr>
      </w:pPr>
      <w:r w:rsidRPr="60B4166C">
        <w:rPr>
          <w:b/>
          <w:bCs/>
          <w:lang w:val="en-US"/>
        </w:rPr>
        <w:t>Justification of Method Selection</w:t>
      </w:r>
    </w:p>
    <w:p w:rsidRPr="0021080E" w:rsidR="3DC5E472" w:rsidP="60B4166C" w:rsidRDefault="3DC5E472" w14:paraId="62B21B3D" w14:textId="0624C88A">
      <w:pPr>
        <w:rPr>
          <w:lang w:val="en-US"/>
        </w:rPr>
      </w:pPr>
      <w:r w:rsidRPr="60B4166C">
        <w:rPr>
          <w:lang w:val="en-US"/>
        </w:rPr>
        <w:t>The chosen methodology is justified by the study’s objectives. Supply chain performance analysis requires a quantitative approach to capture operational patterns and trends in measurable terms. The ETL process was necessary to ensure data quality and consistency, which are prerequisites for reliable analysis. Machine learning was employed because of its ability to uncover predictive patterns in large datasets, thereby extending the analysis beyond descriptive statistics. KPI calculation aligns the research with managerial decision-making practices, while dashboard visualization in Power BI supports effective communication of results to stakeholders. Together, these methods create a coherent framework for transforming raw supply chain data into actionable insights.</w:t>
      </w:r>
    </w:p>
    <w:p w:rsidR="00587C08" w:rsidP="009F3F5B" w:rsidRDefault="00D53E2E" w14:paraId="559FB014" w14:textId="456FD492">
      <w:pPr>
        <w:pStyle w:val="Heading1"/>
        <w:rPr>
          <w:lang w:val="en-US"/>
        </w:rPr>
      </w:pPr>
      <w:bookmarkStart w:name="_Toc208136367" w:id="16"/>
      <w:r>
        <w:rPr>
          <w:lang w:val="en-US"/>
        </w:rPr>
        <w:t>Conception</w:t>
      </w:r>
      <w:bookmarkEnd w:id="16"/>
    </w:p>
    <w:p w:rsidR="5F908FA9" w:rsidP="5F908FA9" w:rsidRDefault="00D505EB" w14:paraId="69EA2DAA" w14:textId="5AAE9075">
      <w:pPr>
        <w:rPr>
          <w:lang w:val="en-US"/>
        </w:rPr>
      </w:pPr>
      <w:r w:rsidRPr="00D505EB">
        <w:rPr>
          <w:lang w:val="en-US"/>
        </w:rPr>
        <w:t>The purpose of this chapter is to describe the conceptual design underlying the proof-of-concept project, which demonstrates how supply chain data can be leveraged to support data-driven decision-making. Building on the research objective, the chapter outlines the integration of predictive analytics through machine learning with performance evaluation via key performance indicators (KPIs), and how these elements are brought together in a visual, interactive dashboard environment. The conception addresses the system architecture, data sources, modeling approach, and dashboard design principles, providing a foundation for both implementation and evaluation.</w:t>
      </w:r>
    </w:p>
    <w:p w:rsidRPr="00C53DD8" w:rsidR="00C53DD8" w:rsidP="00C53DD8" w:rsidRDefault="00C53DD8" w14:paraId="4A59CC08" w14:textId="77777777">
      <w:pPr>
        <w:rPr>
          <w:b/>
          <w:lang w:val="en-US"/>
        </w:rPr>
      </w:pPr>
      <w:r w:rsidRPr="00C53DD8">
        <w:rPr>
          <w:b/>
          <w:lang w:val="en-US"/>
        </w:rPr>
        <w:t>Conceptual Framework</w:t>
      </w:r>
    </w:p>
    <w:p w:rsidRPr="00C53DD8" w:rsidR="00C53DD8" w:rsidP="00C53DD8" w:rsidRDefault="00C53DD8" w14:paraId="638DEB8D" w14:textId="77777777">
      <w:pPr>
        <w:rPr>
          <w:lang w:val="en-US"/>
        </w:rPr>
      </w:pPr>
      <w:r w:rsidRPr="00C53DD8">
        <w:rPr>
          <w:lang w:val="en-US"/>
        </w:rPr>
        <w:t>The conceptual framework of the project is grounded in the integration of three complementary components:</w:t>
      </w:r>
    </w:p>
    <w:p w:rsidR="00FE28E7" w:rsidRDefault="00C53DD8" w14:paraId="499B5235" w14:textId="530865E6">
      <w:pPr>
        <w:pStyle w:val="ListParagraph"/>
        <w:numPr>
          <w:ilvl w:val="0"/>
          <w:numId w:val="60"/>
        </w:numPr>
        <w:rPr>
          <w:lang w:val="en-US"/>
        </w:rPr>
      </w:pPr>
      <w:r w:rsidRPr="00FE28E7">
        <w:rPr>
          <w:lang w:val="en-US"/>
        </w:rPr>
        <w:t xml:space="preserve">Predictive Analytics via Machine Learning: Predictive models are employed to generate insights into </w:t>
      </w:r>
      <w:r w:rsidR="003E0E31">
        <w:rPr>
          <w:lang w:val="en-US"/>
        </w:rPr>
        <w:t>fut</w:t>
      </w:r>
      <w:r w:rsidR="00562F1C">
        <w:rPr>
          <w:lang w:val="en-US"/>
        </w:rPr>
        <w:t>ure</w:t>
      </w:r>
      <w:r w:rsidR="001C395D">
        <w:rPr>
          <w:lang w:val="en-US"/>
        </w:rPr>
        <w:t xml:space="preserve"> </w:t>
      </w:r>
      <w:r w:rsidRPr="00FE28E7">
        <w:rPr>
          <w:lang w:val="en-US"/>
        </w:rPr>
        <w:t xml:space="preserve">supply chain </w:t>
      </w:r>
      <w:r w:rsidRPr="00FE28E7" w:rsidR="000826A9">
        <w:rPr>
          <w:lang w:val="en-US"/>
        </w:rPr>
        <w:t>processes</w:t>
      </w:r>
      <w:r w:rsidRPr="00FE28E7">
        <w:rPr>
          <w:lang w:val="en-US"/>
        </w:rPr>
        <w:t>, including late delivery risks and product demand forecasts. The objective is to enhance operational reliability and strategic planning by anticipating potential disruptions and market fluctuations.</w:t>
      </w:r>
    </w:p>
    <w:p w:rsidR="00FE28E7" w:rsidRDefault="00C53DD8" w14:paraId="2323B42E" w14:textId="0D203FB9">
      <w:pPr>
        <w:pStyle w:val="ListParagraph"/>
        <w:numPr>
          <w:ilvl w:val="0"/>
          <w:numId w:val="60"/>
        </w:numPr>
        <w:rPr>
          <w:lang w:val="en-US"/>
        </w:rPr>
      </w:pPr>
      <w:r w:rsidRPr="00FE28E7">
        <w:rPr>
          <w:lang w:val="en-US"/>
        </w:rPr>
        <w:t>Performance Evaluation through KPIs: Key performance indicators provide a structured mechanism to measure supply chain effectiveness. Some KPIs are directly derived from raw data, while others are calculated using DAX measures to allow for advanced aggregation, time-series analysis, and context-sensitive evaluation.</w:t>
      </w:r>
    </w:p>
    <w:p w:rsidRPr="00FE28E7" w:rsidR="00C53DD8" w:rsidRDefault="00C53DD8" w14:paraId="1E31EF9D" w14:textId="27FA94D0">
      <w:pPr>
        <w:pStyle w:val="ListParagraph"/>
        <w:numPr>
          <w:ilvl w:val="0"/>
          <w:numId w:val="60"/>
        </w:numPr>
        <w:rPr>
          <w:lang w:val="en-US"/>
        </w:rPr>
      </w:pPr>
      <w:r w:rsidRPr="00FE28E7">
        <w:rPr>
          <w:lang w:val="en-US"/>
        </w:rPr>
        <w:t>Visualization via Dashboards: Power BI dashboards serve as the interface between complex analytical models and human decision-makers. The dashboards integrate predictive outputs and KPI metrics, offering intuitive visualizations such as trend lines, heatmaps, and alert indicators to support real-time comprehension and action.</w:t>
      </w:r>
    </w:p>
    <w:p w:rsidR="00C53DD8" w:rsidP="00C53DD8" w:rsidRDefault="00C53DD8" w14:paraId="075F51A2" w14:textId="7CC216E0">
      <w:pPr>
        <w:rPr>
          <w:lang w:val="en-US"/>
        </w:rPr>
      </w:pPr>
      <w:r w:rsidRPr="00C53DD8">
        <w:rPr>
          <w:lang w:val="en-US"/>
        </w:rPr>
        <w:t>This framework is illustrated in Figure 2.1, which depicts the flow from raw supply chain data through predictive modeling and KPI computation to interactive visualization for stakeholder decision-making.</w:t>
      </w:r>
    </w:p>
    <w:p w:rsidR="3A99E9E0" w:rsidP="439158D9" w:rsidRDefault="3A99E9E0" w14:paraId="1226D1CC" w14:textId="08A84C55">
      <w:pPr>
        <w:rPr>
          <w:rFonts w:asciiTheme="minorHAnsi" w:hAnsiTheme="minorHAnsi" w:eastAsiaTheme="minorEastAsia"/>
          <w:b/>
          <w:szCs w:val="20"/>
          <w:lang w:val="en-US"/>
        </w:rPr>
      </w:pPr>
      <w:r w:rsidRPr="75AD1109">
        <w:rPr>
          <w:rFonts w:asciiTheme="minorHAnsi" w:hAnsiTheme="minorHAnsi" w:eastAsiaTheme="minorEastAsia"/>
          <w:b/>
          <w:szCs w:val="20"/>
          <w:lang w:val="en-US"/>
        </w:rPr>
        <w:t>Requirements Analysis</w:t>
      </w:r>
    </w:p>
    <w:p w:rsidR="3A99E9E0" w:rsidP="6C2EC86B" w:rsidRDefault="3A99E9E0" w14:paraId="36376F8C" w14:textId="4DE06316">
      <w:pPr>
        <w:rPr>
          <w:rFonts w:asciiTheme="minorHAnsi" w:hAnsiTheme="minorHAnsi" w:eastAsiaTheme="minorEastAsia"/>
          <w:lang w:val="en-US"/>
        </w:rPr>
      </w:pPr>
      <w:r w:rsidRPr="58F071DA">
        <w:rPr>
          <w:rFonts w:asciiTheme="minorHAnsi" w:hAnsiTheme="minorHAnsi" w:eastAsiaTheme="minorEastAsia"/>
          <w:lang w:val="en-US"/>
        </w:rPr>
        <w:t xml:space="preserve">The conception phase began with analyzing the requirements of the project. The core objective was to transform a raw supply chain dataset from Kaggle into a structured and usable form for both descriptive and predictive analytics. Key requirements included ensuring data quality through cleaning and preprocessing, establishing a scalable and consistent schema design and enabling the calculation of relevant KPIs for supply chain performance. </w:t>
      </w:r>
      <w:r w:rsidRPr="29441B8F" w:rsidR="08CB08BB">
        <w:rPr>
          <w:rFonts w:asciiTheme="minorHAnsi" w:hAnsiTheme="minorHAnsi" w:eastAsiaTheme="minorEastAsia"/>
          <w:lang w:val="en-US"/>
        </w:rPr>
        <w:t xml:space="preserve">Our </w:t>
      </w:r>
      <w:r w:rsidRPr="37DD80D6" w:rsidR="08CB08BB">
        <w:rPr>
          <w:rFonts w:asciiTheme="minorHAnsi" w:hAnsiTheme="minorHAnsi" w:eastAsiaTheme="minorEastAsia"/>
          <w:lang w:val="en-US"/>
        </w:rPr>
        <w:t>main</w:t>
      </w:r>
      <w:r w:rsidRPr="11A6944A" w:rsidR="18BBF5A1">
        <w:rPr>
          <w:rFonts w:asciiTheme="minorHAnsi" w:hAnsiTheme="minorHAnsi" w:eastAsiaTheme="minorEastAsia"/>
          <w:lang w:val="en-US"/>
        </w:rPr>
        <w:t xml:space="preserve"> concern </w:t>
      </w:r>
      <w:r w:rsidRPr="0EC11494" w:rsidR="18BBF5A1">
        <w:rPr>
          <w:rFonts w:asciiTheme="minorHAnsi" w:hAnsiTheme="minorHAnsi" w:eastAsiaTheme="minorEastAsia"/>
          <w:lang w:val="en-US"/>
        </w:rPr>
        <w:t xml:space="preserve">in terms </w:t>
      </w:r>
      <w:r w:rsidRPr="05121D68" w:rsidR="18BBF5A1">
        <w:rPr>
          <w:rFonts w:asciiTheme="minorHAnsi" w:hAnsiTheme="minorHAnsi" w:eastAsiaTheme="minorEastAsia"/>
          <w:lang w:val="en-US"/>
        </w:rPr>
        <w:t>of</w:t>
      </w:r>
      <w:r w:rsidRPr="37DD80D6" w:rsidR="08CB08BB">
        <w:rPr>
          <w:rFonts w:asciiTheme="minorHAnsi" w:hAnsiTheme="minorHAnsi" w:eastAsiaTheme="minorEastAsia"/>
          <w:lang w:val="en-US"/>
        </w:rPr>
        <w:t xml:space="preserve"> n</w:t>
      </w:r>
      <w:r w:rsidRPr="37DD80D6">
        <w:rPr>
          <w:rFonts w:asciiTheme="minorHAnsi" w:hAnsiTheme="minorHAnsi" w:eastAsiaTheme="minorEastAsia"/>
          <w:lang w:val="en-US"/>
        </w:rPr>
        <w:t>on</w:t>
      </w:r>
      <w:r w:rsidRPr="58F071DA">
        <w:rPr>
          <w:rFonts w:asciiTheme="minorHAnsi" w:hAnsiTheme="minorHAnsi" w:eastAsiaTheme="minorEastAsia"/>
          <w:lang w:val="en-US"/>
        </w:rPr>
        <w:t xml:space="preserve">-functional </w:t>
      </w:r>
      <w:r w:rsidRPr="09A2C619">
        <w:rPr>
          <w:rFonts w:asciiTheme="minorHAnsi" w:hAnsiTheme="minorHAnsi" w:eastAsiaTheme="minorEastAsia"/>
          <w:lang w:val="en-US"/>
        </w:rPr>
        <w:t>requirement</w:t>
      </w:r>
      <w:r w:rsidRPr="09A2C619" w:rsidR="68422BE5">
        <w:rPr>
          <w:rFonts w:asciiTheme="minorHAnsi" w:hAnsiTheme="minorHAnsi" w:eastAsiaTheme="minorEastAsia"/>
          <w:lang w:val="en-US"/>
        </w:rPr>
        <w:t>s</w:t>
      </w:r>
      <w:r w:rsidRPr="58F071DA">
        <w:rPr>
          <w:rFonts w:asciiTheme="minorHAnsi" w:hAnsiTheme="minorHAnsi" w:eastAsiaTheme="minorEastAsia"/>
          <w:lang w:val="en-US"/>
        </w:rPr>
        <w:t xml:space="preserve"> </w:t>
      </w:r>
      <w:r w:rsidRPr="2D5B0823" w:rsidR="6E885514">
        <w:rPr>
          <w:rFonts w:asciiTheme="minorHAnsi" w:hAnsiTheme="minorHAnsi" w:eastAsiaTheme="minorEastAsia"/>
          <w:lang w:val="en-US"/>
        </w:rPr>
        <w:t xml:space="preserve">was </w:t>
      </w:r>
      <w:r w:rsidRPr="2D5B0823">
        <w:rPr>
          <w:rFonts w:asciiTheme="minorHAnsi" w:hAnsiTheme="minorHAnsi" w:eastAsiaTheme="minorEastAsia"/>
          <w:lang w:val="en-US"/>
        </w:rPr>
        <w:t>usability</w:t>
      </w:r>
      <w:r w:rsidRPr="58F071DA">
        <w:rPr>
          <w:rFonts w:asciiTheme="minorHAnsi" w:hAnsiTheme="minorHAnsi" w:eastAsiaTheme="minorEastAsia"/>
          <w:lang w:val="en-US"/>
        </w:rPr>
        <w:t>, as the results needed to be accessible to decision-makers through an intuitive dashboard interface.</w:t>
      </w:r>
    </w:p>
    <w:p w:rsidR="3A99E9E0" w:rsidP="6C2EC86B" w:rsidRDefault="3A99E9E0" w14:paraId="06A057C0" w14:textId="26C3EF2D">
      <w:pPr>
        <w:rPr>
          <w:rFonts w:asciiTheme="minorHAnsi" w:hAnsiTheme="minorHAnsi" w:eastAsiaTheme="minorEastAsia"/>
          <w:b/>
          <w:szCs w:val="20"/>
          <w:lang w:val="en-US"/>
        </w:rPr>
      </w:pPr>
      <w:r w:rsidRPr="75AD1109">
        <w:rPr>
          <w:rFonts w:asciiTheme="minorHAnsi" w:hAnsiTheme="minorHAnsi" w:eastAsiaTheme="minorEastAsia"/>
          <w:b/>
          <w:szCs w:val="20"/>
          <w:lang w:val="en-US"/>
        </w:rPr>
        <w:t>Development of Models, Architectural Designs, and Prototypes</w:t>
      </w:r>
    </w:p>
    <w:p w:rsidR="3A99E9E0" w:rsidP="6C2EC86B" w:rsidRDefault="3A99E9E0" w14:paraId="06CA0469" w14:textId="2A65B7D1">
      <w:pPr>
        <w:rPr>
          <w:rFonts w:asciiTheme="minorHAnsi" w:hAnsiTheme="minorHAnsi" w:eastAsiaTheme="minorEastAsia"/>
          <w:lang w:val="en-US"/>
        </w:rPr>
      </w:pPr>
      <w:r w:rsidRPr="2DDFC0BC">
        <w:rPr>
          <w:rFonts w:asciiTheme="minorHAnsi" w:hAnsiTheme="minorHAnsi" w:eastAsiaTheme="minorEastAsia"/>
          <w:lang w:val="en-US"/>
        </w:rPr>
        <w:t>To meet these requirements, a star schema architecture was selected for the data warehouse design, as it simplifies queries and enables efficient multidimensional analysis. The schema was built around a central fact table at the order-item level, linked to multiple dimension tables for customers, products, shipping and locations. Referential integrity was ensured through surrogate keys and constraints, while indexing strategies were applied to enhance performance.</w:t>
      </w:r>
    </w:p>
    <w:p w:rsidR="3A99E9E0" w:rsidP="6C2EC86B" w:rsidRDefault="3A99E9E0" w14:paraId="52B6401E" w14:textId="2F8BE86C">
      <w:pPr>
        <w:rPr>
          <w:rFonts w:asciiTheme="minorHAnsi" w:hAnsiTheme="minorHAnsi" w:eastAsiaTheme="minorEastAsia"/>
          <w:szCs w:val="20"/>
          <w:lang w:val="en-US"/>
        </w:rPr>
      </w:pPr>
      <w:r w:rsidRPr="778E80C7">
        <w:rPr>
          <w:rFonts w:asciiTheme="minorHAnsi" w:hAnsiTheme="minorHAnsi" w:eastAsiaTheme="minorEastAsia"/>
          <w:lang w:val="en-US"/>
        </w:rPr>
        <w:t>Prototypes were iteratively developed to validate design decisions. An ETL pipeline was created using Python (Pandas and NumPy) to extract, transform, and load the dataset into SQL Server. Preprocessing included handling missing values, renaming attributes, and engineering additional features to support machine learning models. At this stage, predictive models such as late delivery classification and demand forecasting were also conceptualized to extend the functionality beyond descriptive analytics.</w:t>
      </w:r>
    </w:p>
    <w:p w:rsidR="55653EFE" w:rsidP="55653EFE" w:rsidRDefault="55653EFE" w14:paraId="5C9C9DB8" w14:textId="72D2C347">
      <w:pPr>
        <w:rPr>
          <w:rFonts w:asciiTheme="minorHAnsi" w:hAnsiTheme="minorHAnsi" w:eastAsiaTheme="minorEastAsia"/>
          <w:lang w:val="en-US"/>
        </w:rPr>
      </w:pPr>
    </w:p>
    <w:p w:rsidR="5564C299" w:rsidP="5564C299" w:rsidRDefault="5564C299" w14:paraId="255E5DBB" w14:textId="6A0EDC8E">
      <w:pPr>
        <w:rPr>
          <w:rFonts w:asciiTheme="minorHAnsi" w:hAnsiTheme="minorHAnsi" w:eastAsiaTheme="minorEastAsia"/>
          <w:lang w:val="en-US"/>
        </w:rPr>
      </w:pPr>
    </w:p>
    <w:p w:rsidR="5564C299" w:rsidP="5564C299" w:rsidRDefault="5564C299" w14:paraId="1500D517" w14:textId="0B772501">
      <w:pPr>
        <w:rPr>
          <w:rFonts w:asciiTheme="minorHAnsi" w:hAnsiTheme="minorHAnsi" w:eastAsiaTheme="minorEastAsia"/>
          <w:lang w:val="en-US"/>
        </w:rPr>
      </w:pPr>
    </w:p>
    <w:p w:rsidR="5564C299" w:rsidP="5564C299" w:rsidRDefault="5564C299" w14:paraId="0F56915C" w14:textId="3FA7BB73">
      <w:pPr>
        <w:rPr>
          <w:rFonts w:asciiTheme="minorHAnsi" w:hAnsiTheme="minorHAnsi" w:eastAsiaTheme="minorEastAsia"/>
          <w:lang w:val="en-US"/>
        </w:rPr>
      </w:pPr>
    </w:p>
    <w:p w:rsidR="35E11B5E" w:rsidP="35E11B5E" w:rsidRDefault="35E11B5E" w14:paraId="0EB7F2EF" w14:textId="58BE656E">
      <w:pPr>
        <w:rPr>
          <w:rFonts w:asciiTheme="minorHAnsi" w:hAnsiTheme="minorHAnsi" w:eastAsiaTheme="minorEastAsia"/>
          <w:lang w:val="en-US"/>
        </w:rPr>
      </w:pPr>
    </w:p>
    <w:p w:rsidR="35E11B5E" w:rsidP="35E11B5E" w:rsidRDefault="35E11B5E" w14:paraId="76840F6A" w14:textId="744DE52D">
      <w:pPr>
        <w:rPr>
          <w:rFonts w:asciiTheme="minorHAnsi" w:hAnsiTheme="minorHAnsi" w:eastAsiaTheme="minorEastAsia"/>
          <w:lang w:val="en-US"/>
        </w:rPr>
      </w:pPr>
    </w:p>
    <w:p w:rsidR="35E11B5E" w:rsidP="35E11B5E" w:rsidRDefault="35E11B5E" w14:paraId="3C070AFB" w14:textId="4F9D5C99">
      <w:pPr>
        <w:rPr>
          <w:rFonts w:asciiTheme="minorHAnsi" w:hAnsiTheme="minorHAnsi" w:eastAsiaTheme="minorEastAsia"/>
          <w:lang w:val="en-US"/>
        </w:rPr>
      </w:pPr>
    </w:p>
    <w:p w:rsidR="2949C73E" w:rsidP="2949C73E" w:rsidRDefault="2949C73E" w14:paraId="5C8DC689" w14:textId="021A150F">
      <w:pPr>
        <w:rPr>
          <w:rFonts w:asciiTheme="minorHAnsi" w:hAnsiTheme="minorHAnsi" w:eastAsiaTheme="minorEastAsia"/>
          <w:b/>
          <w:bCs/>
          <w:lang w:val="en-US"/>
        </w:rPr>
      </w:pPr>
    </w:p>
    <w:p w:rsidR="2949C73E" w:rsidP="2949C73E" w:rsidRDefault="2949C73E" w14:paraId="4CB96287" w14:textId="0F3DED07">
      <w:pPr>
        <w:rPr>
          <w:rFonts w:asciiTheme="minorHAnsi" w:hAnsiTheme="minorHAnsi" w:eastAsiaTheme="minorEastAsia"/>
          <w:b/>
          <w:bCs/>
          <w:lang w:val="en-US"/>
        </w:rPr>
      </w:pPr>
    </w:p>
    <w:p w:rsidR="2949C73E" w:rsidP="2949C73E" w:rsidRDefault="2949C73E" w14:paraId="620B69C3" w14:textId="778A24E9">
      <w:pPr>
        <w:rPr>
          <w:rFonts w:asciiTheme="minorHAnsi" w:hAnsiTheme="minorHAnsi" w:eastAsiaTheme="minorEastAsia"/>
          <w:b/>
          <w:bCs/>
          <w:lang w:val="en-US"/>
        </w:rPr>
      </w:pPr>
    </w:p>
    <w:p w:rsidR="666EE638" w:rsidP="475E3ABA" w:rsidRDefault="47091F4C" w14:paraId="625B97B2" w14:textId="5C6008FD">
      <w:pPr>
        <w:rPr>
          <w:rFonts w:asciiTheme="minorHAnsi" w:hAnsiTheme="minorHAnsi" w:eastAsiaTheme="minorEastAsia"/>
          <w:b/>
          <w:bCs/>
          <w:lang w:val="en-US"/>
        </w:rPr>
      </w:pPr>
      <w:r w:rsidRPr="06B36B8F">
        <w:rPr>
          <w:rFonts w:asciiTheme="minorHAnsi" w:hAnsiTheme="minorHAnsi" w:eastAsiaTheme="minorEastAsia"/>
          <w:b/>
          <w:bCs/>
          <w:lang w:val="en-US"/>
        </w:rPr>
        <w:t>System Architecture</w:t>
      </w:r>
      <w:r w:rsidRPr="077A6F24">
        <w:rPr>
          <w:rFonts w:asciiTheme="minorHAnsi" w:hAnsiTheme="minorHAnsi" w:eastAsiaTheme="minorEastAsia"/>
          <w:b/>
          <w:bCs/>
          <w:lang w:val="en-US"/>
        </w:rPr>
        <w:t xml:space="preserve"> Overview </w:t>
      </w:r>
    </w:p>
    <w:p w:rsidR="4F1D624B" w:rsidP="4F1D624B" w:rsidRDefault="336B1519" w14:paraId="7C6AC800" w14:textId="1DC8FFA5">
      <w:r w:rsidRPr="135A6D1F">
        <w:rPr>
          <w:rFonts w:eastAsia="Verdana" w:cs="Verdana"/>
          <w:lang w:val="en-US"/>
        </w:rPr>
        <w:t xml:space="preserve">Although no formal modeling such as UML or BPMN was developed, the project followed the </w:t>
      </w:r>
      <w:r w:rsidRPr="135A6D1F">
        <w:rPr>
          <w:rFonts w:eastAsia="Verdana" w:cs="Verdana"/>
          <w:b/>
          <w:lang w:val="en-US"/>
        </w:rPr>
        <w:t>overall architecture</w:t>
      </w:r>
      <w:r w:rsidRPr="135A6D1F">
        <w:rPr>
          <w:rFonts w:eastAsia="Verdana" w:cs="Verdana"/>
          <w:lang w:val="en-US"/>
        </w:rPr>
        <w:t xml:space="preserve"> shown in </w:t>
      </w:r>
      <w:r w:rsidRPr="135A6D1F">
        <w:rPr>
          <w:rFonts w:eastAsia="Verdana" w:cs="Verdana"/>
          <w:i/>
          <w:lang w:val="en-US"/>
        </w:rPr>
        <w:t>Figure 5.1</w:t>
      </w:r>
      <w:r w:rsidRPr="135A6D1F">
        <w:rPr>
          <w:rFonts w:eastAsia="Verdana" w:cs="Verdana"/>
          <w:lang w:val="en-US"/>
        </w:rPr>
        <w:t>. This architecture integrates ETL preprocessing, machine learning models, centralized storage, and dashboard visualization into a coherent pipeline. The design ensures that raw data can be systematically transformed into actionable insights, balancing technical rigor with practical usability for supply chain decision support.</w:t>
      </w:r>
    </w:p>
    <w:p w:rsidR="1261E53A" w:rsidP="1261E53A" w:rsidRDefault="1556446B" w14:paraId="3696F434" w14:textId="2442E39E">
      <w:pPr>
        <w:rPr>
          <w:rFonts w:asciiTheme="minorHAnsi" w:hAnsiTheme="minorHAnsi" w:eastAsiaTheme="minorEastAsia"/>
          <w:lang w:val="en-US"/>
        </w:rPr>
      </w:pPr>
      <w:r>
        <w:rPr>
          <w:noProof/>
        </w:rPr>
        <w:drawing>
          <wp:inline distT="0" distB="0" distL="0" distR="0" wp14:anchorId="1572F04F" wp14:editId="1C69F1A3">
            <wp:extent cx="5581650" cy="2066925"/>
            <wp:effectExtent l="0" t="0" r="0" b="0"/>
            <wp:docPr id="564109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942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1650" cy="2066925"/>
                    </a:xfrm>
                    <a:prstGeom prst="rect">
                      <a:avLst/>
                    </a:prstGeom>
                  </pic:spPr>
                </pic:pic>
              </a:graphicData>
            </a:graphic>
          </wp:inline>
        </w:drawing>
      </w:r>
    </w:p>
    <w:p w:rsidR="04C39E06" w:rsidP="04C39E06" w:rsidRDefault="04C39E06" w14:paraId="44E0BB47" w14:textId="63531E83">
      <w:pPr>
        <w:rPr>
          <w:lang w:val="en-US"/>
        </w:rPr>
      </w:pPr>
    </w:p>
    <w:p w:rsidR="002E13E3" w:rsidP="009F3F5B" w:rsidRDefault="00ED16E3" w14:paraId="1243E38C" w14:textId="1B7450BA">
      <w:pPr>
        <w:pStyle w:val="Heading1"/>
        <w:rPr>
          <w:lang w:val="en-US"/>
        </w:rPr>
      </w:pPr>
      <w:bookmarkStart w:name="_Toc208136368" w:id="17"/>
      <w:r>
        <w:rPr>
          <w:lang w:val="en-US"/>
        </w:rPr>
        <w:t>Implementation</w:t>
      </w:r>
      <w:bookmarkEnd w:id="17"/>
    </w:p>
    <w:p w:rsidRPr="00861E98" w:rsidR="007F4166" w:rsidP="0019161C" w:rsidRDefault="00CC4099" w14:paraId="6154547F" w14:textId="4C660738">
      <w:pPr>
        <w:pStyle w:val="ListParagraph"/>
        <w:numPr>
          <w:ilvl w:val="0"/>
          <w:numId w:val="15"/>
        </w:numPr>
        <w:rPr>
          <w:lang w:val="en-US"/>
        </w:rPr>
      </w:pPr>
      <w:r w:rsidRPr="00861E98">
        <w:rPr>
          <w:lang w:val="en-US"/>
        </w:rPr>
        <w:t>Description of applications, prototypes, system components</w:t>
      </w:r>
    </w:p>
    <w:p w:rsidR="009E35FD" w:rsidP="0019161C" w:rsidRDefault="009E35FD" w14:paraId="796B09E1" w14:textId="60D4A7BF">
      <w:pPr>
        <w:pStyle w:val="ListParagraph"/>
        <w:numPr>
          <w:ilvl w:val="0"/>
          <w:numId w:val="15"/>
        </w:numPr>
        <w:rPr>
          <w:lang w:val="en-US"/>
        </w:rPr>
      </w:pPr>
      <w:r w:rsidRPr="00861E98">
        <w:rPr>
          <w:lang w:val="en-US"/>
        </w:rPr>
        <w:t>Steps we took to build our model, dashboard, software, prototype, etc.</w:t>
      </w:r>
    </w:p>
    <w:p w:rsidRPr="00861E98" w:rsidR="00F73FEA" w:rsidP="0019161C" w:rsidRDefault="00F73FEA" w14:paraId="5355E533" w14:textId="77777777">
      <w:pPr>
        <w:pStyle w:val="ListParagraph"/>
        <w:numPr>
          <w:ilvl w:val="1"/>
          <w:numId w:val="15"/>
        </w:numPr>
        <w:rPr>
          <w:lang w:val="en-US"/>
        </w:rPr>
      </w:pPr>
      <w:r w:rsidRPr="00861E98">
        <w:rPr>
          <w:lang w:val="en-US"/>
        </w:rPr>
        <w:t>Data engineering steps (cleaning, modeling, etc.)</w:t>
      </w:r>
    </w:p>
    <w:p w:rsidR="00F73FEA" w:rsidP="0019161C" w:rsidRDefault="00861E98" w14:paraId="17FD57D7" w14:textId="77777777">
      <w:pPr>
        <w:pStyle w:val="ListParagraph"/>
        <w:numPr>
          <w:ilvl w:val="1"/>
          <w:numId w:val="15"/>
        </w:numPr>
        <w:rPr>
          <w:lang w:val="en-US"/>
        </w:rPr>
      </w:pPr>
      <w:r w:rsidRPr="00861E98">
        <w:rPr>
          <w:lang w:val="en-US"/>
        </w:rPr>
        <w:t>Technical tools and platforms used</w:t>
      </w:r>
    </w:p>
    <w:p w:rsidR="009E35FD" w:rsidP="0019161C" w:rsidRDefault="009E35FD" w14:paraId="1E22DD62" w14:textId="30118656">
      <w:pPr>
        <w:pStyle w:val="ListParagraph"/>
        <w:numPr>
          <w:ilvl w:val="0"/>
          <w:numId w:val="15"/>
        </w:numPr>
        <w:rPr>
          <w:lang w:val="en-US"/>
        </w:rPr>
      </w:pPr>
      <w:r w:rsidRPr="4077983E">
        <w:rPr>
          <w:lang w:val="en-US"/>
        </w:rPr>
        <w:t xml:space="preserve">Screenshots </w:t>
      </w:r>
      <w:r w:rsidRPr="4077983E" w:rsidR="007F4166">
        <w:rPr>
          <w:lang w:val="en-US"/>
        </w:rPr>
        <w:t>and</w:t>
      </w:r>
      <w:r w:rsidRPr="4077983E">
        <w:rPr>
          <w:lang w:val="en-US"/>
        </w:rPr>
        <w:t xml:space="preserve"> technical descriptions</w:t>
      </w:r>
    </w:p>
    <w:p w:rsidR="00BE509E" w:rsidP="000505C8" w:rsidRDefault="00BE509E" w14:paraId="03986391" w14:textId="77777777">
      <w:pPr>
        <w:pStyle w:val="Heading2"/>
        <w:rPr>
          <w:lang w:val="en-US"/>
        </w:rPr>
      </w:pPr>
      <w:bookmarkStart w:name="_Toc208136369" w:id="18"/>
      <w:bookmarkEnd w:id="18"/>
    </w:p>
    <w:p w:rsidRPr="00F91D63" w:rsidR="00492C2D" w:rsidP="1EAE06F7" w:rsidRDefault="00492C2D" w14:paraId="300B24F2" w14:textId="74EE5620">
      <w:pPr>
        <w:rPr>
          <w:b/>
          <w:bCs/>
          <w:sz w:val="28"/>
          <w:szCs w:val="28"/>
          <w:lang w:val="en-US"/>
        </w:rPr>
      </w:pPr>
      <w:r w:rsidRPr="1EAE06F7">
        <w:rPr>
          <w:b/>
          <w:sz w:val="24"/>
          <w:szCs w:val="24"/>
          <w:lang w:val="en-US"/>
        </w:rPr>
        <w:t>ETL</w:t>
      </w:r>
      <w:r w:rsidRPr="1EAE06F7" w:rsidR="07E103FB">
        <w:rPr>
          <w:b/>
          <w:bCs/>
          <w:sz w:val="24"/>
          <w:szCs w:val="24"/>
          <w:lang w:val="en-US"/>
        </w:rPr>
        <w:t>-Process</w:t>
      </w:r>
    </w:p>
    <w:p w:rsidRPr="00F91D63" w:rsidR="00492C2D" w:rsidP="1EAE06F7" w:rsidRDefault="07E103FB" w14:paraId="17F2E05A" w14:textId="45004BDF">
      <w:pPr>
        <w:rPr>
          <w:b/>
          <w:bCs/>
          <w:lang w:val="en-US"/>
        </w:rPr>
      </w:pPr>
      <w:r w:rsidRPr="1EAE06F7">
        <w:rPr>
          <w:b/>
          <w:bCs/>
          <w:lang w:val="en-US"/>
        </w:rPr>
        <w:t>Introduction</w:t>
      </w:r>
    </w:p>
    <w:p w:rsidRPr="00666CE1" w:rsidR="00492C2D" w:rsidP="1EAE06F7" w:rsidRDefault="07E103FB" w14:paraId="021E1AB4" w14:textId="61EDB4A6">
      <w:pPr>
        <w:rPr>
          <w:lang w:val="en-US"/>
        </w:rPr>
      </w:pPr>
      <w:r w:rsidRPr="1EAE06F7">
        <w:rPr>
          <w:lang w:val="en-US"/>
        </w:rPr>
        <w:t>In the field of supply chain management, the role of data has become increasingly critical as organizations strive to optimize efficiency, reduce costs and improve customer satisfaction. For instance, in a study published in the International Journal of Production Research, Talwar et al. (2021, p. 3509) report that “a 2014 analysis of data sources for supply chains discovered that 46% of firms had achieved a 10% improvement in demand fulfilment using Big</w:t>
      </w:r>
      <w:r w:rsidRPr="00F91D63" w:rsidR="00492C2D">
        <w:rPr>
          <w:lang w:val="en-US"/>
        </w:rPr>
        <w:t xml:space="preserve"> </w:t>
      </w:r>
      <w:r w:rsidRPr="00F91D63" w:rsidR="00F91D63">
        <w:rPr>
          <w:lang w:val="en-US"/>
        </w:rPr>
        <w:t>Data</w:t>
      </w:r>
      <w:r w:rsidRPr="1EAE06F7">
        <w:rPr>
          <w:lang w:val="en-US"/>
        </w:rPr>
        <w:t>.” This finding demonstrates how data-driven practices can directly enhance operational efficiency and service reliability.</w:t>
      </w:r>
    </w:p>
    <w:p w:rsidRPr="00666CE1" w:rsidR="00492C2D" w:rsidP="1EAE06F7" w:rsidRDefault="07E103FB" w14:paraId="1194C0E6" w14:textId="661FBA8F">
      <w:pPr>
        <w:rPr>
          <w:lang w:val="en-US"/>
        </w:rPr>
      </w:pPr>
      <w:r w:rsidRPr="1EAE06F7">
        <w:rPr>
          <w:lang w:val="en-US"/>
        </w:rPr>
        <w:t>Furthermore, Xu (2023, p. 6) notes that “the use of BDA (Big Data Analytics) is expected to result in significant improvement in forecasting accuracy and flexibility, thus leading to better customer service level, reduction of stock and costs and avoidance of stockout.” This assertion explicitly links big data analytics to improved forecasting capability, reduced inventory, cost overheads and elevated customer satisfaction.</w:t>
      </w:r>
    </w:p>
    <w:p w:rsidRPr="00666CE1" w:rsidR="00492C2D" w:rsidP="1EAE06F7" w:rsidRDefault="07E103FB" w14:paraId="7144DC46" w14:textId="04105190">
      <w:pPr>
        <w:rPr>
          <w:lang w:val="en-US"/>
        </w:rPr>
      </w:pPr>
      <w:r w:rsidRPr="1EAE06F7">
        <w:rPr>
          <w:lang w:val="en-US"/>
        </w:rPr>
        <w:t>Together, these two sources substantiate the claim that data is a foundational asset in modern supply chain management, enabling firms to drive efficiency gains, reduce operating costs and elevate customer service standards.</w:t>
      </w:r>
    </w:p>
    <w:p w:rsidRPr="00666CE1" w:rsidR="00492C2D" w:rsidP="1EAE06F7" w:rsidRDefault="07E103FB" w14:paraId="71D7D8A8" w14:textId="23CD9FD9">
      <w:pPr>
        <w:rPr>
          <w:lang w:val="en-US"/>
        </w:rPr>
      </w:pPr>
      <w:r w:rsidRPr="1EAE06F7">
        <w:rPr>
          <w:lang w:val="en-US"/>
        </w:rPr>
        <w:t>The Extract, Transform, Load (ETL) process is a fundamental and crucial component in the realm of data warehousing, serving as the back-end operation responsible for populating these informational repositories (cf. Vijayendra and Lu, p. 434). Notably, despite consuming approximately „70% of the computing resources“ dedicated to data warehousing, the ETL process remains largely invisible to the end-users, highlighting its profound yet often unacknowledged significance (Vijayendra and Lu 2013, p. 434).</w:t>
      </w:r>
    </w:p>
    <w:p w:rsidRPr="00666CE1" w:rsidR="00492C2D" w:rsidP="1EAE06F7" w:rsidRDefault="07E103FB" w14:paraId="0B04EC0D" w14:textId="0092139D">
      <w:pPr>
        <w:rPr>
          <w:lang w:val="en-US"/>
        </w:rPr>
      </w:pPr>
      <w:r w:rsidRPr="1EAE06F7">
        <w:rPr>
          <w:lang w:val="en-US"/>
        </w:rPr>
        <w:t xml:space="preserve"> </w:t>
      </w:r>
    </w:p>
    <w:p w:rsidRPr="00666CE1" w:rsidR="00492C2D" w:rsidP="1EAE06F7" w:rsidRDefault="07E103FB" w14:paraId="763B3229" w14:textId="278B3A30">
      <w:pPr>
        <w:rPr>
          <w:lang w:val="en-US"/>
        </w:rPr>
      </w:pPr>
      <w:r w:rsidRPr="1EAE06F7">
        <w:rPr>
          <w:lang w:val="en-US"/>
        </w:rPr>
        <w:t xml:space="preserve">The </w:t>
      </w:r>
      <w:proofErr w:type="spellStart"/>
      <w:r w:rsidRPr="1EAE06F7">
        <w:rPr>
          <w:lang w:val="en-US"/>
        </w:rPr>
        <w:t>DataCo</w:t>
      </w:r>
      <w:proofErr w:type="spellEnd"/>
      <w:r w:rsidRPr="1EAE06F7">
        <w:rPr>
          <w:lang w:val="en-US"/>
        </w:rPr>
        <w:t xml:space="preserve"> Supply Chain Dataset used in this study provides rich transactional information but in a raw, unstructured format. Without transformation, the dataset suffers from redundancy, missing values, inconsistent formats and lack of referential integrity, which prevent it from supporting advanced analytical queries or decision-making processes.</w:t>
      </w:r>
    </w:p>
    <w:p w:rsidRPr="00666CE1" w:rsidR="00492C2D" w:rsidP="1EAE06F7" w:rsidRDefault="07E103FB" w14:paraId="435A9A8F" w14:textId="7E144266">
      <w:pPr>
        <w:rPr>
          <w:lang w:val="en-US"/>
        </w:rPr>
      </w:pPr>
      <w:r w:rsidRPr="1EAE06F7">
        <w:rPr>
          <w:lang w:val="en-US"/>
        </w:rPr>
        <w:t>This study therefore aims to design and implement a supply chain data warehouse using a star schema to enable efficient multidimensional analysis. Specifically, the project applies a structured Extract, Transform, Load (ETL) process to cleanse and standardize the dataset, implements the schema in Microsoft Azure SQL Server, enforces referential integrity through surrogate keys and constraints, and optimizes analytical query performance through indexing and schema design. The implemented warehouse provides a scalable foundation for descriptive analytics, trend analysis and predictive modeling in supply chain management, demonstrating how academic best practices in dimensional modeling can be applied to real-world data to support operational insights and strategic decision-making.</w:t>
      </w:r>
    </w:p>
    <w:p w:rsidRPr="00F91D63" w:rsidR="00492C2D" w:rsidP="1EAE06F7" w:rsidRDefault="00492C2D" w14:paraId="5D8184AE" w14:textId="452ED7DA">
      <w:pPr>
        <w:rPr>
          <w:lang w:val="en-US"/>
        </w:rPr>
      </w:pPr>
    </w:p>
    <w:p w:rsidRPr="00F91D63" w:rsidR="00492C2D" w:rsidP="1EAE06F7" w:rsidRDefault="07E103FB" w14:paraId="1718C46F" w14:textId="3BA269C5">
      <w:pPr>
        <w:rPr>
          <w:b/>
          <w:bCs/>
          <w:sz w:val="24"/>
          <w:szCs w:val="24"/>
          <w:lang w:val="en-US"/>
        </w:rPr>
      </w:pPr>
      <w:r w:rsidRPr="1EAE06F7">
        <w:rPr>
          <w:b/>
          <w:bCs/>
          <w:sz w:val="22"/>
          <w:lang w:val="en-US"/>
        </w:rPr>
        <w:t>Platform and tools</w:t>
      </w:r>
    </w:p>
    <w:p w:rsidRPr="00666CE1" w:rsidR="00492C2D" w:rsidP="1EAE06F7" w:rsidRDefault="07E103FB" w14:paraId="45D52EF9" w14:textId="7E2C717F">
      <w:pPr>
        <w:rPr>
          <w:lang w:val="en-US"/>
        </w:rPr>
      </w:pPr>
      <w:r w:rsidRPr="1EAE06F7">
        <w:rPr>
          <w:lang w:val="en-US"/>
        </w:rPr>
        <w:t xml:space="preserve">The ETL process (Extract, Transform, Load) was executed using Google </w:t>
      </w:r>
      <w:proofErr w:type="spellStart"/>
      <w:r w:rsidRPr="1EAE06F7">
        <w:rPr>
          <w:lang w:val="en-US"/>
        </w:rPr>
        <w:t>Colaboratory</w:t>
      </w:r>
      <w:proofErr w:type="spellEnd"/>
      <w:r w:rsidRPr="1EAE06F7">
        <w:rPr>
          <w:lang w:val="en-US"/>
        </w:rPr>
        <w:t xml:space="preserve"> (</w:t>
      </w:r>
      <w:proofErr w:type="spellStart"/>
      <w:r w:rsidRPr="1EAE06F7">
        <w:rPr>
          <w:lang w:val="en-US"/>
        </w:rPr>
        <w:t>Colab</w:t>
      </w:r>
      <w:proofErr w:type="spellEnd"/>
      <w:r w:rsidRPr="1EAE06F7">
        <w:rPr>
          <w:lang w:val="en-US"/>
        </w:rPr>
        <w:t xml:space="preserve">) which is a free, cloud-based platform that provides GPU‑accelerated </w:t>
      </w:r>
      <w:proofErr w:type="spellStart"/>
      <w:r w:rsidRPr="1EAE06F7">
        <w:rPr>
          <w:lang w:val="en-US"/>
        </w:rPr>
        <w:t>Jupyter</w:t>
      </w:r>
      <w:proofErr w:type="spellEnd"/>
      <w:r w:rsidRPr="1EAE06F7">
        <w:rPr>
          <w:lang w:val="en-US"/>
        </w:rPr>
        <w:t xml:space="preserve"> notebooks with no installation required. Carneiro et al. (2018, p. 61677) describe it as a pre‑configured environment for deep learning that gives users free access to robust GPU resources.</w:t>
      </w:r>
    </w:p>
    <w:p w:rsidRPr="00666CE1" w:rsidR="00492C2D" w:rsidP="1EAE06F7" w:rsidRDefault="07E103FB" w14:paraId="395C0B5C" w14:textId="170FE86F">
      <w:pPr>
        <w:rPr>
          <w:lang w:val="en-US"/>
        </w:rPr>
      </w:pPr>
      <w:r w:rsidRPr="1EAE06F7">
        <w:rPr>
          <w:lang w:val="en-US"/>
        </w:rPr>
        <w:t xml:space="preserve">The study found that </w:t>
      </w:r>
      <w:proofErr w:type="spellStart"/>
      <w:r w:rsidRPr="1EAE06F7">
        <w:rPr>
          <w:lang w:val="en-US"/>
        </w:rPr>
        <w:t>Colab’s</w:t>
      </w:r>
      <w:proofErr w:type="spellEnd"/>
      <w:r w:rsidRPr="1EAE06F7">
        <w:rPr>
          <w:lang w:val="en-US"/>
        </w:rPr>
        <w:t xml:space="preserve"> performance can rival dedicated hardware, with convolutional neural networks training faster than on a 20‑core Linux server (Carneiro et al., 2018, p. 61677). The authors also emphasize that </w:t>
      </w:r>
      <w:proofErr w:type="spellStart"/>
      <w:r w:rsidRPr="1EAE06F7">
        <w:rPr>
          <w:lang w:val="en-US"/>
        </w:rPr>
        <w:t>Colab</w:t>
      </w:r>
      <w:proofErr w:type="spellEnd"/>
      <w:r w:rsidRPr="1EAE06F7">
        <w:rPr>
          <w:lang w:val="en-US"/>
        </w:rPr>
        <w:t xml:space="preserve"> is suitable beyond deep learning, supporting other GPU‑centric applications (p. 61677). Its simplicity makes it valuable for education, since it removes the need for configuring CUDA or GPU drivers (p. 61684).</w:t>
      </w:r>
    </w:p>
    <w:p w:rsidRPr="00666CE1" w:rsidR="00492C2D" w:rsidP="1EAE06F7" w:rsidRDefault="07E103FB" w14:paraId="42938CE9" w14:textId="1A1A1CBC">
      <w:pPr>
        <w:rPr>
          <w:lang w:val="en-US"/>
        </w:rPr>
      </w:pPr>
      <w:r w:rsidRPr="1EAE06F7">
        <w:rPr>
          <w:lang w:val="en-US"/>
        </w:rPr>
        <w:t xml:space="preserve">The Python libraries Pandas and NumPy were employed for data manipulation and numerical operations. Pandas is promoted as a “fast, powerful, flexible and easy‑to‑use open‑source tool for data analysis and manipulation tool […]” whereas NumPy arrays are a common tool for numerical operations (cf. van der Walt, Colbert, &amp; </w:t>
      </w:r>
      <w:proofErr w:type="spellStart"/>
      <w:r w:rsidRPr="1EAE06F7">
        <w:rPr>
          <w:lang w:val="en-US"/>
        </w:rPr>
        <w:t>Varoquaux</w:t>
      </w:r>
      <w:proofErr w:type="spellEnd"/>
      <w:r w:rsidRPr="1EAE06F7">
        <w:rPr>
          <w:lang w:val="en-US"/>
        </w:rPr>
        <w:t>, 2011, p. 3).</w:t>
      </w:r>
    </w:p>
    <w:p w:rsidRPr="00666CE1" w:rsidR="00492C2D" w:rsidP="1EAE06F7" w:rsidRDefault="07E103FB" w14:paraId="237733F0" w14:textId="7408CDCE">
      <w:pPr>
        <w:rPr>
          <w:lang w:val="en-US"/>
        </w:rPr>
      </w:pPr>
      <w:r w:rsidRPr="1EAE06F7">
        <w:rPr>
          <w:lang w:val="en-US"/>
        </w:rPr>
        <w:t xml:space="preserve"> </w:t>
      </w:r>
    </w:p>
    <w:p w:rsidRPr="00666CE1" w:rsidR="00492C2D" w:rsidP="1EAE06F7" w:rsidRDefault="07E103FB" w14:paraId="7C7CFB4A" w14:textId="67072513">
      <w:pPr>
        <w:rPr>
          <w:lang w:val="en-US"/>
        </w:rPr>
      </w:pPr>
      <w:r w:rsidRPr="1EAE06F7">
        <w:rPr>
          <w:lang w:val="en-US"/>
        </w:rPr>
        <w:t>Microsoft Azure SQL Server served as the relational database for the warehouse, while SQL Server</w:t>
      </w:r>
      <w:r w:rsidRPr="00F91D63" w:rsidR="00F91D63">
        <w:rPr>
          <w:lang w:val="en-US"/>
        </w:rPr>
        <w:t xml:space="preserve"> Management </w:t>
      </w:r>
      <w:r w:rsidRPr="1EAE06F7">
        <w:rPr>
          <w:lang w:val="en-US"/>
        </w:rPr>
        <w:t xml:space="preserve">Studio (SSMS) was used for schema creation, data import, and constraint definition (cf. </w:t>
      </w:r>
      <w:proofErr w:type="spellStart"/>
      <w:r w:rsidRPr="1EAE06F7">
        <w:rPr>
          <w:lang w:val="en-US"/>
        </w:rPr>
        <w:t>Hilprecht</w:t>
      </w:r>
      <w:proofErr w:type="spellEnd"/>
      <w:r w:rsidRPr="1EAE06F7">
        <w:rPr>
          <w:lang w:val="en-US"/>
        </w:rPr>
        <w:t xml:space="preserve"> et al., 2019, p. 1)</w:t>
      </w:r>
    </w:p>
    <w:p w:rsidRPr="00F91D63" w:rsidR="00492C2D" w:rsidP="1EAE06F7" w:rsidRDefault="00492C2D" w14:paraId="2316C410" w14:textId="542AB7DB">
      <w:pPr>
        <w:rPr>
          <w:lang w:val="en-US"/>
        </w:rPr>
      </w:pPr>
    </w:p>
    <w:p w:rsidRPr="00F91D63" w:rsidR="00492C2D" w:rsidP="1EAE06F7" w:rsidRDefault="07E103FB" w14:paraId="5BBE6DF4" w14:textId="3519943E">
      <w:pPr>
        <w:rPr>
          <w:b/>
          <w:bCs/>
          <w:sz w:val="22"/>
          <w:lang w:val="en-US"/>
        </w:rPr>
      </w:pPr>
      <w:r w:rsidRPr="1EAE06F7">
        <w:rPr>
          <w:b/>
          <w:bCs/>
          <w:sz w:val="22"/>
          <w:lang w:val="en-US"/>
        </w:rPr>
        <w:t>Datase</w:t>
      </w:r>
      <w:r w:rsidRPr="1EAE06F7" w:rsidR="6B037042">
        <w:rPr>
          <w:b/>
          <w:bCs/>
          <w:sz w:val="22"/>
          <w:lang w:val="en-US"/>
        </w:rPr>
        <w:t>t</w:t>
      </w:r>
    </w:p>
    <w:p w:rsidRPr="00666CE1" w:rsidR="00492C2D" w:rsidP="1EAE06F7" w:rsidRDefault="07E103FB" w14:paraId="15C2B211" w14:textId="48F27270">
      <w:pPr>
        <w:rPr>
          <w:lang w:val="en-US"/>
        </w:rPr>
      </w:pPr>
      <w:r w:rsidRPr="1EAE06F7">
        <w:rPr>
          <w:lang w:val="en-US"/>
        </w:rPr>
        <w:t>The dataset originated from Kaggle under the title „</w:t>
      </w:r>
      <w:proofErr w:type="spellStart"/>
      <w:r w:rsidRPr="1EAE06F7">
        <w:rPr>
          <w:lang w:val="en-US"/>
        </w:rPr>
        <w:t>DataCo</w:t>
      </w:r>
      <w:proofErr w:type="spellEnd"/>
      <w:r w:rsidRPr="1EAE06F7">
        <w:rPr>
          <w:lang w:val="en-US"/>
        </w:rPr>
        <w:t xml:space="preserve"> Supply Chain dataset“ (https://www.kaggle.com/datasets/saicharankomati/dataco-supply-chain-dataset).</w:t>
      </w:r>
    </w:p>
    <w:p w:rsidRPr="00666CE1" w:rsidR="00492C2D" w:rsidP="1EAE06F7" w:rsidRDefault="07E103FB" w14:paraId="5523A66E" w14:textId="56F1C8A6">
      <w:pPr>
        <w:rPr>
          <w:lang w:val="en-US"/>
        </w:rPr>
      </w:pPr>
      <w:r w:rsidRPr="1EAE06F7">
        <w:rPr>
          <w:lang w:val="en-US"/>
        </w:rPr>
        <w:t>It contains extensive transactional records, including customer demographics, product details, department classifications, geographic data, order statuses, shipping methods, and financial measures such as sales and profit. Its structure made it ideal for transformation into a star schema, enabling analysis across multiple business dimensions.</w:t>
      </w:r>
    </w:p>
    <w:p w:rsidRPr="00F91D63" w:rsidR="00492C2D" w:rsidP="1EAE06F7" w:rsidRDefault="00492C2D" w14:paraId="710EED8F" w14:textId="51EBA4CC">
      <w:pPr>
        <w:rPr>
          <w:lang w:val="en-US"/>
        </w:rPr>
      </w:pPr>
    </w:p>
    <w:p w:rsidRPr="00F91D63" w:rsidR="00492C2D" w:rsidP="1EAE06F7" w:rsidRDefault="07E103FB" w14:paraId="2008D989" w14:textId="1C84DB3D">
      <w:pPr>
        <w:rPr>
          <w:b/>
          <w:bCs/>
          <w:sz w:val="22"/>
          <w:lang w:val="en-US"/>
        </w:rPr>
      </w:pPr>
      <w:r w:rsidRPr="1EAE06F7">
        <w:rPr>
          <w:b/>
          <w:bCs/>
          <w:sz w:val="22"/>
          <w:lang w:val="en-US"/>
        </w:rPr>
        <w:t>Extraction</w:t>
      </w:r>
    </w:p>
    <w:p w:rsidRPr="00666CE1" w:rsidR="00492C2D" w:rsidP="1EAE06F7" w:rsidRDefault="07E103FB" w14:paraId="0577787B" w14:textId="7DAED1FF">
      <w:pPr>
        <w:rPr>
          <w:lang w:val="en-US"/>
        </w:rPr>
      </w:pPr>
      <w:r w:rsidRPr="1EAE06F7">
        <w:rPr>
          <w:lang w:val="en-US"/>
        </w:rPr>
        <w:t>The data source for this analysis is the file DataCoSupplyChainDataset.csv, which is stored in Google Drive. The file is located in the directory /content/drive/</w:t>
      </w:r>
      <w:proofErr w:type="spellStart"/>
      <w:r w:rsidRPr="1EAE06F7">
        <w:rPr>
          <w:lang w:val="en-US"/>
        </w:rPr>
        <w:t>MyDrive</w:t>
      </w:r>
      <w:proofErr w:type="spellEnd"/>
      <w:r w:rsidRPr="1EAE06F7">
        <w:rPr>
          <w:lang w:val="en-US"/>
        </w:rPr>
        <w:t>/</w:t>
      </w:r>
      <w:proofErr w:type="spellStart"/>
      <w:r w:rsidRPr="1EAE06F7">
        <w:rPr>
          <w:lang w:val="en-US"/>
        </w:rPr>
        <w:t>Colab</w:t>
      </w:r>
      <w:proofErr w:type="spellEnd"/>
      <w:r w:rsidRPr="1EAE06F7">
        <w:rPr>
          <w:lang w:val="en-US"/>
        </w:rPr>
        <w:t xml:space="preserve"> Data/BI and ML. In order to access the file, Google Drive was mounted into the working environment using the </w:t>
      </w:r>
      <w:proofErr w:type="spellStart"/>
      <w:r w:rsidRPr="1EAE06F7">
        <w:rPr>
          <w:lang w:val="en-US"/>
        </w:rPr>
        <w:t>google.colab.drive</w:t>
      </w:r>
      <w:proofErr w:type="spellEnd"/>
      <w:r w:rsidRPr="1EAE06F7">
        <w:rPr>
          <w:lang w:val="en-US"/>
        </w:rPr>
        <w:t xml:space="preserve"> module. Subsequently, the working directory was set to the specific path of the file to allow direct access to the dataset.</w:t>
      </w:r>
    </w:p>
    <w:p w:rsidRPr="00666CE1" w:rsidR="00492C2D" w:rsidP="1EAE06F7" w:rsidRDefault="07E103FB" w14:paraId="5ACC3B6E" w14:textId="5921A630">
      <w:pPr>
        <w:rPr>
          <w:lang w:val="en-US"/>
        </w:rPr>
      </w:pPr>
      <w:r w:rsidRPr="1EAE06F7">
        <w:rPr>
          <w:lang w:val="en-US"/>
        </w:rPr>
        <w:t xml:space="preserve">The dataset was imported into the Python environment using the pandas library. The function </w:t>
      </w:r>
      <w:proofErr w:type="spellStart"/>
      <w:r w:rsidRPr="1EAE06F7">
        <w:rPr>
          <w:lang w:val="en-US"/>
        </w:rPr>
        <w:t>pd.read_csv</w:t>
      </w:r>
      <w:proofErr w:type="spellEnd"/>
      <w:r w:rsidRPr="1EAE06F7">
        <w:rPr>
          <w:lang w:val="en-US"/>
        </w:rPr>
        <w:t>() was employed for loading the file. To avoid potential issues with the representation of special characters (such as accented letters or symbols), the latin-1 encoding format was specified. This encoding ensures the correct interpretation and display of the characters contained in the CSV file, thereby enabling error-free further processing of the data.</w:t>
      </w:r>
    </w:p>
    <w:p w:rsidRPr="00666CE1" w:rsidR="00492C2D" w:rsidP="1EAE06F7" w:rsidRDefault="07E103FB" w14:paraId="590CC5F2" w14:textId="039C8349">
      <w:pPr>
        <w:rPr>
          <w:lang w:val="en-US"/>
        </w:rPr>
      </w:pPr>
      <w:r w:rsidRPr="1EAE06F7">
        <w:rPr>
          <w:lang w:val="en-US"/>
        </w:rPr>
        <w:t xml:space="preserve"> </w:t>
      </w:r>
    </w:p>
    <w:p w:rsidRPr="00F91D63" w:rsidR="00492C2D" w:rsidP="1EAE06F7" w:rsidRDefault="07E103FB" w14:paraId="15302DA8" w14:textId="6742DAD6">
      <w:pPr>
        <w:rPr>
          <w:b/>
          <w:bCs/>
          <w:sz w:val="22"/>
          <w:lang w:val="en-US"/>
        </w:rPr>
      </w:pPr>
      <w:r w:rsidRPr="1EAE06F7">
        <w:rPr>
          <w:b/>
          <w:bCs/>
          <w:sz w:val="22"/>
          <w:lang w:val="en-US"/>
        </w:rPr>
        <w:t>Transformation</w:t>
      </w:r>
    </w:p>
    <w:p w:rsidRPr="00666CE1" w:rsidR="00492C2D" w:rsidP="1EAE06F7" w:rsidRDefault="07E103FB" w14:paraId="4BE1A044" w14:textId="1A6F154E">
      <w:pPr>
        <w:rPr>
          <w:lang w:val="en-US"/>
        </w:rPr>
      </w:pPr>
      <w:r w:rsidRPr="1EAE06F7">
        <w:rPr>
          <w:lang w:val="en-US"/>
        </w:rPr>
        <w:t xml:space="preserve"> </w:t>
      </w:r>
    </w:p>
    <w:p w:rsidRPr="00666CE1" w:rsidR="00492C2D" w:rsidP="1EAE06F7" w:rsidRDefault="07E103FB" w14:paraId="237C653D" w14:textId="53ECFF30">
      <w:pPr>
        <w:rPr>
          <w:lang w:val="en-US"/>
        </w:rPr>
      </w:pPr>
      <w:r w:rsidRPr="1EAE06F7">
        <w:rPr>
          <w:lang w:val="en-US"/>
        </w:rPr>
        <w:t>The transformation phase of the dataset involved a series of steps to clean, standardize and structure the data into a star schema for analytical use.</w:t>
      </w:r>
    </w:p>
    <w:p w:rsidRPr="00666CE1" w:rsidR="00492C2D" w:rsidP="1EAE06F7" w:rsidRDefault="07E103FB" w14:paraId="3FF6A9D0" w14:textId="72A8C182">
      <w:pPr>
        <w:rPr>
          <w:lang w:val="en-US"/>
        </w:rPr>
      </w:pPr>
      <w:r w:rsidRPr="1EAE06F7">
        <w:rPr>
          <w:lang w:val="en-US"/>
        </w:rPr>
        <w:t xml:space="preserve"> </w:t>
      </w:r>
    </w:p>
    <w:p w:rsidRPr="00F91D63" w:rsidR="00492C2D" w:rsidP="1EAE06F7" w:rsidRDefault="07E103FB" w14:paraId="54A2C6F6" w14:textId="1B14F522">
      <w:pPr>
        <w:rPr>
          <w:lang w:val="en-US"/>
        </w:rPr>
      </w:pPr>
      <w:r w:rsidRPr="1EAE06F7">
        <w:rPr>
          <w:lang w:val="en-US"/>
        </w:rPr>
        <w:t xml:space="preserve"> </w:t>
      </w:r>
      <w:r w:rsidR="4D8C425B">
        <w:rPr>
          <w:noProof/>
        </w:rPr>
        <w:drawing>
          <wp:inline distT="0" distB="0" distL="0" distR="0" wp14:anchorId="43A91ED5" wp14:editId="503D8874">
            <wp:extent cx="4972050" cy="1295400"/>
            <wp:effectExtent l="0" t="0" r="0" b="0"/>
            <wp:docPr id="1046190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90096" name=""/>
                    <pic:cNvPicPr/>
                  </pic:nvPicPr>
                  <pic:blipFill>
                    <a:blip r:embed="rId46">
                      <a:extLst>
                        <a:ext uri="{28A0092B-C50C-407E-A947-70E740481C1C}">
                          <a14:useLocalDpi xmlns:a14="http://schemas.microsoft.com/office/drawing/2010/main" val="0"/>
                        </a:ext>
                      </a:extLst>
                    </a:blip>
                    <a:stretch>
                      <a:fillRect/>
                    </a:stretch>
                  </pic:blipFill>
                  <pic:spPr>
                    <a:xfrm>
                      <a:off x="0" y="0"/>
                      <a:ext cx="4972050" cy="1295400"/>
                    </a:xfrm>
                    <a:prstGeom prst="rect">
                      <a:avLst/>
                    </a:prstGeom>
                  </pic:spPr>
                </pic:pic>
              </a:graphicData>
            </a:graphic>
          </wp:inline>
        </w:drawing>
      </w:r>
    </w:p>
    <w:p w:rsidRPr="00F91D63" w:rsidR="00492C2D" w:rsidP="1EAE06F7" w:rsidRDefault="07E103FB" w14:paraId="27C9E14A" w14:textId="6083BABD">
      <w:pPr>
        <w:rPr>
          <w:lang w:val="en-US"/>
        </w:rPr>
      </w:pPr>
      <w:r w:rsidRPr="1EAE06F7">
        <w:rPr>
          <w:lang w:val="en-US"/>
        </w:rPr>
        <w:t>Fig.</w:t>
      </w:r>
      <w:r w:rsidRPr="1EAE06F7" w:rsidR="30AEDBD9">
        <w:rPr>
          <w:lang w:val="en-US"/>
        </w:rPr>
        <w:t>1</w:t>
      </w:r>
    </w:p>
    <w:p w:rsidRPr="00666CE1" w:rsidR="00492C2D" w:rsidP="1EAE06F7" w:rsidRDefault="07E103FB" w14:paraId="0F91EF22" w14:textId="25DD2CD5">
      <w:pPr>
        <w:rPr>
          <w:lang w:val="en-US"/>
        </w:rPr>
      </w:pPr>
      <w:r w:rsidRPr="1EAE06F7">
        <w:rPr>
          <w:lang w:val="en-US"/>
        </w:rPr>
        <w:t xml:space="preserve"> </w:t>
      </w:r>
    </w:p>
    <w:p w:rsidRPr="00F91D63" w:rsidR="00492C2D" w:rsidP="1EAE06F7" w:rsidRDefault="07E103FB" w14:paraId="682E733D" w14:textId="1D1CD08F">
      <w:pPr>
        <w:rPr>
          <w:b/>
          <w:bCs/>
          <w:sz w:val="22"/>
          <w:lang w:val="en-US"/>
        </w:rPr>
      </w:pPr>
      <w:r w:rsidRPr="1EAE06F7">
        <w:rPr>
          <w:b/>
          <w:bCs/>
          <w:sz w:val="22"/>
          <w:lang w:val="en-US"/>
        </w:rPr>
        <w:t>Data Cleaning</w:t>
      </w:r>
    </w:p>
    <w:p w:rsidRPr="00666CE1" w:rsidR="00492C2D" w:rsidP="1EAE06F7" w:rsidRDefault="07E103FB" w14:paraId="68A5E614" w14:textId="4BADE85B">
      <w:pPr>
        <w:rPr>
          <w:lang w:val="en-US"/>
        </w:rPr>
      </w:pPr>
      <w:r w:rsidRPr="1EAE06F7">
        <w:rPr>
          <w:lang w:val="en-US"/>
        </w:rPr>
        <w:t xml:space="preserve">First, unnecessary columns that were not relevant for the analysis, such as Product Description, Product Image, Customer Password, Customer Email, Customer </w:t>
      </w:r>
      <w:proofErr w:type="spellStart"/>
      <w:r w:rsidRPr="1EAE06F7">
        <w:rPr>
          <w:lang w:val="en-US"/>
        </w:rPr>
        <w:t>Fname</w:t>
      </w:r>
      <w:proofErr w:type="spellEnd"/>
      <w:r w:rsidRPr="1EAE06F7">
        <w:rPr>
          <w:lang w:val="en-US"/>
        </w:rPr>
        <w:t xml:space="preserve">, Customer </w:t>
      </w:r>
      <w:proofErr w:type="spellStart"/>
      <w:r w:rsidRPr="1EAE06F7">
        <w:rPr>
          <w:lang w:val="en-US"/>
        </w:rPr>
        <w:t>Lname</w:t>
      </w:r>
      <w:proofErr w:type="spellEnd"/>
      <w:r w:rsidRPr="1EAE06F7">
        <w:rPr>
          <w:lang w:val="en-US"/>
        </w:rPr>
        <w:t xml:space="preserve"> and Order </w:t>
      </w:r>
      <w:proofErr w:type="spellStart"/>
      <w:r w:rsidRPr="1EAE06F7">
        <w:rPr>
          <w:lang w:val="en-US"/>
        </w:rPr>
        <w:t>Zipcode</w:t>
      </w:r>
      <w:proofErr w:type="spellEnd"/>
      <w:r w:rsidRPr="1EAE06F7">
        <w:rPr>
          <w:lang w:val="en-US"/>
        </w:rPr>
        <w:t xml:space="preserve">, were removed. Duplicate columns, including Order Customer Id and Order Item </w:t>
      </w:r>
      <w:proofErr w:type="spellStart"/>
      <w:r w:rsidRPr="1EAE06F7">
        <w:rPr>
          <w:lang w:val="en-US"/>
        </w:rPr>
        <w:t>Cardprod</w:t>
      </w:r>
      <w:proofErr w:type="spellEnd"/>
      <w:r w:rsidRPr="1EAE06F7">
        <w:rPr>
          <w:lang w:val="en-US"/>
        </w:rPr>
        <w:t xml:space="preserve"> Id, were validated against their equivalents (CustomerId and </w:t>
      </w:r>
      <w:proofErr w:type="spellStart"/>
      <w:r w:rsidRPr="1EAE06F7">
        <w:rPr>
          <w:lang w:val="en-US"/>
        </w:rPr>
        <w:t>ProductCardId</w:t>
      </w:r>
      <w:proofErr w:type="spellEnd"/>
      <w:r w:rsidRPr="1EAE06F7">
        <w:rPr>
          <w:lang w:val="en-US"/>
        </w:rPr>
        <w:t>) and dropped after confirming they contained identical information.</w:t>
      </w:r>
    </w:p>
    <w:p w:rsidRPr="00666CE1" w:rsidR="00492C2D" w:rsidP="1EAE06F7" w:rsidRDefault="07E103FB" w14:paraId="308784AC" w14:textId="419DD759">
      <w:pPr>
        <w:rPr>
          <w:lang w:val="en-US"/>
        </w:rPr>
      </w:pPr>
      <w:r w:rsidRPr="1EAE06F7">
        <w:rPr>
          <w:lang w:val="en-US"/>
        </w:rPr>
        <w:t xml:space="preserve">To improve clarity and consistency, column names were standardized by removing spaces and renaming certain attributes, for example, changing </w:t>
      </w:r>
      <w:proofErr w:type="spellStart"/>
      <w:r w:rsidRPr="1EAE06F7">
        <w:rPr>
          <w:lang w:val="en-US"/>
        </w:rPr>
        <w:t>Daysforshipping</w:t>
      </w:r>
      <w:proofErr w:type="spellEnd"/>
      <w:r w:rsidRPr="1EAE06F7">
        <w:rPr>
          <w:lang w:val="en-US"/>
        </w:rPr>
        <w:t xml:space="preserve">(real) to </w:t>
      </w:r>
      <w:proofErr w:type="spellStart"/>
      <w:r w:rsidRPr="1EAE06F7">
        <w:rPr>
          <w:lang w:val="en-US"/>
        </w:rPr>
        <w:t>DaysForShippingReal</w:t>
      </w:r>
      <w:proofErr w:type="spellEnd"/>
      <w:r w:rsidRPr="1EAE06F7">
        <w:rPr>
          <w:lang w:val="en-US"/>
        </w:rPr>
        <w:t xml:space="preserve">. Missing values in the </w:t>
      </w:r>
      <w:proofErr w:type="spellStart"/>
      <w:r w:rsidRPr="1EAE06F7">
        <w:rPr>
          <w:lang w:val="en-US"/>
        </w:rPr>
        <w:t>CustomerZipcode</w:t>
      </w:r>
      <w:proofErr w:type="spellEnd"/>
      <w:r w:rsidRPr="1EAE06F7">
        <w:rPr>
          <w:lang w:val="en-US"/>
        </w:rPr>
        <w:t xml:space="preserve"> field were handled by filling them with the string "0.0". Additionally, date-related fields, namely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xml:space="preserve">) and </w:t>
      </w:r>
      <w:proofErr w:type="spellStart"/>
      <w:r w:rsidRPr="1EAE06F7">
        <w:rPr>
          <w:lang w:val="en-US"/>
        </w:rPr>
        <w:t>shippingdate</w:t>
      </w:r>
      <w:proofErr w:type="spellEnd"/>
      <w:r w:rsidRPr="1EAE06F7">
        <w:rPr>
          <w:lang w:val="en-US"/>
        </w:rPr>
        <w:t>(</w:t>
      </w:r>
      <w:proofErr w:type="spellStart"/>
      <w:r w:rsidRPr="1EAE06F7">
        <w:rPr>
          <w:lang w:val="en-US"/>
        </w:rPr>
        <w:t>DateOrders</w:t>
      </w:r>
      <w:proofErr w:type="spellEnd"/>
      <w:r w:rsidRPr="1EAE06F7">
        <w:rPr>
          <w:lang w:val="en-US"/>
        </w:rPr>
        <w:t xml:space="preserve">), were converted into a datetime format using the </w:t>
      </w:r>
      <w:proofErr w:type="spellStart"/>
      <w:r w:rsidRPr="1EAE06F7">
        <w:rPr>
          <w:lang w:val="en-US"/>
        </w:rPr>
        <w:t>pd.to_datetime</w:t>
      </w:r>
      <w:proofErr w:type="spellEnd"/>
      <w:r w:rsidRPr="1EAE06F7">
        <w:rPr>
          <w:lang w:val="en-US"/>
        </w:rPr>
        <w:t>() function to ensure uniform temporal representation.</w:t>
      </w:r>
    </w:p>
    <w:p w:rsidRPr="00666CE1" w:rsidR="00492C2D" w:rsidP="1EAE06F7" w:rsidRDefault="07E103FB" w14:paraId="7328B265" w14:textId="7746913B">
      <w:pPr>
        <w:rPr>
          <w:lang w:val="en-US"/>
        </w:rPr>
      </w:pPr>
      <w:r w:rsidRPr="1EAE06F7">
        <w:rPr>
          <w:lang w:val="en-US"/>
        </w:rPr>
        <w:t xml:space="preserve">Finally, numeric columns were adjusted to maintain precision: monetary values such as </w:t>
      </w:r>
      <w:proofErr w:type="spellStart"/>
      <w:r w:rsidRPr="1EAE06F7">
        <w:rPr>
          <w:lang w:val="en-US"/>
        </w:rPr>
        <w:t>Benefitperorder</w:t>
      </w:r>
      <w:proofErr w:type="spellEnd"/>
      <w:r w:rsidRPr="1EAE06F7">
        <w:rPr>
          <w:lang w:val="en-US"/>
        </w:rPr>
        <w:t xml:space="preserve"> and Sales were rounded to two decimal places, while ratio variables including </w:t>
      </w:r>
      <w:proofErr w:type="spellStart"/>
      <w:r w:rsidRPr="1EAE06F7">
        <w:rPr>
          <w:lang w:val="en-US"/>
        </w:rPr>
        <w:t>OrderItemDiscountRate</w:t>
      </w:r>
      <w:proofErr w:type="spellEnd"/>
      <w:r w:rsidRPr="1EAE06F7">
        <w:rPr>
          <w:lang w:val="en-US"/>
        </w:rPr>
        <w:t xml:space="preserve"> and </w:t>
      </w:r>
      <w:proofErr w:type="spellStart"/>
      <w:r w:rsidRPr="1EAE06F7">
        <w:rPr>
          <w:lang w:val="en-US"/>
        </w:rPr>
        <w:t>OrderItemProfitRatio</w:t>
      </w:r>
      <w:proofErr w:type="spellEnd"/>
      <w:r w:rsidRPr="1EAE06F7">
        <w:rPr>
          <w:lang w:val="en-US"/>
        </w:rPr>
        <w:t xml:space="preserve"> were rounded to six decimal places. These transformations ensured that the dataset was clean, consistent, and properly structured for further analysis.</w:t>
      </w:r>
    </w:p>
    <w:p w:rsidRPr="00666CE1" w:rsidR="00492C2D" w:rsidP="1EAE06F7" w:rsidRDefault="07E103FB" w14:paraId="779B5059" w14:textId="5DE8D08F">
      <w:pPr>
        <w:rPr>
          <w:lang w:val="en-US"/>
        </w:rPr>
      </w:pPr>
      <w:r w:rsidRPr="1EAE06F7">
        <w:rPr>
          <w:lang w:val="en-US"/>
        </w:rPr>
        <w:t xml:space="preserve"> </w:t>
      </w:r>
    </w:p>
    <w:p w:rsidRPr="00F91D63" w:rsidR="00492C2D" w:rsidP="1EAE06F7" w:rsidRDefault="07E103FB" w14:paraId="451F6DB8" w14:textId="34EB22CA">
      <w:pPr>
        <w:rPr>
          <w:b/>
          <w:bCs/>
          <w:sz w:val="22"/>
          <w:lang w:val="en-US"/>
        </w:rPr>
      </w:pPr>
      <w:r w:rsidRPr="1EAE06F7">
        <w:rPr>
          <w:b/>
          <w:bCs/>
          <w:sz w:val="22"/>
          <w:lang w:val="en-US"/>
        </w:rPr>
        <w:t>Dimension Table Creation</w:t>
      </w:r>
    </w:p>
    <w:p w:rsidRPr="00666CE1" w:rsidR="00492C2D" w:rsidP="1EAE06F7" w:rsidRDefault="07E103FB" w14:paraId="49D8B1AF" w14:textId="2A81DD86">
      <w:pPr>
        <w:rPr>
          <w:lang w:val="en-US"/>
        </w:rPr>
      </w:pPr>
      <w:r w:rsidRPr="1EAE06F7">
        <w:rPr>
          <w:lang w:val="en-US"/>
        </w:rPr>
        <w:t>In the structuring process, eight dimension tables were created by selecting unique records from the dataset to support the star schema design.</w:t>
      </w:r>
    </w:p>
    <w:p w:rsidRPr="00F91D63" w:rsidR="00492C2D" w:rsidP="1EAE06F7" w:rsidRDefault="00492C2D" w14:paraId="4F286F9D" w14:textId="29E02F97">
      <w:pPr>
        <w:rPr>
          <w:lang w:val="en-US"/>
        </w:rPr>
      </w:pPr>
    </w:p>
    <w:p w:rsidRPr="00F91D63" w:rsidR="00492C2D" w:rsidP="1EAE06F7" w:rsidRDefault="07E103FB" w14:paraId="526D8C08" w14:textId="7BC1C964">
      <w:pPr>
        <w:rPr>
          <w:lang w:val="en-US"/>
        </w:rPr>
      </w:pPr>
      <w:r w:rsidRPr="1EAE06F7">
        <w:rPr>
          <w:lang w:val="en-US"/>
        </w:rPr>
        <w:t xml:space="preserve"> </w:t>
      </w:r>
      <w:r w:rsidR="3C5094FF">
        <w:rPr>
          <w:noProof/>
        </w:rPr>
        <w:drawing>
          <wp:inline distT="0" distB="0" distL="0" distR="0" wp14:anchorId="5FD5513C" wp14:editId="5187E268">
            <wp:extent cx="4972050" cy="742950"/>
            <wp:effectExtent l="0" t="0" r="0" b="0"/>
            <wp:docPr id="1521748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8167" name=""/>
                    <pic:cNvPicPr/>
                  </pic:nvPicPr>
                  <pic:blipFill>
                    <a:blip r:embed="rId47">
                      <a:extLst>
                        <a:ext uri="{28A0092B-C50C-407E-A947-70E740481C1C}">
                          <a14:useLocalDpi xmlns:a14="http://schemas.microsoft.com/office/drawing/2010/main" val="0"/>
                        </a:ext>
                      </a:extLst>
                    </a:blip>
                    <a:stretch>
                      <a:fillRect/>
                    </a:stretch>
                  </pic:blipFill>
                  <pic:spPr>
                    <a:xfrm>
                      <a:off x="0" y="0"/>
                      <a:ext cx="4972050" cy="742950"/>
                    </a:xfrm>
                    <a:prstGeom prst="rect">
                      <a:avLst/>
                    </a:prstGeom>
                  </pic:spPr>
                </pic:pic>
              </a:graphicData>
            </a:graphic>
          </wp:inline>
        </w:drawing>
      </w:r>
    </w:p>
    <w:p w:rsidRPr="00666CE1" w:rsidR="00492C2D" w:rsidP="1EAE06F7" w:rsidRDefault="07E103FB" w14:paraId="190B726D" w14:textId="41E89583">
      <w:pPr>
        <w:rPr>
          <w:lang w:val="en-US"/>
        </w:rPr>
      </w:pPr>
      <w:r w:rsidRPr="1EAE06F7">
        <w:rPr>
          <w:lang w:val="en-US"/>
        </w:rPr>
        <w:t xml:space="preserve"> Fig.2 (exemplary for </w:t>
      </w:r>
      <w:proofErr w:type="spellStart"/>
      <w:r w:rsidRPr="1EAE06F7">
        <w:rPr>
          <w:lang w:val="en-US"/>
        </w:rPr>
        <w:t>DimCustomer</w:t>
      </w:r>
      <w:proofErr w:type="spellEnd"/>
      <w:r w:rsidRPr="1EAE06F7">
        <w:rPr>
          <w:lang w:val="en-US"/>
        </w:rPr>
        <w:t>)</w:t>
      </w:r>
    </w:p>
    <w:p w:rsidRPr="00666CE1" w:rsidR="00492C2D" w:rsidP="1EAE06F7" w:rsidRDefault="07E103FB" w14:paraId="2A123B6E" w14:textId="6DFB6A54">
      <w:pPr>
        <w:rPr>
          <w:lang w:val="en-US"/>
        </w:rPr>
      </w:pPr>
      <w:r w:rsidRPr="1EAE06F7">
        <w:rPr>
          <w:lang w:val="en-US"/>
        </w:rPr>
        <w:t xml:space="preserve"> </w:t>
      </w:r>
    </w:p>
    <w:p w:rsidRPr="00666CE1" w:rsidR="00492C2D" w:rsidP="1EAE06F7" w:rsidRDefault="07E103FB" w14:paraId="26E402EF" w14:textId="730B09BD">
      <w:pPr>
        <w:rPr>
          <w:lang w:val="en-US"/>
        </w:rPr>
      </w:pPr>
      <w:r w:rsidRPr="1EAE06F7">
        <w:rPr>
          <w:lang w:val="en-US"/>
        </w:rPr>
        <w:t xml:space="preserve">The </w:t>
      </w:r>
      <w:proofErr w:type="spellStart"/>
      <w:r w:rsidRPr="1EAE06F7">
        <w:rPr>
          <w:lang w:val="en-US"/>
        </w:rPr>
        <w:t>DimCustomer</w:t>
      </w:r>
      <w:proofErr w:type="spellEnd"/>
      <w:r w:rsidRPr="1EAE06F7">
        <w:rPr>
          <w:lang w:val="en-US"/>
        </w:rPr>
        <w:t xml:space="preserve"> table was constructed to capture customer-related information and includes the attributes CustomerId, </w:t>
      </w:r>
      <w:proofErr w:type="spellStart"/>
      <w:r w:rsidRPr="1EAE06F7">
        <w:rPr>
          <w:lang w:val="en-US"/>
        </w:rPr>
        <w:t>CustomerSegment</w:t>
      </w:r>
      <w:proofErr w:type="spellEnd"/>
      <w:r w:rsidRPr="1EAE06F7">
        <w:rPr>
          <w:lang w:val="en-US"/>
        </w:rPr>
        <w:t xml:space="preserve">, </w:t>
      </w:r>
      <w:proofErr w:type="spellStart"/>
      <w:r w:rsidRPr="1EAE06F7">
        <w:rPr>
          <w:lang w:val="en-US"/>
        </w:rPr>
        <w:t>CustomerCountry</w:t>
      </w:r>
      <w:proofErr w:type="spellEnd"/>
      <w:r w:rsidRPr="1EAE06F7">
        <w:rPr>
          <w:lang w:val="en-US"/>
        </w:rPr>
        <w:t xml:space="preserve">, </w:t>
      </w:r>
      <w:proofErr w:type="spellStart"/>
      <w:r w:rsidRPr="1EAE06F7">
        <w:rPr>
          <w:lang w:val="en-US"/>
        </w:rPr>
        <w:t>CustomerState</w:t>
      </w:r>
      <w:proofErr w:type="spellEnd"/>
      <w:r w:rsidRPr="1EAE06F7">
        <w:rPr>
          <w:lang w:val="en-US"/>
        </w:rPr>
        <w:t xml:space="preserve">, </w:t>
      </w:r>
      <w:proofErr w:type="spellStart"/>
      <w:r w:rsidRPr="1EAE06F7">
        <w:rPr>
          <w:lang w:val="en-US"/>
        </w:rPr>
        <w:t>CustomerCity</w:t>
      </w:r>
      <w:proofErr w:type="spellEnd"/>
      <w:r w:rsidRPr="1EAE06F7">
        <w:rPr>
          <w:lang w:val="en-US"/>
        </w:rPr>
        <w:t xml:space="preserve">, </w:t>
      </w:r>
      <w:proofErr w:type="spellStart"/>
      <w:r w:rsidRPr="1EAE06F7">
        <w:rPr>
          <w:lang w:val="en-US"/>
        </w:rPr>
        <w:t>CustomerStreet</w:t>
      </w:r>
      <w:proofErr w:type="spellEnd"/>
      <w:r w:rsidRPr="1EAE06F7">
        <w:rPr>
          <w:lang w:val="en-US"/>
        </w:rPr>
        <w:t xml:space="preserve">, and </w:t>
      </w:r>
      <w:proofErr w:type="spellStart"/>
      <w:r w:rsidRPr="1EAE06F7">
        <w:rPr>
          <w:lang w:val="en-US"/>
        </w:rPr>
        <w:t>CustomerZipcode</w:t>
      </w:r>
      <w:proofErr w:type="spellEnd"/>
      <w:r w:rsidRPr="1EAE06F7">
        <w:rPr>
          <w:lang w:val="en-US"/>
        </w:rPr>
        <w:t xml:space="preserve">. The </w:t>
      </w:r>
      <w:proofErr w:type="spellStart"/>
      <w:r w:rsidRPr="1EAE06F7">
        <w:rPr>
          <w:lang w:val="en-US"/>
        </w:rPr>
        <w:t>DimProduct</w:t>
      </w:r>
      <w:proofErr w:type="spellEnd"/>
      <w:r w:rsidRPr="1EAE06F7">
        <w:rPr>
          <w:lang w:val="en-US"/>
        </w:rPr>
        <w:t xml:space="preserve"> table was designed to represent product-specific details, containing </w:t>
      </w:r>
      <w:proofErr w:type="spellStart"/>
      <w:r w:rsidRPr="1EAE06F7">
        <w:rPr>
          <w:lang w:val="en-US"/>
        </w:rPr>
        <w:t>ProductCardId</w:t>
      </w:r>
      <w:proofErr w:type="spellEnd"/>
      <w:r w:rsidRPr="1EAE06F7">
        <w:rPr>
          <w:lang w:val="en-US"/>
        </w:rPr>
        <w:t xml:space="preserve">, </w:t>
      </w:r>
      <w:proofErr w:type="spellStart"/>
      <w:r w:rsidRPr="1EAE06F7">
        <w:rPr>
          <w:lang w:val="en-US"/>
        </w:rPr>
        <w:t>ProductCategoryId</w:t>
      </w:r>
      <w:proofErr w:type="spellEnd"/>
      <w:r w:rsidRPr="1EAE06F7">
        <w:rPr>
          <w:lang w:val="en-US"/>
        </w:rPr>
        <w:t xml:space="preserve">, </w:t>
      </w:r>
      <w:proofErr w:type="spellStart"/>
      <w:r w:rsidRPr="1EAE06F7">
        <w:rPr>
          <w:lang w:val="en-US"/>
        </w:rPr>
        <w:t>CategoryName</w:t>
      </w:r>
      <w:proofErr w:type="spellEnd"/>
      <w:r w:rsidRPr="1EAE06F7">
        <w:rPr>
          <w:lang w:val="en-US"/>
        </w:rPr>
        <w:t xml:space="preserve">, ProductName, </w:t>
      </w:r>
      <w:proofErr w:type="spellStart"/>
      <w:r w:rsidRPr="1EAE06F7">
        <w:rPr>
          <w:lang w:val="en-US"/>
        </w:rPr>
        <w:t>ProductPrice</w:t>
      </w:r>
      <w:proofErr w:type="spellEnd"/>
      <w:r w:rsidRPr="1EAE06F7">
        <w:rPr>
          <w:lang w:val="en-US"/>
        </w:rPr>
        <w:t xml:space="preserve">, and </w:t>
      </w:r>
      <w:proofErr w:type="spellStart"/>
      <w:r w:rsidRPr="1EAE06F7">
        <w:rPr>
          <w:lang w:val="en-US"/>
        </w:rPr>
        <w:t>ProductStatus</w:t>
      </w:r>
      <w:proofErr w:type="spellEnd"/>
      <w:r w:rsidRPr="1EAE06F7">
        <w:rPr>
          <w:lang w:val="en-US"/>
        </w:rPr>
        <w:t xml:space="preserve">. The </w:t>
      </w:r>
      <w:proofErr w:type="spellStart"/>
      <w:r w:rsidRPr="1EAE06F7">
        <w:rPr>
          <w:lang w:val="en-US"/>
        </w:rPr>
        <w:t>DimDepartment</w:t>
      </w:r>
      <w:proofErr w:type="spellEnd"/>
      <w:r w:rsidRPr="1EAE06F7">
        <w:rPr>
          <w:lang w:val="en-US"/>
        </w:rPr>
        <w:t xml:space="preserve"> table organizes data by department, comprising the fields </w:t>
      </w:r>
      <w:proofErr w:type="spellStart"/>
      <w:r w:rsidRPr="1EAE06F7">
        <w:rPr>
          <w:lang w:val="en-US"/>
        </w:rPr>
        <w:t>DepartmentId</w:t>
      </w:r>
      <w:proofErr w:type="spellEnd"/>
      <w:r w:rsidRPr="1EAE06F7">
        <w:rPr>
          <w:lang w:val="en-US"/>
        </w:rPr>
        <w:t xml:space="preserve">, </w:t>
      </w:r>
      <w:proofErr w:type="spellStart"/>
      <w:r w:rsidRPr="1EAE06F7">
        <w:rPr>
          <w:lang w:val="en-US"/>
        </w:rPr>
        <w:t>DepartmentName</w:t>
      </w:r>
      <w:proofErr w:type="spellEnd"/>
      <w:r w:rsidRPr="1EAE06F7">
        <w:rPr>
          <w:lang w:val="en-US"/>
        </w:rPr>
        <w:t>, and Market.</w:t>
      </w:r>
    </w:p>
    <w:p w:rsidRPr="00666CE1" w:rsidR="00492C2D" w:rsidP="1EAE06F7" w:rsidRDefault="07E103FB" w14:paraId="4EF425CF" w14:textId="34F099BA">
      <w:pPr>
        <w:rPr>
          <w:lang w:val="en-US"/>
        </w:rPr>
      </w:pPr>
      <w:r w:rsidRPr="1EAE06F7">
        <w:rPr>
          <w:lang w:val="en-US"/>
        </w:rPr>
        <w:t xml:space="preserve">For geographical information, the </w:t>
      </w:r>
      <w:proofErr w:type="spellStart"/>
      <w:r w:rsidRPr="1EAE06F7">
        <w:rPr>
          <w:lang w:val="en-US"/>
        </w:rPr>
        <w:t>DimLocation</w:t>
      </w:r>
      <w:proofErr w:type="spellEnd"/>
      <w:r w:rsidRPr="1EAE06F7">
        <w:rPr>
          <w:lang w:val="en-US"/>
        </w:rPr>
        <w:t xml:space="preserve"> table was created with attributes such as </w:t>
      </w:r>
      <w:proofErr w:type="spellStart"/>
      <w:r w:rsidRPr="1EAE06F7">
        <w:rPr>
          <w:lang w:val="en-US"/>
        </w:rPr>
        <w:t>OrderRegion</w:t>
      </w:r>
      <w:proofErr w:type="spellEnd"/>
      <w:r w:rsidRPr="1EAE06F7">
        <w:rPr>
          <w:lang w:val="en-US"/>
        </w:rPr>
        <w:t xml:space="preserve">, </w:t>
      </w:r>
      <w:proofErr w:type="spellStart"/>
      <w:r w:rsidRPr="1EAE06F7">
        <w:rPr>
          <w:lang w:val="en-US"/>
        </w:rPr>
        <w:t>OrderCity</w:t>
      </w:r>
      <w:proofErr w:type="spellEnd"/>
      <w:r w:rsidRPr="1EAE06F7">
        <w:rPr>
          <w:lang w:val="en-US"/>
        </w:rPr>
        <w:t xml:space="preserve">, </w:t>
      </w:r>
      <w:proofErr w:type="spellStart"/>
      <w:r w:rsidRPr="1EAE06F7">
        <w:rPr>
          <w:lang w:val="en-US"/>
        </w:rPr>
        <w:t>OrderState</w:t>
      </w:r>
      <w:proofErr w:type="spellEnd"/>
      <w:r w:rsidRPr="1EAE06F7">
        <w:rPr>
          <w:lang w:val="en-US"/>
        </w:rPr>
        <w:t xml:space="preserve">, and </w:t>
      </w:r>
      <w:proofErr w:type="spellStart"/>
      <w:r w:rsidRPr="1EAE06F7">
        <w:rPr>
          <w:lang w:val="en-US"/>
        </w:rPr>
        <w:t>OrderCountry</w:t>
      </w:r>
      <w:proofErr w:type="spellEnd"/>
      <w:r w:rsidRPr="1EAE06F7">
        <w:rPr>
          <w:lang w:val="en-US"/>
        </w:rPr>
        <w:t xml:space="preserve">. Shipping-related details were included in the </w:t>
      </w:r>
      <w:proofErr w:type="spellStart"/>
      <w:r w:rsidRPr="1EAE06F7">
        <w:rPr>
          <w:lang w:val="en-US"/>
        </w:rPr>
        <w:t>DimShipping</w:t>
      </w:r>
      <w:proofErr w:type="spellEnd"/>
      <w:r w:rsidRPr="1EAE06F7">
        <w:rPr>
          <w:lang w:val="en-US"/>
        </w:rPr>
        <w:t xml:space="preserve"> table, which contains </w:t>
      </w:r>
      <w:proofErr w:type="spellStart"/>
      <w:r w:rsidRPr="1EAE06F7">
        <w:rPr>
          <w:lang w:val="en-US"/>
        </w:rPr>
        <w:t>ShippingMode</w:t>
      </w:r>
      <w:proofErr w:type="spellEnd"/>
      <w:r w:rsidRPr="1EAE06F7">
        <w:rPr>
          <w:lang w:val="en-US"/>
        </w:rPr>
        <w:t xml:space="preserve">, </w:t>
      </w:r>
      <w:proofErr w:type="spellStart"/>
      <w:r w:rsidRPr="1EAE06F7">
        <w:rPr>
          <w:lang w:val="en-US"/>
        </w:rPr>
        <w:t>DaysForShippingReal</w:t>
      </w:r>
      <w:proofErr w:type="spellEnd"/>
      <w:r w:rsidRPr="1EAE06F7">
        <w:rPr>
          <w:lang w:val="en-US"/>
        </w:rPr>
        <w:t xml:space="preserve">, and </w:t>
      </w:r>
      <w:proofErr w:type="spellStart"/>
      <w:r w:rsidRPr="1EAE06F7">
        <w:rPr>
          <w:lang w:val="en-US"/>
        </w:rPr>
        <w:t>DaysForShipmentScheduled</w:t>
      </w:r>
      <w:proofErr w:type="spellEnd"/>
      <w:r w:rsidRPr="1EAE06F7">
        <w:rPr>
          <w:lang w:val="en-US"/>
        </w:rPr>
        <w:t xml:space="preserve">. Order progress and results were represented through the </w:t>
      </w:r>
      <w:proofErr w:type="spellStart"/>
      <w:r w:rsidRPr="1EAE06F7">
        <w:rPr>
          <w:lang w:val="en-US"/>
        </w:rPr>
        <w:t>DimOrderStatus</w:t>
      </w:r>
      <w:proofErr w:type="spellEnd"/>
      <w:r w:rsidRPr="1EAE06F7">
        <w:rPr>
          <w:lang w:val="en-US"/>
        </w:rPr>
        <w:t xml:space="preserve"> table, which stores the attribute </w:t>
      </w:r>
      <w:proofErr w:type="spellStart"/>
      <w:r w:rsidRPr="1EAE06F7">
        <w:rPr>
          <w:lang w:val="en-US"/>
        </w:rPr>
        <w:t>OrderStatus</w:t>
      </w:r>
      <w:proofErr w:type="spellEnd"/>
      <w:r w:rsidRPr="1EAE06F7">
        <w:rPr>
          <w:lang w:val="en-US"/>
        </w:rPr>
        <w:t>.</w:t>
      </w:r>
    </w:p>
    <w:p w:rsidRPr="00666CE1" w:rsidR="00492C2D" w:rsidP="1EAE06F7" w:rsidRDefault="07E103FB" w14:paraId="589856E8" w14:textId="4C22766E">
      <w:pPr>
        <w:rPr>
          <w:lang w:val="en-US"/>
        </w:rPr>
      </w:pPr>
      <w:r w:rsidRPr="1EAE06F7">
        <w:rPr>
          <w:lang w:val="en-US"/>
        </w:rPr>
        <w:t xml:space="preserve">Additionally, the </w:t>
      </w:r>
      <w:proofErr w:type="spellStart"/>
      <w:r w:rsidRPr="1EAE06F7">
        <w:rPr>
          <w:lang w:val="en-US"/>
        </w:rPr>
        <w:t>DimTransactionType</w:t>
      </w:r>
      <w:proofErr w:type="spellEnd"/>
      <w:r w:rsidRPr="1EAE06F7">
        <w:rPr>
          <w:lang w:val="en-US"/>
        </w:rPr>
        <w:t xml:space="preserve"> table was established to categorize transaction types, holding the attribute Type. Temporal analysis was enabled by constructing the </w:t>
      </w:r>
      <w:proofErr w:type="spellStart"/>
      <w:r w:rsidRPr="1EAE06F7">
        <w:rPr>
          <w:lang w:val="en-US"/>
        </w:rPr>
        <w:t>DimDate</w:t>
      </w:r>
      <w:proofErr w:type="spellEnd"/>
      <w:r w:rsidRPr="1EAE06F7">
        <w:rPr>
          <w:lang w:val="en-US"/>
        </w:rPr>
        <w:t xml:space="preserve"> table, which was derived from unique values of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xml:space="preserve">) and </w:t>
      </w:r>
      <w:proofErr w:type="spellStart"/>
      <w:r w:rsidRPr="1EAE06F7">
        <w:rPr>
          <w:lang w:val="en-US"/>
        </w:rPr>
        <w:t>shippingdate</w:t>
      </w:r>
      <w:proofErr w:type="spellEnd"/>
      <w:r w:rsidRPr="1EAE06F7">
        <w:rPr>
          <w:lang w:val="en-US"/>
        </w:rPr>
        <w:t>(</w:t>
      </w:r>
      <w:proofErr w:type="spellStart"/>
      <w:r w:rsidRPr="1EAE06F7">
        <w:rPr>
          <w:lang w:val="en-US"/>
        </w:rPr>
        <w:t>DateOrders</w:t>
      </w:r>
      <w:proofErr w:type="spellEnd"/>
      <w:r w:rsidRPr="1EAE06F7">
        <w:rPr>
          <w:lang w:val="en-US"/>
        </w:rPr>
        <w:t xml:space="preserve">). This table includes </w:t>
      </w:r>
      <w:proofErr w:type="spellStart"/>
      <w:r w:rsidRPr="1EAE06F7">
        <w:rPr>
          <w:lang w:val="en-US"/>
        </w:rPr>
        <w:t>DateId</w:t>
      </w:r>
      <w:proofErr w:type="spellEnd"/>
      <w:r w:rsidRPr="1EAE06F7">
        <w:rPr>
          <w:lang w:val="en-US"/>
        </w:rPr>
        <w:t xml:space="preserve">, Year, Quarter, Month, </w:t>
      </w:r>
      <w:proofErr w:type="spellStart"/>
      <w:r w:rsidRPr="1EAE06F7">
        <w:rPr>
          <w:lang w:val="en-US"/>
        </w:rPr>
        <w:t>MonthName</w:t>
      </w:r>
      <w:proofErr w:type="spellEnd"/>
      <w:r w:rsidRPr="1EAE06F7">
        <w:rPr>
          <w:lang w:val="en-US"/>
        </w:rPr>
        <w:t xml:space="preserve">, Day, </w:t>
      </w:r>
      <w:proofErr w:type="spellStart"/>
      <w:r w:rsidRPr="1EAE06F7">
        <w:rPr>
          <w:lang w:val="en-US"/>
        </w:rPr>
        <w:t>DayOfWeek</w:t>
      </w:r>
      <w:proofErr w:type="spellEnd"/>
      <w:r w:rsidRPr="1EAE06F7">
        <w:rPr>
          <w:lang w:val="en-US"/>
        </w:rPr>
        <w:t xml:space="preserve">, and </w:t>
      </w:r>
      <w:proofErr w:type="spellStart"/>
      <w:r w:rsidRPr="1EAE06F7">
        <w:rPr>
          <w:lang w:val="en-US"/>
        </w:rPr>
        <w:t>DayName</w:t>
      </w:r>
      <w:proofErr w:type="spellEnd"/>
      <w:r w:rsidRPr="1EAE06F7">
        <w:rPr>
          <w:lang w:val="en-US"/>
        </w:rPr>
        <w:t>.</w:t>
      </w:r>
    </w:p>
    <w:p w:rsidRPr="00666CE1" w:rsidR="00492C2D" w:rsidP="1EAE06F7" w:rsidRDefault="07E103FB" w14:paraId="6C6A9178" w14:textId="7AF13E1B">
      <w:pPr>
        <w:rPr>
          <w:lang w:val="en-US"/>
        </w:rPr>
      </w:pPr>
      <w:r w:rsidRPr="1EAE06F7">
        <w:rPr>
          <w:lang w:val="en-US"/>
        </w:rPr>
        <w:t>Together, these eight dimension tables provide a comprehensive and organized framework for detailed analytical processing within the star schema.</w:t>
      </w:r>
    </w:p>
    <w:p w:rsidRPr="00666CE1" w:rsidR="00492C2D" w:rsidP="1EAE06F7" w:rsidRDefault="07E103FB" w14:paraId="3B3FAD96" w14:textId="2679A2BF">
      <w:pPr>
        <w:rPr>
          <w:lang w:val="en-US"/>
        </w:rPr>
      </w:pPr>
      <w:r w:rsidRPr="1EAE06F7">
        <w:rPr>
          <w:lang w:val="en-US"/>
        </w:rPr>
        <w:t xml:space="preserve"> </w:t>
      </w:r>
    </w:p>
    <w:p w:rsidRPr="00666CE1" w:rsidR="00492C2D" w:rsidP="1EAE06F7" w:rsidRDefault="07E103FB" w14:paraId="195CC1AF" w14:textId="0C46740F">
      <w:pPr>
        <w:rPr>
          <w:lang w:val="en-US"/>
        </w:rPr>
      </w:pPr>
      <w:r w:rsidRPr="1EAE06F7">
        <w:rPr>
          <w:lang w:val="en-US"/>
        </w:rPr>
        <w:t xml:space="preserve"> </w:t>
      </w:r>
    </w:p>
    <w:p w:rsidRPr="00F91D63" w:rsidR="00492C2D" w:rsidP="1EAE06F7" w:rsidRDefault="07E103FB" w14:paraId="5F73E5DF" w14:textId="288F6E64">
      <w:pPr>
        <w:rPr>
          <w:b/>
          <w:bCs/>
          <w:sz w:val="22"/>
          <w:lang w:val="en-US"/>
        </w:rPr>
      </w:pPr>
      <w:r w:rsidRPr="1EAE06F7">
        <w:rPr>
          <w:b/>
          <w:bCs/>
          <w:sz w:val="22"/>
          <w:lang w:val="en-US"/>
        </w:rPr>
        <w:t>Fact Table Creation</w:t>
      </w:r>
    </w:p>
    <w:p w:rsidRPr="00666CE1" w:rsidR="00492C2D" w:rsidP="1EAE06F7" w:rsidRDefault="07E103FB" w14:paraId="07AB5C76" w14:textId="69FB48A2">
      <w:pPr>
        <w:rPr>
          <w:lang w:val="en-US"/>
        </w:rPr>
      </w:pPr>
      <w:r w:rsidRPr="1EAE06F7">
        <w:rPr>
          <w:lang w:val="en-US"/>
        </w:rPr>
        <w:t xml:space="preserve">The </w:t>
      </w:r>
      <w:proofErr w:type="spellStart"/>
      <w:r w:rsidRPr="1EAE06F7">
        <w:rPr>
          <w:lang w:val="en-US"/>
        </w:rPr>
        <w:t>FactOrderItem</w:t>
      </w:r>
      <w:proofErr w:type="spellEnd"/>
      <w:r w:rsidRPr="1EAE06F7">
        <w:rPr>
          <w:lang w:val="en-US"/>
        </w:rPr>
        <w:t xml:space="preserve"> table functions as the central fact table in the star schema, designed to store transactional data and connect with the dimension tables through natural keys during the ETL process. To ensure efficient indexing and querying, surrogate keys such as </w:t>
      </w:r>
      <w:proofErr w:type="spellStart"/>
      <w:r w:rsidRPr="1EAE06F7">
        <w:rPr>
          <w:lang w:val="en-US"/>
        </w:rPr>
        <w:t>FactOrderItemId</w:t>
      </w:r>
      <w:proofErr w:type="spellEnd"/>
      <w:r w:rsidRPr="1EAE06F7">
        <w:rPr>
          <w:lang w:val="en-US"/>
        </w:rPr>
        <w:t xml:space="preserve">, </w:t>
      </w:r>
      <w:proofErr w:type="spellStart"/>
      <w:r w:rsidRPr="1EAE06F7">
        <w:rPr>
          <w:lang w:val="en-US"/>
        </w:rPr>
        <w:t>LocationId</w:t>
      </w:r>
      <w:proofErr w:type="spellEnd"/>
      <w:r w:rsidRPr="1EAE06F7">
        <w:rPr>
          <w:lang w:val="en-US"/>
        </w:rPr>
        <w:t xml:space="preserve">, </w:t>
      </w:r>
      <w:proofErr w:type="spellStart"/>
      <w:r w:rsidRPr="1EAE06F7">
        <w:rPr>
          <w:lang w:val="en-US"/>
        </w:rPr>
        <w:t>ShippingId</w:t>
      </w:r>
      <w:proofErr w:type="spellEnd"/>
      <w:r w:rsidRPr="1EAE06F7">
        <w:rPr>
          <w:lang w:val="en-US"/>
        </w:rPr>
        <w:t xml:space="preserve">, </w:t>
      </w:r>
      <w:proofErr w:type="spellStart"/>
      <w:r w:rsidRPr="1EAE06F7">
        <w:rPr>
          <w:lang w:val="en-US"/>
        </w:rPr>
        <w:t>OrderStatusId</w:t>
      </w:r>
      <w:proofErr w:type="spellEnd"/>
      <w:r w:rsidRPr="1EAE06F7">
        <w:rPr>
          <w:lang w:val="en-US"/>
        </w:rPr>
        <w:t xml:space="preserve">, and </w:t>
      </w:r>
      <w:proofErr w:type="spellStart"/>
      <w:r w:rsidRPr="1EAE06F7">
        <w:rPr>
          <w:lang w:val="en-US"/>
        </w:rPr>
        <w:t>TransactionTypeId</w:t>
      </w:r>
      <w:proofErr w:type="spellEnd"/>
      <w:r w:rsidRPr="1EAE06F7">
        <w:rPr>
          <w:lang w:val="en-US"/>
        </w:rPr>
        <w:t xml:space="preserve"> are generated in SQL Server using the IDENTITY property during data import.</w:t>
      </w:r>
    </w:p>
    <w:p w:rsidRPr="00666CE1" w:rsidR="00492C2D" w:rsidP="1EAE06F7" w:rsidRDefault="07E103FB" w14:paraId="03ED29CF" w14:textId="384761F5">
      <w:pPr>
        <w:rPr>
          <w:lang w:val="en-US"/>
        </w:rPr>
      </w:pPr>
      <w:r w:rsidRPr="1EAE06F7">
        <w:rPr>
          <w:lang w:val="en-US"/>
        </w:rPr>
        <w:t xml:space="preserve"> </w:t>
      </w:r>
    </w:p>
    <w:p w:rsidRPr="00666CE1" w:rsidR="00492C2D" w:rsidP="1EAE06F7" w:rsidRDefault="07E103FB" w14:paraId="52560836" w14:textId="6EBCA670">
      <w:pPr>
        <w:rPr>
          <w:lang w:val="en-US"/>
        </w:rPr>
      </w:pPr>
      <w:r w:rsidRPr="1EAE06F7">
        <w:rPr>
          <w:lang w:val="en-US"/>
        </w:rPr>
        <w:t xml:space="preserve">The construction of the table begins with the selection of relevant columns from the </w:t>
      </w:r>
      <w:proofErr w:type="spellStart"/>
      <w:r w:rsidRPr="1EAE06F7">
        <w:rPr>
          <w:lang w:val="en-US"/>
        </w:rPr>
        <w:t>DataFrame</w:t>
      </w:r>
      <w:proofErr w:type="spellEnd"/>
      <w:r w:rsidRPr="1EAE06F7">
        <w:rPr>
          <w:lang w:val="en-US"/>
        </w:rPr>
        <w:t xml:space="preserve">. These include identifiers like </w:t>
      </w:r>
      <w:proofErr w:type="spellStart"/>
      <w:r w:rsidRPr="1EAE06F7">
        <w:rPr>
          <w:lang w:val="en-US"/>
        </w:rPr>
        <w:t>OrderId</w:t>
      </w:r>
      <w:proofErr w:type="spellEnd"/>
      <w:r w:rsidRPr="1EAE06F7">
        <w:rPr>
          <w:lang w:val="en-US"/>
        </w:rPr>
        <w:t xml:space="preserve">, </w:t>
      </w:r>
      <w:proofErr w:type="spellStart"/>
      <w:r w:rsidRPr="1EAE06F7">
        <w:rPr>
          <w:lang w:val="en-US"/>
        </w:rPr>
        <w:t>OrderItemId</w:t>
      </w:r>
      <w:proofErr w:type="spellEnd"/>
      <w:r w:rsidRPr="1EAE06F7">
        <w:rPr>
          <w:lang w:val="en-US"/>
        </w:rPr>
        <w:t xml:space="preserve">, CustomerId, and </w:t>
      </w:r>
      <w:proofErr w:type="spellStart"/>
      <w:r w:rsidRPr="1EAE06F7">
        <w:rPr>
          <w:lang w:val="en-US"/>
        </w:rPr>
        <w:t>ProductCardId</w:t>
      </w:r>
      <w:proofErr w:type="spellEnd"/>
      <w:r w:rsidRPr="1EAE06F7">
        <w:rPr>
          <w:lang w:val="en-US"/>
        </w:rPr>
        <w:t xml:space="preserve">; natural keys for the dimension tables, such as </w:t>
      </w:r>
      <w:proofErr w:type="spellStart"/>
      <w:r w:rsidRPr="1EAE06F7">
        <w:rPr>
          <w:lang w:val="en-US"/>
        </w:rPr>
        <w:t>DepartmentName</w:t>
      </w:r>
      <w:proofErr w:type="spellEnd"/>
      <w:r w:rsidRPr="1EAE06F7">
        <w:rPr>
          <w:lang w:val="en-US"/>
        </w:rPr>
        <w:t xml:space="preserve"> and Market for the department dimension, </w:t>
      </w:r>
      <w:proofErr w:type="spellStart"/>
      <w:r w:rsidRPr="1EAE06F7">
        <w:rPr>
          <w:lang w:val="en-US"/>
        </w:rPr>
        <w:t>OrderCity</w:t>
      </w:r>
      <w:proofErr w:type="spellEnd"/>
      <w:r w:rsidRPr="1EAE06F7">
        <w:rPr>
          <w:lang w:val="en-US"/>
        </w:rPr>
        <w:t xml:space="preserve">, </w:t>
      </w:r>
      <w:proofErr w:type="spellStart"/>
      <w:r w:rsidRPr="1EAE06F7">
        <w:rPr>
          <w:lang w:val="en-US"/>
        </w:rPr>
        <w:t>OrderState</w:t>
      </w:r>
      <w:proofErr w:type="spellEnd"/>
      <w:r w:rsidRPr="1EAE06F7">
        <w:rPr>
          <w:lang w:val="en-US"/>
        </w:rPr>
        <w:t xml:space="preserve"> and </w:t>
      </w:r>
      <w:proofErr w:type="spellStart"/>
      <w:r w:rsidRPr="1EAE06F7">
        <w:rPr>
          <w:lang w:val="en-US"/>
        </w:rPr>
        <w:t>OrderCountry</w:t>
      </w:r>
      <w:proofErr w:type="spellEnd"/>
      <w:r w:rsidRPr="1EAE06F7">
        <w:rPr>
          <w:lang w:val="en-US"/>
        </w:rPr>
        <w:t xml:space="preserve"> for the location dimension, </w:t>
      </w:r>
      <w:proofErr w:type="spellStart"/>
      <w:r w:rsidRPr="1EAE06F7">
        <w:rPr>
          <w:lang w:val="en-US"/>
        </w:rPr>
        <w:t>ShippingMode</w:t>
      </w:r>
      <w:proofErr w:type="spellEnd"/>
      <w:r w:rsidRPr="1EAE06F7">
        <w:rPr>
          <w:lang w:val="en-US"/>
        </w:rPr>
        <w:t xml:space="preserve">, </w:t>
      </w:r>
      <w:proofErr w:type="spellStart"/>
      <w:r w:rsidRPr="1EAE06F7">
        <w:rPr>
          <w:lang w:val="en-US"/>
        </w:rPr>
        <w:t>DaysForShippingReal</w:t>
      </w:r>
      <w:proofErr w:type="spellEnd"/>
      <w:r w:rsidRPr="1EAE06F7">
        <w:rPr>
          <w:lang w:val="en-US"/>
        </w:rPr>
        <w:t xml:space="preserve">, and </w:t>
      </w:r>
      <w:proofErr w:type="spellStart"/>
      <w:r w:rsidRPr="1EAE06F7">
        <w:rPr>
          <w:lang w:val="en-US"/>
        </w:rPr>
        <w:t>DaysForShipmentScheduled</w:t>
      </w:r>
      <w:proofErr w:type="spellEnd"/>
      <w:r w:rsidRPr="1EAE06F7">
        <w:rPr>
          <w:lang w:val="en-US"/>
        </w:rPr>
        <w:t xml:space="preserve"> for the shipping dimension, </w:t>
      </w:r>
      <w:proofErr w:type="spellStart"/>
      <w:r w:rsidRPr="1EAE06F7">
        <w:rPr>
          <w:lang w:val="en-US"/>
        </w:rPr>
        <w:t>OrderStatus</w:t>
      </w:r>
      <w:proofErr w:type="spellEnd"/>
      <w:r w:rsidRPr="1EAE06F7">
        <w:rPr>
          <w:lang w:val="en-US"/>
        </w:rPr>
        <w:t xml:space="preserve"> for the order status dimension, and Type for the transaction type dimension. The date fields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xml:space="preserve">) and </w:t>
      </w:r>
      <w:proofErr w:type="spellStart"/>
      <w:r w:rsidRPr="1EAE06F7">
        <w:rPr>
          <w:lang w:val="en-US"/>
        </w:rPr>
        <w:t>shippingdate</w:t>
      </w:r>
      <w:proofErr w:type="spellEnd"/>
      <w:r w:rsidRPr="1EAE06F7">
        <w:rPr>
          <w:lang w:val="en-US"/>
        </w:rPr>
        <w:t>(</w:t>
      </w:r>
      <w:proofErr w:type="spellStart"/>
      <w:r w:rsidRPr="1EAE06F7">
        <w:rPr>
          <w:lang w:val="en-US"/>
        </w:rPr>
        <w:t>DateOrders</w:t>
      </w:r>
      <w:proofErr w:type="spellEnd"/>
      <w:r w:rsidRPr="1EAE06F7">
        <w:rPr>
          <w:lang w:val="en-US"/>
        </w:rPr>
        <w:t xml:space="preserve">) are also included to later link with the date dimension. Furthermore, the table incorporates essential metrics such as </w:t>
      </w:r>
      <w:proofErr w:type="spellStart"/>
      <w:r w:rsidRPr="1EAE06F7">
        <w:rPr>
          <w:lang w:val="en-US"/>
        </w:rPr>
        <w:t>OrderItemQuantity</w:t>
      </w:r>
      <w:proofErr w:type="spellEnd"/>
      <w:r w:rsidRPr="1EAE06F7">
        <w:rPr>
          <w:lang w:val="en-US"/>
        </w:rPr>
        <w:t xml:space="preserve">, </w:t>
      </w:r>
      <w:proofErr w:type="spellStart"/>
      <w:r w:rsidRPr="1EAE06F7">
        <w:rPr>
          <w:lang w:val="en-US"/>
        </w:rPr>
        <w:t>OrderItemDiscount</w:t>
      </w:r>
      <w:proofErr w:type="spellEnd"/>
      <w:r w:rsidRPr="1EAE06F7">
        <w:rPr>
          <w:lang w:val="en-US"/>
        </w:rPr>
        <w:t xml:space="preserve">, </w:t>
      </w:r>
      <w:proofErr w:type="spellStart"/>
      <w:r w:rsidRPr="1EAE06F7">
        <w:rPr>
          <w:lang w:val="en-US"/>
        </w:rPr>
        <w:t>OrderItemDiscountRate</w:t>
      </w:r>
      <w:proofErr w:type="spellEnd"/>
      <w:r w:rsidRPr="1EAE06F7">
        <w:rPr>
          <w:lang w:val="en-US"/>
        </w:rPr>
        <w:t xml:space="preserve">, </w:t>
      </w:r>
      <w:proofErr w:type="spellStart"/>
      <w:r w:rsidRPr="1EAE06F7">
        <w:rPr>
          <w:lang w:val="en-US"/>
        </w:rPr>
        <w:t>OrderItemProductPrice</w:t>
      </w:r>
      <w:proofErr w:type="spellEnd"/>
      <w:r w:rsidRPr="1EAE06F7">
        <w:rPr>
          <w:lang w:val="en-US"/>
        </w:rPr>
        <w:t xml:space="preserve">, </w:t>
      </w:r>
      <w:proofErr w:type="spellStart"/>
      <w:r w:rsidRPr="1EAE06F7">
        <w:rPr>
          <w:lang w:val="en-US"/>
        </w:rPr>
        <w:t>OrderItemProfitRatio</w:t>
      </w:r>
      <w:proofErr w:type="spellEnd"/>
      <w:r w:rsidRPr="1EAE06F7">
        <w:rPr>
          <w:lang w:val="en-US"/>
        </w:rPr>
        <w:t xml:space="preserve">, Sales, </w:t>
      </w:r>
      <w:proofErr w:type="spellStart"/>
      <w:r w:rsidRPr="1EAE06F7">
        <w:rPr>
          <w:lang w:val="en-US"/>
        </w:rPr>
        <w:t>OrderItemTotal</w:t>
      </w:r>
      <w:proofErr w:type="spellEnd"/>
      <w:r w:rsidRPr="1EAE06F7">
        <w:rPr>
          <w:lang w:val="en-US"/>
        </w:rPr>
        <w:t xml:space="preserve">, </w:t>
      </w:r>
      <w:proofErr w:type="spellStart"/>
      <w:r w:rsidRPr="1EAE06F7">
        <w:rPr>
          <w:lang w:val="en-US"/>
        </w:rPr>
        <w:t>Benefitperorder</w:t>
      </w:r>
      <w:proofErr w:type="spellEnd"/>
      <w:r w:rsidRPr="1EAE06F7">
        <w:rPr>
          <w:lang w:val="en-US"/>
        </w:rPr>
        <w:t xml:space="preserve">, and </w:t>
      </w:r>
      <w:proofErr w:type="spellStart"/>
      <w:r w:rsidRPr="1EAE06F7">
        <w:rPr>
          <w:lang w:val="en-US"/>
        </w:rPr>
        <w:t>OrderProfitPerOrder</w:t>
      </w:r>
      <w:proofErr w:type="spellEnd"/>
      <w:r w:rsidRPr="1EAE06F7">
        <w:rPr>
          <w:lang w:val="en-US"/>
        </w:rPr>
        <w:t xml:space="preserve">, as well as additional attributes including </w:t>
      </w:r>
      <w:proofErr w:type="spellStart"/>
      <w:r w:rsidRPr="1EAE06F7">
        <w:rPr>
          <w:lang w:val="en-US"/>
        </w:rPr>
        <w:t>DeliveryStatus</w:t>
      </w:r>
      <w:proofErr w:type="spellEnd"/>
      <w:r w:rsidRPr="1EAE06F7">
        <w:rPr>
          <w:lang w:val="en-US"/>
        </w:rPr>
        <w:t xml:space="preserve"> and </w:t>
      </w:r>
      <w:proofErr w:type="spellStart"/>
      <w:r w:rsidRPr="1EAE06F7">
        <w:rPr>
          <w:lang w:val="en-US"/>
        </w:rPr>
        <w:t>Late_delivery_risk</w:t>
      </w:r>
      <w:proofErr w:type="spellEnd"/>
      <w:r w:rsidRPr="1EAE06F7">
        <w:rPr>
          <w:lang w:val="en-US"/>
        </w:rPr>
        <w:t>.</w:t>
      </w:r>
    </w:p>
    <w:p w:rsidRPr="00666CE1" w:rsidR="00492C2D" w:rsidP="1EAE06F7" w:rsidRDefault="07E103FB" w14:paraId="5D451373" w14:textId="521FDE72">
      <w:pPr>
        <w:rPr>
          <w:lang w:val="en-US"/>
        </w:rPr>
      </w:pPr>
      <w:r w:rsidRPr="1EAE06F7">
        <w:rPr>
          <w:lang w:val="en-US"/>
        </w:rPr>
        <w:t xml:space="preserve">To preserve data integrity, duplicate entries are removed using the </w:t>
      </w:r>
      <w:proofErr w:type="spellStart"/>
      <w:r w:rsidRPr="1EAE06F7">
        <w:rPr>
          <w:lang w:val="en-US"/>
        </w:rPr>
        <w:t>drop_duplicates</w:t>
      </w:r>
      <w:proofErr w:type="spellEnd"/>
      <w:r w:rsidRPr="1EAE06F7">
        <w:rPr>
          <w:lang w:val="en-US"/>
        </w:rPr>
        <w:t xml:space="preserve">() method and the index is reset for consistency. Once cleaned and structured, the table is exported to a CSV file named FactOrderItem.csv, prepared for import into SQL Server. Unlike dimension tables such as </w:t>
      </w:r>
      <w:proofErr w:type="spellStart"/>
      <w:r w:rsidRPr="1EAE06F7">
        <w:rPr>
          <w:lang w:val="en-US"/>
        </w:rPr>
        <w:t>DimCustomer</w:t>
      </w:r>
      <w:proofErr w:type="spellEnd"/>
      <w:r w:rsidRPr="1EAE06F7">
        <w:rPr>
          <w:lang w:val="en-US"/>
        </w:rPr>
        <w:t xml:space="preserve"> and </w:t>
      </w:r>
      <w:proofErr w:type="spellStart"/>
      <w:r w:rsidRPr="1EAE06F7">
        <w:rPr>
          <w:lang w:val="en-US"/>
        </w:rPr>
        <w:t>DimProduct</w:t>
      </w:r>
      <w:proofErr w:type="spellEnd"/>
      <w:r w:rsidRPr="1EAE06F7">
        <w:rPr>
          <w:lang w:val="en-US"/>
        </w:rPr>
        <w:t>, which already contain pre-existing identifiers, the fact table relies on natural keys for dimensions like location, shipping, order status, transaction type, and date. These natural keys are then mapped to surrogate keys automatically generated during the import process in SQL Server.</w:t>
      </w:r>
    </w:p>
    <w:p w:rsidRPr="00666CE1" w:rsidR="00492C2D" w:rsidP="1EAE06F7" w:rsidRDefault="07E103FB" w14:paraId="1C867C40" w14:textId="532DBB5B">
      <w:pPr>
        <w:rPr>
          <w:lang w:val="en-US"/>
        </w:rPr>
      </w:pPr>
      <w:r w:rsidRPr="1EAE06F7">
        <w:rPr>
          <w:lang w:val="en-US"/>
        </w:rPr>
        <w:t xml:space="preserve">Special consideration is given to date handling: the fields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xml:space="preserve">) and </w:t>
      </w:r>
      <w:proofErr w:type="spellStart"/>
      <w:r w:rsidRPr="1EAE06F7">
        <w:rPr>
          <w:lang w:val="en-US"/>
        </w:rPr>
        <w:t>shippingdate</w:t>
      </w:r>
      <w:proofErr w:type="spellEnd"/>
      <w:r w:rsidRPr="1EAE06F7">
        <w:rPr>
          <w:lang w:val="en-US"/>
        </w:rPr>
        <w:t>(</w:t>
      </w:r>
      <w:proofErr w:type="spellStart"/>
      <w:r w:rsidRPr="1EAE06F7">
        <w:rPr>
          <w:lang w:val="en-US"/>
        </w:rPr>
        <w:t>DateOrders</w:t>
      </w:r>
      <w:proofErr w:type="spellEnd"/>
      <w:r w:rsidRPr="1EAE06F7">
        <w:rPr>
          <w:lang w:val="en-US"/>
        </w:rPr>
        <w:t xml:space="preserve">) are maintained as full timestamps in the CSV file. During import, these are matched with the corresponding </w:t>
      </w:r>
      <w:proofErr w:type="spellStart"/>
      <w:r w:rsidRPr="1EAE06F7">
        <w:rPr>
          <w:lang w:val="en-US"/>
        </w:rPr>
        <w:t>DateId</w:t>
      </w:r>
      <w:proofErr w:type="spellEnd"/>
      <w:r w:rsidRPr="1EAE06F7">
        <w:rPr>
          <w:lang w:val="en-US"/>
        </w:rPr>
        <w:t xml:space="preserve"> in the </w:t>
      </w:r>
      <w:proofErr w:type="spellStart"/>
      <w:r w:rsidRPr="1EAE06F7">
        <w:rPr>
          <w:lang w:val="en-US"/>
        </w:rPr>
        <w:t>DimDate</w:t>
      </w:r>
      <w:proofErr w:type="spellEnd"/>
      <w:r w:rsidRPr="1EAE06F7">
        <w:rPr>
          <w:lang w:val="en-US"/>
        </w:rPr>
        <w:t xml:space="preserve"> table, enabling accurate temporal referencing. Through this structured process, the </w:t>
      </w:r>
      <w:proofErr w:type="spellStart"/>
      <w:r w:rsidRPr="1EAE06F7">
        <w:rPr>
          <w:lang w:val="en-US"/>
        </w:rPr>
        <w:t>FactOrderItem</w:t>
      </w:r>
      <w:proofErr w:type="spellEnd"/>
      <w:r w:rsidRPr="1EAE06F7">
        <w:rPr>
          <w:lang w:val="en-US"/>
        </w:rPr>
        <w:t xml:space="preserve"> table is established as the core repository of transactional data within the star schema, ensuring consistency and analytical readiness.</w:t>
      </w:r>
    </w:p>
    <w:p w:rsidRPr="00666CE1" w:rsidR="00492C2D" w:rsidP="1EAE06F7" w:rsidRDefault="07E103FB" w14:paraId="21085E54" w14:textId="4F4F56D0">
      <w:pPr>
        <w:rPr>
          <w:lang w:val="en-US"/>
        </w:rPr>
      </w:pPr>
      <w:r w:rsidRPr="1EAE06F7">
        <w:rPr>
          <w:lang w:val="en-US"/>
        </w:rPr>
        <w:t xml:space="preserve"> </w:t>
      </w:r>
    </w:p>
    <w:p w:rsidRPr="00F91D63" w:rsidR="00492C2D" w:rsidP="1EAE06F7" w:rsidRDefault="07E103FB" w14:paraId="12627F91" w14:textId="29F8335B">
      <w:pPr>
        <w:rPr>
          <w:b/>
          <w:bCs/>
          <w:sz w:val="24"/>
          <w:szCs w:val="24"/>
          <w:lang w:val="en-US"/>
        </w:rPr>
      </w:pPr>
      <w:r w:rsidRPr="1EAE06F7">
        <w:rPr>
          <w:b/>
          <w:bCs/>
          <w:sz w:val="22"/>
          <w:lang w:val="en-US"/>
        </w:rPr>
        <w:t>Load</w:t>
      </w:r>
    </w:p>
    <w:p w:rsidRPr="00666CE1" w:rsidR="00492C2D" w:rsidP="1EAE06F7" w:rsidRDefault="07E103FB" w14:paraId="4C579E9C" w14:textId="5A426B3C">
      <w:pPr>
        <w:rPr>
          <w:lang w:val="en-US"/>
        </w:rPr>
      </w:pPr>
      <w:r w:rsidRPr="1EAE06F7">
        <w:rPr>
          <w:lang w:val="en-US"/>
        </w:rPr>
        <w:t xml:space="preserve"> </w:t>
      </w:r>
    </w:p>
    <w:p w:rsidRPr="00666CE1" w:rsidR="00492C2D" w:rsidP="1EAE06F7" w:rsidRDefault="07E103FB" w14:paraId="7E96623E" w14:textId="2B82877A">
      <w:pPr>
        <w:rPr>
          <w:lang w:val="en-US"/>
        </w:rPr>
      </w:pPr>
      <w:r w:rsidRPr="1EAE06F7">
        <w:rPr>
          <w:lang w:val="en-US"/>
        </w:rPr>
        <w:t xml:space="preserve">The loading process populates the </w:t>
      </w:r>
      <w:proofErr w:type="spellStart"/>
      <w:r w:rsidRPr="1EAE06F7">
        <w:rPr>
          <w:lang w:val="en-US"/>
        </w:rPr>
        <w:t>SupplyChain</w:t>
      </w:r>
      <w:proofErr w:type="spellEnd"/>
      <w:r w:rsidRPr="1EAE06F7">
        <w:rPr>
          <w:lang w:val="en-US"/>
        </w:rPr>
        <w:t xml:space="preserve"> database by transferring data from CSV files generated by the ETL process into SQL Server tables. Staging tables are used for all dimension tables and the fact table to facilitate data validation and transformation. The SSMS Import Data Wizard is employed to import CSVs into staging tables, followed by INSERT INTO statements to move data into final tables, mapping natural keys to surrogate keys where applicable. Dimension tables are loaded first to satisfy foreign key constraints in </w:t>
      </w:r>
      <w:proofErr w:type="spellStart"/>
      <w:r w:rsidRPr="1EAE06F7">
        <w:rPr>
          <w:lang w:val="en-US"/>
        </w:rPr>
        <w:t>FactOrderItem</w:t>
      </w:r>
      <w:proofErr w:type="spellEnd"/>
      <w:r w:rsidRPr="1EAE06F7">
        <w:rPr>
          <w:lang w:val="en-US"/>
        </w:rPr>
        <w:t>.</w:t>
      </w:r>
    </w:p>
    <w:p w:rsidRPr="00666CE1" w:rsidR="00492C2D" w:rsidP="1EAE06F7" w:rsidRDefault="07E103FB" w14:paraId="12E61604" w14:textId="77816A42">
      <w:pPr>
        <w:rPr>
          <w:lang w:val="en-US"/>
        </w:rPr>
      </w:pPr>
      <w:r w:rsidRPr="1EAE06F7">
        <w:rPr>
          <w:lang w:val="en-US"/>
        </w:rPr>
        <w:t xml:space="preserve"> </w:t>
      </w:r>
    </w:p>
    <w:p w:rsidRPr="00F91D63" w:rsidR="00492C2D" w:rsidP="1EAE06F7" w:rsidRDefault="07E103FB" w14:paraId="09376ECC" w14:textId="21F31004">
      <w:pPr>
        <w:rPr>
          <w:b/>
          <w:bCs/>
          <w:sz w:val="24"/>
          <w:szCs w:val="24"/>
          <w:lang w:val="en-US"/>
        </w:rPr>
      </w:pPr>
      <w:r w:rsidRPr="1EAE06F7">
        <w:rPr>
          <w:b/>
          <w:bCs/>
          <w:sz w:val="22"/>
          <w:lang w:val="en-US"/>
        </w:rPr>
        <w:t>Dimension Table Loading</w:t>
      </w:r>
    </w:p>
    <w:p w:rsidRPr="00666CE1" w:rsidR="00492C2D" w:rsidP="1EAE06F7" w:rsidRDefault="07E103FB" w14:paraId="72600C89" w14:textId="36411D10">
      <w:pPr>
        <w:rPr>
          <w:lang w:val="en-US"/>
        </w:rPr>
      </w:pPr>
      <w:r w:rsidRPr="1EAE06F7">
        <w:rPr>
          <w:lang w:val="en-US"/>
        </w:rPr>
        <w:t xml:space="preserve">The loading of dimension tables follows a structured process to ensure accuracy, consistency, and referential integrity within the database. First, the ETL process exports the dimension tables from the transformed dataset into CSV files using the </w:t>
      </w:r>
      <w:proofErr w:type="spellStart"/>
      <w:r w:rsidRPr="1EAE06F7">
        <w:rPr>
          <w:lang w:val="en-US"/>
        </w:rPr>
        <w:t>to_csv</w:t>
      </w:r>
      <w:proofErr w:type="spellEnd"/>
      <w:r w:rsidRPr="1EAE06F7">
        <w:rPr>
          <w:lang w:val="en-US"/>
        </w:rPr>
        <w:t xml:space="preserve">() function in Pandas. To guarantee data uniqueness, duplicates are removed with the </w:t>
      </w:r>
      <w:proofErr w:type="spellStart"/>
      <w:r w:rsidRPr="1EAE06F7">
        <w:rPr>
          <w:lang w:val="en-US"/>
        </w:rPr>
        <w:t>drop_duplicates</w:t>
      </w:r>
      <w:proofErr w:type="spellEnd"/>
      <w:r w:rsidRPr="1EAE06F7">
        <w:rPr>
          <w:lang w:val="en-US"/>
        </w:rPr>
        <w:t>() method prior to export.</w:t>
      </w:r>
    </w:p>
    <w:p w:rsidRPr="00666CE1" w:rsidR="00492C2D" w:rsidP="1EAE06F7" w:rsidRDefault="07E103FB" w14:paraId="767CD7F5" w14:textId="6A88E2A7">
      <w:pPr>
        <w:rPr>
          <w:lang w:val="en-US"/>
        </w:rPr>
      </w:pPr>
      <w:r w:rsidRPr="1EAE06F7">
        <w:rPr>
          <w:lang w:val="en-US"/>
        </w:rPr>
        <w:t>In SQL Server, staging tables are then created with structures identical to those of the CSV files. The SSMS Import Data Wizard is used to import the data into these staging tables. During this step, each CSV file is selected as the source, while the corresponding staging table serves as the destination. The columns of the CSV are mapped to those of the staging table, ensuring that headers are skipped and data types are properly validated before execution.</w:t>
      </w:r>
    </w:p>
    <w:p w:rsidRPr="00666CE1" w:rsidR="00492C2D" w:rsidP="1EAE06F7" w:rsidRDefault="07E103FB" w14:paraId="13C3CCB3" w14:textId="366DEE8F">
      <w:pPr>
        <w:rPr>
          <w:lang w:val="en-US"/>
        </w:rPr>
      </w:pPr>
      <w:r w:rsidRPr="1EAE06F7">
        <w:rPr>
          <w:lang w:val="en-US"/>
        </w:rPr>
        <w:t xml:space="preserve">After successful import, the data is transferred from the staging tables into the final dimension tables using INSERT INTO statements. At this stage, SQL Server assigns surrogate keys through the IDENTITY property for dimensions requiring auto-generated identifiers, including </w:t>
      </w:r>
      <w:proofErr w:type="spellStart"/>
      <w:r w:rsidRPr="1EAE06F7">
        <w:rPr>
          <w:lang w:val="en-US"/>
        </w:rPr>
        <w:t>DimLocation</w:t>
      </w:r>
      <w:proofErr w:type="spellEnd"/>
      <w:r w:rsidRPr="1EAE06F7">
        <w:rPr>
          <w:lang w:val="en-US"/>
        </w:rPr>
        <w:t xml:space="preserve"> (</w:t>
      </w:r>
      <w:proofErr w:type="spellStart"/>
      <w:r w:rsidRPr="1EAE06F7">
        <w:rPr>
          <w:lang w:val="en-US"/>
        </w:rPr>
        <w:t>LocationId</w:t>
      </w:r>
      <w:proofErr w:type="spellEnd"/>
      <w:r w:rsidRPr="1EAE06F7">
        <w:rPr>
          <w:lang w:val="en-US"/>
        </w:rPr>
        <w:t xml:space="preserve">), </w:t>
      </w:r>
      <w:proofErr w:type="spellStart"/>
      <w:r w:rsidRPr="1EAE06F7">
        <w:rPr>
          <w:lang w:val="en-US"/>
        </w:rPr>
        <w:t>DimShipping</w:t>
      </w:r>
      <w:proofErr w:type="spellEnd"/>
      <w:r w:rsidRPr="1EAE06F7">
        <w:rPr>
          <w:lang w:val="en-US"/>
        </w:rPr>
        <w:t xml:space="preserve"> (</w:t>
      </w:r>
      <w:proofErr w:type="spellStart"/>
      <w:r w:rsidRPr="1EAE06F7">
        <w:rPr>
          <w:lang w:val="en-US"/>
        </w:rPr>
        <w:t>ShippingId</w:t>
      </w:r>
      <w:proofErr w:type="spellEnd"/>
      <w:r w:rsidRPr="1EAE06F7">
        <w:rPr>
          <w:lang w:val="en-US"/>
        </w:rPr>
        <w:t xml:space="preserve">), </w:t>
      </w:r>
      <w:proofErr w:type="spellStart"/>
      <w:r w:rsidRPr="1EAE06F7">
        <w:rPr>
          <w:lang w:val="en-US"/>
        </w:rPr>
        <w:t>DimOrderStatus</w:t>
      </w:r>
      <w:proofErr w:type="spellEnd"/>
      <w:r w:rsidRPr="1EAE06F7">
        <w:rPr>
          <w:lang w:val="en-US"/>
        </w:rPr>
        <w:t xml:space="preserve"> (</w:t>
      </w:r>
      <w:proofErr w:type="spellStart"/>
      <w:r w:rsidRPr="1EAE06F7">
        <w:rPr>
          <w:lang w:val="en-US"/>
        </w:rPr>
        <w:t>OrderStatusId</w:t>
      </w:r>
      <w:proofErr w:type="spellEnd"/>
      <w:r w:rsidRPr="1EAE06F7">
        <w:rPr>
          <w:lang w:val="en-US"/>
        </w:rPr>
        <w:t xml:space="preserve">), and </w:t>
      </w:r>
      <w:proofErr w:type="spellStart"/>
      <w:r w:rsidRPr="1EAE06F7">
        <w:rPr>
          <w:lang w:val="en-US"/>
        </w:rPr>
        <w:t>DimTransactionType</w:t>
      </w:r>
      <w:proofErr w:type="spellEnd"/>
      <w:r w:rsidRPr="1EAE06F7">
        <w:rPr>
          <w:lang w:val="en-US"/>
        </w:rPr>
        <w:t xml:space="preserve"> (</w:t>
      </w:r>
      <w:proofErr w:type="spellStart"/>
      <w:r w:rsidRPr="1EAE06F7">
        <w:rPr>
          <w:lang w:val="en-US"/>
        </w:rPr>
        <w:t>TypeId</w:t>
      </w:r>
      <w:proofErr w:type="spellEnd"/>
      <w:r w:rsidRPr="1EAE06F7">
        <w:rPr>
          <w:lang w:val="en-US"/>
        </w:rPr>
        <w:t>).</w:t>
      </w:r>
    </w:p>
    <w:p w:rsidRPr="00666CE1" w:rsidR="00492C2D" w:rsidP="1EAE06F7" w:rsidRDefault="07E103FB" w14:paraId="2C912D0E" w14:textId="251EB0FE">
      <w:pPr>
        <w:rPr>
          <w:lang w:val="en-US"/>
        </w:rPr>
      </w:pPr>
      <w:r w:rsidRPr="1EAE06F7">
        <w:rPr>
          <w:lang w:val="en-US"/>
        </w:rPr>
        <w:t xml:space="preserve">Verification is performed to confirm successful loading, typically by checking row counts and inspecting sample records with queries such as SELECT COUNT(*) FROM </w:t>
      </w:r>
      <w:proofErr w:type="spellStart"/>
      <w:r w:rsidRPr="1EAE06F7">
        <w:rPr>
          <w:lang w:val="en-US"/>
        </w:rPr>
        <w:t>DimCustomer</w:t>
      </w:r>
      <w:proofErr w:type="spellEnd"/>
      <w:r w:rsidRPr="1EAE06F7">
        <w:rPr>
          <w:lang w:val="en-US"/>
        </w:rPr>
        <w:t>. Once the integrity and accuracy of the imported data are confirmed, the staging tables are removed to maintain a clean and efficient database environment.</w:t>
      </w:r>
    </w:p>
    <w:p w:rsidRPr="00666CE1" w:rsidR="00492C2D" w:rsidP="1EAE06F7" w:rsidRDefault="07E103FB" w14:paraId="6B953822" w14:textId="2F59B581">
      <w:pPr>
        <w:rPr>
          <w:lang w:val="en-US"/>
        </w:rPr>
      </w:pPr>
      <w:r w:rsidRPr="1EAE06F7">
        <w:rPr>
          <w:lang w:val="en-US"/>
        </w:rPr>
        <w:t>This procedure ensures that the dimension tables are correctly populated and fully prepared for integration with the fact table in the star schema.</w:t>
      </w:r>
    </w:p>
    <w:p w:rsidRPr="00666CE1" w:rsidR="00492C2D" w:rsidP="1EAE06F7" w:rsidRDefault="07E103FB" w14:paraId="7A382EA9" w14:textId="3C69497C">
      <w:pPr>
        <w:rPr>
          <w:lang w:val="en-US"/>
        </w:rPr>
      </w:pPr>
      <w:r w:rsidRPr="1EAE06F7">
        <w:rPr>
          <w:lang w:val="en-US"/>
        </w:rPr>
        <w:t xml:space="preserve"> </w:t>
      </w:r>
    </w:p>
    <w:p w:rsidRPr="00666CE1" w:rsidR="00492C2D" w:rsidP="1EAE06F7" w:rsidRDefault="07E103FB" w14:paraId="183E24A4" w14:textId="22FFA9A8">
      <w:pPr>
        <w:rPr>
          <w:lang w:val="en-US"/>
        </w:rPr>
      </w:pPr>
      <w:r w:rsidRPr="1EAE06F7">
        <w:rPr>
          <w:lang w:val="en-US"/>
        </w:rPr>
        <w:t xml:space="preserve"> </w:t>
      </w:r>
    </w:p>
    <w:p w:rsidRPr="00F91D63" w:rsidR="00492C2D" w:rsidP="1EAE06F7" w:rsidRDefault="07E103FB" w14:paraId="2F4A8786" w14:textId="130D61B5">
      <w:pPr>
        <w:rPr>
          <w:b/>
          <w:bCs/>
          <w:sz w:val="28"/>
          <w:szCs w:val="28"/>
          <w:lang w:val="en-US"/>
        </w:rPr>
      </w:pPr>
      <w:r w:rsidRPr="1EAE06F7">
        <w:rPr>
          <w:b/>
          <w:bCs/>
          <w:sz w:val="24"/>
          <w:szCs w:val="24"/>
          <w:lang w:val="en-US"/>
        </w:rPr>
        <w:t>Database design</w:t>
      </w:r>
    </w:p>
    <w:p w:rsidRPr="00666CE1" w:rsidR="00492C2D" w:rsidP="1EAE06F7" w:rsidRDefault="07E103FB" w14:paraId="530665BF" w14:textId="3EA0A2F2">
      <w:pPr>
        <w:rPr>
          <w:lang w:val="en-US"/>
        </w:rPr>
      </w:pPr>
      <w:r w:rsidRPr="1EAE06F7">
        <w:rPr>
          <w:lang w:val="en-US"/>
        </w:rPr>
        <w:t xml:space="preserve"> </w:t>
      </w:r>
    </w:p>
    <w:p w:rsidRPr="00F91D63" w:rsidR="00492C2D" w:rsidP="1EAE06F7" w:rsidRDefault="07E103FB" w14:paraId="634F06DD" w14:textId="4A9C8E35">
      <w:pPr>
        <w:rPr>
          <w:b/>
          <w:bCs/>
          <w:sz w:val="22"/>
          <w:lang w:val="en-US"/>
        </w:rPr>
      </w:pPr>
      <w:r w:rsidRPr="1EAE06F7">
        <w:rPr>
          <w:b/>
          <w:bCs/>
          <w:sz w:val="22"/>
          <w:lang w:val="en-US"/>
        </w:rPr>
        <w:t>Design philosophy</w:t>
      </w:r>
    </w:p>
    <w:p w:rsidRPr="00666CE1" w:rsidR="00492C2D" w:rsidP="1EAE06F7" w:rsidRDefault="07E103FB" w14:paraId="387ACF4B" w14:textId="6FE2A437">
      <w:pPr>
        <w:rPr>
          <w:lang w:val="en-US"/>
        </w:rPr>
      </w:pPr>
      <w:r w:rsidRPr="1EAE06F7">
        <w:rPr>
          <w:lang w:val="en-US"/>
        </w:rPr>
        <w:t xml:space="preserve"> </w:t>
      </w:r>
    </w:p>
    <w:p w:rsidRPr="00666CE1" w:rsidR="00492C2D" w:rsidP="1EAE06F7" w:rsidRDefault="07E103FB" w14:paraId="4E540A7E" w14:textId="0728454C">
      <w:pPr>
        <w:rPr>
          <w:lang w:val="en-US"/>
        </w:rPr>
      </w:pPr>
      <w:r w:rsidRPr="1EAE06F7">
        <w:rPr>
          <w:lang w:val="en-US"/>
        </w:rPr>
        <w:t>A Star schema-based data warehouse was designed to facilitate data-driven decision making within the supply chain domain. This architecture enables efficient multidimensional analysis and supports both descriptive and predictive analytics. The design phase focused on establishing a robust logical model prior to ETL and data population. In this model, dimension tables describe contextual information (e.g., customers, products, location), and a central fact table aggregates business transactions.</w:t>
      </w:r>
    </w:p>
    <w:p w:rsidRPr="00666CE1" w:rsidR="00492C2D" w:rsidP="1EAE06F7" w:rsidRDefault="07E103FB" w14:paraId="1792BAA1" w14:textId="6E3857C8">
      <w:pPr>
        <w:rPr>
          <w:lang w:val="en-US"/>
        </w:rPr>
      </w:pPr>
      <w:r w:rsidRPr="1EAE06F7">
        <w:rPr>
          <w:lang w:val="en-US"/>
        </w:rPr>
        <w:t xml:space="preserve"> </w:t>
      </w:r>
    </w:p>
    <w:p w:rsidRPr="00F91D63" w:rsidR="00492C2D" w:rsidP="1EAE06F7" w:rsidRDefault="00F91D63" w14:paraId="09ABF9BF" w14:textId="4A3FB2DB">
      <w:pPr>
        <w:rPr>
          <w:b/>
          <w:bCs/>
          <w:sz w:val="28"/>
          <w:szCs w:val="28"/>
          <w:lang w:val="en-US"/>
        </w:rPr>
      </w:pPr>
      <w:r w:rsidRPr="1EAE06F7">
        <w:rPr>
          <w:b/>
          <w:sz w:val="24"/>
          <w:szCs w:val="24"/>
          <w:lang w:val="en-US"/>
        </w:rPr>
        <w:t>Schema</w:t>
      </w:r>
      <w:r w:rsidRPr="1EAE06F7" w:rsidR="07E103FB">
        <w:rPr>
          <w:b/>
          <w:bCs/>
          <w:sz w:val="24"/>
          <w:szCs w:val="24"/>
          <w:lang w:val="en-US"/>
        </w:rPr>
        <w:t xml:space="preserve"> construction</w:t>
      </w:r>
    </w:p>
    <w:p w:rsidRPr="00F91D63" w:rsidR="00492C2D" w:rsidP="1EAE06F7" w:rsidRDefault="07E103FB" w14:paraId="76283CD9" w14:textId="0C77E604">
      <w:pPr>
        <w:rPr>
          <w:b/>
          <w:bCs/>
          <w:sz w:val="24"/>
          <w:szCs w:val="24"/>
          <w:lang w:val="en-US"/>
        </w:rPr>
      </w:pPr>
      <w:r w:rsidRPr="1EAE06F7">
        <w:rPr>
          <w:b/>
          <w:bCs/>
          <w:sz w:val="22"/>
          <w:lang w:val="en-US"/>
        </w:rPr>
        <w:t>Entity Model</w:t>
      </w:r>
    </w:p>
    <w:p w:rsidRPr="00666CE1" w:rsidR="00492C2D" w:rsidP="1EAE06F7" w:rsidRDefault="07E103FB" w14:paraId="2F52813F" w14:textId="71E44A89">
      <w:pPr>
        <w:rPr>
          <w:lang w:val="en-US"/>
        </w:rPr>
      </w:pPr>
      <w:r w:rsidRPr="1EAE06F7">
        <w:rPr>
          <w:lang w:val="en-US"/>
        </w:rPr>
        <w:t>The database schema adheres to the canonical star schema, comprising one fact table (</w:t>
      </w:r>
      <w:proofErr w:type="spellStart"/>
      <w:r w:rsidRPr="1EAE06F7">
        <w:rPr>
          <w:lang w:val="en-US"/>
        </w:rPr>
        <w:t>FactOrderItem</w:t>
      </w:r>
      <w:proofErr w:type="spellEnd"/>
      <w:r w:rsidRPr="1EAE06F7">
        <w:rPr>
          <w:lang w:val="en-US"/>
        </w:rPr>
        <w:t>) and eight-dimension tables.</w:t>
      </w:r>
    </w:p>
    <w:p w:rsidRPr="00666CE1" w:rsidR="00492C2D" w:rsidP="1EAE06F7" w:rsidRDefault="07E103FB" w14:paraId="0C115DE7" w14:textId="324B0CDC">
      <w:pPr>
        <w:rPr>
          <w:lang w:val="en-US"/>
        </w:rPr>
      </w:pPr>
      <w:r w:rsidRPr="1EAE06F7">
        <w:rPr>
          <w:lang w:val="en-US"/>
        </w:rPr>
        <w:t xml:space="preserve">We decided to use the star schema since it is considered superior to the snowflake schema for SQL databases due to its advantages in query complexity, performance, and the management of foreign key joins (cf. Mohammed 2019, p. 26). </w:t>
      </w:r>
    </w:p>
    <w:p w:rsidRPr="00666CE1" w:rsidR="00492C2D" w:rsidP="1EAE06F7" w:rsidRDefault="07E103FB" w14:paraId="7ADA520F" w14:textId="71AF9B61">
      <w:pPr>
        <w:rPr>
          <w:lang w:val="en-US"/>
        </w:rPr>
      </w:pPr>
      <w:r w:rsidRPr="1EAE06F7">
        <w:rPr>
          <w:lang w:val="en-US"/>
        </w:rPr>
        <w:t>For query complexity, the star schema's queries are described as "very simple and easy to understand". In contrast, snowflake schema queries are "more complex due to multiple foreign key which joins between dimension tables". Regarding query performance, the star schema exhibits "High performance," as the "Database engine can optimize and boost the query performance based on predictable framework" Mohammed 2019, p. 36-37).</w:t>
      </w:r>
    </w:p>
    <w:p w:rsidRPr="00666CE1" w:rsidR="00492C2D" w:rsidP="1EAE06F7" w:rsidRDefault="07E103FB" w14:paraId="07E3E4ED" w14:textId="57B10097">
      <w:pPr>
        <w:rPr>
          <w:lang w:val="en-US"/>
        </w:rPr>
      </w:pPr>
      <w:r w:rsidRPr="1EAE06F7">
        <w:rPr>
          <w:lang w:val="en-US"/>
        </w:rPr>
        <w:t xml:space="preserve"> </w:t>
      </w:r>
    </w:p>
    <w:p w:rsidRPr="00666CE1" w:rsidR="00492C2D" w:rsidP="1EAE06F7" w:rsidRDefault="07E103FB" w14:paraId="7FCB0DF4" w14:textId="17A6574B">
      <w:pPr>
        <w:rPr>
          <w:lang w:val="en-US"/>
        </w:rPr>
      </w:pPr>
      <w:r w:rsidRPr="1EAE06F7">
        <w:rPr>
          <w:lang w:val="en-US"/>
        </w:rPr>
        <w:t xml:space="preserve">The fact table is defined at the order item level, capturing relevant transactional measures, while dimensions encode contextual and descriptive attributes. </w:t>
      </w:r>
    </w:p>
    <w:p w:rsidRPr="00666CE1" w:rsidR="00492C2D" w:rsidP="1EAE06F7" w:rsidRDefault="07E103FB" w14:paraId="6B97ACD0" w14:textId="25BD2AF5">
      <w:pPr>
        <w:rPr>
          <w:lang w:val="en-US"/>
        </w:rPr>
      </w:pPr>
      <w:r w:rsidRPr="1EAE06F7">
        <w:rPr>
          <w:lang w:val="en-US"/>
        </w:rPr>
        <w:t>A summary of the tables and their principal attributes is provided below:</w:t>
      </w:r>
    </w:p>
    <w:p w:rsidRPr="00666CE1" w:rsidR="00492C2D" w:rsidP="1EAE06F7" w:rsidRDefault="07E103FB" w14:paraId="36B3B836" w14:textId="4CB053D3">
      <w:pPr>
        <w:rPr>
          <w:lang w:val="en-US"/>
        </w:rPr>
      </w:pPr>
      <w:r w:rsidRPr="1EAE06F7">
        <w:rPr>
          <w:lang w:val="en-US"/>
        </w:rPr>
        <w:t xml:space="preserve"> </w:t>
      </w:r>
    </w:p>
    <w:p w:rsidRPr="00F91D63" w:rsidR="00492C2D" w:rsidP="1EAE06F7" w:rsidRDefault="07E103FB" w14:paraId="5B0B39A0" w14:textId="20985C06">
      <w:pPr>
        <w:rPr>
          <w:lang w:val="en-US"/>
        </w:rPr>
      </w:pPr>
      <w:r w:rsidRPr="1EAE06F7">
        <w:rPr>
          <w:lang w:val="en-US"/>
        </w:rPr>
        <w:t xml:space="preserve"> </w:t>
      </w:r>
      <w:r w:rsidR="538D91FB">
        <w:rPr>
          <w:noProof/>
        </w:rPr>
        <w:drawing>
          <wp:inline distT="0" distB="0" distL="0" distR="0" wp14:anchorId="3DBF878F" wp14:editId="6DF8C548">
            <wp:extent cx="4838700" cy="3019425"/>
            <wp:effectExtent l="0" t="0" r="0" b="0"/>
            <wp:docPr id="830432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2197" name=""/>
                    <pic:cNvPicPr/>
                  </pic:nvPicPr>
                  <pic:blipFill>
                    <a:blip r:embed="rId48">
                      <a:extLst>
                        <a:ext uri="{28A0092B-C50C-407E-A947-70E740481C1C}">
                          <a14:useLocalDpi xmlns:a14="http://schemas.microsoft.com/office/drawing/2010/main" val="0"/>
                        </a:ext>
                      </a:extLst>
                    </a:blip>
                    <a:stretch>
                      <a:fillRect/>
                    </a:stretch>
                  </pic:blipFill>
                  <pic:spPr>
                    <a:xfrm>
                      <a:off x="0" y="0"/>
                      <a:ext cx="4838700" cy="3019425"/>
                    </a:xfrm>
                    <a:prstGeom prst="rect">
                      <a:avLst/>
                    </a:prstGeom>
                  </pic:spPr>
                </pic:pic>
              </a:graphicData>
            </a:graphic>
          </wp:inline>
        </w:drawing>
      </w:r>
    </w:p>
    <w:p w:rsidRPr="00666CE1" w:rsidR="00492C2D" w:rsidP="1EAE06F7" w:rsidRDefault="07E103FB" w14:paraId="52B241BF" w14:textId="4DAF82E7">
      <w:pPr>
        <w:rPr>
          <w:lang w:val="en-US"/>
        </w:rPr>
      </w:pPr>
      <w:r w:rsidRPr="1EAE06F7">
        <w:rPr>
          <w:lang w:val="en-US"/>
        </w:rPr>
        <w:t>Fig.3</w:t>
      </w:r>
    </w:p>
    <w:p w:rsidRPr="00666CE1" w:rsidR="00492C2D" w:rsidP="1EAE06F7" w:rsidRDefault="07E103FB" w14:paraId="047B118D" w14:textId="02AAE959">
      <w:pPr>
        <w:rPr>
          <w:lang w:val="en-US"/>
        </w:rPr>
      </w:pPr>
      <w:r w:rsidRPr="1EAE06F7">
        <w:rPr>
          <w:lang w:val="en-US"/>
        </w:rPr>
        <w:t xml:space="preserve"> </w:t>
      </w:r>
    </w:p>
    <w:p w:rsidRPr="00F91D63" w:rsidR="00492C2D" w:rsidP="1EAE06F7" w:rsidRDefault="07E103FB" w14:paraId="555F0B23" w14:textId="1293F500">
      <w:pPr>
        <w:rPr>
          <w:b/>
          <w:bCs/>
          <w:sz w:val="22"/>
          <w:lang w:val="en-US"/>
        </w:rPr>
      </w:pPr>
      <w:r w:rsidRPr="1EAE06F7">
        <w:rPr>
          <w:b/>
          <w:bCs/>
          <w:sz w:val="22"/>
          <w:lang w:val="en-US"/>
        </w:rPr>
        <w:t>Table Definitions</w:t>
      </w:r>
    </w:p>
    <w:p w:rsidRPr="00666CE1" w:rsidR="00492C2D" w:rsidP="1EAE06F7" w:rsidRDefault="07E103FB" w14:paraId="3201F9BC" w14:textId="45A1D85D">
      <w:pPr>
        <w:rPr>
          <w:lang w:val="en-US"/>
        </w:rPr>
      </w:pPr>
      <w:r w:rsidRPr="1EAE06F7">
        <w:rPr>
          <w:lang w:val="en-US"/>
        </w:rPr>
        <w:t xml:space="preserve">All tables were created via explicit Data Definition Language (DDL) statements, ensuring type safety and referential integrity through primary and foreign key constraints. Monetary and quantitative columns employ the DECIMAL (18,2) type to prevent rounding errors. </w:t>
      </w:r>
    </w:p>
    <w:p w:rsidRPr="00666CE1" w:rsidR="00492C2D" w:rsidP="1EAE06F7" w:rsidRDefault="07E103FB" w14:paraId="5CA7D973" w14:textId="05575BE9">
      <w:pPr>
        <w:rPr>
          <w:lang w:val="en-US"/>
        </w:rPr>
      </w:pPr>
      <w:r w:rsidRPr="1EAE06F7">
        <w:rPr>
          <w:lang w:val="en-US"/>
        </w:rPr>
        <w:t>Below is an example of the SQL definition for one dimension and the fact table:</w:t>
      </w:r>
    </w:p>
    <w:p w:rsidRPr="00F91D63" w:rsidR="00492C2D" w:rsidP="1EAE06F7" w:rsidRDefault="00492C2D" w14:paraId="0DD62E93" w14:textId="05F1FDE6">
      <w:pPr>
        <w:rPr>
          <w:lang w:val="en-US"/>
        </w:rPr>
      </w:pPr>
    </w:p>
    <w:p w:rsidRPr="00666CE1" w:rsidR="00492C2D" w:rsidP="1EAE06F7" w:rsidRDefault="07E103FB" w14:paraId="6770CE25" w14:textId="5670E936">
      <w:pPr>
        <w:rPr>
          <w:lang w:val="en-US"/>
        </w:rPr>
      </w:pPr>
      <w:r w:rsidRPr="1EAE06F7">
        <w:rPr>
          <w:lang w:val="en-US"/>
        </w:rPr>
        <w:t xml:space="preserve"> </w:t>
      </w:r>
    </w:p>
    <w:p w:rsidRPr="00F91D63" w:rsidR="00492C2D" w:rsidP="1EAE06F7" w:rsidRDefault="07E103FB" w14:paraId="529F1EA7" w14:textId="19F73D4C">
      <w:pPr>
        <w:rPr>
          <w:lang w:val="en-US"/>
        </w:rPr>
      </w:pPr>
      <w:r w:rsidRPr="1EAE06F7">
        <w:rPr>
          <w:lang w:val="en-US"/>
        </w:rPr>
        <w:t xml:space="preserve"> </w:t>
      </w:r>
      <w:r w:rsidR="4621BECC">
        <w:rPr>
          <w:noProof/>
        </w:rPr>
        <w:drawing>
          <wp:inline distT="0" distB="0" distL="0" distR="0" wp14:anchorId="0F0E5CF9" wp14:editId="51AEAA68">
            <wp:extent cx="3962400" cy="5591175"/>
            <wp:effectExtent l="0" t="0" r="0" b="0"/>
            <wp:docPr id="1471178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8812" name=""/>
                    <pic:cNvPicPr/>
                  </pic:nvPicPr>
                  <pic:blipFill>
                    <a:blip r:embed="rId49">
                      <a:extLst>
                        <a:ext uri="{28A0092B-C50C-407E-A947-70E740481C1C}">
                          <a14:useLocalDpi xmlns:a14="http://schemas.microsoft.com/office/drawing/2010/main" val="0"/>
                        </a:ext>
                      </a:extLst>
                    </a:blip>
                    <a:stretch>
                      <a:fillRect/>
                    </a:stretch>
                  </pic:blipFill>
                  <pic:spPr>
                    <a:xfrm>
                      <a:off x="0" y="0"/>
                      <a:ext cx="3962400" cy="5591175"/>
                    </a:xfrm>
                    <a:prstGeom prst="rect">
                      <a:avLst/>
                    </a:prstGeom>
                  </pic:spPr>
                </pic:pic>
              </a:graphicData>
            </a:graphic>
          </wp:inline>
        </w:drawing>
      </w:r>
    </w:p>
    <w:p w:rsidRPr="00666CE1" w:rsidR="00492C2D" w:rsidP="1EAE06F7" w:rsidRDefault="07E103FB" w14:paraId="3E6D749A" w14:textId="40393544">
      <w:pPr>
        <w:rPr>
          <w:lang w:val="en-US"/>
        </w:rPr>
      </w:pPr>
      <w:r w:rsidRPr="1EAE06F7">
        <w:rPr>
          <w:lang w:val="en-US"/>
        </w:rPr>
        <w:t>Fig.4</w:t>
      </w:r>
    </w:p>
    <w:p w:rsidRPr="00F91D63" w:rsidR="00492C2D" w:rsidP="1EAE06F7" w:rsidRDefault="00492C2D" w14:paraId="05D92089" w14:textId="04F1BBD2">
      <w:pPr>
        <w:rPr>
          <w:lang w:val="en-US"/>
        </w:rPr>
      </w:pPr>
    </w:p>
    <w:p w:rsidRPr="00666CE1" w:rsidR="00492C2D" w:rsidP="1EAE06F7" w:rsidRDefault="07E103FB" w14:paraId="339D8C41" w14:textId="5907F494">
      <w:pPr>
        <w:rPr>
          <w:lang w:val="en-US"/>
        </w:rPr>
      </w:pPr>
      <w:r w:rsidRPr="1EAE06F7">
        <w:rPr>
          <w:lang w:val="en-US"/>
        </w:rPr>
        <w:t xml:space="preserve">To enhance query performance, </w:t>
      </w:r>
      <w:proofErr w:type="spellStart"/>
      <w:r w:rsidRPr="1EAE06F7">
        <w:rPr>
          <w:lang w:val="en-US"/>
        </w:rPr>
        <w:t>nonclustered</w:t>
      </w:r>
      <w:proofErr w:type="spellEnd"/>
      <w:r w:rsidRPr="1EAE06F7">
        <w:rPr>
          <w:lang w:val="en-US"/>
        </w:rPr>
        <w:t xml:space="preserve"> indexes were created on the foreign keys of the </w:t>
      </w:r>
      <w:proofErr w:type="spellStart"/>
      <w:r w:rsidRPr="1EAE06F7">
        <w:rPr>
          <w:lang w:val="en-US"/>
        </w:rPr>
        <w:t>FactOrderItem</w:t>
      </w:r>
      <w:proofErr w:type="spellEnd"/>
      <w:r w:rsidRPr="1EAE06F7">
        <w:rPr>
          <w:lang w:val="en-US"/>
        </w:rPr>
        <w:t xml:space="preserve"> table. These indexes significantly improve the efficiency of analytical queries by optimizing join and filter operations, particularly for queries that aggregate data by department, product, or date. This indexing strategy ensures faster data retrieval and supports the overall responsiveness of the data warehouse in handling multidimensional analyses.</w:t>
      </w:r>
    </w:p>
    <w:p w:rsidRPr="00666CE1" w:rsidR="00492C2D" w:rsidP="1EAE06F7" w:rsidRDefault="07E103FB" w14:paraId="21CF612B" w14:textId="5F9E00B0">
      <w:pPr>
        <w:rPr>
          <w:lang w:val="en-US"/>
        </w:rPr>
      </w:pPr>
      <w:r w:rsidRPr="1EAE06F7">
        <w:rPr>
          <w:lang w:val="en-US"/>
        </w:rPr>
        <w:t xml:space="preserve"> </w:t>
      </w:r>
    </w:p>
    <w:p w:rsidRPr="00666CE1" w:rsidR="00492C2D" w:rsidP="1EAE06F7" w:rsidRDefault="07E103FB" w14:paraId="2C12BB0E" w14:textId="5B9900DA">
      <w:pPr>
        <w:rPr>
          <w:lang w:val="en-US"/>
        </w:rPr>
      </w:pPr>
      <w:r w:rsidRPr="1EAE06F7">
        <w:rPr>
          <w:lang w:val="en-US"/>
        </w:rPr>
        <w:t>The full schema is included in the project repository and the appendix.</w:t>
      </w:r>
    </w:p>
    <w:p w:rsidRPr="00666CE1" w:rsidR="00492C2D" w:rsidP="1EAE06F7" w:rsidRDefault="07E103FB" w14:paraId="3D295C62" w14:textId="0BC4148D">
      <w:pPr>
        <w:rPr>
          <w:lang w:val="en-US"/>
        </w:rPr>
      </w:pPr>
      <w:r w:rsidRPr="1EAE06F7">
        <w:rPr>
          <w:lang w:val="en-US"/>
        </w:rPr>
        <w:t xml:space="preserve"> </w:t>
      </w:r>
    </w:p>
    <w:p w:rsidRPr="00F91D63" w:rsidR="00492C2D" w:rsidP="1EAE06F7" w:rsidRDefault="07E103FB" w14:paraId="7C0A4BF5" w14:textId="500A54E4">
      <w:pPr>
        <w:rPr>
          <w:b/>
          <w:bCs/>
          <w:sz w:val="22"/>
          <w:lang w:val="en-US"/>
        </w:rPr>
      </w:pPr>
      <w:r w:rsidRPr="1EAE06F7">
        <w:rPr>
          <w:b/>
          <w:bCs/>
          <w:sz w:val="22"/>
          <w:lang w:val="en-US"/>
        </w:rPr>
        <w:t>Entity-Relationship Diagram</w:t>
      </w:r>
    </w:p>
    <w:p w:rsidRPr="00F91D63" w:rsidR="00492C2D" w:rsidP="1EAE06F7" w:rsidRDefault="07E103FB" w14:paraId="34E80F5A" w14:textId="33DB01BE">
      <w:r w:rsidRPr="1EAE06F7">
        <w:rPr>
          <w:lang w:val="en-US"/>
        </w:rPr>
        <w:t>Schema validation and visual documentation were performed using dbdiagram.io. The diagram exhibits canonical one-to-many relationships between dimension and fact tables. See Figure 9 for the Entity-Relationship-Diagram.</w:t>
      </w:r>
    </w:p>
    <w:p w:rsidRPr="00F91D63" w:rsidR="00492C2D" w:rsidP="1EAE06F7" w:rsidRDefault="6DAC179D" w14:paraId="0F11640B" w14:textId="0D3C9F53">
      <w:r>
        <w:rPr>
          <w:noProof/>
        </w:rPr>
        <w:drawing>
          <wp:inline distT="0" distB="0" distL="0" distR="0" wp14:anchorId="0DF87D8B" wp14:editId="79CF59FE">
            <wp:extent cx="342900" cy="342900"/>
            <wp:effectExtent l="0" t="0" r="0" b="0"/>
            <wp:docPr id="1319614737" name="drawing" descr="U,{23926da0-3b7c-4d2a-bfb2-c7646729da4a}{157},3.125,3.125" title="Bild wird eingefü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Pr="0021080E" w:rsidR="00492C2D" w:rsidP="1EAE06F7" w:rsidRDefault="07E103FB" w14:paraId="75F9DC9B" w14:textId="2236834E">
      <w:pPr>
        <w:rPr>
          <w:lang w:val="en-US"/>
        </w:rPr>
      </w:pPr>
      <w:r w:rsidRPr="1EAE06F7">
        <w:rPr>
          <w:lang w:val="en-US"/>
        </w:rPr>
        <w:t xml:space="preserve"> </w:t>
      </w:r>
    </w:p>
    <w:p w:rsidRPr="0021080E" w:rsidR="00492C2D" w:rsidP="1EAE06F7" w:rsidRDefault="07E103FB" w14:paraId="4E0DDEA3" w14:textId="6B9379EC">
      <w:pPr>
        <w:rPr>
          <w:lang w:val="en-US"/>
        </w:rPr>
      </w:pPr>
      <w:r w:rsidRPr="1EAE06F7">
        <w:rPr>
          <w:lang w:val="en-US"/>
        </w:rPr>
        <w:t>Fig.5</w:t>
      </w:r>
    </w:p>
    <w:p w:rsidRPr="00F91D63" w:rsidR="00492C2D" w:rsidP="00492C2D" w:rsidRDefault="00492C2D" w14:paraId="4FC04396" w14:textId="258835B0">
      <w:pPr>
        <w:rPr>
          <w:lang w:val="en-US"/>
        </w:rPr>
      </w:pPr>
    </w:p>
    <w:p w:rsidR="4077983E" w:rsidP="000505C8" w:rsidRDefault="00F86480" w14:paraId="54C9733F" w14:textId="685FB79C">
      <w:pPr>
        <w:pStyle w:val="Heading2"/>
        <w:rPr>
          <w:lang w:val="en-US"/>
        </w:rPr>
      </w:pPr>
      <w:bookmarkStart w:name="_Toc208136370" w:id="19"/>
      <w:r>
        <w:rPr>
          <w:lang w:val="en-US"/>
        </w:rPr>
        <w:t>ML-Models</w:t>
      </w:r>
      <w:bookmarkEnd w:id="19"/>
    </w:p>
    <w:p w:rsidR="22D0028A" w:rsidP="1EAE06F7" w:rsidRDefault="22D0028A" w14:paraId="14A9A5B8" w14:textId="619AC6B7">
      <w:pPr>
        <w:rPr>
          <w:b/>
          <w:bCs/>
          <w:sz w:val="22"/>
          <w:lang w:val="en-US"/>
        </w:rPr>
      </w:pPr>
      <w:r w:rsidRPr="1EAE06F7">
        <w:rPr>
          <w:b/>
          <w:bCs/>
          <w:sz w:val="22"/>
          <w:lang w:val="en-US"/>
        </w:rPr>
        <w:t xml:space="preserve">Late Delivery Risk Prediction Model </w:t>
      </w:r>
    </w:p>
    <w:p w:rsidRPr="00666CE1" w:rsidR="22D0028A" w:rsidP="1EAE06F7" w:rsidRDefault="22D0028A" w14:paraId="79193C68" w14:textId="4F9C93E2">
      <w:pPr>
        <w:rPr>
          <w:lang w:val="en-US"/>
        </w:rPr>
      </w:pPr>
      <w:r w:rsidRPr="1EAE06F7">
        <w:rPr>
          <w:lang w:val="en-US"/>
        </w:rPr>
        <w:t>This document provides a comprehensive technical overview of the machine learning model developed to predict the risk of late deliveries. The model was trained on a dataset containing various features related to orders, products, and customers, sourced from Kaggle. The primary objective is to accurately classify whether a delivery will be late based on the available features. The development process is divided into three main stages: preprocessing, training and evaluation, each detailed below with references to the visualizations generated during the process.</w:t>
      </w:r>
    </w:p>
    <w:p w:rsidRPr="00666CE1" w:rsidR="22D0028A" w:rsidP="1EAE06F7" w:rsidRDefault="22D0028A" w14:paraId="10A7CC07" w14:textId="36C3CF6A">
      <w:pPr>
        <w:rPr>
          <w:lang w:val="en-US"/>
        </w:rPr>
      </w:pPr>
      <w:r w:rsidRPr="1EAE06F7">
        <w:rPr>
          <w:lang w:val="en-US"/>
        </w:rPr>
        <w:t xml:space="preserve"> </w:t>
      </w:r>
    </w:p>
    <w:p w:rsidRPr="00666CE1" w:rsidR="22D0028A" w:rsidP="1EAE06F7" w:rsidRDefault="22D0028A" w14:paraId="78ADA39F" w14:textId="2254E5E0">
      <w:pPr>
        <w:rPr>
          <w:lang w:val="en-US"/>
        </w:rPr>
      </w:pPr>
      <w:r w:rsidRPr="1EAE06F7">
        <w:rPr>
          <w:lang w:val="en-US"/>
        </w:rPr>
        <w:t xml:space="preserve"> </w:t>
      </w:r>
    </w:p>
    <w:p w:rsidR="22D0028A" w:rsidP="1EAE06F7" w:rsidRDefault="22D0028A" w14:paraId="0BFD40BA" w14:textId="4F45B19A">
      <w:pPr>
        <w:rPr>
          <w:b/>
          <w:bCs/>
          <w:sz w:val="22"/>
          <w:lang w:val="en-US"/>
        </w:rPr>
      </w:pPr>
      <w:r w:rsidRPr="1EAE06F7">
        <w:rPr>
          <w:b/>
          <w:bCs/>
          <w:sz w:val="22"/>
          <w:lang w:val="en-US"/>
        </w:rPr>
        <w:t>Preprocessing</w:t>
      </w:r>
    </w:p>
    <w:p w:rsidRPr="00666CE1" w:rsidR="22D0028A" w:rsidP="1EAE06F7" w:rsidRDefault="22D0028A" w14:paraId="0FE18CBB" w14:textId="281114B3">
      <w:pPr>
        <w:rPr>
          <w:lang w:val="en-US"/>
        </w:rPr>
      </w:pPr>
      <w:r w:rsidRPr="1EAE06F7">
        <w:rPr>
          <w:lang w:val="en-US"/>
        </w:rPr>
        <w:t>The preprocessing stage involved several steps to clean, transform and prepare the dataset for modeling, ensuring data quality and relevance for the prediction task.</w:t>
      </w:r>
    </w:p>
    <w:p w:rsidR="1EAE06F7" w:rsidP="1EAE06F7" w:rsidRDefault="1EAE06F7" w14:paraId="7801438C" w14:textId="2469DCAD">
      <w:pPr>
        <w:rPr>
          <w:lang w:val="en-US"/>
        </w:rPr>
      </w:pPr>
    </w:p>
    <w:p w:rsidR="22D0028A" w:rsidP="1EAE06F7" w:rsidRDefault="22D0028A" w14:paraId="18F5C4B7" w14:textId="687F15C6">
      <w:pPr>
        <w:rPr>
          <w:b/>
          <w:bCs/>
          <w:sz w:val="22"/>
          <w:lang w:val="en-US"/>
        </w:rPr>
      </w:pPr>
      <w:r w:rsidRPr="1EAE06F7">
        <w:rPr>
          <w:b/>
          <w:bCs/>
          <w:sz w:val="22"/>
          <w:lang w:val="en-US"/>
        </w:rPr>
        <w:t>Data Loading</w:t>
      </w:r>
    </w:p>
    <w:p w:rsidRPr="00666CE1" w:rsidR="22D0028A" w:rsidP="1EAE06F7" w:rsidRDefault="22D0028A" w14:paraId="44D9F229" w14:textId="627CACE8">
      <w:pPr>
        <w:rPr>
          <w:lang w:val="en-US"/>
        </w:rPr>
      </w:pPr>
      <w:r w:rsidRPr="1EAE06F7">
        <w:rPr>
          <w:lang w:val="en-US"/>
        </w:rPr>
        <w:t>The dataset was imported from “DataCoSupplyChainDataset.csv” using Pandas, with the “latin-1” encoding applied to correctly handle special characters.</w:t>
      </w:r>
    </w:p>
    <w:p w:rsidRPr="00666CE1" w:rsidR="22D0028A" w:rsidP="1EAE06F7" w:rsidRDefault="22D0028A" w14:paraId="1BE76F08" w14:textId="3E270C23">
      <w:pPr>
        <w:rPr>
          <w:lang w:val="en-US"/>
        </w:rPr>
      </w:pPr>
      <w:r w:rsidRPr="1EAE06F7">
        <w:rPr>
          <w:lang w:val="en-US"/>
        </w:rPr>
        <w:t>It comprises 180.519 records and 53 columns, offering a comprehensive and diverse set of features for in-depth analysis.</w:t>
      </w:r>
    </w:p>
    <w:p w:rsidRPr="00666CE1" w:rsidR="22D0028A" w:rsidP="1EAE06F7" w:rsidRDefault="22D0028A" w14:paraId="70974B7B" w14:textId="22725055">
      <w:pPr>
        <w:rPr>
          <w:lang w:val="en-US"/>
        </w:rPr>
      </w:pPr>
      <w:r w:rsidRPr="1EAE06F7">
        <w:rPr>
          <w:lang w:val="en-US"/>
        </w:rPr>
        <w:t xml:space="preserve"> </w:t>
      </w:r>
    </w:p>
    <w:p w:rsidR="22D0028A" w:rsidP="1EAE06F7" w:rsidRDefault="22D0028A" w14:paraId="31B08143" w14:textId="0E579169">
      <w:pPr>
        <w:rPr>
          <w:b/>
          <w:bCs/>
          <w:sz w:val="22"/>
          <w:lang w:val="en-US"/>
        </w:rPr>
      </w:pPr>
      <w:r w:rsidRPr="1EAE06F7">
        <w:rPr>
          <w:b/>
          <w:bCs/>
          <w:sz w:val="22"/>
          <w:lang w:val="en-US"/>
        </w:rPr>
        <w:t>Initial Exploration and Cleaning</w:t>
      </w:r>
    </w:p>
    <w:p w:rsidRPr="00666CE1" w:rsidR="22D0028A" w:rsidP="1EAE06F7" w:rsidRDefault="22D0028A" w14:paraId="6AD7CA3D" w14:textId="6298DC0D">
      <w:pPr>
        <w:rPr>
          <w:lang w:val="en-US"/>
        </w:rPr>
      </w:pPr>
      <w:r w:rsidRPr="1EAE06F7">
        <w:rPr>
          <w:lang w:val="en-US"/>
        </w:rPr>
        <w:t xml:space="preserve">The dataset was initially examined to understand its structure, revealing a total of 180,519 records and 53 columns. During this inspection, significant missing values were identified in several fields, most notably in Order </w:t>
      </w:r>
      <w:proofErr w:type="spellStart"/>
      <w:r w:rsidRPr="1EAE06F7">
        <w:rPr>
          <w:lang w:val="en-US"/>
        </w:rPr>
        <w:t>Zipcode</w:t>
      </w:r>
      <w:proofErr w:type="spellEnd"/>
      <w:r w:rsidRPr="1EAE06F7">
        <w:rPr>
          <w:lang w:val="en-US"/>
        </w:rPr>
        <w:t xml:space="preserve"> (155.679 missing entries) and Product Description (180.519 missing entries), indicating that these columns provided little to no usable information for further analysis.</w:t>
      </w:r>
    </w:p>
    <w:p w:rsidRPr="00666CE1" w:rsidR="22D0028A" w:rsidP="1EAE06F7" w:rsidRDefault="22D0028A" w14:paraId="2331D9F8" w14:textId="7A2BE62E">
      <w:pPr>
        <w:rPr>
          <w:lang w:val="en-US"/>
        </w:rPr>
      </w:pPr>
      <w:r w:rsidRPr="1EAE06F7">
        <w:rPr>
          <w:lang w:val="en-US"/>
        </w:rPr>
        <w:t xml:space="preserve"> </w:t>
      </w:r>
    </w:p>
    <w:p w:rsidRPr="00666CE1" w:rsidR="22D0028A" w:rsidP="1EAE06F7" w:rsidRDefault="22D0028A" w14:paraId="057A66B5" w14:textId="27F24F35">
      <w:pPr>
        <w:rPr>
          <w:lang w:val="en-US"/>
        </w:rPr>
      </w:pPr>
      <w:r w:rsidRPr="1EAE06F7">
        <w:rPr>
          <w:lang w:val="en-US"/>
        </w:rPr>
        <w:t xml:space="preserve">To reduce dimensionality and eliminate irrelevant or redundant information, several columns were removed. These included Product Description, Product Image, Customer Password, Customer Email, Customer </w:t>
      </w:r>
      <w:proofErr w:type="spellStart"/>
      <w:r w:rsidRPr="1EAE06F7">
        <w:rPr>
          <w:lang w:val="en-US"/>
        </w:rPr>
        <w:t>Fname</w:t>
      </w:r>
      <w:proofErr w:type="spellEnd"/>
      <w:r w:rsidRPr="1EAE06F7">
        <w:rPr>
          <w:lang w:val="en-US"/>
        </w:rPr>
        <w:t xml:space="preserve">, Customer </w:t>
      </w:r>
      <w:proofErr w:type="spellStart"/>
      <w:r w:rsidRPr="1EAE06F7">
        <w:rPr>
          <w:lang w:val="en-US"/>
        </w:rPr>
        <w:t>Lname</w:t>
      </w:r>
      <w:proofErr w:type="spellEnd"/>
      <w:r w:rsidRPr="1EAE06F7">
        <w:rPr>
          <w:lang w:val="en-US"/>
        </w:rPr>
        <w:t xml:space="preserve">, Order </w:t>
      </w:r>
      <w:proofErr w:type="spellStart"/>
      <w:r w:rsidRPr="1EAE06F7">
        <w:rPr>
          <w:lang w:val="en-US"/>
        </w:rPr>
        <w:t>Zipcode</w:t>
      </w:r>
      <w:proofErr w:type="spellEnd"/>
      <w:r w:rsidRPr="1EAE06F7">
        <w:rPr>
          <w:lang w:val="en-US"/>
        </w:rPr>
        <w:t>, Latitude and Longitude. This step helped to minimize noise in the dataset and streamline subsequent analysis.</w:t>
      </w:r>
    </w:p>
    <w:p w:rsidRPr="00666CE1" w:rsidR="22D0028A" w:rsidP="1EAE06F7" w:rsidRDefault="22D0028A" w14:paraId="0CE2C815" w14:textId="528CE736">
      <w:pPr>
        <w:rPr>
          <w:lang w:val="en-US"/>
        </w:rPr>
      </w:pPr>
      <w:r w:rsidRPr="1EAE06F7">
        <w:rPr>
          <w:lang w:val="en-US"/>
        </w:rPr>
        <w:t xml:space="preserve"> </w:t>
      </w:r>
    </w:p>
    <w:p w:rsidRPr="00666CE1" w:rsidR="22D0028A" w:rsidP="1EAE06F7" w:rsidRDefault="22D0028A" w14:paraId="1907768B" w14:textId="52A7572C">
      <w:pPr>
        <w:rPr>
          <w:lang w:val="en-US"/>
        </w:rPr>
      </w:pPr>
      <w:r w:rsidRPr="1EAE06F7">
        <w:rPr>
          <w:lang w:val="en-US"/>
        </w:rPr>
        <w:t>Furthermore, duplicate columns were identified and addressed. For instance, Customer Id and Order Customer Id were evaluated for equivalence, and redundant columns were removed to maintain data consistency and avoid unnecessary duplication.</w:t>
      </w:r>
    </w:p>
    <w:p w:rsidRPr="00666CE1" w:rsidR="22D0028A" w:rsidP="1EAE06F7" w:rsidRDefault="22D0028A" w14:paraId="5B8FCDB4" w14:textId="0C35BA2D">
      <w:pPr>
        <w:rPr>
          <w:lang w:val="en-US"/>
        </w:rPr>
      </w:pPr>
      <w:r w:rsidRPr="1EAE06F7">
        <w:rPr>
          <w:lang w:val="en-US"/>
        </w:rPr>
        <w:t xml:space="preserve"> </w:t>
      </w:r>
    </w:p>
    <w:p w:rsidRPr="00666CE1" w:rsidR="22D0028A" w:rsidP="1EAE06F7" w:rsidRDefault="22D0028A" w14:paraId="140D5876" w14:textId="137EDD53">
      <w:pPr>
        <w:rPr>
          <w:lang w:val="en-US"/>
        </w:rPr>
      </w:pPr>
      <w:r w:rsidRPr="1EAE06F7">
        <w:rPr>
          <w:lang w:val="en-US"/>
        </w:rPr>
        <w:t xml:space="preserve">Finally, column names were cleaned to enhance readability and ensure consistency across the dataset. Spaces and special characters were removed, and selected columns were renamed for clarity, for example, </w:t>
      </w:r>
      <w:proofErr w:type="spellStart"/>
      <w:r w:rsidRPr="1EAE06F7">
        <w:rPr>
          <w:lang w:val="en-US"/>
        </w:rPr>
        <w:t>Daysforshipping</w:t>
      </w:r>
      <w:proofErr w:type="spellEnd"/>
      <w:r w:rsidRPr="1EAE06F7">
        <w:rPr>
          <w:lang w:val="en-US"/>
        </w:rPr>
        <w:t xml:space="preserve">(real) was renamed to </w:t>
      </w:r>
      <w:proofErr w:type="spellStart"/>
      <w:r w:rsidRPr="1EAE06F7">
        <w:rPr>
          <w:lang w:val="en-US"/>
        </w:rPr>
        <w:t>DaysForShippingReal</w:t>
      </w:r>
      <w:proofErr w:type="spellEnd"/>
      <w:r w:rsidRPr="1EAE06F7">
        <w:rPr>
          <w:lang w:val="en-US"/>
        </w:rPr>
        <w:t xml:space="preserve">, and </w:t>
      </w:r>
      <w:proofErr w:type="spellStart"/>
      <w:r w:rsidRPr="1EAE06F7">
        <w:rPr>
          <w:lang w:val="en-US"/>
        </w:rPr>
        <w:t>Daysforshipment</w:t>
      </w:r>
      <w:proofErr w:type="spellEnd"/>
      <w:r w:rsidRPr="1EAE06F7">
        <w:rPr>
          <w:lang w:val="en-US"/>
        </w:rPr>
        <w:t xml:space="preserve">(scheduled) to </w:t>
      </w:r>
      <w:proofErr w:type="spellStart"/>
      <w:r w:rsidRPr="1EAE06F7">
        <w:rPr>
          <w:lang w:val="en-US"/>
        </w:rPr>
        <w:t>DaysForShipmentScheduled</w:t>
      </w:r>
      <w:proofErr w:type="spellEnd"/>
      <w:r w:rsidRPr="1EAE06F7">
        <w:rPr>
          <w:lang w:val="en-US"/>
        </w:rPr>
        <w:t>.</w:t>
      </w:r>
    </w:p>
    <w:p w:rsidRPr="00666CE1" w:rsidR="22D0028A" w:rsidP="1EAE06F7" w:rsidRDefault="22D0028A" w14:paraId="493B722C" w14:textId="1E4B8644">
      <w:pPr>
        <w:rPr>
          <w:lang w:val="en-US"/>
        </w:rPr>
      </w:pPr>
      <w:r w:rsidRPr="1EAE06F7">
        <w:rPr>
          <w:lang w:val="en-US"/>
        </w:rPr>
        <w:t xml:space="preserve"> </w:t>
      </w:r>
    </w:p>
    <w:p w:rsidR="22D0028A" w:rsidP="1EAE06F7" w:rsidRDefault="22D0028A" w14:paraId="319CD973" w14:textId="48D4D20F">
      <w:pPr>
        <w:rPr>
          <w:lang w:val="en-US"/>
        </w:rPr>
      </w:pPr>
      <w:r w:rsidRPr="1EAE06F7">
        <w:rPr>
          <w:lang w:val="en-US"/>
        </w:rPr>
        <w:t xml:space="preserve"> </w:t>
      </w:r>
      <w:r w:rsidR="221AF3F5">
        <w:rPr>
          <w:noProof/>
        </w:rPr>
        <w:drawing>
          <wp:inline distT="0" distB="0" distL="0" distR="0" wp14:anchorId="73A47274" wp14:editId="3BADF31A">
            <wp:extent cx="4438650" cy="4448175"/>
            <wp:effectExtent l="0" t="0" r="0" b="0"/>
            <wp:docPr id="1183968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68648" name=""/>
                    <pic:cNvPicPr/>
                  </pic:nvPicPr>
                  <pic:blipFill>
                    <a:blip r:embed="rId51">
                      <a:extLst>
                        <a:ext uri="{28A0092B-C50C-407E-A947-70E740481C1C}">
                          <a14:useLocalDpi xmlns:a14="http://schemas.microsoft.com/office/drawing/2010/main" val="0"/>
                        </a:ext>
                      </a:extLst>
                    </a:blip>
                    <a:stretch>
                      <a:fillRect/>
                    </a:stretch>
                  </pic:blipFill>
                  <pic:spPr>
                    <a:xfrm>
                      <a:off x="0" y="0"/>
                      <a:ext cx="4438650" cy="4448175"/>
                    </a:xfrm>
                    <a:prstGeom prst="rect">
                      <a:avLst/>
                    </a:prstGeom>
                  </pic:spPr>
                </pic:pic>
              </a:graphicData>
            </a:graphic>
          </wp:inline>
        </w:drawing>
      </w:r>
    </w:p>
    <w:p w:rsidRPr="00666CE1" w:rsidR="22D0028A" w:rsidP="1EAE06F7" w:rsidRDefault="22D0028A" w14:paraId="369F1A73" w14:textId="7A6915B5">
      <w:pPr>
        <w:rPr>
          <w:lang w:val="en-US"/>
        </w:rPr>
      </w:pPr>
      <w:r w:rsidRPr="1EAE06F7">
        <w:rPr>
          <w:lang w:val="en-US"/>
        </w:rPr>
        <w:t>Fig.6</w:t>
      </w:r>
    </w:p>
    <w:p w:rsidR="1EAE06F7" w:rsidP="1EAE06F7" w:rsidRDefault="1EAE06F7" w14:paraId="571D4B62" w14:textId="5FDBA75C">
      <w:pPr>
        <w:rPr>
          <w:lang w:val="en-US"/>
        </w:rPr>
      </w:pPr>
    </w:p>
    <w:p w:rsidR="22D0028A" w:rsidP="1EAE06F7" w:rsidRDefault="22D0028A" w14:paraId="49EE84DC" w14:textId="797CA392">
      <w:pPr>
        <w:rPr>
          <w:b/>
          <w:bCs/>
          <w:sz w:val="22"/>
          <w:lang w:val="en-US"/>
        </w:rPr>
      </w:pPr>
      <w:r w:rsidRPr="1EAE06F7">
        <w:rPr>
          <w:b/>
          <w:bCs/>
          <w:sz w:val="22"/>
          <w:lang w:val="en-US"/>
        </w:rPr>
        <w:t>Handling Missing Values</w:t>
      </w:r>
    </w:p>
    <w:p w:rsidRPr="00666CE1" w:rsidR="22D0028A" w:rsidP="1EAE06F7" w:rsidRDefault="22D0028A" w14:paraId="0FC1117F" w14:textId="1E04C643">
      <w:pPr>
        <w:rPr>
          <w:lang w:val="en-US"/>
        </w:rPr>
      </w:pPr>
      <w:r w:rsidRPr="1EAE06F7">
        <w:rPr>
          <w:lang w:val="en-US"/>
        </w:rPr>
        <w:t xml:space="preserve">Missing values in the </w:t>
      </w:r>
      <w:proofErr w:type="spellStart"/>
      <w:r w:rsidRPr="1EAE06F7">
        <w:rPr>
          <w:lang w:val="en-US"/>
        </w:rPr>
        <w:t>CustomerZipcode</w:t>
      </w:r>
      <w:proofErr w:type="spellEnd"/>
      <w:r w:rsidRPr="1EAE06F7">
        <w:rPr>
          <w:lang w:val="en-US"/>
        </w:rPr>
        <w:t xml:space="preserve"> column were addressed by replacing them with the string “0.0” using the </w:t>
      </w:r>
      <w:proofErr w:type="spellStart"/>
      <w:r w:rsidRPr="1EAE06F7">
        <w:rPr>
          <w:lang w:val="en-US"/>
        </w:rPr>
        <w:t>fillna</w:t>
      </w:r>
      <w:proofErr w:type="spellEnd"/>
      <w:r w:rsidRPr="1EAE06F7">
        <w:rPr>
          <w:lang w:val="en-US"/>
        </w:rPr>
        <w:t>('0.0') method. This approach was chosen to maintain data integrity and ensure consistent data types within the column, thereby preventing potential issues during further processing or analysis.</w:t>
      </w:r>
    </w:p>
    <w:p w:rsidR="1EAE06F7" w:rsidP="1EAE06F7" w:rsidRDefault="1EAE06F7" w14:paraId="583500DA" w14:textId="7FB76C25">
      <w:pPr>
        <w:rPr>
          <w:b/>
          <w:bCs/>
          <w:lang w:val="en-US"/>
        </w:rPr>
      </w:pPr>
    </w:p>
    <w:p w:rsidR="22D0028A" w:rsidP="1EAE06F7" w:rsidRDefault="22D0028A" w14:paraId="5BE9505F" w14:textId="6B184E24">
      <w:pPr>
        <w:rPr>
          <w:b/>
          <w:bCs/>
          <w:sz w:val="22"/>
          <w:lang w:val="en-US"/>
        </w:rPr>
      </w:pPr>
      <w:r w:rsidRPr="1EAE06F7">
        <w:rPr>
          <w:b/>
          <w:bCs/>
          <w:sz w:val="22"/>
          <w:lang w:val="en-US"/>
        </w:rPr>
        <w:t>Data Type Conversion</w:t>
      </w:r>
    </w:p>
    <w:p w:rsidRPr="00666CE1" w:rsidR="22D0028A" w:rsidP="1EAE06F7" w:rsidRDefault="22D0028A" w14:paraId="3072F60C" w14:textId="7997581F">
      <w:pPr>
        <w:rPr>
          <w:lang w:val="en-US"/>
        </w:rPr>
      </w:pPr>
      <w:r w:rsidRPr="1EAE06F7">
        <w:rPr>
          <w:lang w:val="en-US"/>
        </w:rPr>
        <w:t xml:space="preserve">The date columns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xml:space="preserve">) and </w:t>
      </w:r>
      <w:proofErr w:type="spellStart"/>
      <w:r w:rsidRPr="1EAE06F7">
        <w:rPr>
          <w:lang w:val="en-US"/>
        </w:rPr>
        <w:t>shippingdate</w:t>
      </w:r>
      <w:proofErr w:type="spellEnd"/>
      <w:r w:rsidRPr="1EAE06F7">
        <w:rPr>
          <w:lang w:val="en-US"/>
        </w:rPr>
        <w:t>(</w:t>
      </w:r>
      <w:proofErr w:type="spellStart"/>
      <w:r w:rsidRPr="1EAE06F7">
        <w:rPr>
          <w:lang w:val="en-US"/>
        </w:rPr>
        <w:t>DateOrders</w:t>
      </w:r>
      <w:proofErr w:type="spellEnd"/>
      <w:r w:rsidRPr="1EAE06F7">
        <w:rPr>
          <w:lang w:val="en-US"/>
        </w:rPr>
        <w:t xml:space="preserve">) were converted to datetime format using the </w:t>
      </w:r>
      <w:proofErr w:type="spellStart"/>
      <w:r w:rsidRPr="1EAE06F7">
        <w:rPr>
          <w:lang w:val="en-US"/>
        </w:rPr>
        <w:t>pd.to_datetime</w:t>
      </w:r>
      <w:proofErr w:type="spellEnd"/>
      <w:r w:rsidRPr="1EAE06F7">
        <w:rPr>
          <w:lang w:val="en-US"/>
        </w:rPr>
        <w:t>() function. This transformation was essential to enable temporal feature engineering, such as calculating time intervals between events or extracting date-based components (e.g., year, month, weekday) for further analysis.</w:t>
      </w:r>
    </w:p>
    <w:p w:rsidRPr="00666CE1" w:rsidR="22D0028A" w:rsidP="1EAE06F7" w:rsidRDefault="22D0028A" w14:paraId="63009829" w14:textId="721C5D0E">
      <w:pPr>
        <w:rPr>
          <w:lang w:val="en-US"/>
        </w:rPr>
      </w:pPr>
      <w:r w:rsidRPr="1EAE06F7">
        <w:rPr>
          <w:lang w:val="en-US"/>
        </w:rPr>
        <w:t xml:space="preserve"> </w:t>
      </w:r>
    </w:p>
    <w:p w:rsidRPr="00666CE1" w:rsidR="22D0028A" w:rsidP="1EAE06F7" w:rsidRDefault="22D0028A" w14:paraId="6639D92E" w14:textId="2EBC6A1F">
      <w:pPr>
        <w:rPr>
          <w:lang w:val="en-US"/>
        </w:rPr>
      </w:pPr>
      <w:r w:rsidRPr="1EAE06F7">
        <w:rPr>
          <w:lang w:val="en-US"/>
        </w:rPr>
        <w:t xml:space="preserve"> </w:t>
      </w:r>
    </w:p>
    <w:p w:rsidR="22D0028A" w:rsidP="1EAE06F7" w:rsidRDefault="22D0028A" w14:paraId="4D9433E6" w14:textId="5ED5B0AA">
      <w:pPr>
        <w:rPr>
          <w:b/>
          <w:bCs/>
          <w:sz w:val="22"/>
          <w:lang w:val="en-US"/>
        </w:rPr>
      </w:pPr>
      <w:r w:rsidRPr="1EAE06F7">
        <w:rPr>
          <w:b/>
          <w:bCs/>
          <w:sz w:val="22"/>
          <w:lang w:val="en-US"/>
        </w:rPr>
        <w:t>Rounding Numeric Columns</w:t>
      </w:r>
    </w:p>
    <w:p w:rsidRPr="00666CE1" w:rsidR="22D0028A" w:rsidP="1EAE06F7" w:rsidRDefault="22D0028A" w14:paraId="7F096180" w14:textId="29B7C525">
      <w:pPr>
        <w:rPr>
          <w:lang w:val="en-US"/>
        </w:rPr>
      </w:pPr>
      <w:r w:rsidRPr="1EAE06F7">
        <w:rPr>
          <w:lang w:val="en-US"/>
        </w:rPr>
        <w:t xml:space="preserve">To ensure consistency and improve readability, numerical columns in the dataset were rounded to appropriate decimal places. Specifically, columns such as </w:t>
      </w:r>
      <w:proofErr w:type="spellStart"/>
      <w:r w:rsidRPr="1EAE06F7">
        <w:rPr>
          <w:lang w:val="en-US"/>
        </w:rPr>
        <w:t>Benefitperorder</w:t>
      </w:r>
      <w:proofErr w:type="spellEnd"/>
      <w:r w:rsidRPr="1EAE06F7">
        <w:rPr>
          <w:lang w:val="en-US"/>
        </w:rPr>
        <w:t xml:space="preserve">, </w:t>
      </w:r>
      <w:proofErr w:type="spellStart"/>
      <w:r w:rsidRPr="1EAE06F7">
        <w:rPr>
          <w:lang w:val="en-US"/>
        </w:rPr>
        <w:t>OrderItemDiscount</w:t>
      </w:r>
      <w:proofErr w:type="spellEnd"/>
      <w:r w:rsidRPr="1EAE06F7">
        <w:rPr>
          <w:lang w:val="en-US"/>
        </w:rPr>
        <w:t xml:space="preserve">, </w:t>
      </w:r>
      <w:proofErr w:type="spellStart"/>
      <w:r w:rsidRPr="1EAE06F7">
        <w:rPr>
          <w:lang w:val="en-US"/>
        </w:rPr>
        <w:t>OrderItemProductPrice</w:t>
      </w:r>
      <w:proofErr w:type="spellEnd"/>
      <w:r w:rsidRPr="1EAE06F7">
        <w:rPr>
          <w:lang w:val="en-US"/>
        </w:rPr>
        <w:t xml:space="preserve">, Sales, </w:t>
      </w:r>
      <w:proofErr w:type="spellStart"/>
      <w:r w:rsidRPr="1EAE06F7">
        <w:rPr>
          <w:lang w:val="en-US"/>
        </w:rPr>
        <w:t>OrderItemTotal</w:t>
      </w:r>
      <w:proofErr w:type="spellEnd"/>
      <w:r w:rsidRPr="1EAE06F7">
        <w:rPr>
          <w:lang w:val="en-US"/>
        </w:rPr>
        <w:t xml:space="preserve">, </w:t>
      </w:r>
      <w:proofErr w:type="spellStart"/>
      <w:r w:rsidRPr="1EAE06F7">
        <w:rPr>
          <w:lang w:val="en-US"/>
        </w:rPr>
        <w:t>OrderProfitPerOrder</w:t>
      </w:r>
      <w:proofErr w:type="spellEnd"/>
      <w:r w:rsidRPr="1EAE06F7">
        <w:rPr>
          <w:lang w:val="en-US"/>
        </w:rPr>
        <w:t xml:space="preserve">, and </w:t>
      </w:r>
      <w:proofErr w:type="spellStart"/>
      <w:r w:rsidRPr="1EAE06F7">
        <w:rPr>
          <w:lang w:val="en-US"/>
        </w:rPr>
        <w:t>ProductPrice</w:t>
      </w:r>
      <w:proofErr w:type="spellEnd"/>
      <w:r w:rsidRPr="1EAE06F7">
        <w:rPr>
          <w:lang w:val="en-US"/>
        </w:rPr>
        <w:t xml:space="preserve"> were rounded to two decimal places, reflecting their nature as monetary values. In contrast, ratio-based columns such as </w:t>
      </w:r>
      <w:proofErr w:type="spellStart"/>
      <w:r w:rsidRPr="1EAE06F7">
        <w:rPr>
          <w:lang w:val="en-US"/>
        </w:rPr>
        <w:t>OrderItemDiscountRate</w:t>
      </w:r>
      <w:proofErr w:type="spellEnd"/>
      <w:r w:rsidRPr="1EAE06F7">
        <w:rPr>
          <w:lang w:val="en-US"/>
        </w:rPr>
        <w:t xml:space="preserve"> and </w:t>
      </w:r>
      <w:proofErr w:type="spellStart"/>
      <w:r w:rsidRPr="1EAE06F7">
        <w:rPr>
          <w:lang w:val="en-US"/>
        </w:rPr>
        <w:t>OrderItemProfitRatio</w:t>
      </w:r>
      <w:proofErr w:type="spellEnd"/>
      <w:r w:rsidRPr="1EAE06F7">
        <w:rPr>
          <w:lang w:val="en-US"/>
        </w:rPr>
        <w:t xml:space="preserve"> were rounded to six decimal places to preserve their precision for analytical purposes.</w:t>
      </w:r>
    </w:p>
    <w:p w:rsidR="1EAE06F7" w:rsidP="1EAE06F7" w:rsidRDefault="1EAE06F7" w14:paraId="51130A89" w14:textId="34824956">
      <w:pPr>
        <w:rPr>
          <w:lang w:val="en-US"/>
        </w:rPr>
      </w:pPr>
    </w:p>
    <w:p w:rsidR="22D0028A" w:rsidP="1EAE06F7" w:rsidRDefault="22D0028A" w14:paraId="50724F99" w14:textId="46743912">
      <w:pPr>
        <w:rPr>
          <w:b/>
          <w:bCs/>
          <w:sz w:val="22"/>
          <w:lang w:val="en-US"/>
        </w:rPr>
      </w:pPr>
      <w:r w:rsidRPr="1EAE06F7">
        <w:rPr>
          <w:b/>
          <w:bCs/>
          <w:sz w:val="22"/>
          <w:lang w:val="en-US"/>
        </w:rPr>
        <w:t>Feature Engineering</w:t>
      </w:r>
    </w:p>
    <w:p w:rsidRPr="00666CE1" w:rsidR="22D0028A" w:rsidP="1EAE06F7" w:rsidRDefault="22D0028A" w14:paraId="0D05523C" w14:textId="704242E7">
      <w:pPr>
        <w:rPr>
          <w:lang w:val="en-US"/>
        </w:rPr>
      </w:pPr>
      <w:r w:rsidRPr="1EAE06F7">
        <w:rPr>
          <w:lang w:val="en-US"/>
        </w:rPr>
        <w:t xml:space="preserve">To enhance the model’s ability to predict late delivery risk, several features were engineered based on temporal patterns and category-specific behaviors. A binary variable named </w:t>
      </w:r>
      <w:proofErr w:type="spellStart"/>
      <w:r w:rsidRPr="1EAE06F7">
        <w:rPr>
          <w:lang w:val="en-US"/>
        </w:rPr>
        <w:t>PeakSeason</w:t>
      </w:r>
      <w:proofErr w:type="spellEnd"/>
      <w:r w:rsidRPr="1EAE06F7">
        <w:rPr>
          <w:lang w:val="en-US"/>
        </w:rPr>
        <w:t xml:space="preserve"> was created to indicate whether an order was placed during the high-demand months of November or December. This was implemented using the month extracted from the order date and assigning a value of 1 if the month was 11 or 12 and 0 otherwise.</w:t>
      </w:r>
    </w:p>
    <w:p w:rsidRPr="00666CE1" w:rsidR="22D0028A" w:rsidP="1EAE06F7" w:rsidRDefault="22D0028A" w14:paraId="363E923D" w14:textId="5C3A5F7D">
      <w:pPr>
        <w:rPr>
          <w:lang w:val="en-US"/>
        </w:rPr>
      </w:pPr>
      <w:r w:rsidRPr="1EAE06F7">
        <w:rPr>
          <w:lang w:val="en-US"/>
        </w:rPr>
        <w:t xml:space="preserve">In addition, the day of the week on which each order was placed was extracted from the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column using the .</w:t>
      </w:r>
      <w:proofErr w:type="spellStart"/>
      <w:r w:rsidRPr="1EAE06F7">
        <w:rPr>
          <w:lang w:val="en-US"/>
        </w:rPr>
        <w:t>dt.dayofweek</w:t>
      </w:r>
      <w:proofErr w:type="spellEnd"/>
      <w:r w:rsidRPr="1EAE06F7">
        <w:rPr>
          <w:lang w:val="en-US"/>
        </w:rPr>
        <w:t xml:space="preserve"> attribute, resulting in a new feature called </w:t>
      </w:r>
      <w:proofErr w:type="spellStart"/>
      <w:r w:rsidRPr="1EAE06F7">
        <w:rPr>
          <w:lang w:val="en-US"/>
        </w:rPr>
        <w:t>order_dayofweek</w:t>
      </w:r>
      <w:proofErr w:type="spellEnd"/>
      <w:r w:rsidRPr="1EAE06F7">
        <w:rPr>
          <w:lang w:val="en-US"/>
        </w:rPr>
        <w:t>. This allowed the model to capture potential weekday-related variations in delivery performance.</w:t>
      </w:r>
    </w:p>
    <w:p w:rsidRPr="00666CE1" w:rsidR="22D0028A" w:rsidP="1EAE06F7" w:rsidRDefault="22D0028A" w14:paraId="1F9A8924" w14:textId="4F0F791A">
      <w:pPr>
        <w:rPr>
          <w:lang w:val="en-US"/>
        </w:rPr>
      </w:pPr>
      <w:r w:rsidRPr="1EAE06F7">
        <w:rPr>
          <w:lang w:val="en-US"/>
        </w:rPr>
        <w:t xml:space="preserve">To account for category-specific delivery trends, a target-encoded feature called </w:t>
      </w:r>
      <w:proofErr w:type="spellStart"/>
      <w:r w:rsidRPr="1EAE06F7">
        <w:rPr>
          <w:lang w:val="en-US"/>
        </w:rPr>
        <w:t>category_risk</w:t>
      </w:r>
      <w:proofErr w:type="spellEnd"/>
      <w:r w:rsidRPr="1EAE06F7">
        <w:rPr>
          <w:lang w:val="en-US"/>
        </w:rPr>
        <w:t xml:space="preserve"> was introduced. This was calculated by determining the average late delivery risk for each product category (</w:t>
      </w:r>
      <w:proofErr w:type="spellStart"/>
      <w:r w:rsidRPr="1EAE06F7">
        <w:rPr>
          <w:lang w:val="en-US"/>
        </w:rPr>
        <w:t>CategoryName</w:t>
      </w:r>
      <w:proofErr w:type="spellEnd"/>
      <w:r w:rsidRPr="1EAE06F7">
        <w:rPr>
          <w:lang w:val="en-US"/>
        </w:rPr>
        <w:t xml:space="preserve">) using a </w:t>
      </w:r>
      <w:proofErr w:type="spellStart"/>
      <w:r w:rsidRPr="1EAE06F7">
        <w:rPr>
          <w:lang w:val="en-US"/>
        </w:rPr>
        <w:t>groupby</w:t>
      </w:r>
      <w:proofErr w:type="spellEnd"/>
      <w:r w:rsidRPr="1EAE06F7">
        <w:rPr>
          <w:lang w:val="en-US"/>
        </w:rPr>
        <w:t xml:space="preserve"> operation, and mapping the resulting values back to the dataset. This feature helps reflect historical delivery reliability across different product categories.</w:t>
      </w:r>
    </w:p>
    <w:p w:rsidRPr="00666CE1" w:rsidR="22D0028A" w:rsidP="1EAE06F7" w:rsidRDefault="22D0028A" w14:paraId="71F0FE05" w14:textId="33552652">
      <w:pPr>
        <w:rPr>
          <w:lang w:val="en-US"/>
        </w:rPr>
      </w:pPr>
      <w:r w:rsidRPr="1EAE06F7">
        <w:rPr>
          <w:lang w:val="en-US"/>
        </w:rPr>
        <w:t xml:space="preserve">Lastly, the </w:t>
      </w:r>
      <w:proofErr w:type="spellStart"/>
      <w:r w:rsidRPr="1EAE06F7">
        <w:rPr>
          <w:lang w:val="en-US"/>
        </w:rPr>
        <w:t>daily_order_volume</w:t>
      </w:r>
      <w:proofErr w:type="spellEnd"/>
      <w:r w:rsidRPr="1EAE06F7">
        <w:rPr>
          <w:lang w:val="en-US"/>
        </w:rPr>
        <w:t xml:space="preserve"> feature was engineered by grouping orders by the date (excluding time) from </w:t>
      </w:r>
      <w:proofErr w:type="spellStart"/>
      <w:r w:rsidRPr="1EAE06F7">
        <w:rPr>
          <w:lang w:val="en-US"/>
        </w:rPr>
        <w:t>orderdate</w:t>
      </w:r>
      <w:proofErr w:type="spellEnd"/>
      <w:r w:rsidRPr="1EAE06F7">
        <w:rPr>
          <w:lang w:val="en-US"/>
        </w:rPr>
        <w:t>(</w:t>
      </w:r>
      <w:proofErr w:type="spellStart"/>
      <w:r w:rsidRPr="1EAE06F7">
        <w:rPr>
          <w:lang w:val="en-US"/>
        </w:rPr>
        <w:t>DateOrders</w:t>
      </w:r>
      <w:proofErr w:type="spellEnd"/>
      <w:r w:rsidRPr="1EAE06F7">
        <w:rPr>
          <w:lang w:val="en-US"/>
        </w:rPr>
        <w:t>) and counting the number of orders per day. This feature captures fluctuations in operational workload, which may influence delivery performance, particularly during periods of high demand.</w:t>
      </w:r>
    </w:p>
    <w:p w:rsidRPr="00666CE1" w:rsidR="22D0028A" w:rsidP="1EAE06F7" w:rsidRDefault="22D0028A" w14:paraId="000090ED" w14:textId="3AA919FE">
      <w:pPr>
        <w:rPr>
          <w:lang w:val="en-US"/>
        </w:rPr>
      </w:pPr>
      <w:r w:rsidRPr="1EAE06F7">
        <w:rPr>
          <w:lang w:val="en-US"/>
        </w:rPr>
        <w:t xml:space="preserve"> </w:t>
      </w:r>
    </w:p>
    <w:p w:rsidR="187B5624" w:rsidP="1EAE06F7" w:rsidRDefault="187B5624" w14:paraId="4B3EFDEC" w14:textId="0FA995C7">
      <w:pPr>
        <w:rPr>
          <w:lang w:val="en-US"/>
        </w:rPr>
      </w:pPr>
      <w:r>
        <w:rPr>
          <w:noProof/>
        </w:rPr>
        <w:drawing>
          <wp:inline distT="0" distB="0" distL="0" distR="0" wp14:anchorId="2E93D52E" wp14:editId="23030DC3">
            <wp:extent cx="4524375" cy="4895850"/>
            <wp:effectExtent l="0" t="0" r="0" b="0"/>
            <wp:docPr id="205005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834" name=""/>
                    <pic:cNvPicPr/>
                  </pic:nvPicPr>
                  <pic:blipFill>
                    <a:blip r:embed="rId52">
                      <a:extLst>
                        <a:ext uri="{28A0092B-C50C-407E-A947-70E740481C1C}">
                          <a14:useLocalDpi xmlns:a14="http://schemas.microsoft.com/office/drawing/2010/main" val="0"/>
                        </a:ext>
                      </a:extLst>
                    </a:blip>
                    <a:stretch>
                      <a:fillRect/>
                    </a:stretch>
                  </pic:blipFill>
                  <pic:spPr>
                    <a:xfrm>
                      <a:off x="0" y="0"/>
                      <a:ext cx="4524375" cy="4895850"/>
                    </a:xfrm>
                    <a:prstGeom prst="rect">
                      <a:avLst/>
                    </a:prstGeom>
                  </pic:spPr>
                </pic:pic>
              </a:graphicData>
            </a:graphic>
          </wp:inline>
        </w:drawing>
      </w:r>
    </w:p>
    <w:p w:rsidRPr="00666CE1" w:rsidR="22D0028A" w:rsidP="1EAE06F7" w:rsidRDefault="22D0028A" w14:paraId="2F4CF5B3" w14:textId="0CD68F89">
      <w:pPr>
        <w:rPr>
          <w:lang w:val="en-US"/>
        </w:rPr>
      </w:pPr>
      <w:r w:rsidRPr="1EAE06F7">
        <w:rPr>
          <w:lang w:val="en-US"/>
        </w:rPr>
        <w:t>Fig.7</w:t>
      </w:r>
    </w:p>
    <w:p w:rsidRPr="00666CE1" w:rsidR="22D0028A" w:rsidP="1EAE06F7" w:rsidRDefault="22D0028A" w14:paraId="70BBE253" w14:textId="667D2CDB">
      <w:pPr>
        <w:rPr>
          <w:lang w:val="en-US"/>
        </w:rPr>
      </w:pPr>
      <w:r w:rsidRPr="1EAE06F7">
        <w:rPr>
          <w:lang w:val="en-US"/>
        </w:rPr>
        <w:t xml:space="preserve"> </w:t>
      </w:r>
    </w:p>
    <w:p w:rsidR="22D0028A" w:rsidP="1EAE06F7" w:rsidRDefault="22D0028A" w14:paraId="0620EB55" w14:textId="681FB8FF">
      <w:pPr>
        <w:rPr>
          <w:b/>
          <w:bCs/>
          <w:sz w:val="22"/>
          <w:lang w:val="en-US"/>
        </w:rPr>
      </w:pPr>
      <w:r w:rsidRPr="1EAE06F7">
        <w:rPr>
          <w:b/>
          <w:bCs/>
          <w:sz w:val="22"/>
          <w:lang w:val="en-US"/>
        </w:rPr>
        <w:t xml:space="preserve">Outlier Detection and Handling </w:t>
      </w:r>
    </w:p>
    <w:p w:rsidRPr="00666CE1" w:rsidR="22D0028A" w:rsidP="1EAE06F7" w:rsidRDefault="22D0028A" w14:paraId="00027068" w14:textId="77EE6CEA">
      <w:pPr>
        <w:rPr>
          <w:lang w:val="en-US"/>
        </w:rPr>
      </w:pPr>
      <w:r w:rsidRPr="1EAE06F7">
        <w:rPr>
          <w:lang w:val="en-US"/>
        </w:rPr>
        <w:t xml:space="preserve">Outlier Detection was performed by generating histograms and boxplots for key numerical features, including </w:t>
      </w:r>
      <w:proofErr w:type="spellStart"/>
      <w:r w:rsidRPr="1EAE06F7">
        <w:rPr>
          <w:lang w:val="en-US"/>
        </w:rPr>
        <w:t>DaysForShipmentScheduled</w:t>
      </w:r>
      <w:proofErr w:type="spellEnd"/>
      <w:r w:rsidRPr="1EAE06F7">
        <w:rPr>
          <w:lang w:val="en-US"/>
        </w:rPr>
        <w:t xml:space="preserve">, </w:t>
      </w:r>
      <w:proofErr w:type="spellStart"/>
      <w:r w:rsidRPr="1EAE06F7">
        <w:rPr>
          <w:lang w:val="en-US"/>
        </w:rPr>
        <w:t>order_dayofweek</w:t>
      </w:r>
      <w:proofErr w:type="spellEnd"/>
      <w:r w:rsidRPr="1EAE06F7">
        <w:rPr>
          <w:lang w:val="en-US"/>
        </w:rPr>
        <w:t xml:space="preserve">,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This visual analysis allowed for the identification of unusually high or low values that could distort model performance. Among these features, only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exhibited significant outliers, indicating potential anomalies or extreme values in category-level delivery performance and daily operational load.</w:t>
      </w:r>
    </w:p>
    <w:p w:rsidR="22D0028A" w:rsidP="1EAE06F7" w:rsidRDefault="22D0028A" w14:paraId="21BC45B7" w14:textId="3B522148">
      <w:pPr>
        <w:rPr>
          <w:lang w:val="en-US"/>
        </w:rPr>
      </w:pPr>
      <w:r w:rsidRPr="1EAE06F7">
        <w:rPr>
          <w:lang w:val="en-US"/>
        </w:rPr>
        <w:t xml:space="preserve"> </w:t>
      </w:r>
      <w:r w:rsidR="2A5AE1D3">
        <w:rPr>
          <w:noProof/>
        </w:rPr>
        <w:drawing>
          <wp:inline distT="0" distB="0" distL="0" distR="0" wp14:anchorId="376748F4" wp14:editId="60D01CA8">
            <wp:extent cx="4448175" cy="3305175"/>
            <wp:effectExtent l="0" t="0" r="0" b="0"/>
            <wp:docPr id="697517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7716" name=""/>
                    <pic:cNvPicPr/>
                  </pic:nvPicPr>
                  <pic:blipFill>
                    <a:blip r:embed="rId53">
                      <a:extLst>
                        <a:ext uri="{28A0092B-C50C-407E-A947-70E740481C1C}">
                          <a14:useLocalDpi xmlns:a14="http://schemas.microsoft.com/office/drawing/2010/main" val="0"/>
                        </a:ext>
                      </a:extLst>
                    </a:blip>
                    <a:stretch>
                      <a:fillRect/>
                    </a:stretch>
                  </pic:blipFill>
                  <pic:spPr>
                    <a:xfrm>
                      <a:off x="0" y="0"/>
                      <a:ext cx="4448175" cy="3305175"/>
                    </a:xfrm>
                    <a:prstGeom prst="rect">
                      <a:avLst/>
                    </a:prstGeom>
                  </pic:spPr>
                </pic:pic>
              </a:graphicData>
            </a:graphic>
          </wp:inline>
        </w:drawing>
      </w:r>
    </w:p>
    <w:p w:rsidRPr="00666CE1" w:rsidR="22D0028A" w:rsidP="1EAE06F7" w:rsidRDefault="22D0028A" w14:paraId="79C87D16" w14:textId="46D86538">
      <w:pPr>
        <w:rPr>
          <w:lang w:val="en-US"/>
        </w:rPr>
      </w:pPr>
      <w:r w:rsidRPr="1EAE06F7">
        <w:rPr>
          <w:lang w:val="en-US"/>
        </w:rPr>
        <w:t xml:space="preserve"> </w:t>
      </w:r>
    </w:p>
    <w:p w:rsidRPr="00666CE1" w:rsidR="22D0028A" w:rsidP="1EAE06F7" w:rsidRDefault="22D0028A" w14:paraId="60B2A87E" w14:textId="6AD95943">
      <w:pPr>
        <w:rPr>
          <w:lang w:val="en-US"/>
        </w:rPr>
      </w:pPr>
      <w:r w:rsidRPr="1EAE06F7">
        <w:rPr>
          <w:lang w:val="en-US"/>
        </w:rPr>
        <w:t>Fig.8</w:t>
      </w:r>
    </w:p>
    <w:p w:rsidRPr="00666CE1" w:rsidR="22D0028A" w:rsidP="1EAE06F7" w:rsidRDefault="22D0028A" w14:paraId="688180F6" w14:textId="6211F9CB">
      <w:pPr>
        <w:rPr>
          <w:lang w:val="en-US"/>
        </w:rPr>
      </w:pPr>
      <w:r w:rsidRPr="1EAE06F7">
        <w:rPr>
          <w:lang w:val="en-US"/>
        </w:rPr>
        <w:t xml:space="preserve">Outlier Handling was carried out using the Interquartile Range (IQR) method, which involves capping extreme values at calculated upper and lower bounds to reduce their influence on the model. This method was applied specifically to the features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as these were identified during initial analysis as having significant outliers.</w:t>
      </w:r>
    </w:p>
    <w:p w:rsidRPr="00666CE1" w:rsidR="22D0028A" w:rsidP="1EAE06F7" w:rsidRDefault="22D0028A" w14:paraId="142D40B2" w14:textId="6CD59028">
      <w:pPr>
        <w:rPr>
          <w:lang w:val="en-US"/>
        </w:rPr>
      </w:pPr>
      <w:r w:rsidRPr="1EAE06F7">
        <w:rPr>
          <w:lang w:val="en-US"/>
        </w:rPr>
        <w:t>For each of these features, values below the lower bound (Q1 – 1.5 × IQR) were set to the lower limit, and values above the upper bound (Q3 + 1.5 × IQR) were capped accordingly. After applying the capping procedure, the distributions were re-visualized using boxplots and histograms to confirm that the outliers had been effectively addressed while preserving the overall shape and variability of the data.</w:t>
      </w:r>
    </w:p>
    <w:p w:rsidRPr="00666CE1" w:rsidR="22D0028A" w:rsidP="1EAE06F7" w:rsidRDefault="22D0028A" w14:paraId="187C5E43" w14:textId="68B61D7F">
      <w:pPr>
        <w:rPr>
          <w:lang w:val="en-US"/>
        </w:rPr>
      </w:pPr>
      <w:r w:rsidRPr="1EAE06F7">
        <w:rPr>
          <w:lang w:val="en-US"/>
        </w:rPr>
        <w:t xml:space="preserve"> </w:t>
      </w:r>
    </w:p>
    <w:p w:rsidR="22D0028A" w:rsidP="1EAE06F7" w:rsidRDefault="22D0028A" w14:paraId="35B05806" w14:textId="7F412182">
      <w:pPr>
        <w:rPr>
          <w:lang w:val="en-US"/>
        </w:rPr>
      </w:pPr>
      <w:r w:rsidRPr="1EAE06F7">
        <w:rPr>
          <w:lang w:val="en-US"/>
        </w:rPr>
        <w:t xml:space="preserve"> </w:t>
      </w:r>
      <w:r w:rsidR="103678DE">
        <w:rPr>
          <w:noProof/>
        </w:rPr>
        <w:drawing>
          <wp:inline distT="0" distB="0" distL="0" distR="0" wp14:anchorId="711457EE" wp14:editId="565FBF5D">
            <wp:extent cx="4457700" cy="2657475"/>
            <wp:effectExtent l="0" t="0" r="0" b="0"/>
            <wp:docPr id="1519247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7222" name=""/>
                    <pic:cNvPicPr/>
                  </pic:nvPicPr>
                  <pic:blipFill>
                    <a:blip r:embed="rId54">
                      <a:extLst>
                        <a:ext uri="{28A0092B-C50C-407E-A947-70E740481C1C}">
                          <a14:useLocalDpi xmlns:a14="http://schemas.microsoft.com/office/drawing/2010/main" val="0"/>
                        </a:ext>
                      </a:extLst>
                    </a:blip>
                    <a:stretch>
                      <a:fillRect/>
                    </a:stretch>
                  </pic:blipFill>
                  <pic:spPr>
                    <a:xfrm>
                      <a:off x="0" y="0"/>
                      <a:ext cx="4457700" cy="2657475"/>
                    </a:xfrm>
                    <a:prstGeom prst="rect">
                      <a:avLst/>
                    </a:prstGeom>
                  </pic:spPr>
                </pic:pic>
              </a:graphicData>
            </a:graphic>
          </wp:inline>
        </w:drawing>
      </w:r>
    </w:p>
    <w:p w:rsidR="22D0028A" w:rsidP="1EAE06F7" w:rsidRDefault="22D0028A" w14:paraId="1DCD0A80" w14:textId="0909A053">
      <w:r w:rsidRPr="1EAE06F7">
        <w:rPr>
          <w:lang w:val="en-US"/>
        </w:rPr>
        <w:t xml:space="preserve"> </w:t>
      </w:r>
    </w:p>
    <w:p w:rsidR="22D0028A" w:rsidP="1EAE06F7" w:rsidRDefault="22D0028A" w14:paraId="1328AF40" w14:textId="410D1A7C">
      <w:r w:rsidRPr="1EAE06F7">
        <w:rPr>
          <w:lang w:val="en-US"/>
        </w:rPr>
        <w:t>Fig.9</w:t>
      </w:r>
    </w:p>
    <w:p w:rsidR="22D0028A" w:rsidP="1EAE06F7" w:rsidRDefault="22D0028A" w14:paraId="47B55389" w14:textId="4C3FA93E">
      <w:r w:rsidRPr="1EAE06F7">
        <w:rPr>
          <w:lang w:val="en-US"/>
        </w:rPr>
        <w:t xml:space="preserve"> </w:t>
      </w:r>
    </w:p>
    <w:p w:rsidR="22D0028A" w:rsidP="1EAE06F7" w:rsidRDefault="22D0028A" w14:paraId="703C657D" w14:textId="650C4603">
      <w:r w:rsidRPr="1EAE06F7">
        <w:rPr>
          <w:lang w:val="en-US"/>
        </w:rPr>
        <w:t xml:space="preserve"> </w:t>
      </w:r>
      <w:r w:rsidR="644E7D79">
        <w:rPr>
          <w:noProof/>
        </w:rPr>
        <w:drawing>
          <wp:inline distT="0" distB="0" distL="0" distR="0" wp14:anchorId="23D75562" wp14:editId="2554B0D8">
            <wp:extent cx="342900" cy="342900"/>
            <wp:effectExtent l="0" t="0" r="0" b="0"/>
            <wp:docPr id="985561460" name="drawing" descr="U,{ff4f620f-f507-4b75-8809-d9d1834b80ad}{176},3.125,3.125" title="Bild wird eingefü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Pr="00666CE1" w:rsidR="22D0028A" w:rsidP="1EAE06F7" w:rsidRDefault="22D0028A" w14:paraId="3657D5D4" w14:textId="6B40C17E">
      <w:pPr>
        <w:rPr>
          <w:lang w:val="en-US"/>
        </w:rPr>
      </w:pPr>
      <w:r w:rsidRPr="1EAE06F7">
        <w:rPr>
          <w:lang w:val="en-US"/>
        </w:rPr>
        <w:t>Fig.10</w:t>
      </w:r>
    </w:p>
    <w:p w:rsidRPr="00666CE1" w:rsidR="22D0028A" w:rsidP="1EAE06F7" w:rsidRDefault="22D0028A" w14:paraId="780092B4" w14:textId="0C97576F">
      <w:pPr>
        <w:rPr>
          <w:lang w:val="en-US"/>
        </w:rPr>
      </w:pPr>
      <w:r w:rsidRPr="1EAE06F7">
        <w:rPr>
          <w:lang w:val="en-US"/>
        </w:rPr>
        <w:t xml:space="preserve">From above </w:t>
      </w:r>
      <w:proofErr w:type="spellStart"/>
      <w:r w:rsidRPr="1EAE06F7">
        <w:rPr>
          <w:lang w:val="en-US"/>
        </w:rPr>
        <w:t>visualisation</w:t>
      </w:r>
      <w:proofErr w:type="spellEnd"/>
      <w:r w:rsidRPr="1EAE06F7">
        <w:rPr>
          <w:lang w:val="en-US"/>
        </w:rPr>
        <w:t xml:space="preserve"> we can find that only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has outliers. So we deal with these features only.</w:t>
      </w:r>
    </w:p>
    <w:p w:rsidRPr="00666CE1" w:rsidR="22D0028A" w:rsidP="1EAE06F7" w:rsidRDefault="22D0028A" w14:paraId="65A486C4" w14:textId="329D47BF">
      <w:pPr>
        <w:rPr>
          <w:lang w:val="en-US"/>
        </w:rPr>
      </w:pPr>
      <w:r w:rsidRPr="1EAE06F7">
        <w:rPr>
          <w:lang w:val="en-US"/>
        </w:rPr>
        <w:t xml:space="preserve">To deal we will perform a capping method, because Both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have most of their values clustered in a narrow band. There are only a handful of points far outside that band. Capping directly “pins” those extremes at the threshold without warping the bulk of the data.</w:t>
      </w:r>
    </w:p>
    <w:p w:rsidRPr="00666CE1" w:rsidR="22D0028A" w:rsidP="1EAE06F7" w:rsidRDefault="22D0028A" w14:paraId="50A64988" w14:textId="4B2A9A25">
      <w:pPr>
        <w:rPr>
          <w:lang w:val="en-US"/>
        </w:rPr>
      </w:pPr>
      <w:r w:rsidRPr="1EAE06F7">
        <w:rPr>
          <w:lang w:val="en-US"/>
        </w:rPr>
        <w:t>Outlier Handling: Outliers were capped using the Interquartile Range (IQR) method:</w:t>
      </w:r>
    </w:p>
    <w:p w:rsidRPr="00666CE1" w:rsidR="22D0028A" w:rsidP="1EAE06F7" w:rsidRDefault="22D0028A" w14:paraId="4BAABAAB" w14:textId="00CA006B">
      <w:pPr>
        <w:rPr>
          <w:lang w:val="en-US"/>
        </w:rPr>
      </w:pPr>
      <w:r w:rsidRPr="1EAE06F7">
        <w:rPr>
          <w:lang w:val="en-US"/>
        </w:rPr>
        <w:t>cap outliers to upper/lower bounds</w:t>
      </w:r>
    </w:p>
    <w:p w:rsidRPr="00666CE1" w:rsidR="22D0028A" w:rsidP="1EAE06F7" w:rsidRDefault="22D0028A" w14:paraId="0A22D205" w14:textId="33C7D57D">
      <w:pPr>
        <w:rPr>
          <w:lang w:val="en-US"/>
        </w:rPr>
      </w:pPr>
      <w:r w:rsidRPr="1EAE06F7">
        <w:rPr>
          <w:lang w:val="en-US"/>
        </w:rPr>
        <w:t xml:space="preserve">Applied to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 the features most likely to have extreme values</w:t>
      </w:r>
    </w:p>
    <w:p w:rsidR="22D0028A" w:rsidP="1EAE06F7" w:rsidRDefault="22D0028A" w14:paraId="699519A1" w14:textId="7349E7EA">
      <w:r w:rsidRPr="1EAE06F7">
        <w:rPr>
          <w:lang w:val="en-US"/>
        </w:rPr>
        <w:t>Re-visualize post-capping</w:t>
      </w:r>
    </w:p>
    <w:p w:rsidR="22D0028A" w:rsidP="1EAE06F7" w:rsidRDefault="22D0028A" w14:paraId="71C83A00" w14:textId="2C84C4AC">
      <w:r w:rsidRPr="5A96D328">
        <w:rPr>
          <w:lang w:val="en-US"/>
        </w:rPr>
        <w:t xml:space="preserve"> </w:t>
      </w:r>
    </w:p>
    <w:p w:rsidR="3B1E14AE" w:rsidRDefault="0C03CE87" w14:paraId="6461A9A8" w14:textId="2A2BAD96">
      <w:r>
        <w:rPr>
          <w:noProof/>
        </w:rPr>
        <w:drawing>
          <wp:inline distT="0" distB="0" distL="0" distR="0" wp14:anchorId="357DE015" wp14:editId="7001C617">
            <wp:extent cx="5591175" cy="3181350"/>
            <wp:effectExtent l="0" t="0" r="0" b="0"/>
            <wp:docPr id="1710973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3290" name=""/>
                    <pic:cNvPicPr/>
                  </pic:nvPicPr>
                  <pic:blipFill>
                    <a:blip r:embed="rId55">
                      <a:extLst>
                        <a:ext uri="{28A0092B-C50C-407E-A947-70E740481C1C}">
                          <a14:useLocalDpi xmlns:a14="http://schemas.microsoft.com/office/drawing/2010/main" val="0"/>
                        </a:ext>
                      </a:extLst>
                    </a:blip>
                    <a:stretch>
                      <a:fillRect/>
                    </a:stretch>
                  </pic:blipFill>
                  <pic:spPr>
                    <a:xfrm>
                      <a:off x="0" y="0"/>
                      <a:ext cx="5591175" cy="3181350"/>
                    </a:xfrm>
                    <a:prstGeom prst="rect">
                      <a:avLst/>
                    </a:prstGeom>
                  </pic:spPr>
                </pic:pic>
              </a:graphicData>
            </a:graphic>
          </wp:inline>
        </w:drawing>
      </w:r>
    </w:p>
    <w:p w:rsidRPr="00666CE1" w:rsidR="22D0028A" w:rsidP="1EAE06F7" w:rsidRDefault="22D0028A" w14:paraId="7B464DA4" w14:textId="6DD659D6">
      <w:pPr>
        <w:rPr>
          <w:lang w:val="en-US"/>
        </w:rPr>
      </w:pPr>
      <w:r w:rsidRPr="1EAE06F7">
        <w:rPr>
          <w:lang w:val="en-US"/>
        </w:rPr>
        <w:t>Fig.11</w:t>
      </w:r>
    </w:p>
    <w:p w:rsidRPr="00666CE1" w:rsidR="22D0028A" w:rsidP="1EAE06F7" w:rsidRDefault="22D0028A" w14:paraId="6CACC838" w14:textId="48600BE6">
      <w:pPr>
        <w:rPr>
          <w:lang w:val="en-US"/>
        </w:rPr>
      </w:pPr>
      <w:r w:rsidRPr="1EAE06F7">
        <w:rPr>
          <w:lang w:val="en-US"/>
        </w:rPr>
        <w:t xml:space="preserve"> </w:t>
      </w:r>
    </w:p>
    <w:p w:rsidRPr="00666CE1" w:rsidR="22D0028A" w:rsidP="1EAE06F7" w:rsidRDefault="22D0028A" w14:paraId="2D375536" w14:textId="7ADE2DC9">
      <w:pPr>
        <w:rPr>
          <w:lang w:val="en-US"/>
        </w:rPr>
      </w:pPr>
      <w:r w:rsidRPr="1EAE06F7">
        <w:rPr>
          <w:lang w:val="en-US"/>
        </w:rPr>
        <w:t xml:space="preserve"> </w:t>
      </w:r>
    </w:p>
    <w:p w:rsidR="22D0028A" w:rsidP="1EAE06F7" w:rsidRDefault="22D0028A" w14:paraId="2C65FB1B" w14:textId="04A8634C">
      <w:pPr>
        <w:rPr>
          <w:b/>
          <w:bCs/>
          <w:sz w:val="22"/>
          <w:lang w:val="en-US"/>
        </w:rPr>
      </w:pPr>
      <w:r w:rsidRPr="1EAE06F7">
        <w:rPr>
          <w:b/>
          <w:bCs/>
          <w:sz w:val="22"/>
          <w:lang w:val="en-US"/>
        </w:rPr>
        <w:t>Feature Scaling and Encoding</w:t>
      </w:r>
    </w:p>
    <w:p w:rsidRPr="00666CE1" w:rsidR="22D0028A" w:rsidP="1EAE06F7" w:rsidRDefault="22D0028A" w14:paraId="692E2E03" w14:textId="15279171">
      <w:pPr>
        <w:rPr>
          <w:lang w:val="en-US"/>
        </w:rPr>
      </w:pPr>
      <w:r w:rsidRPr="1EAE06F7">
        <w:rPr>
          <w:lang w:val="en-US"/>
        </w:rPr>
        <w:t>Numerical Feature Processing involved a thorough assessment of feature distributions using histograms alongside calculations of skewness and kurtosis to evaluate the shape and spread of each variable. Based on these assessments, appropriate scaling techniques were applied to normalize the features and improve model performance.</w:t>
      </w:r>
    </w:p>
    <w:p w:rsidRPr="00666CE1" w:rsidR="22D0028A" w:rsidP="1EAE06F7" w:rsidRDefault="22D0028A" w14:paraId="606A54EB" w14:textId="73C2EA51">
      <w:pPr>
        <w:rPr>
          <w:lang w:val="en-US"/>
        </w:rPr>
      </w:pPr>
      <w:r w:rsidRPr="1EAE06F7">
        <w:rPr>
          <w:lang w:val="en-US"/>
        </w:rPr>
        <w:t xml:space="preserve">Features exhibiting higher skewness, such as </w:t>
      </w:r>
      <w:proofErr w:type="spellStart"/>
      <w:r w:rsidRPr="1EAE06F7">
        <w:rPr>
          <w:lang w:val="en-US"/>
        </w:rPr>
        <w:t>DaysForShipmentScheduled</w:t>
      </w:r>
      <w:proofErr w:type="spellEnd"/>
      <w:r w:rsidRPr="1EAE06F7">
        <w:rPr>
          <w:lang w:val="en-US"/>
        </w:rPr>
        <w:t xml:space="preserve"> and </w:t>
      </w:r>
      <w:proofErr w:type="spellStart"/>
      <w:r w:rsidRPr="1EAE06F7">
        <w:rPr>
          <w:lang w:val="en-US"/>
        </w:rPr>
        <w:t>category_risk</w:t>
      </w:r>
      <w:proofErr w:type="spellEnd"/>
      <w:r w:rsidRPr="1EAE06F7">
        <w:rPr>
          <w:lang w:val="en-US"/>
        </w:rPr>
        <w:t xml:space="preserve">, were scaled using </w:t>
      </w:r>
      <w:proofErr w:type="spellStart"/>
      <w:r w:rsidRPr="1EAE06F7">
        <w:rPr>
          <w:lang w:val="en-US"/>
        </w:rPr>
        <w:t>MinMaxScaler</w:t>
      </w:r>
      <w:proofErr w:type="spellEnd"/>
      <w:r w:rsidRPr="1EAE06F7">
        <w:rPr>
          <w:lang w:val="en-US"/>
        </w:rPr>
        <w:t>, which transforms values to a fixed range (typically 0 to 1) and is particularly effective for handling non-normal distributions.</w:t>
      </w:r>
    </w:p>
    <w:p w:rsidRPr="00666CE1" w:rsidR="22D0028A" w:rsidP="1EAE06F7" w:rsidRDefault="22D0028A" w14:paraId="45D8F619" w14:textId="05615781">
      <w:pPr>
        <w:rPr>
          <w:lang w:val="en-US"/>
        </w:rPr>
      </w:pPr>
      <w:r w:rsidRPr="1EAE06F7">
        <w:rPr>
          <w:lang w:val="en-US"/>
        </w:rPr>
        <w:t xml:space="preserve">In contrast, features that were closer to a normal distribution, including </w:t>
      </w:r>
      <w:proofErr w:type="spellStart"/>
      <w:r w:rsidRPr="1EAE06F7">
        <w:rPr>
          <w:lang w:val="en-US"/>
        </w:rPr>
        <w:t>order_dayofweek</w:t>
      </w:r>
      <w:proofErr w:type="spellEnd"/>
      <w:r w:rsidRPr="1EAE06F7">
        <w:rPr>
          <w:lang w:val="en-US"/>
        </w:rPr>
        <w:t xml:space="preserve"> and </w:t>
      </w:r>
      <w:proofErr w:type="spellStart"/>
      <w:r w:rsidRPr="1EAE06F7">
        <w:rPr>
          <w:lang w:val="en-US"/>
        </w:rPr>
        <w:t>daily_order_volume</w:t>
      </w:r>
      <w:proofErr w:type="spellEnd"/>
      <w:r w:rsidRPr="1EAE06F7">
        <w:rPr>
          <w:lang w:val="en-US"/>
        </w:rPr>
        <w:t xml:space="preserve">, were standardized using </w:t>
      </w:r>
      <w:proofErr w:type="spellStart"/>
      <w:r w:rsidRPr="1EAE06F7">
        <w:rPr>
          <w:lang w:val="en-US"/>
        </w:rPr>
        <w:t>StandardScaler</w:t>
      </w:r>
      <w:proofErr w:type="spellEnd"/>
      <w:r w:rsidRPr="1EAE06F7">
        <w:rPr>
          <w:lang w:val="en-US"/>
        </w:rPr>
        <w:t>, which centers the data around a mean of zero and scales it to unit variance. This ensured consistency across numerical inputs and prepared the dataset for effective use in machine learning models.</w:t>
      </w:r>
    </w:p>
    <w:p w:rsidR="22D0028A" w:rsidP="1EAE06F7" w:rsidRDefault="22D0028A" w14:paraId="51991360" w14:textId="22FC396C">
      <w:r w:rsidRPr="1EAE06F7">
        <w:rPr>
          <w:lang w:val="en-US"/>
        </w:rPr>
        <w:t xml:space="preserve"> </w:t>
      </w:r>
      <w:r w:rsidR="0AA65C2E">
        <w:rPr>
          <w:noProof/>
        </w:rPr>
        <w:drawing>
          <wp:inline distT="0" distB="0" distL="0" distR="0" wp14:anchorId="2562DB80" wp14:editId="5C6F53F0">
            <wp:extent cx="5591175" cy="4476750"/>
            <wp:effectExtent l="0" t="0" r="0" b="0"/>
            <wp:docPr id="2049170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0101" name=""/>
                    <pic:cNvPicPr/>
                  </pic:nvPicPr>
                  <pic:blipFill>
                    <a:blip r:embed="rId56">
                      <a:extLst>
                        <a:ext uri="{28A0092B-C50C-407E-A947-70E740481C1C}">
                          <a14:useLocalDpi xmlns:a14="http://schemas.microsoft.com/office/drawing/2010/main" val="0"/>
                        </a:ext>
                      </a:extLst>
                    </a:blip>
                    <a:stretch>
                      <a:fillRect/>
                    </a:stretch>
                  </pic:blipFill>
                  <pic:spPr>
                    <a:xfrm>
                      <a:off x="0" y="0"/>
                      <a:ext cx="5591175" cy="4476750"/>
                    </a:xfrm>
                    <a:prstGeom prst="rect">
                      <a:avLst/>
                    </a:prstGeom>
                  </pic:spPr>
                </pic:pic>
              </a:graphicData>
            </a:graphic>
          </wp:inline>
        </w:drawing>
      </w:r>
    </w:p>
    <w:p w:rsidRPr="00666CE1" w:rsidR="22D0028A" w:rsidP="1EAE06F7" w:rsidRDefault="22D0028A" w14:paraId="2EDA7E53" w14:textId="0E196E1E">
      <w:pPr>
        <w:rPr>
          <w:lang w:val="en-US"/>
        </w:rPr>
      </w:pPr>
      <w:r w:rsidRPr="1EAE06F7">
        <w:rPr>
          <w:lang w:val="en-US"/>
        </w:rPr>
        <w:t>Fig.12</w:t>
      </w:r>
    </w:p>
    <w:p w:rsidR="1EAE06F7" w:rsidP="1EAE06F7" w:rsidRDefault="1EAE06F7" w14:paraId="1F7AC9CE" w14:textId="0C83367B">
      <w:pPr>
        <w:rPr>
          <w:lang w:val="en-US"/>
        </w:rPr>
      </w:pPr>
    </w:p>
    <w:p w:rsidRPr="00666CE1" w:rsidR="22D0028A" w:rsidP="1EAE06F7" w:rsidRDefault="22D0028A" w14:paraId="37C9658E" w14:textId="4A76A6EF">
      <w:pPr>
        <w:rPr>
          <w:lang w:val="en-US"/>
        </w:rPr>
      </w:pPr>
      <w:r w:rsidRPr="1EAE06F7">
        <w:rPr>
          <w:lang w:val="en-US"/>
        </w:rPr>
        <w:t>Categorical Feature Processing was performed using a combination of encoding techniques tailored to the nature of each categorical variable. This ensured that all features were appropriately represented in a numerical format suitable for machine learning models.</w:t>
      </w:r>
    </w:p>
    <w:p w:rsidRPr="00666CE1" w:rsidR="22D0028A" w:rsidP="1EAE06F7" w:rsidRDefault="22D0028A" w14:paraId="6C5F105C" w14:textId="2458ABD4">
      <w:pPr>
        <w:rPr>
          <w:lang w:val="en-US"/>
        </w:rPr>
      </w:pPr>
      <w:r w:rsidRPr="1EAE06F7">
        <w:rPr>
          <w:lang w:val="en-US"/>
        </w:rPr>
        <w:t xml:space="preserve">For the </w:t>
      </w:r>
      <w:proofErr w:type="spellStart"/>
      <w:r w:rsidRPr="1EAE06F7">
        <w:rPr>
          <w:lang w:val="en-US"/>
        </w:rPr>
        <w:t>ShippingMode</w:t>
      </w:r>
      <w:proofErr w:type="spellEnd"/>
      <w:r w:rsidRPr="1EAE06F7">
        <w:rPr>
          <w:lang w:val="en-US"/>
        </w:rPr>
        <w:t xml:space="preserve"> feature, which has a meaningful order of delivery priority, an </w:t>
      </w:r>
      <w:proofErr w:type="spellStart"/>
      <w:r w:rsidRPr="1EAE06F7">
        <w:rPr>
          <w:lang w:val="en-US"/>
        </w:rPr>
        <w:t>OrdinalEncoder</w:t>
      </w:r>
      <w:proofErr w:type="spellEnd"/>
      <w:r w:rsidRPr="1EAE06F7">
        <w:rPr>
          <w:lang w:val="en-US"/>
        </w:rPr>
        <w:t xml:space="preserve"> was applied with a specified order:</w:t>
      </w:r>
    </w:p>
    <w:p w:rsidRPr="00666CE1" w:rsidR="22D0028A" w:rsidP="1EAE06F7" w:rsidRDefault="22D0028A" w14:paraId="3F6612DF" w14:textId="4AF1F11B">
      <w:pPr>
        <w:rPr>
          <w:lang w:val="en-US"/>
        </w:rPr>
      </w:pPr>
      <w:r w:rsidRPr="1EAE06F7">
        <w:rPr>
          <w:lang w:val="en-US"/>
        </w:rPr>
        <w:t>['Standard Class', 'Second Class', 'First Class', 'Same Day'].</w:t>
      </w:r>
    </w:p>
    <w:p w:rsidRPr="00666CE1" w:rsidR="22D0028A" w:rsidP="1EAE06F7" w:rsidRDefault="22D0028A" w14:paraId="1584D26E" w14:textId="5E2C8289">
      <w:pPr>
        <w:rPr>
          <w:lang w:val="en-US"/>
        </w:rPr>
      </w:pPr>
      <w:r w:rsidRPr="1EAE06F7">
        <w:rPr>
          <w:lang w:val="en-US"/>
        </w:rPr>
        <w:t>This preserved the ordinal relationship between shipping options.</w:t>
      </w:r>
    </w:p>
    <w:p w:rsidRPr="00666CE1" w:rsidR="22D0028A" w:rsidP="1EAE06F7" w:rsidRDefault="22D0028A" w14:paraId="157102E5" w14:textId="3F04B20A">
      <w:pPr>
        <w:rPr>
          <w:lang w:val="en-US"/>
        </w:rPr>
      </w:pPr>
      <w:r w:rsidRPr="1EAE06F7">
        <w:rPr>
          <w:lang w:val="en-US"/>
        </w:rPr>
        <w:t xml:space="preserve">For </w:t>
      </w:r>
      <w:proofErr w:type="spellStart"/>
      <w:r w:rsidRPr="1EAE06F7">
        <w:rPr>
          <w:lang w:val="en-US"/>
        </w:rPr>
        <w:t>OrderRegion</w:t>
      </w:r>
      <w:proofErr w:type="spellEnd"/>
      <w:r w:rsidRPr="1EAE06F7">
        <w:rPr>
          <w:lang w:val="en-US"/>
        </w:rPr>
        <w:t xml:space="preserve"> and Market, which consist of nominal categories with relatively low cardinality, </w:t>
      </w:r>
      <w:proofErr w:type="spellStart"/>
      <w:r w:rsidRPr="1EAE06F7">
        <w:rPr>
          <w:lang w:val="en-US"/>
        </w:rPr>
        <w:t>OneHotEncoder</w:t>
      </w:r>
      <w:proofErr w:type="spellEnd"/>
      <w:r w:rsidRPr="1EAE06F7">
        <w:rPr>
          <w:lang w:val="en-US"/>
        </w:rPr>
        <w:t xml:space="preserve"> was used to create binary indicator columns for each unique category. This avoided introducing artificial ordinal relationships and allowed the model to learn category-specific effects.</w:t>
      </w:r>
    </w:p>
    <w:p w:rsidRPr="00666CE1" w:rsidR="22D0028A" w:rsidP="1EAE06F7" w:rsidRDefault="22D0028A" w14:paraId="29307E12" w14:textId="01134C1A">
      <w:pPr>
        <w:rPr>
          <w:lang w:val="en-US"/>
        </w:rPr>
      </w:pPr>
      <w:r w:rsidRPr="1EAE06F7">
        <w:rPr>
          <w:lang w:val="en-US"/>
        </w:rPr>
        <w:t xml:space="preserve"> </w:t>
      </w:r>
    </w:p>
    <w:p w:rsidRPr="00666CE1" w:rsidR="22D0028A" w:rsidP="1EAE06F7" w:rsidRDefault="22D0028A" w14:paraId="61727A4F" w14:textId="208BE8AC">
      <w:pPr>
        <w:rPr>
          <w:lang w:val="en-US"/>
        </w:rPr>
      </w:pPr>
      <w:r w:rsidRPr="1EAE06F7">
        <w:rPr>
          <w:lang w:val="en-US"/>
        </w:rPr>
        <w:t xml:space="preserve">In contrast, </w:t>
      </w:r>
      <w:proofErr w:type="spellStart"/>
      <w:r w:rsidRPr="1EAE06F7">
        <w:rPr>
          <w:lang w:val="en-US"/>
        </w:rPr>
        <w:t>CustomerCity</w:t>
      </w:r>
      <w:proofErr w:type="spellEnd"/>
      <w:r w:rsidRPr="1EAE06F7">
        <w:rPr>
          <w:lang w:val="en-US"/>
        </w:rPr>
        <w:t xml:space="preserve"> exhibited high cardinality, making one-hot encoding impractical. Therefore, a </w:t>
      </w:r>
      <w:proofErr w:type="spellStart"/>
      <w:r w:rsidRPr="1EAE06F7">
        <w:rPr>
          <w:lang w:val="en-US"/>
        </w:rPr>
        <w:t>BinaryEncoder</w:t>
      </w:r>
      <w:proofErr w:type="spellEnd"/>
      <w:r w:rsidRPr="1EAE06F7">
        <w:rPr>
          <w:lang w:val="en-US"/>
        </w:rPr>
        <w:t xml:space="preserve"> was employed to efficiently encode this feature while retaining information content and reducing dimensionality.</w:t>
      </w:r>
    </w:p>
    <w:p w:rsidRPr="00666CE1" w:rsidR="22D0028A" w:rsidP="1EAE06F7" w:rsidRDefault="22D0028A" w14:paraId="4E8DCCDB" w14:textId="11DEFBFE">
      <w:pPr>
        <w:rPr>
          <w:lang w:val="en-US"/>
        </w:rPr>
      </w:pPr>
      <w:r w:rsidRPr="1EAE06F7">
        <w:rPr>
          <w:lang w:val="en-US"/>
        </w:rPr>
        <w:t xml:space="preserve">To systematically apply these transformations, a </w:t>
      </w:r>
      <w:proofErr w:type="spellStart"/>
      <w:r w:rsidRPr="1EAE06F7">
        <w:rPr>
          <w:lang w:val="en-US"/>
        </w:rPr>
        <w:t>ColumnTransformer</w:t>
      </w:r>
      <w:proofErr w:type="spellEnd"/>
      <w:r w:rsidRPr="1EAE06F7">
        <w:rPr>
          <w:lang w:val="en-US"/>
        </w:rPr>
        <w:t xml:space="preserve"> pipeline was constructed. This pipeline managed the application of the appropriate encoders to each feature group and ensured consistent preprocessing. The result was a fully transformed dataset, </w:t>
      </w:r>
      <w:proofErr w:type="spellStart"/>
      <w:r w:rsidRPr="1EAE06F7">
        <w:rPr>
          <w:lang w:val="en-US"/>
        </w:rPr>
        <w:t>df_transformed</w:t>
      </w:r>
      <w:proofErr w:type="spellEnd"/>
      <w:r w:rsidRPr="1EAE06F7">
        <w:rPr>
          <w:lang w:val="en-US"/>
        </w:rPr>
        <w:t>, ready for model training and evaluation.</w:t>
      </w:r>
    </w:p>
    <w:p w:rsidRPr="00666CE1" w:rsidR="22D0028A" w:rsidP="1EAE06F7" w:rsidRDefault="22D0028A" w14:paraId="473EA17D" w14:textId="5BCF1A9B">
      <w:pPr>
        <w:rPr>
          <w:lang w:val="en-US"/>
        </w:rPr>
      </w:pPr>
      <w:r w:rsidRPr="1EAE06F7">
        <w:rPr>
          <w:lang w:val="en-US"/>
        </w:rPr>
        <w:t xml:space="preserve"> </w:t>
      </w:r>
    </w:p>
    <w:p w:rsidR="22D0028A" w:rsidP="1EAE06F7" w:rsidRDefault="22D0028A" w14:paraId="44089425" w14:textId="3DFFDA42">
      <w:r w:rsidRPr="1EAE06F7">
        <w:rPr>
          <w:lang w:val="en-US"/>
        </w:rPr>
        <w:t xml:space="preserve"> </w:t>
      </w:r>
      <w:r w:rsidR="138AE51B">
        <w:rPr>
          <w:noProof/>
        </w:rPr>
        <w:drawing>
          <wp:inline distT="0" distB="0" distL="0" distR="0" wp14:anchorId="398E72F9" wp14:editId="644617C7">
            <wp:extent cx="5591175" cy="4476750"/>
            <wp:effectExtent l="0" t="0" r="0" b="0"/>
            <wp:docPr id="689416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16247" name=""/>
                    <pic:cNvPicPr/>
                  </pic:nvPicPr>
                  <pic:blipFill>
                    <a:blip r:embed="rId57">
                      <a:extLst>
                        <a:ext uri="{28A0092B-C50C-407E-A947-70E740481C1C}">
                          <a14:useLocalDpi xmlns:a14="http://schemas.microsoft.com/office/drawing/2010/main" val="0"/>
                        </a:ext>
                      </a:extLst>
                    </a:blip>
                    <a:stretch>
                      <a:fillRect/>
                    </a:stretch>
                  </pic:blipFill>
                  <pic:spPr>
                    <a:xfrm>
                      <a:off x="0" y="0"/>
                      <a:ext cx="5591175" cy="4476750"/>
                    </a:xfrm>
                    <a:prstGeom prst="rect">
                      <a:avLst/>
                    </a:prstGeom>
                  </pic:spPr>
                </pic:pic>
              </a:graphicData>
            </a:graphic>
          </wp:inline>
        </w:drawing>
      </w:r>
    </w:p>
    <w:p w:rsidRPr="00666CE1" w:rsidR="22D0028A" w:rsidP="1EAE06F7" w:rsidRDefault="22D0028A" w14:paraId="4755323E" w14:textId="767FF7C1">
      <w:pPr>
        <w:rPr>
          <w:lang w:val="en-US"/>
        </w:rPr>
      </w:pPr>
      <w:r w:rsidRPr="1EAE06F7">
        <w:rPr>
          <w:lang w:val="en-US"/>
        </w:rPr>
        <w:t>Fig.13</w:t>
      </w:r>
    </w:p>
    <w:p w:rsidRPr="00666CE1" w:rsidR="22D0028A" w:rsidP="1EAE06F7" w:rsidRDefault="22D0028A" w14:paraId="04CC32DF" w14:textId="0BF749CD">
      <w:pPr>
        <w:rPr>
          <w:lang w:val="en-US"/>
        </w:rPr>
      </w:pPr>
      <w:r w:rsidRPr="1EAE06F7">
        <w:rPr>
          <w:lang w:val="en-US"/>
        </w:rPr>
        <w:t xml:space="preserve"> </w:t>
      </w:r>
    </w:p>
    <w:p w:rsidRPr="00666CE1" w:rsidR="22D0028A" w:rsidP="1EAE06F7" w:rsidRDefault="22D0028A" w14:paraId="0A147C82" w14:textId="7DB90101">
      <w:pPr>
        <w:rPr>
          <w:lang w:val="en-US"/>
        </w:rPr>
      </w:pPr>
      <w:r w:rsidRPr="1EAE06F7">
        <w:rPr>
          <w:lang w:val="en-US"/>
        </w:rPr>
        <w:t xml:space="preserve"> </w:t>
      </w:r>
    </w:p>
    <w:p w:rsidRPr="00666CE1" w:rsidR="22D0028A" w:rsidP="1EAE06F7" w:rsidRDefault="22D0028A" w14:paraId="68D38768" w14:textId="3A7DE84B">
      <w:pPr>
        <w:rPr>
          <w:lang w:val="en-US"/>
        </w:rPr>
      </w:pPr>
      <w:r w:rsidRPr="1EAE06F7">
        <w:rPr>
          <w:lang w:val="en-US"/>
        </w:rPr>
        <w:t xml:space="preserve"> </w:t>
      </w:r>
    </w:p>
    <w:p w:rsidR="1EAE06F7" w:rsidP="1EAE06F7" w:rsidRDefault="1EAE06F7" w14:paraId="6CFF59D5" w14:textId="43CF6DDB">
      <w:pPr>
        <w:rPr>
          <w:lang w:val="en-US"/>
        </w:rPr>
      </w:pPr>
    </w:p>
    <w:p w:rsidR="22D0028A" w:rsidP="1EAE06F7" w:rsidRDefault="22D0028A" w14:paraId="7DDEE25B" w14:textId="747927CF">
      <w:pPr>
        <w:rPr>
          <w:b/>
          <w:bCs/>
          <w:sz w:val="22"/>
          <w:lang w:val="en-US"/>
        </w:rPr>
      </w:pPr>
      <w:r w:rsidRPr="1EAE06F7">
        <w:rPr>
          <w:b/>
          <w:bCs/>
          <w:sz w:val="22"/>
          <w:lang w:val="en-US"/>
        </w:rPr>
        <w:t>Final Dataset Preparation</w:t>
      </w:r>
    </w:p>
    <w:p w:rsidRPr="00666CE1" w:rsidR="22D0028A" w:rsidP="1EAE06F7" w:rsidRDefault="22D0028A" w14:paraId="2AD7E2B3" w14:textId="6D4771A1">
      <w:pPr>
        <w:rPr>
          <w:lang w:val="en-US"/>
        </w:rPr>
      </w:pPr>
      <w:r w:rsidRPr="1EAE06F7">
        <w:rPr>
          <w:lang w:val="en-US"/>
        </w:rPr>
        <w:t xml:space="preserve">The final dataset, </w:t>
      </w:r>
      <w:proofErr w:type="spellStart"/>
      <w:r w:rsidRPr="1EAE06F7">
        <w:rPr>
          <w:lang w:val="en-US"/>
        </w:rPr>
        <w:t>df_final</w:t>
      </w:r>
      <w:proofErr w:type="spellEnd"/>
      <w:r w:rsidRPr="1EAE06F7">
        <w:rPr>
          <w:lang w:val="en-US"/>
        </w:rPr>
        <w:t xml:space="preserve">, was composed of a well-curated set of features designed to support effective predictive modeling of delivery outcomes. It included the identifier </w:t>
      </w:r>
      <w:proofErr w:type="spellStart"/>
      <w:r w:rsidRPr="1EAE06F7">
        <w:rPr>
          <w:lang w:val="en-US"/>
        </w:rPr>
        <w:t>OrderItemId</w:t>
      </w:r>
      <w:proofErr w:type="spellEnd"/>
      <w:r w:rsidRPr="1EAE06F7">
        <w:rPr>
          <w:lang w:val="en-US"/>
        </w:rPr>
        <w:t>, which served as a unique reference for each record. The numerical features—</w:t>
      </w:r>
      <w:proofErr w:type="spellStart"/>
      <w:r w:rsidRPr="1EAE06F7">
        <w:rPr>
          <w:lang w:val="en-US"/>
        </w:rPr>
        <w:t>DaysForShipmentScheduled</w:t>
      </w:r>
      <w:proofErr w:type="spellEnd"/>
      <w:r w:rsidRPr="1EAE06F7">
        <w:rPr>
          <w:lang w:val="en-US"/>
        </w:rPr>
        <w:t xml:space="preserve">, </w:t>
      </w:r>
      <w:proofErr w:type="spellStart"/>
      <w:r w:rsidRPr="1EAE06F7">
        <w:rPr>
          <w:lang w:val="en-US"/>
        </w:rPr>
        <w:t>order_dayofweek</w:t>
      </w:r>
      <w:proofErr w:type="spellEnd"/>
      <w:r w:rsidRPr="1EAE06F7">
        <w:rPr>
          <w:lang w:val="en-US"/>
        </w:rPr>
        <w:t xml:space="preserve">, </w:t>
      </w:r>
      <w:proofErr w:type="spellStart"/>
      <w:r w:rsidRPr="1EAE06F7">
        <w:rPr>
          <w:lang w:val="en-US"/>
        </w:rPr>
        <w:t>category_risk</w:t>
      </w:r>
      <w:proofErr w:type="spellEnd"/>
      <w:r w:rsidRPr="1EAE06F7">
        <w:rPr>
          <w:lang w:val="en-US"/>
        </w:rPr>
        <w:t xml:space="preserve">, and </w:t>
      </w:r>
      <w:proofErr w:type="spellStart"/>
      <w:r w:rsidRPr="1EAE06F7">
        <w:rPr>
          <w:lang w:val="en-US"/>
        </w:rPr>
        <w:t>daily_order_volume</w:t>
      </w:r>
      <w:proofErr w:type="spellEnd"/>
      <w:r w:rsidRPr="1EAE06F7">
        <w:rPr>
          <w:lang w:val="en-US"/>
        </w:rPr>
        <w:t>, captured key quantitative aspects of the order and delivery process, such as timing, weekly patterns, category-specific risk and operational load.</w:t>
      </w:r>
    </w:p>
    <w:p w:rsidRPr="00666CE1" w:rsidR="22D0028A" w:rsidP="1EAE06F7" w:rsidRDefault="22D0028A" w14:paraId="6255E2E1" w14:textId="21D3FC04">
      <w:pPr>
        <w:rPr>
          <w:lang w:val="en-US"/>
        </w:rPr>
      </w:pPr>
      <w:r w:rsidRPr="1EAE06F7">
        <w:rPr>
          <w:lang w:val="en-US"/>
        </w:rPr>
        <w:t xml:space="preserve">To represent relevant categorical information, the dataset included the features </w:t>
      </w:r>
      <w:proofErr w:type="spellStart"/>
      <w:r w:rsidRPr="1EAE06F7">
        <w:rPr>
          <w:lang w:val="en-US"/>
        </w:rPr>
        <w:t>ShippingMode</w:t>
      </w:r>
      <w:proofErr w:type="spellEnd"/>
      <w:r w:rsidRPr="1EAE06F7">
        <w:rPr>
          <w:lang w:val="en-US"/>
        </w:rPr>
        <w:t xml:space="preserve">, </w:t>
      </w:r>
      <w:proofErr w:type="spellStart"/>
      <w:r w:rsidRPr="1EAE06F7">
        <w:rPr>
          <w:lang w:val="en-US"/>
        </w:rPr>
        <w:t>OrderRegion</w:t>
      </w:r>
      <w:proofErr w:type="spellEnd"/>
      <w:r w:rsidRPr="1EAE06F7">
        <w:rPr>
          <w:lang w:val="en-US"/>
        </w:rPr>
        <w:t xml:space="preserve">, Market, and </w:t>
      </w:r>
      <w:proofErr w:type="spellStart"/>
      <w:r w:rsidRPr="1EAE06F7">
        <w:rPr>
          <w:lang w:val="en-US"/>
        </w:rPr>
        <w:t>CustomerCity</w:t>
      </w:r>
      <w:proofErr w:type="spellEnd"/>
      <w:r w:rsidRPr="1EAE06F7">
        <w:rPr>
          <w:lang w:val="en-US"/>
        </w:rPr>
        <w:t xml:space="preserve">. These were appropriately encoded through a structured preprocessing pipeline to ensure compatibility with machine learning algorithms while preserving their informational value. In addition, the </w:t>
      </w:r>
      <w:proofErr w:type="spellStart"/>
      <w:r w:rsidRPr="1EAE06F7">
        <w:rPr>
          <w:lang w:val="en-US"/>
        </w:rPr>
        <w:t>boolean</w:t>
      </w:r>
      <w:proofErr w:type="spellEnd"/>
      <w:r w:rsidRPr="1EAE06F7">
        <w:rPr>
          <w:lang w:val="en-US"/>
        </w:rPr>
        <w:t xml:space="preserve"> feature </w:t>
      </w:r>
      <w:proofErr w:type="spellStart"/>
      <w:r w:rsidRPr="1EAE06F7">
        <w:rPr>
          <w:lang w:val="en-US"/>
        </w:rPr>
        <w:t>PeakSeason</w:t>
      </w:r>
      <w:proofErr w:type="spellEnd"/>
      <w:r w:rsidRPr="1EAE06F7">
        <w:rPr>
          <w:lang w:val="en-US"/>
        </w:rPr>
        <w:t xml:space="preserve"> was included to indicate whether an order was placed during the high-demand months of November or December, accounting for seasonal fluctuations in delivery performance.</w:t>
      </w:r>
    </w:p>
    <w:p w:rsidRPr="00666CE1" w:rsidR="22D0028A" w:rsidP="1EAE06F7" w:rsidRDefault="22D0028A" w14:paraId="7BFFEC77" w14:textId="0103C1DB">
      <w:pPr>
        <w:rPr>
          <w:lang w:val="en-US"/>
        </w:rPr>
      </w:pPr>
      <w:r w:rsidRPr="1EAE06F7">
        <w:rPr>
          <w:lang w:val="en-US"/>
        </w:rPr>
        <w:t xml:space="preserve">Finally, the dataset retained </w:t>
      </w:r>
      <w:proofErr w:type="spellStart"/>
      <w:r w:rsidRPr="1EAE06F7">
        <w:rPr>
          <w:lang w:val="en-US"/>
        </w:rPr>
        <w:t>Late_delivery_risk</w:t>
      </w:r>
      <w:proofErr w:type="spellEnd"/>
      <w:r w:rsidRPr="1EAE06F7">
        <w:rPr>
          <w:lang w:val="en-US"/>
        </w:rPr>
        <w:t xml:space="preserve"> as the target variable, representing the classification objective—predicting whether an order was at risk of being delivered late. Overall, </w:t>
      </w:r>
      <w:proofErr w:type="spellStart"/>
      <w:r w:rsidRPr="1EAE06F7">
        <w:rPr>
          <w:lang w:val="en-US"/>
        </w:rPr>
        <w:t>df_final</w:t>
      </w:r>
      <w:proofErr w:type="spellEnd"/>
      <w:r w:rsidRPr="1EAE06F7">
        <w:rPr>
          <w:lang w:val="en-US"/>
        </w:rPr>
        <w:t xml:space="preserve"> provided a clean and feature-rich foundation for training and evaluating predictive models.</w:t>
      </w:r>
    </w:p>
    <w:p w:rsidR="1EAE06F7" w:rsidP="1EAE06F7" w:rsidRDefault="22D0028A" w14:paraId="7F4035F8" w14:textId="09591F0B">
      <w:pPr>
        <w:rPr>
          <w:lang w:val="en-US"/>
        </w:rPr>
      </w:pPr>
      <w:r w:rsidRPr="1154C847">
        <w:rPr>
          <w:lang w:val="en-US"/>
        </w:rPr>
        <w:t xml:space="preserve"> </w:t>
      </w:r>
      <w:r w:rsidR="083CA5D1">
        <w:rPr>
          <w:noProof/>
        </w:rPr>
        <w:drawing>
          <wp:inline distT="0" distB="0" distL="0" distR="0" wp14:anchorId="3F57986F" wp14:editId="5CE82B42">
            <wp:extent cx="5591175" cy="266700"/>
            <wp:effectExtent l="0" t="0" r="0" b="0"/>
            <wp:docPr id="1414044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4582" name=""/>
                    <pic:cNvPicPr/>
                  </pic:nvPicPr>
                  <pic:blipFill>
                    <a:blip r:embed="rId58">
                      <a:extLst>
                        <a:ext uri="{28A0092B-C50C-407E-A947-70E740481C1C}">
                          <a14:useLocalDpi xmlns:a14="http://schemas.microsoft.com/office/drawing/2010/main" val="0"/>
                        </a:ext>
                      </a:extLst>
                    </a:blip>
                    <a:stretch>
                      <a:fillRect/>
                    </a:stretch>
                  </pic:blipFill>
                  <pic:spPr>
                    <a:xfrm>
                      <a:off x="0" y="0"/>
                      <a:ext cx="5591175" cy="266700"/>
                    </a:xfrm>
                    <a:prstGeom prst="rect">
                      <a:avLst/>
                    </a:prstGeom>
                  </pic:spPr>
                </pic:pic>
              </a:graphicData>
            </a:graphic>
          </wp:inline>
        </w:drawing>
      </w:r>
      <w:r w:rsidRPr="1154C847">
        <w:rPr>
          <w:lang w:val="en-US"/>
        </w:rPr>
        <w:t>Fig.14</w:t>
      </w:r>
    </w:p>
    <w:p w:rsidR="22D0028A" w:rsidP="1EAE06F7" w:rsidRDefault="22D0028A" w14:paraId="75D402AF" w14:textId="6EC6FAC7">
      <w:pPr>
        <w:rPr>
          <w:b/>
          <w:bCs/>
          <w:sz w:val="22"/>
          <w:lang w:val="en-US"/>
        </w:rPr>
      </w:pPr>
      <w:r w:rsidRPr="1EAE06F7">
        <w:rPr>
          <w:b/>
          <w:bCs/>
          <w:sz w:val="22"/>
          <w:lang w:val="en-US"/>
        </w:rPr>
        <w:t>Model Training</w:t>
      </w:r>
    </w:p>
    <w:p w:rsidR="22D0028A" w:rsidP="1154C847" w:rsidRDefault="22D0028A" w14:paraId="4DA7099A" w14:textId="3785A3A4">
      <w:pPr>
        <w:rPr>
          <w:lang w:val="en-US"/>
        </w:rPr>
      </w:pPr>
      <w:r w:rsidRPr="1154C847">
        <w:rPr>
          <w:lang w:val="en-US"/>
        </w:rPr>
        <w:t>The model training phase involved selecting suitable machine learning algorithms, applying cross-validation techniques, tuning hyperparameters, and conducting initial performance evaluations to identify promising models for predicting late delivery risk.</w:t>
      </w:r>
    </w:p>
    <w:p w:rsidR="22D0028A" w:rsidP="1EAE06F7" w:rsidRDefault="22D0028A" w14:paraId="32F4204E" w14:textId="6100AD17">
      <w:pPr>
        <w:rPr>
          <w:b/>
          <w:bCs/>
          <w:sz w:val="22"/>
          <w:lang w:val="en-US"/>
        </w:rPr>
      </w:pPr>
      <w:r w:rsidRPr="1EAE06F7">
        <w:rPr>
          <w:b/>
          <w:bCs/>
          <w:sz w:val="22"/>
          <w:lang w:val="en-US"/>
        </w:rPr>
        <w:t>Data Preparation and Splitting</w:t>
      </w:r>
    </w:p>
    <w:p w:rsidRPr="00666CE1" w:rsidR="22D0028A" w:rsidP="1EAE06F7" w:rsidRDefault="22D0028A" w14:paraId="68021153" w14:textId="6CC48AD7">
      <w:pPr>
        <w:rPr>
          <w:lang w:val="en-US"/>
        </w:rPr>
      </w:pPr>
      <w:r w:rsidRPr="1EAE06F7">
        <w:rPr>
          <w:lang w:val="en-US"/>
        </w:rPr>
        <w:t xml:space="preserve">To begin, the preprocessed dataset was loaded from the file </w:t>
      </w:r>
      <w:proofErr w:type="spellStart"/>
      <w:r w:rsidRPr="1EAE06F7">
        <w:rPr>
          <w:lang w:val="en-US"/>
        </w:rPr>
        <w:t>preprocessed_data.pkl</w:t>
      </w:r>
      <w:proofErr w:type="spellEnd"/>
      <w:r w:rsidRPr="1EAE06F7">
        <w:rPr>
          <w:lang w:val="en-US"/>
        </w:rPr>
        <w:t xml:space="preserve">, which contained all the transformed features prepared during the earlier stages of the pipeline. The target variable, </w:t>
      </w:r>
      <w:proofErr w:type="spellStart"/>
      <w:r w:rsidRPr="1EAE06F7">
        <w:rPr>
          <w:lang w:val="en-US"/>
        </w:rPr>
        <w:t>Late_delivery_risk</w:t>
      </w:r>
      <w:proofErr w:type="spellEnd"/>
      <w:r w:rsidRPr="1EAE06F7">
        <w:rPr>
          <w:lang w:val="en-US"/>
        </w:rPr>
        <w:t>, was then separated from the feature set to define the prediction objective.</w:t>
      </w:r>
    </w:p>
    <w:p w:rsidRPr="00666CE1" w:rsidR="22D0028A" w:rsidP="1EAE06F7" w:rsidRDefault="22D0028A" w14:paraId="15E7E066" w14:textId="69072896">
      <w:pPr>
        <w:rPr>
          <w:lang w:val="en-US"/>
        </w:rPr>
      </w:pPr>
      <w:r w:rsidRPr="1EAE06F7">
        <w:rPr>
          <w:lang w:val="en-US"/>
        </w:rPr>
        <w:t xml:space="preserve">Subsequently, the dataset was split into training and testing subsets using the </w:t>
      </w:r>
      <w:proofErr w:type="spellStart"/>
      <w:r w:rsidRPr="1EAE06F7">
        <w:rPr>
          <w:lang w:val="en-US"/>
        </w:rPr>
        <w:t>train_test_split</w:t>
      </w:r>
      <w:proofErr w:type="spellEnd"/>
      <w:r w:rsidRPr="1EAE06F7">
        <w:rPr>
          <w:lang w:val="en-US"/>
        </w:rPr>
        <w:t xml:space="preserve"> function. An 80/20 split ratio was applied, allocating 80% of the data for model training and 20% for evaluation. A random state of 42 was specified to ensure reproducibility of the split, maintaining consistency across multiple experimental runs. This division allowed for unbiased performance assessment on unseen data while providing a robust foundation for training and validation.</w:t>
      </w:r>
    </w:p>
    <w:p w:rsidR="1EAE06F7" w:rsidP="1EAE06F7" w:rsidRDefault="1EAE06F7" w14:paraId="7AE66675" w14:textId="5BF37577">
      <w:pPr>
        <w:rPr>
          <w:lang w:val="en-US"/>
        </w:rPr>
      </w:pPr>
    </w:p>
    <w:p w:rsidR="22D0028A" w:rsidP="1EAE06F7" w:rsidRDefault="22D0028A" w14:paraId="24CB68A8" w14:textId="04CD9EC1">
      <w:pPr>
        <w:rPr>
          <w:b/>
          <w:bCs/>
          <w:sz w:val="24"/>
          <w:szCs w:val="24"/>
          <w:lang w:val="en-US"/>
        </w:rPr>
      </w:pPr>
      <w:r w:rsidRPr="1EAE06F7">
        <w:rPr>
          <w:b/>
          <w:bCs/>
          <w:sz w:val="22"/>
          <w:lang w:val="en-US"/>
        </w:rPr>
        <w:t>Choice of Algorithms</w:t>
      </w:r>
    </w:p>
    <w:p w:rsidR="22D0028A" w:rsidP="1EAE06F7" w:rsidRDefault="22D0028A" w14:paraId="2244BFDD" w14:textId="55DB446E">
      <w:r w:rsidRPr="1154C847">
        <w:rPr>
          <w:lang w:val="en-US"/>
        </w:rPr>
        <w:t xml:space="preserve">A total of eight binary classification algorithms were selected for model development, reflecting the binary nature of the target variable </w:t>
      </w:r>
      <w:proofErr w:type="spellStart"/>
      <w:r w:rsidRPr="1154C847">
        <w:rPr>
          <w:lang w:val="en-US"/>
        </w:rPr>
        <w:t>Late_delivery_risk</w:t>
      </w:r>
      <w:proofErr w:type="spellEnd"/>
      <w:r w:rsidRPr="1154C847">
        <w:rPr>
          <w:lang w:val="en-US"/>
        </w:rPr>
        <w:t>. The goal was to evaluate a diverse set of models ranging from simple linear approaches to more complex ensemble and neural network-based methods. The selected algorithms included:</w:t>
      </w:r>
    </w:p>
    <w:p w:rsidR="22D0028A" w:rsidP="0019161C" w:rsidRDefault="22D0028A" w14:paraId="354E0C22" w14:textId="7BE7AB2A">
      <w:pPr>
        <w:pStyle w:val="ListParagraph"/>
        <w:numPr>
          <w:ilvl w:val="0"/>
          <w:numId w:val="52"/>
        </w:numPr>
        <w:rPr>
          <w:szCs w:val="20"/>
          <w:lang w:val="en-US"/>
        </w:rPr>
      </w:pPr>
      <w:r w:rsidRPr="1EAE06F7">
        <w:rPr>
          <w:lang w:val="en-US"/>
        </w:rPr>
        <w:t>Logistic Regression</w:t>
      </w:r>
    </w:p>
    <w:p w:rsidR="22D0028A" w:rsidP="0019161C" w:rsidRDefault="22D0028A" w14:paraId="6107FA3E" w14:textId="0669DA52">
      <w:pPr>
        <w:pStyle w:val="ListParagraph"/>
        <w:numPr>
          <w:ilvl w:val="0"/>
          <w:numId w:val="52"/>
        </w:numPr>
        <w:rPr>
          <w:szCs w:val="20"/>
          <w:lang w:val="en-US"/>
        </w:rPr>
      </w:pPr>
      <w:r w:rsidRPr="1EAE06F7">
        <w:rPr>
          <w:lang w:val="en-US"/>
        </w:rPr>
        <w:t>Random Forest</w:t>
      </w:r>
    </w:p>
    <w:p w:rsidR="22D0028A" w:rsidP="0019161C" w:rsidRDefault="22D0028A" w14:paraId="45B4FA69" w14:textId="363B33B1">
      <w:pPr>
        <w:pStyle w:val="ListParagraph"/>
        <w:numPr>
          <w:ilvl w:val="0"/>
          <w:numId w:val="52"/>
        </w:numPr>
        <w:rPr>
          <w:szCs w:val="20"/>
          <w:lang w:val="en-US"/>
        </w:rPr>
      </w:pPr>
      <w:r w:rsidRPr="1EAE06F7">
        <w:rPr>
          <w:lang w:val="en-US"/>
        </w:rPr>
        <w:t>Gradient Boosting</w:t>
      </w:r>
    </w:p>
    <w:p w:rsidR="22D0028A" w:rsidP="0019161C" w:rsidRDefault="22D0028A" w14:paraId="1B49CA6D" w14:textId="13842B45">
      <w:pPr>
        <w:pStyle w:val="ListParagraph"/>
        <w:numPr>
          <w:ilvl w:val="0"/>
          <w:numId w:val="52"/>
        </w:numPr>
        <w:rPr>
          <w:szCs w:val="20"/>
          <w:lang w:val="en-US"/>
        </w:rPr>
      </w:pPr>
      <w:proofErr w:type="spellStart"/>
      <w:r w:rsidRPr="1EAE06F7">
        <w:rPr>
          <w:lang w:val="en-US"/>
        </w:rPr>
        <w:t>XGBoost</w:t>
      </w:r>
      <w:proofErr w:type="spellEnd"/>
    </w:p>
    <w:p w:rsidR="22D0028A" w:rsidP="0019161C" w:rsidRDefault="22D0028A" w14:paraId="339F5D06" w14:textId="46346084">
      <w:pPr>
        <w:pStyle w:val="ListParagraph"/>
        <w:numPr>
          <w:ilvl w:val="0"/>
          <w:numId w:val="52"/>
        </w:numPr>
        <w:rPr>
          <w:szCs w:val="20"/>
          <w:lang w:val="en-US"/>
        </w:rPr>
      </w:pPr>
      <w:r w:rsidRPr="1EAE06F7">
        <w:rPr>
          <w:lang w:val="en-US"/>
        </w:rPr>
        <w:t>Support Vector Machine (SVM) (excluded from training due to resource limitations)</w:t>
      </w:r>
    </w:p>
    <w:p w:rsidR="22D0028A" w:rsidP="0019161C" w:rsidRDefault="22D0028A" w14:paraId="33C07B31" w14:textId="176B267A">
      <w:pPr>
        <w:pStyle w:val="ListParagraph"/>
        <w:numPr>
          <w:ilvl w:val="0"/>
          <w:numId w:val="52"/>
        </w:numPr>
        <w:rPr>
          <w:szCs w:val="20"/>
          <w:lang w:val="en-US"/>
        </w:rPr>
      </w:pPr>
      <w:r w:rsidRPr="1EAE06F7">
        <w:rPr>
          <w:lang w:val="en-US"/>
        </w:rPr>
        <w:t>K-Nearest Neighbors (KNN)</w:t>
      </w:r>
    </w:p>
    <w:p w:rsidR="22D0028A" w:rsidP="0019161C" w:rsidRDefault="22D0028A" w14:paraId="2879FC03" w14:textId="02A6252C">
      <w:pPr>
        <w:pStyle w:val="ListParagraph"/>
        <w:numPr>
          <w:ilvl w:val="0"/>
          <w:numId w:val="52"/>
        </w:numPr>
        <w:rPr>
          <w:szCs w:val="20"/>
          <w:lang w:val="en-US"/>
        </w:rPr>
      </w:pPr>
      <w:r w:rsidRPr="1EAE06F7">
        <w:rPr>
          <w:lang w:val="en-US"/>
        </w:rPr>
        <w:t>Decision Tree</w:t>
      </w:r>
    </w:p>
    <w:p w:rsidR="22D0028A" w:rsidP="0019161C" w:rsidRDefault="22D0028A" w14:paraId="2DFBB105" w14:textId="4A1E1F55">
      <w:pPr>
        <w:pStyle w:val="ListParagraph"/>
        <w:numPr>
          <w:ilvl w:val="0"/>
          <w:numId w:val="52"/>
        </w:numPr>
        <w:rPr>
          <w:szCs w:val="20"/>
          <w:lang w:val="en-US"/>
        </w:rPr>
      </w:pPr>
      <w:r w:rsidRPr="1EAE06F7">
        <w:rPr>
          <w:lang w:val="en-US"/>
        </w:rPr>
        <w:t>Neural Networks (Multilayer Perceptron, MLP)</w:t>
      </w:r>
    </w:p>
    <w:p w:rsidRPr="00666CE1" w:rsidR="22D0028A" w:rsidP="1EAE06F7" w:rsidRDefault="22D0028A" w14:paraId="7DF0D0E8" w14:textId="3BC6D3DE">
      <w:pPr>
        <w:rPr>
          <w:lang w:val="en-US"/>
        </w:rPr>
      </w:pPr>
    </w:p>
    <w:p w:rsidRPr="00666CE1" w:rsidR="22D0028A" w:rsidP="1EAE06F7" w:rsidRDefault="22D0028A" w14:paraId="3E91F60B" w14:textId="792123A6">
      <w:pPr>
        <w:rPr>
          <w:lang w:val="en-US"/>
        </w:rPr>
      </w:pPr>
      <w:r w:rsidRPr="1EAE06F7">
        <w:rPr>
          <w:lang w:val="en-US"/>
        </w:rPr>
        <w:t>These models were chosen to capture different learning paradigms and performance characteristics. By comparing their results, it was possible to identify the most effective algorithm for predicting the risk of late delivery under the specific conditions and structure of the dataset.</w:t>
      </w:r>
    </w:p>
    <w:p w:rsidRPr="00666CE1" w:rsidR="22D0028A" w:rsidP="1EAE06F7" w:rsidRDefault="22D0028A" w14:paraId="17E06CB5" w14:textId="2410599A">
      <w:pPr>
        <w:rPr>
          <w:lang w:val="en-US"/>
        </w:rPr>
      </w:pPr>
      <w:r w:rsidRPr="1EAE06F7">
        <w:rPr>
          <w:lang w:val="en-US"/>
        </w:rPr>
        <w:t xml:space="preserve"> </w:t>
      </w:r>
    </w:p>
    <w:p w:rsidR="22D0028A" w:rsidP="1EAE06F7" w:rsidRDefault="22D0028A" w14:paraId="5940E465" w14:textId="4F10A8AC">
      <w:pPr>
        <w:rPr>
          <w:b/>
          <w:bCs/>
          <w:sz w:val="24"/>
          <w:szCs w:val="24"/>
          <w:lang w:val="en-US"/>
        </w:rPr>
      </w:pPr>
      <w:r w:rsidRPr="1EAE06F7">
        <w:rPr>
          <w:b/>
          <w:bCs/>
          <w:sz w:val="22"/>
          <w:lang w:val="en-US"/>
        </w:rPr>
        <w:t>Initial Training and Evaluation</w:t>
      </w:r>
    </w:p>
    <w:p w:rsidR="22D0028A" w:rsidP="1EAE06F7" w:rsidRDefault="22D0028A" w14:paraId="068627DB" w14:textId="7B612322">
      <w:r w:rsidRPr="1EAE06F7">
        <w:rPr>
          <w:lang w:val="en-US"/>
        </w:rPr>
        <w:t>Each of the selected models was trained using the training set and subsequently evaluated on the test set to assess their baseline performance. Evaluation metrics included:</w:t>
      </w:r>
    </w:p>
    <w:p w:rsidR="22D0028A" w:rsidP="0019161C" w:rsidRDefault="22D0028A" w14:paraId="20BB6681" w14:textId="05F651B2">
      <w:pPr>
        <w:pStyle w:val="ListParagraph"/>
        <w:numPr>
          <w:ilvl w:val="0"/>
          <w:numId w:val="51"/>
        </w:numPr>
        <w:rPr>
          <w:szCs w:val="20"/>
          <w:lang w:val="en-US"/>
        </w:rPr>
      </w:pPr>
      <w:r w:rsidRPr="1EAE06F7">
        <w:rPr>
          <w:lang w:val="en-US"/>
        </w:rPr>
        <w:t>Accuracy: To measure the overall correctness of predictions</w:t>
      </w:r>
    </w:p>
    <w:p w:rsidR="22D0028A" w:rsidP="0019161C" w:rsidRDefault="22D0028A" w14:paraId="1B407810" w14:textId="669F4393">
      <w:pPr>
        <w:pStyle w:val="ListParagraph"/>
        <w:numPr>
          <w:ilvl w:val="0"/>
          <w:numId w:val="51"/>
        </w:numPr>
        <w:rPr>
          <w:szCs w:val="20"/>
          <w:lang w:val="en-US"/>
        </w:rPr>
      </w:pPr>
      <w:r w:rsidRPr="1EAE06F7">
        <w:rPr>
          <w:lang w:val="en-US"/>
        </w:rPr>
        <w:t>Classification Report: Providing detailed insights into precision, recall, and F1-score for each class</w:t>
      </w:r>
    </w:p>
    <w:p w:rsidR="22D0028A" w:rsidP="0019161C" w:rsidRDefault="22D0028A" w14:paraId="7A44F4C1" w14:textId="74CBFECD">
      <w:pPr>
        <w:pStyle w:val="ListParagraph"/>
        <w:numPr>
          <w:ilvl w:val="0"/>
          <w:numId w:val="51"/>
        </w:numPr>
        <w:rPr>
          <w:szCs w:val="20"/>
          <w:lang w:val="en-US"/>
        </w:rPr>
      </w:pPr>
      <w:r w:rsidRPr="1EAE06F7">
        <w:rPr>
          <w:lang w:val="en-US"/>
        </w:rPr>
        <w:t>Confusion Matrix: To visualize true positives, false positives, true negatives, and false negatives</w:t>
      </w:r>
    </w:p>
    <w:p w:rsidRPr="00666CE1" w:rsidR="22D0028A" w:rsidP="1EAE06F7" w:rsidRDefault="22D0028A" w14:paraId="7ABAB9C9" w14:textId="7766A955">
      <w:pPr>
        <w:rPr>
          <w:lang w:val="en-US"/>
        </w:rPr>
      </w:pPr>
      <w:r w:rsidRPr="1EAE06F7">
        <w:rPr>
          <w:lang w:val="en-US"/>
        </w:rPr>
        <w:t>The initial results revealed that tree-based models outperformed linear and boosting-based approaches in this specific classification task. Key observations included:</w:t>
      </w:r>
    </w:p>
    <w:p w:rsidRPr="00666CE1" w:rsidR="22D0028A" w:rsidP="1EAE06F7" w:rsidRDefault="22D0028A" w14:paraId="24E7883F" w14:textId="24A8E6CD">
      <w:pPr>
        <w:rPr>
          <w:lang w:val="en-US"/>
        </w:rPr>
      </w:pPr>
      <w:r w:rsidRPr="1EAE06F7">
        <w:rPr>
          <w:lang w:val="en-US"/>
        </w:rPr>
        <w:t>Random Forest achieved the highest performance with an accuracy of approximately 0.83, demonstrating strong generalization and robustness.</w:t>
      </w:r>
    </w:p>
    <w:p w:rsidRPr="00666CE1" w:rsidR="22D0028A" w:rsidP="1EAE06F7" w:rsidRDefault="22D0028A" w14:paraId="5355BC7C" w14:textId="48BB56E1">
      <w:pPr>
        <w:rPr>
          <w:lang w:val="en-US"/>
        </w:rPr>
      </w:pPr>
      <w:r w:rsidRPr="1EAE06F7">
        <w:rPr>
          <w:lang w:val="en-US"/>
        </w:rPr>
        <w:t>Decision Tree followed closely with an accuracy of around 0.82, offering good interpretability with slightly lower performance.</w:t>
      </w:r>
    </w:p>
    <w:p w:rsidRPr="00666CE1" w:rsidR="22D0028A" w:rsidP="1EAE06F7" w:rsidRDefault="22D0028A" w14:paraId="243DE627" w14:textId="1202C059">
      <w:pPr>
        <w:rPr>
          <w:lang w:val="en-US"/>
        </w:rPr>
      </w:pPr>
      <w:r w:rsidRPr="1EAE06F7">
        <w:rPr>
          <w:lang w:val="en-US"/>
        </w:rPr>
        <w:t>Logistic Regression and Gradient Boosting both achieved an accuracy of approximately 0.69, indicating more limited effectiveness in capturing the underlying patterns of late delivery risk in the dataset.</w:t>
      </w:r>
    </w:p>
    <w:p w:rsidRPr="00666CE1" w:rsidR="22D0028A" w:rsidP="1EAE06F7" w:rsidRDefault="22D0028A" w14:paraId="44956B1B" w14:textId="6E360A2B">
      <w:pPr>
        <w:rPr>
          <w:lang w:val="en-US"/>
        </w:rPr>
      </w:pPr>
      <w:r w:rsidRPr="1EAE06F7">
        <w:rPr>
          <w:lang w:val="en-US"/>
        </w:rPr>
        <w:t>These results provided a foundation for further model refinement, including hyperparameter tuning and cross-validation, to improve predictive performance.</w:t>
      </w:r>
    </w:p>
    <w:p w:rsidRPr="00666CE1" w:rsidR="22D0028A" w:rsidP="1EAE06F7" w:rsidRDefault="22D0028A" w14:paraId="35C25661" w14:textId="0B69751D">
      <w:pPr>
        <w:rPr>
          <w:lang w:val="en-US"/>
        </w:rPr>
      </w:pPr>
      <w:r w:rsidRPr="1EAE06F7">
        <w:rPr>
          <w:lang w:val="en-US"/>
        </w:rPr>
        <w:t xml:space="preserve"> </w:t>
      </w:r>
    </w:p>
    <w:p w:rsidR="22D0028A" w:rsidP="1EAE06F7" w:rsidRDefault="22D0028A" w14:paraId="781E1224" w14:textId="62A2F3ED">
      <w:pPr>
        <w:rPr>
          <w:b/>
          <w:bCs/>
          <w:sz w:val="24"/>
          <w:szCs w:val="24"/>
          <w:lang w:val="en-US"/>
        </w:rPr>
      </w:pPr>
      <w:r w:rsidRPr="1EAE06F7">
        <w:rPr>
          <w:b/>
          <w:bCs/>
          <w:sz w:val="22"/>
          <w:lang w:val="en-US"/>
        </w:rPr>
        <w:t>Cross-Validation</w:t>
      </w:r>
    </w:p>
    <w:p w:rsidRPr="00666CE1" w:rsidR="22D0028A" w:rsidP="1EAE06F7" w:rsidRDefault="22D0028A" w14:paraId="47ABBCE6" w14:textId="6833E92D">
      <w:pPr>
        <w:rPr>
          <w:lang w:val="en-US"/>
        </w:rPr>
      </w:pPr>
      <w:r w:rsidRPr="1EAE06F7">
        <w:rPr>
          <w:lang w:val="en-US"/>
        </w:rPr>
        <w:t xml:space="preserve">To ensure robust evaluation and reduce the risk of overfitting, a 5-fold stratified cross-validation was conducted using the </w:t>
      </w:r>
      <w:proofErr w:type="spellStart"/>
      <w:r w:rsidRPr="1EAE06F7">
        <w:rPr>
          <w:lang w:val="en-US"/>
        </w:rPr>
        <w:t>StratifiedKFold</w:t>
      </w:r>
      <w:proofErr w:type="spellEnd"/>
      <w:r w:rsidRPr="1EAE06F7">
        <w:rPr>
          <w:lang w:val="en-US"/>
        </w:rPr>
        <w:t xml:space="preserve"> technique. This method was chosen to maintain the class distribution of the target variable </w:t>
      </w:r>
      <w:proofErr w:type="spellStart"/>
      <w:r w:rsidRPr="1EAE06F7">
        <w:rPr>
          <w:lang w:val="en-US"/>
        </w:rPr>
        <w:t>Late_delivery_risk</w:t>
      </w:r>
      <w:proofErr w:type="spellEnd"/>
      <w:r w:rsidRPr="1EAE06F7">
        <w:rPr>
          <w:lang w:val="en-US"/>
        </w:rPr>
        <w:t xml:space="preserve"> across all folds, which is particularly important in binary classification tasks where class imbalance may exist.</w:t>
      </w:r>
    </w:p>
    <w:p w:rsidRPr="00666CE1" w:rsidR="22D0028A" w:rsidP="1EAE06F7" w:rsidRDefault="22D0028A" w14:paraId="71972C1E" w14:textId="34767A15">
      <w:pPr>
        <w:rPr>
          <w:lang w:val="en-US"/>
        </w:rPr>
      </w:pPr>
      <w:r w:rsidRPr="1EAE06F7">
        <w:rPr>
          <w:lang w:val="en-US"/>
        </w:rPr>
        <w:t>During cross-validation, each model was trained and validated across five different splits of the training data. The following evaluation metrics were computed for each fold and averaged to assess overall performance:</w:t>
      </w:r>
    </w:p>
    <w:p w:rsidR="22D0028A" w:rsidP="0019161C" w:rsidRDefault="22D0028A" w14:paraId="320AC294" w14:textId="5BFDFB91">
      <w:pPr>
        <w:pStyle w:val="ListParagraph"/>
        <w:numPr>
          <w:ilvl w:val="0"/>
          <w:numId w:val="50"/>
        </w:numPr>
        <w:rPr>
          <w:szCs w:val="20"/>
          <w:lang w:val="en-US"/>
        </w:rPr>
      </w:pPr>
      <w:r w:rsidRPr="1EAE06F7">
        <w:rPr>
          <w:lang w:val="en-US"/>
        </w:rPr>
        <w:t>Accuracy</w:t>
      </w:r>
    </w:p>
    <w:p w:rsidR="22D0028A" w:rsidP="0019161C" w:rsidRDefault="22D0028A" w14:paraId="069AEF6B" w14:textId="1453D478">
      <w:pPr>
        <w:pStyle w:val="ListParagraph"/>
        <w:numPr>
          <w:ilvl w:val="0"/>
          <w:numId w:val="50"/>
        </w:numPr>
        <w:rPr>
          <w:szCs w:val="20"/>
          <w:lang w:val="en-US"/>
        </w:rPr>
      </w:pPr>
      <w:r w:rsidRPr="1EAE06F7">
        <w:rPr>
          <w:lang w:val="en-US"/>
        </w:rPr>
        <w:t>Precision</w:t>
      </w:r>
    </w:p>
    <w:p w:rsidR="22D0028A" w:rsidP="0019161C" w:rsidRDefault="22D0028A" w14:paraId="58F32685" w14:textId="33926932">
      <w:pPr>
        <w:pStyle w:val="ListParagraph"/>
        <w:numPr>
          <w:ilvl w:val="0"/>
          <w:numId w:val="50"/>
        </w:numPr>
        <w:rPr>
          <w:szCs w:val="20"/>
          <w:lang w:val="en-US"/>
        </w:rPr>
      </w:pPr>
      <w:r w:rsidRPr="1EAE06F7">
        <w:rPr>
          <w:lang w:val="en-US"/>
        </w:rPr>
        <w:t>Recall</w:t>
      </w:r>
    </w:p>
    <w:p w:rsidR="22D0028A" w:rsidP="0019161C" w:rsidRDefault="22D0028A" w14:paraId="198ED9D6" w14:textId="362916CF">
      <w:pPr>
        <w:pStyle w:val="ListParagraph"/>
        <w:numPr>
          <w:ilvl w:val="0"/>
          <w:numId w:val="50"/>
        </w:numPr>
        <w:rPr>
          <w:szCs w:val="20"/>
          <w:lang w:val="en-US"/>
        </w:rPr>
      </w:pPr>
      <w:r w:rsidRPr="1EAE06F7">
        <w:rPr>
          <w:lang w:val="en-US"/>
        </w:rPr>
        <w:t>F1-score</w:t>
      </w:r>
    </w:p>
    <w:p w:rsidRPr="00666CE1" w:rsidR="22D0028A" w:rsidP="1EAE06F7" w:rsidRDefault="22D0028A" w14:paraId="5DA27C28" w14:textId="63BBA55D">
      <w:pPr>
        <w:rPr>
          <w:lang w:val="en-US"/>
        </w:rPr>
      </w:pPr>
      <w:r w:rsidRPr="1EAE06F7">
        <w:rPr>
          <w:lang w:val="en-US"/>
        </w:rPr>
        <w:t>The results of the cross-validation process confirmed that Random Forest and Decision Tree consistently outperformed other models across all key metrics. These models demonstrated both high predictive accuracy and balanced performance in detecting both classes, making them strong candidates for final model selection and tuning.</w:t>
      </w:r>
    </w:p>
    <w:p w:rsidRPr="00666CE1" w:rsidR="22D0028A" w:rsidP="1EAE06F7" w:rsidRDefault="22D0028A" w14:paraId="7C994949" w14:textId="291FC9BD">
      <w:pPr>
        <w:rPr>
          <w:lang w:val="en-US"/>
        </w:rPr>
      </w:pPr>
      <w:r w:rsidRPr="1EAE06F7">
        <w:rPr>
          <w:lang w:val="en-US"/>
        </w:rPr>
        <w:t xml:space="preserve"> </w:t>
      </w:r>
    </w:p>
    <w:p w:rsidR="1EAE06F7" w:rsidP="1EAE06F7" w:rsidRDefault="1EAE06F7" w14:paraId="41F5A49B" w14:textId="02E67377">
      <w:pPr>
        <w:rPr>
          <w:lang w:val="en-US"/>
        </w:rPr>
      </w:pPr>
    </w:p>
    <w:p w:rsidR="1EAE06F7" w:rsidP="1EAE06F7" w:rsidRDefault="1EAE06F7" w14:paraId="2C799786" w14:textId="26ED71D2">
      <w:pPr>
        <w:rPr>
          <w:lang w:val="en-US"/>
        </w:rPr>
      </w:pPr>
    </w:p>
    <w:p w:rsidR="22D0028A" w:rsidP="1EAE06F7" w:rsidRDefault="22D0028A" w14:paraId="096C5780" w14:textId="07A77968">
      <w:pPr>
        <w:rPr>
          <w:b/>
          <w:bCs/>
          <w:sz w:val="24"/>
          <w:szCs w:val="24"/>
          <w:lang w:val="en-US"/>
        </w:rPr>
      </w:pPr>
      <w:r w:rsidRPr="1EAE06F7">
        <w:rPr>
          <w:b/>
          <w:bCs/>
          <w:sz w:val="22"/>
          <w:lang w:val="en-US"/>
        </w:rPr>
        <w:t>Hyperparameter Tuning</w:t>
      </w:r>
    </w:p>
    <w:p w:rsidRPr="00666CE1" w:rsidR="22D0028A" w:rsidP="1EAE06F7" w:rsidRDefault="22D0028A" w14:paraId="7ABE7187" w14:textId="55EF9B24">
      <w:pPr>
        <w:rPr>
          <w:lang w:val="en-US"/>
        </w:rPr>
      </w:pPr>
      <w:r w:rsidRPr="1EAE06F7">
        <w:rPr>
          <w:lang w:val="en-US"/>
        </w:rPr>
        <w:t xml:space="preserve">To optimize model performance, hyperparameter tuning was conducted using </w:t>
      </w:r>
      <w:proofErr w:type="spellStart"/>
      <w:r w:rsidRPr="1EAE06F7">
        <w:rPr>
          <w:lang w:val="en-US"/>
        </w:rPr>
        <w:t>RandomizedSearchCV</w:t>
      </w:r>
      <w:proofErr w:type="spellEnd"/>
      <w:r w:rsidRPr="1EAE06F7">
        <w:rPr>
          <w:lang w:val="en-US"/>
        </w:rPr>
        <w:t>, which efficiently explores a wide range of parameter combinations. The tuning process was set to run 100 iterations for each model and used F1-score as the scoring metric, prioritizing a balance between precision and recall, critical for binary classification problems such as predicting late delivery risk.</w:t>
      </w:r>
    </w:p>
    <w:p w:rsidRPr="00666CE1" w:rsidR="22D0028A" w:rsidP="1EAE06F7" w:rsidRDefault="22D0028A" w14:paraId="6F02BF56" w14:textId="455418A0">
      <w:pPr>
        <w:rPr>
          <w:lang w:val="en-US"/>
        </w:rPr>
      </w:pPr>
      <w:r w:rsidRPr="1EAE06F7">
        <w:rPr>
          <w:lang w:val="en-US"/>
        </w:rPr>
        <w:t>Custom parameter grids were defined for each algorithm to target the most influential hyperparameters:</w:t>
      </w:r>
    </w:p>
    <w:p w:rsidRPr="00666CE1" w:rsidR="22D0028A" w:rsidP="1EAE06F7" w:rsidRDefault="22D0028A" w14:paraId="2987A4D0" w14:textId="1BAC444A">
      <w:pPr>
        <w:rPr>
          <w:lang w:val="en-US"/>
        </w:rPr>
      </w:pPr>
      <w:r w:rsidRPr="1EAE06F7">
        <w:rPr>
          <w:lang w:val="en-US"/>
        </w:rPr>
        <w:t xml:space="preserve"> </w:t>
      </w:r>
    </w:p>
    <w:p w:rsidR="22D0028A" w:rsidP="0019161C" w:rsidRDefault="22D0028A" w14:paraId="285915A8" w14:textId="10DDEB38">
      <w:pPr>
        <w:pStyle w:val="ListParagraph"/>
        <w:numPr>
          <w:ilvl w:val="0"/>
          <w:numId w:val="49"/>
        </w:numPr>
        <w:rPr>
          <w:szCs w:val="20"/>
          <w:lang w:val="en-US"/>
        </w:rPr>
      </w:pPr>
      <w:r w:rsidRPr="1EAE06F7">
        <w:rPr>
          <w:lang w:val="en-US"/>
        </w:rPr>
        <w:t>Logistic Regression: C, penalty, solver, l1_ratio</w:t>
      </w:r>
    </w:p>
    <w:p w:rsidR="22D0028A" w:rsidP="0019161C" w:rsidRDefault="22D0028A" w14:paraId="2C2FD09E" w14:textId="1C95C2B5">
      <w:pPr>
        <w:pStyle w:val="ListParagraph"/>
        <w:numPr>
          <w:ilvl w:val="0"/>
          <w:numId w:val="49"/>
        </w:numPr>
        <w:rPr>
          <w:szCs w:val="20"/>
          <w:lang w:val="en-US"/>
        </w:rPr>
      </w:pPr>
      <w:r w:rsidRPr="1EAE06F7">
        <w:rPr>
          <w:lang w:val="en-US"/>
        </w:rPr>
        <w:t xml:space="preserve">Decision Tree: </w:t>
      </w:r>
      <w:proofErr w:type="spellStart"/>
      <w:r w:rsidRPr="1EAE06F7">
        <w:rPr>
          <w:lang w:val="en-US"/>
        </w:rPr>
        <w:t>max_depth</w:t>
      </w:r>
      <w:proofErr w:type="spellEnd"/>
      <w:r w:rsidRPr="1EAE06F7">
        <w:rPr>
          <w:lang w:val="en-US"/>
        </w:rPr>
        <w:t xml:space="preserve">, </w:t>
      </w:r>
      <w:proofErr w:type="spellStart"/>
      <w:r w:rsidRPr="1EAE06F7">
        <w:rPr>
          <w:lang w:val="en-US"/>
        </w:rPr>
        <w:t>min_samples_split</w:t>
      </w:r>
      <w:proofErr w:type="spellEnd"/>
      <w:r w:rsidRPr="1EAE06F7">
        <w:rPr>
          <w:lang w:val="en-US"/>
        </w:rPr>
        <w:t xml:space="preserve">, </w:t>
      </w:r>
      <w:proofErr w:type="spellStart"/>
      <w:r w:rsidRPr="1EAE06F7">
        <w:rPr>
          <w:lang w:val="en-US"/>
        </w:rPr>
        <w:t>min_samples_leaf</w:t>
      </w:r>
      <w:proofErr w:type="spellEnd"/>
      <w:r w:rsidRPr="1EAE06F7">
        <w:rPr>
          <w:lang w:val="en-US"/>
        </w:rPr>
        <w:t xml:space="preserve">, </w:t>
      </w:r>
      <w:proofErr w:type="spellStart"/>
      <w:r w:rsidRPr="1EAE06F7">
        <w:rPr>
          <w:lang w:val="en-US"/>
        </w:rPr>
        <w:t>max_features</w:t>
      </w:r>
      <w:proofErr w:type="spellEnd"/>
    </w:p>
    <w:p w:rsidR="22D0028A" w:rsidP="0019161C" w:rsidRDefault="22D0028A" w14:paraId="71310868" w14:textId="6E06055F">
      <w:pPr>
        <w:pStyle w:val="ListParagraph"/>
        <w:numPr>
          <w:ilvl w:val="0"/>
          <w:numId w:val="49"/>
        </w:numPr>
        <w:rPr>
          <w:szCs w:val="20"/>
          <w:lang w:val="en-US"/>
        </w:rPr>
      </w:pPr>
      <w:r w:rsidRPr="1EAE06F7">
        <w:rPr>
          <w:lang w:val="en-US"/>
        </w:rPr>
        <w:t xml:space="preserve">Random Forest: </w:t>
      </w:r>
      <w:proofErr w:type="spellStart"/>
      <w:r w:rsidRPr="1EAE06F7">
        <w:rPr>
          <w:lang w:val="en-US"/>
        </w:rPr>
        <w:t>n_estimators</w:t>
      </w:r>
      <w:proofErr w:type="spellEnd"/>
      <w:r w:rsidRPr="1EAE06F7">
        <w:rPr>
          <w:lang w:val="en-US"/>
        </w:rPr>
        <w:t xml:space="preserve">, </w:t>
      </w:r>
      <w:proofErr w:type="spellStart"/>
      <w:r w:rsidRPr="1EAE06F7">
        <w:rPr>
          <w:lang w:val="en-US"/>
        </w:rPr>
        <w:t>max_depth</w:t>
      </w:r>
      <w:proofErr w:type="spellEnd"/>
      <w:r w:rsidRPr="1EAE06F7">
        <w:rPr>
          <w:lang w:val="en-US"/>
        </w:rPr>
        <w:t xml:space="preserve">, </w:t>
      </w:r>
      <w:proofErr w:type="spellStart"/>
      <w:r w:rsidRPr="1EAE06F7">
        <w:rPr>
          <w:lang w:val="en-US"/>
        </w:rPr>
        <w:t>min_samples_split</w:t>
      </w:r>
      <w:proofErr w:type="spellEnd"/>
      <w:r w:rsidRPr="1EAE06F7">
        <w:rPr>
          <w:lang w:val="en-US"/>
        </w:rPr>
        <w:t xml:space="preserve">, </w:t>
      </w:r>
      <w:proofErr w:type="spellStart"/>
      <w:r w:rsidRPr="1EAE06F7">
        <w:rPr>
          <w:lang w:val="en-US"/>
        </w:rPr>
        <w:t>min_samples_leaf</w:t>
      </w:r>
      <w:proofErr w:type="spellEnd"/>
      <w:r w:rsidRPr="1EAE06F7">
        <w:rPr>
          <w:lang w:val="en-US"/>
        </w:rPr>
        <w:t xml:space="preserve">, </w:t>
      </w:r>
      <w:proofErr w:type="spellStart"/>
      <w:r w:rsidRPr="1EAE06F7">
        <w:rPr>
          <w:lang w:val="en-US"/>
        </w:rPr>
        <w:t>max_features</w:t>
      </w:r>
      <w:proofErr w:type="spellEnd"/>
    </w:p>
    <w:p w:rsidR="22D0028A" w:rsidP="0019161C" w:rsidRDefault="22D0028A" w14:paraId="264FF9B5" w14:textId="1A5CA44D">
      <w:pPr>
        <w:pStyle w:val="ListParagraph"/>
        <w:numPr>
          <w:ilvl w:val="0"/>
          <w:numId w:val="49"/>
        </w:numPr>
        <w:rPr>
          <w:szCs w:val="20"/>
          <w:lang w:val="en-US"/>
        </w:rPr>
      </w:pPr>
      <w:r w:rsidRPr="1EAE06F7">
        <w:rPr>
          <w:lang w:val="en-US"/>
        </w:rPr>
        <w:t xml:space="preserve">Gradient Boosting: </w:t>
      </w:r>
      <w:proofErr w:type="spellStart"/>
      <w:r w:rsidRPr="1EAE06F7">
        <w:rPr>
          <w:lang w:val="en-US"/>
        </w:rPr>
        <w:t>n_estimators</w:t>
      </w:r>
      <w:proofErr w:type="spellEnd"/>
      <w:r w:rsidRPr="1EAE06F7">
        <w:rPr>
          <w:lang w:val="en-US"/>
        </w:rPr>
        <w:t xml:space="preserve">, </w:t>
      </w:r>
      <w:proofErr w:type="spellStart"/>
      <w:r w:rsidRPr="1EAE06F7">
        <w:rPr>
          <w:lang w:val="en-US"/>
        </w:rPr>
        <w:t>learning_rate</w:t>
      </w:r>
      <w:proofErr w:type="spellEnd"/>
      <w:r w:rsidRPr="1EAE06F7">
        <w:rPr>
          <w:lang w:val="en-US"/>
        </w:rPr>
        <w:t xml:space="preserve">, </w:t>
      </w:r>
      <w:proofErr w:type="spellStart"/>
      <w:r w:rsidRPr="1EAE06F7">
        <w:rPr>
          <w:lang w:val="en-US"/>
        </w:rPr>
        <w:t>max_depth</w:t>
      </w:r>
      <w:proofErr w:type="spellEnd"/>
      <w:r w:rsidRPr="1EAE06F7">
        <w:rPr>
          <w:lang w:val="en-US"/>
        </w:rPr>
        <w:t xml:space="preserve">, subsample, </w:t>
      </w:r>
      <w:proofErr w:type="spellStart"/>
      <w:r w:rsidRPr="1EAE06F7">
        <w:rPr>
          <w:lang w:val="en-US"/>
        </w:rPr>
        <w:t>max_features</w:t>
      </w:r>
      <w:proofErr w:type="spellEnd"/>
    </w:p>
    <w:p w:rsidR="22D0028A" w:rsidP="0019161C" w:rsidRDefault="22D0028A" w14:paraId="09AFFB92" w14:textId="1CE30F7F">
      <w:pPr>
        <w:pStyle w:val="ListParagraph"/>
        <w:numPr>
          <w:ilvl w:val="0"/>
          <w:numId w:val="49"/>
        </w:numPr>
        <w:rPr>
          <w:szCs w:val="20"/>
          <w:lang w:val="en-US"/>
        </w:rPr>
      </w:pPr>
      <w:proofErr w:type="spellStart"/>
      <w:r w:rsidRPr="1EAE06F7">
        <w:rPr>
          <w:lang w:val="en-US"/>
        </w:rPr>
        <w:t>XGBoost</w:t>
      </w:r>
      <w:proofErr w:type="spellEnd"/>
      <w:r w:rsidRPr="1EAE06F7">
        <w:rPr>
          <w:lang w:val="en-US"/>
        </w:rPr>
        <w:t xml:space="preserve">: </w:t>
      </w:r>
      <w:proofErr w:type="spellStart"/>
      <w:r w:rsidRPr="1EAE06F7">
        <w:rPr>
          <w:lang w:val="en-US"/>
        </w:rPr>
        <w:t>n_estimators</w:t>
      </w:r>
      <w:proofErr w:type="spellEnd"/>
      <w:r w:rsidRPr="1EAE06F7">
        <w:rPr>
          <w:lang w:val="en-US"/>
        </w:rPr>
        <w:t xml:space="preserve">, </w:t>
      </w:r>
      <w:proofErr w:type="spellStart"/>
      <w:r w:rsidRPr="1EAE06F7">
        <w:rPr>
          <w:lang w:val="en-US"/>
        </w:rPr>
        <w:t>learning_rate</w:t>
      </w:r>
      <w:proofErr w:type="spellEnd"/>
      <w:r w:rsidRPr="1EAE06F7">
        <w:rPr>
          <w:lang w:val="en-US"/>
        </w:rPr>
        <w:t xml:space="preserve">, </w:t>
      </w:r>
      <w:proofErr w:type="spellStart"/>
      <w:r w:rsidRPr="1EAE06F7">
        <w:rPr>
          <w:lang w:val="en-US"/>
        </w:rPr>
        <w:t>max_depth</w:t>
      </w:r>
      <w:proofErr w:type="spellEnd"/>
      <w:r w:rsidRPr="1EAE06F7">
        <w:rPr>
          <w:lang w:val="en-US"/>
        </w:rPr>
        <w:t xml:space="preserve">, subsample, </w:t>
      </w:r>
      <w:proofErr w:type="spellStart"/>
      <w:r w:rsidRPr="1EAE06F7">
        <w:rPr>
          <w:lang w:val="en-US"/>
        </w:rPr>
        <w:t>colsample_bytree</w:t>
      </w:r>
      <w:proofErr w:type="spellEnd"/>
      <w:r w:rsidRPr="1EAE06F7">
        <w:rPr>
          <w:lang w:val="en-US"/>
        </w:rPr>
        <w:t xml:space="preserve">, gamma, </w:t>
      </w:r>
      <w:proofErr w:type="spellStart"/>
      <w:r w:rsidRPr="1EAE06F7">
        <w:rPr>
          <w:lang w:val="en-US"/>
        </w:rPr>
        <w:t>reg_alpha</w:t>
      </w:r>
      <w:proofErr w:type="spellEnd"/>
      <w:r w:rsidRPr="1EAE06F7">
        <w:rPr>
          <w:lang w:val="en-US"/>
        </w:rPr>
        <w:t xml:space="preserve">, </w:t>
      </w:r>
      <w:proofErr w:type="spellStart"/>
      <w:r w:rsidRPr="1EAE06F7">
        <w:rPr>
          <w:lang w:val="en-US"/>
        </w:rPr>
        <w:t>reg_lambda</w:t>
      </w:r>
      <w:proofErr w:type="spellEnd"/>
    </w:p>
    <w:p w:rsidR="22D0028A" w:rsidP="0019161C" w:rsidRDefault="22D0028A" w14:paraId="07E6B6AB" w14:textId="70C2B9FD">
      <w:pPr>
        <w:pStyle w:val="ListParagraph"/>
        <w:numPr>
          <w:ilvl w:val="0"/>
          <w:numId w:val="49"/>
        </w:numPr>
        <w:rPr>
          <w:szCs w:val="20"/>
          <w:lang w:val="en-US"/>
        </w:rPr>
      </w:pPr>
      <w:r w:rsidRPr="1EAE06F7">
        <w:rPr>
          <w:lang w:val="en-US"/>
        </w:rPr>
        <w:t xml:space="preserve">K-Nearest Neighbors (KNN): </w:t>
      </w:r>
      <w:proofErr w:type="spellStart"/>
      <w:r w:rsidRPr="1EAE06F7">
        <w:rPr>
          <w:lang w:val="en-US"/>
        </w:rPr>
        <w:t>n_neighbors</w:t>
      </w:r>
      <w:proofErr w:type="spellEnd"/>
      <w:r w:rsidRPr="1EAE06F7">
        <w:rPr>
          <w:lang w:val="en-US"/>
        </w:rPr>
        <w:t>, weights, p (Minkowski distance metric)</w:t>
      </w:r>
    </w:p>
    <w:p w:rsidR="22D0028A" w:rsidP="0019161C" w:rsidRDefault="22D0028A" w14:paraId="3413E59C" w14:textId="0A8FD5EB">
      <w:pPr>
        <w:pStyle w:val="ListParagraph"/>
        <w:numPr>
          <w:ilvl w:val="0"/>
          <w:numId w:val="49"/>
        </w:numPr>
        <w:rPr>
          <w:szCs w:val="20"/>
          <w:lang w:val="en-US"/>
        </w:rPr>
      </w:pPr>
      <w:r w:rsidRPr="1EAE06F7">
        <w:rPr>
          <w:lang w:val="en-US"/>
        </w:rPr>
        <w:t>Neural Network (</w:t>
      </w:r>
      <w:proofErr w:type="spellStart"/>
      <w:r w:rsidRPr="1EAE06F7">
        <w:rPr>
          <w:lang w:val="en-US"/>
        </w:rPr>
        <w:t>MLPClassifier</w:t>
      </w:r>
      <w:proofErr w:type="spellEnd"/>
      <w:r w:rsidRPr="1EAE06F7">
        <w:rPr>
          <w:lang w:val="en-US"/>
        </w:rPr>
        <w:t xml:space="preserve">): </w:t>
      </w:r>
      <w:proofErr w:type="spellStart"/>
      <w:r w:rsidRPr="1EAE06F7">
        <w:rPr>
          <w:lang w:val="en-US"/>
        </w:rPr>
        <w:t>hidden_layer_sizes</w:t>
      </w:r>
      <w:proofErr w:type="spellEnd"/>
      <w:r w:rsidRPr="1EAE06F7">
        <w:rPr>
          <w:lang w:val="en-US"/>
        </w:rPr>
        <w:t xml:space="preserve">, activation, solver, alpha, </w:t>
      </w:r>
      <w:proofErr w:type="spellStart"/>
      <w:r w:rsidRPr="1EAE06F7">
        <w:rPr>
          <w:lang w:val="en-US"/>
        </w:rPr>
        <w:t>learning_rate_init</w:t>
      </w:r>
      <w:proofErr w:type="spellEnd"/>
    </w:p>
    <w:p w:rsidRPr="00666CE1" w:rsidR="22D0028A" w:rsidP="1EAE06F7" w:rsidRDefault="22D0028A" w14:paraId="3DD47E30" w14:textId="687C17E8">
      <w:pPr>
        <w:rPr>
          <w:lang w:val="en-US"/>
        </w:rPr>
      </w:pPr>
      <w:r w:rsidRPr="1EAE06F7">
        <w:rPr>
          <w:lang w:val="en-US"/>
        </w:rPr>
        <w:t xml:space="preserve"> </w:t>
      </w:r>
    </w:p>
    <w:p w:rsidRPr="00666CE1" w:rsidR="22D0028A" w:rsidP="1EAE06F7" w:rsidRDefault="22D0028A" w14:paraId="1C9A452A" w14:textId="4110FA9E">
      <w:pPr>
        <w:rPr>
          <w:lang w:val="en-US"/>
        </w:rPr>
      </w:pPr>
      <w:r w:rsidRPr="1EAE06F7">
        <w:rPr>
          <w:lang w:val="en-US"/>
        </w:rPr>
        <w:t>This comprehensive tuning process allowed each model to be optimized for performance on the specific structure and patterns present in the dataset. The resulting best estimators were then evaluated in the final model selection phase.</w:t>
      </w:r>
    </w:p>
    <w:p w:rsidRPr="00666CE1" w:rsidR="22D0028A" w:rsidP="1EAE06F7" w:rsidRDefault="22D0028A" w14:paraId="4F125A81" w14:textId="3DC7360A">
      <w:pPr>
        <w:rPr>
          <w:lang w:val="en-US"/>
        </w:rPr>
      </w:pPr>
      <w:r w:rsidRPr="1EAE06F7">
        <w:rPr>
          <w:lang w:val="en-US"/>
        </w:rPr>
        <w:t xml:space="preserve"> </w:t>
      </w:r>
    </w:p>
    <w:p w:rsidR="22D0028A" w:rsidP="1EAE06F7" w:rsidRDefault="22D0028A" w14:paraId="0958EE53" w14:textId="52898719">
      <w:pPr>
        <w:rPr>
          <w:b/>
          <w:bCs/>
          <w:sz w:val="24"/>
          <w:szCs w:val="24"/>
          <w:lang w:val="en-US"/>
        </w:rPr>
      </w:pPr>
      <w:r w:rsidRPr="1EAE06F7">
        <w:rPr>
          <w:b/>
          <w:bCs/>
          <w:sz w:val="22"/>
          <w:lang w:val="en-US"/>
        </w:rPr>
        <w:t>Final Evaluation of Tuned Models</w:t>
      </w:r>
    </w:p>
    <w:p w:rsidRPr="00666CE1" w:rsidR="22D0028A" w:rsidP="1EAE06F7" w:rsidRDefault="22D0028A" w14:paraId="01F7DA39" w14:textId="03253EC7">
      <w:pPr>
        <w:rPr>
          <w:lang w:val="en-US"/>
        </w:rPr>
      </w:pPr>
      <w:r w:rsidRPr="1EAE06F7">
        <w:rPr>
          <w:lang w:val="en-US"/>
        </w:rPr>
        <w:t>After hyperparameter tuning, each model was re-evaluated on the test set to assess performance improvements. The evaluation metrics included accuracy, precision, recall, F1-score, and the confusion matrix (True Negatives / False Positives / False Negatives / True Positives). The results demonstrated that tuning significantly improved the performance of several models, particularly ensemble-based methods.</w:t>
      </w:r>
    </w:p>
    <w:p w:rsidRPr="00666CE1" w:rsidR="22D0028A" w:rsidP="1EAE06F7" w:rsidRDefault="22D0028A" w14:paraId="5B216B25" w14:textId="0E59C983">
      <w:pPr>
        <w:rPr>
          <w:lang w:val="en-US"/>
        </w:rPr>
      </w:pPr>
      <w:r w:rsidRPr="1EAE06F7">
        <w:rPr>
          <w:lang w:val="en-US"/>
        </w:rPr>
        <w:t xml:space="preserve"> </w:t>
      </w:r>
    </w:p>
    <w:p w:rsidR="22D0028A" w:rsidP="1EAE06F7" w:rsidRDefault="22D0028A" w14:paraId="7E1FDD3D" w14:textId="445868FA">
      <w:pPr>
        <w:rPr>
          <w:lang w:val="en-US"/>
        </w:rPr>
      </w:pPr>
      <w:r w:rsidRPr="1EAE06F7">
        <w:rPr>
          <w:lang w:val="en-US"/>
        </w:rPr>
        <w:t xml:space="preserve"> </w:t>
      </w:r>
      <w:r w:rsidR="1FF303CF">
        <w:rPr>
          <w:noProof/>
        </w:rPr>
        <w:drawing>
          <wp:inline distT="0" distB="0" distL="0" distR="0" wp14:anchorId="49C08B0E" wp14:editId="6BF987C2">
            <wp:extent cx="4438650" cy="2381250"/>
            <wp:effectExtent l="0" t="0" r="0" b="0"/>
            <wp:docPr id="31982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26543" name=""/>
                    <pic:cNvPicPr/>
                  </pic:nvPicPr>
                  <pic:blipFill>
                    <a:blip r:embed="rId59">
                      <a:extLst>
                        <a:ext uri="{28A0092B-C50C-407E-A947-70E740481C1C}">
                          <a14:useLocalDpi xmlns:a14="http://schemas.microsoft.com/office/drawing/2010/main" val="0"/>
                        </a:ext>
                      </a:extLst>
                    </a:blip>
                    <a:stretch>
                      <a:fillRect/>
                    </a:stretch>
                  </pic:blipFill>
                  <pic:spPr>
                    <a:xfrm>
                      <a:off x="0" y="0"/>
                      <a:ext cx="4438650" cy="2381250"/>
                    </a:xfrm>
                    <a:prstGeom prst="rect">
                      <a:avLst/>
                    </a:prstGeom>
                  </pic:spPr>
                </pic:pic>
              </a:graphicData>
            </a:graphic>
          </wp:inline>
        </w:drawing>
      </w:r>
    </w:p>
    <w:p w:rsidRPr="00666CE1" w:rsidR="22D0028A" w:rsidP="1EAE06F7" w:rsidRDefault="22D0028A" w14:paraId="705FF19B" w14:textId="3517FC43">
      <w:pPr>
        <w:rPr>
          <w:lang w:val="en-US"/>
        </w:rPr>
      </w:pPr>
      <w:r w:rsidRPr="1EAE06F7">
        <w:rPr>
          <w:lang w:val="en-US"/>
        </w:rPr>
        <w:t>Fig.15</w:t>
      </w:r>
    </w:p>
    <w:p w:rsidRPr="00666CE1" w:rsidR="22D0028A" w:rsidP="1EAE06F7" w:rsidRDefault="22D0028A" w14:paraId="4B8F31CE" w14:textId="655E4ED2">
      <w:pPr>
        <w:rPr>
          <w:lang w:val="en-US"/>
        </w:rPr>
      </w:pPr>
      <w:r w:rsidRPr="1EAE06F7">
        <w:rPr>
          <w:lang w:val="en-US"/>
        </w:rPr>
        <w:t xml:space="preserve"> </w:t>
      </w:r>
    </w:p>
    <w:p w:rsidR="22D0028A" w:rsidP="1EAE06F7" w:rsidRDefault="22D0028A" w14:paraId="2CCA55EF" w14:textId="0BC731E3">
      <w:pPr>
        <w:rPr>
          <w:b/>
          <w:bCs/>
          <w:sz w:val="22"/>
          <w:lang w:val="en-US"/>
        </w:rPr>
      </w:pPr>
      <w:r w:rsidRPr="1EAE06F7">
        <w:rPr>
          <w:b/>
          <w:bCs/>
          <w:sz w:val="22"/>
          <w:lang w:val="en-US"/>
        </w:rPr>
        <w:t>Best Performing Model: Random Forest</w:t>
      </w:r>
    </w:p>
    <w:p w:rsidRPr="00666CE1" w:rsidR="22D0028A" w:rsidP="1EAE06F7" w:rsidRDefault="22D0028A" w14:paraId="15376EC0" w14:textId="1FCF7F7E">
      <w:pPr>
        <w:rPr>
          <w:lang w:val="en-US"/>
        </w:rPr>
      </w:pPr>
      <w:r w:rsidRPr="1EAE06F7">
        <w:rPr>
          <w:lang w:val="en-US"/>
        </w:rPr>
        <w:t>After tuning, Random Forest emerged as the most effective model:</w:t>
      </w:r>
    </w:p>
    <w:p w:rsidRPr="00666CE1" w:rsidR="22D0028A" w:rsidP="1EAE06F7" w:rsidRDefault="22D0028A" w14:paraId="17E3291B" w14:textId="711F68AD">
      <w:pPr>
        <w:rPr>
          <w:lang w:val="en-US"/>
        </w:rPr>
      </w:pPr>
      <w:r w:rsidRPr="1EAE06F7">
        <w:rPr>
          <w:lang w:val="en-US"/>
        </w:rPr>
        <w:t xml:space="preserve"> </w:t>
      </w:r>
    </w:p>
    <w:p w:rsidR="22D0028A" w:rsidP="0019161C" w:rsidRDefault="22D0028A" w14:paraId="68CD9AD0" w14:textId="36AFFAEB">
      <w:pPr>
        <w:pStyle w:val="ListParagraph"/>
        <w:numPr>
          <w:ilvl w:val="0"/>
          <w:numId w:val="48"/>
        </w:numPr>
        <w:rPr>
          <w:szCs w:val="20"/>
          <w:lang w:val="en-US"/>
        </w:rPr>
      </w:pPr>
      <w:r w:rsidRPr="1EAE06F7">
        <w:rPr>
          <w:lang w:val="en-US"/>
        </w:rPr>
        <w:t>Accuracy: 0.83 (highest among all tested models)</w:t>
      </w:r>
    </w:p>
    <w:p w:rsidR="22D0028A" w:rsidP="0019161C" w:rsidRDefault="22D0028A" w14:paraId="4BA60EAF" w14:textId="7B3D901A">
      <w:pPr>
        <w:pStyle w:val="ListParagraph"/>
        <w:numPr>
          <w:ilvl w:val="0"/>
          <w:numId w:val="48"/>
        </w:numPr>
        <w:rPr>
          <w:szCs w:val="20"/>
          <w:lang w:val="en-US"/>
        </w:rPr>
      </w:pPr>
      <w:r w:rsidRPr="1EAE06F7">
        <w:rPr>
          <w:lang w:val="en-US"/>
        </w:rPr>
        <w:t>Precision: 0.82 (strong performance in minimizing false positives)</w:t>
      </w:r>
    </w:p>
    <w:p w:rsidR="22D0028A" w:rsidP="0019161C" w:rsidRDefault="22D0028A" w14:paraId="160C1534" w14:textId="6F9FF5CD">
      <w:pPr>
        <w:pStyle w:val="ListParagraph"/>
        <w:numPr>
          <w:ilvl w:val="0"/>
          <w:numId w:val="48"/>
        </w:numPr>
        <w:rPr>
          <w:szCs w:val="20"/>
          <w:lang w:val="en-US"/>
        </w:rPr>
      </w:pPr>
      <w:r w:rsidRPr="1EAE06F7">
        <w:rPr>
          <w:lang w:val="en-US"/>
        </w:rPr>
        <w:t>Recall: 0.83 (high sensitivity to detecting late deliveries)</w:t>
      </w:r>
    </w:p>
    <w:p w:rsidR="22D0028A" w:rsidP="0019161C" w:rsidRDefault="22D0028A" w14:paraId="372914B0" w14:textId="63B62C49">
      <w:pPr>
        <w:pStyle w:val="ListParagraph"/>
        <w:numPr>
          <w:ilvl w:val="0"/>
          <w:numId w:val="48"/>
        </w:numPr>
        <w:rPr>
          <w:szCs w:val="20"/>
          <w:lang w:val="en-US"/>
        </w:rPr>
      </w:pPr>
      <w:r w:rsidRPr="1EAE06F7">
        <w:rPr>
          <w:lang w:val="en-US"/>
        </w:rPr>
        <w:t>F1-Score: 0.83 (balanced performance across precision and recall)</w:t>
      </w:r>
    </w:p>
    <w:p w:rsidR="22D0028A" w:rsidP="0019161C" w:rsidRDefault="22D0028A" w14:paraId="2075BEBA" w14:textId="02F2BAFB">
      <w:pPr>
        <w:pStyle w:val="ListParagraph"/>
        <w:numPr>
          <w:ilvl w:val="0"/>
          <w:numId w:val="48"/>
        </w:numPr>
        <w:rPr>
          <w:szCs w:val="20"/>
          <w:lang w:val="en-US"/>
        </w:rPr>
      </w:pPr>
      <w:r w:rsidRPr="1EAE06F7">
        <w:rPr>
          <w:lang w:val="en-US"/>
        </w:rPr>
        <w:t>Confusion Matrix: 13,610 True Negatives / 2,697 False Positives / 3,581 False Negatives / 16,216 True Positives</w:t>
      </w:r>
    </w:p>
    <w:p w:rsidRPr="00666CE1" w:rsidR="22D0028A" w:rsidP="1EAE06F7" w:rsidRDefault="22D0028A" w14:paraId="781CED4B" w14:textId="7D6F2DD0">
      <w:pPr>
        <w:rPr>
          <w:lang w:val="en-US"/>
        </w:rPr>
      </w:pPr>
      <w:r w:rsidRPr="1EAE06F7">
        <w:rPr>
          <w:lang w:val="en-US"/>
        </w:rPr>
        <w:t>The model exhibited a low number of both false positives and false negatives, making it well-suited for operational deployment where accurately identifying late deliveries is critical. Its balance of precision and recall, coupled with strong overall accuracy, confirmed Random Forest as the optimal model for predicting late delivery risk in this dataset.</w:t>
      </w:r>
    </w:p>
    <w:p w:rsidRPr="00666CE1" w:rsidR="22D0028A" w:rsidP="1EAE06F7" w:rsidRDefault="22D0028A" w14:paraId="5485A4E6" w14:textId="042B327E">
      <w:pPr>
        <w:rPr>
          <w:lang w:val="en-US"/>
        </w:rPr>
      </w:pPr>
      <w:r w:rsidRPr="1EAE06F7">
        <w:rPr>
          <w:lang w:val="en-US"/>
        </w:rPr>
        <w:t xml:space="preserve"> </w:t>
      </w:r>
    </w:p>
    <w:p w:rsidR="22D0028A" w:rsidP="1EAE06F7" w:rsidRDefault="22D0028A" w14:paraId="4F9ACCA3" w14:textId="3EE40FFD">
      <w:pPr>
        <w:rPr>
          <w:b/>
          <w:bCs/>
          <w:sz w:val="22"/>
          <w:lang w:val="en-US"/>
        </w:rPr>
      </w:pPr>
      <w:r w:rsidRPr="1EAE06F7">
        <w:rPr>
          <w:b/>
          <w:bCs/>
          <w:sz w:val="22"/>
          <w:lang w:val="en-US"/>
        </w:rPr>
        <w:t>Model Saving</w:t>
      </w:r>
    </w:p>
    <w:p w:rsidRPr="00666CE1" w:rsidR="22D0028A" w:rsidP="1EAE06F7" w:rsidRDefault="22D0028A" w14:paraId="56D34188" w14:textId="0266524A">
      <w:pPr>
        <w:rPr>
          <w:lang w:val="en-US"/>
        </w:rPr>
      </w:pPr>
      <w:r w:rsidRPr="1EAE06F7">
        <w:rPr>
          <w:lang w:val="en-US"/>
        </w:rPr>
        <w:t xml:space="preserve">To ensure the reproducibility and future usability of the trained models and their optimization results, the best-performing models, along with their tuned hyperparameters and evaluation metrics, were saved using </w:t>
      </w:r>
      <w:proofErr w:type="spellStart"/>
      <w:r w:rsidRPr="1EAE06F7">
        <w:rPr>
          <w:lang w:val="en-US"/>
        </w:rPr>
        <w:t>joblib</w:t>
      </w:r>
      <w:proofErr w:type="spellEnd"/>
      <w:r w:rsidRPr="1EAE06F7">
        <w:rPr>
          <w:lang w:val="en-US"/>
        </w:rPr>
        <w:t xml:space="preserve"> and pickle.</w:t>
      </w:r>
    </w:p>
    <w:p w:rsidRPr="00666CE1" w:rsidR="0765A98F" w:rsidP="1EAE06F7" w:rsidRDefault="0765A98F" w14:paraId="3B28DB24" w14:textId="514D8160">
      <w:pPr>
        <w:rPr>
          <w:lang w:val="en-US"/>
        </w:rPr>
      </w:pPr>
      <w:proofErr w:type="spellStart"/>
      <w:r w:rsidRPr="1EAE06F7">
        <w:rPr>
          <w:lang w:val="en-US"/>
        </w:rPr>
        <w:t>J</w:t>
      </w:r>
      <w:r w:rsidRPr="1EAE06F7" w:rsidR="22D0028A">
        <w:rPr>
          <w:lang w:val="en-US"/>
        </w:rPr>
        <w:t>oblib</w:t>
      </w:r>
      <w:proofErr w:type="spellEnd"/>
      <w:r w:rsidRPr="1EAE06F7" w:rsidR="22D0028A">
        <w:rPr>
          <w:lang w:val="en-US"/>
        </w:rPr>
        <w:t xml:space="preserve"> was used to efficiently serialize and save larger objects such as trained machine learning models (e.g., the tuned Random Forest classifier), which are typically more complex and memory-intensive.</w:t>
      </w:r>
    </w:p>
    <w:p w:rsidRPr="00666CE1" w:rsidR="22D0028A" w:rsidP="1EAE06F7" w:rsidRDefault="22D0028A" w14:paraId="386B7B63" w14:textId="22497679">
      <w:pPr>
        <w:rPr>
          <w:lang w:val="en-US"/>
        </w:rPr>
      </w:pPr>
      <w:r w:rsidRPr="1EAE06F7">
        <w:rPr>
          <w:lang w:val="en-US"/>
        </w:rPr>
        <w:t>pickle was employed to store supporting data structures, such as the results from hyperparameter tuning, evaluation reports, and configuration parameters.</w:t>
      </w:r>
    </w:p>
    <w:p w:rsidRPr="00666CE1" w:rsidR="22D0028A" w:rsidP="1EAE06F7" w:rsidRDefault="22D0028A" w14:paraId="04548955" w14:textId="139CF429">
      <w:pPr>
        <w:rPr>
          <w:lang w:val="en-US"/>
        </w:rPr>
      </w:pPr>
      <w:r w:rsidRPr="1EAE06F7">
        <w:rPr>
          <w:lang w:val="en-US"/>
        </w:rPr>
        <w:t>This approach allows for seamless model deployment, further experimentation, or integration into production pipelines without the need to retrain models, ensuring consistency and efficiency in subsequent stages of the project lifecycle.</w:t>
      </w:r>
    </w:p>
    <w:p w:rsidR="1EAE06F7" w:rsidP="1EAE06F7" w:rsidRDefault="1EAE06F7" w14:paraId="162737A7" w14:textId="4176C93F">
      <w:pPr>
        <w:rPr>
          <w:lang w:val="en-US"/>
        </w:rPr>
      </w:pPr>
    </w:p>
    <w:p w:rsidR="22D0028A" w:rsidP="1EAE06F7" w:rsidRDefault="22D0028A" w14:paraId="5A8F4D95" w14:textId="64667675">
      <w:pPr>
        <w:rPr>
          <w:b/>
          <w:bCs/>
          <w:sz w:val="22"/>
          <w:lang w:val="en-US"/>
        </w:rPr>
      </w:pPr>
      <w:r w:rsidRPr="1EAE06F7">
        <w:rPr>
          <w:b/>
          <w:bCs/>
          <w:sz w:val="22"/>
          <w:lang w:val="en-US"/>
        </w:rPr>
        <w:t>Model Evaluation</w:t>
      </w:r>
    </w:p>
    <w:p w:rsidRPr="00666CE1" w:rsidR="22D0028A" w:rsidP="1EAE06F7" w:rsidRDefault="22D0028A" w14:paraId="043171C1" w14:textId="0551947A">
      <w:pPr>
        <w:rPr>
          <w:lang w:val="en-US"/>
        </w:rPr>
      </w:pPr>
      <w:r w:rsidRPr="1EAE06F7">
        <w:rPr>
          <w:lang w:val="en-US"/>
        </w:rPr>
        <w:t>The final evaluation phase focused on assessing the performance of the trained models, particularly the Random Forest classifier, which was identified as the best-performing model, on unseen test data. This step was crucial for validating the model’s generalization ability and confirming its suitability for real-world application.</w:t>
      </w:r>
    </w:p>
    <w:p w:rsidR="1EAE06F7" w:rsidP="1EAE06F7" w:rsidRDefault="1EAE06F7" w14:paraId="28A0F5D1" w14:textId="1EEAFA58">
      <w:pPr>
        <w:rPr>
          <w:lang w:val="en-US"/>
        </w:rPr>
      </w:pPr>
    </w:p>
    <w:p w:rsidR="22D0028A" w:rsidP="1EAE06F7" w:rsidRDefault="22D0028A" w14:paraId="5CA92A78" w14:textId="439D0889">
      <w:pPr>
        <w:rPr>
          <w:b/>
          <w:bCs/>
          <w:sz w:val="22"/>
          <w:lang w:val="en-US"/>
        </w:rPr>
      </w:pPr>
      <w:r w:rsidRPr="1EAE06F7">
        <w:rPr>
          <w:b/>
          <w:bCs/>
          <w:sz w:val="22"/>
          <w:lang w:val="en-US"/>
        </w:rPr>
        <w:t>Data Preparation</w:t>
      </w:r>
    </w:p>
    <w:p w:rsidRPr="00666CE1" w:rsidR="22D0028A" w:rsidP="1EAE06F7" w:rsidRDefault="22D0028A" w14:paraId="0CA1EAAE" w14:textId="35D97E61">
      <w:pPr>
        <w:rPr>
          <w:lang w:val="en-US"/>
        </w:rPr>
      </w:pPr>
      <w:r w:rsidRPr="1EAE06F7">
        <w:rPr>
          <w:lang w:val="en-US"/>
        </w:rPr>
        <w:t xml:space="preserve">The test dataset, consisting of </w:t>
      </w:r>
      <w:proofErr w:type="spellStart"/>
      <w:r w:rsidRPr="1EAE06F7">
        <w:rPr>
          <w:lang w:val="en-US"/>
        </w:rPr>
        <w:t>X_test</w:t>
      </w:r>
      <w:proofErr w:type="spellEnd"/>
      <w:r w:rsidRPr="1EAE06F7">
        <w:rPr>
          <w:lang w:val="en-US"/>
        </w:rPr>
        <w:t xml:space="preserve"> (features) and </w:t>
      </w:r>
      <w:proofErr w:type="spellStart"/>
      <w:r w:rsidRPr="1EAE06F7">
        <w:rPr>
          <w:lang w:val="en-US"/>
        </w:rPr>
        <w:t>y_test</w:t>
      </w:r>
      <w:proofErr w:type="spellEnd"/>
      <w:r w:rsidRPr="1EAE06F7">
        <w:rPr>
          <w:lang w:val="en-US"/>
        </w:rPr>
        <w:t xml:space="preserve"> (target), was loaded from the pre-saved file </w:t>
      </w:r>
      <w:proofErr w:type="spellStart"/>
      <w:r w:rsidRPr="1EAE06F7">
        <w:rPr>
          <w:lang w:val="en-US"/>
        </w:rPr>
        <w:t>test_data.pkl</w:t>
      </w:r>
      <w:proofErr w:type="spellEnd"/>
      <w:r w:rsidRPr="1EAE06F7">
        <w:rPr>
          <w:lang w:val="en-US"/>
        </w:rPr>
        <w:t>. This dataset had been kept separate from the training and validation data to ensure an unbiased evaluation of model performance.</w:t>
      </w:r>
    </w:p>
    <w:p w:rsidR="1EAE06F7" w:rsidP="1EAE06F7" w:rsidRDefault="1EAE06F7" w14:paraId="7E9FE15F" w14:textId="1D21BCC7">
      <w:pPr>
        <w:rPr>
          <w:lang w:val="en-US"/>
        </w:rPr>
      </w:pPr>
    </w:p>
    <w:p w:rsidR="22D0028A" w:rsidP="1EAE06F7" w:rsidRDefault="22D0028A" w14:paraId="567C72A8" w14:textId="5525B3DD">
      <w:pPr>
        <w:rPr>
          <w:b/>
          <w:bCs/>
          <w:sz w:val="24"/>
          <w:szCs w:val="24"/>
          <w:lang w:val="en-US"/>
        </w:rPr>
      </w:pPr>
      <w:r w:rsidRPr="1EAE06F7">
        <w:rPr>
          <w:b/>
          <w:bCs/>
          <w:sz w:val="22"/>
          <w:lang w:val="en-US"/>
        </w:rPr>
        <w:t>Model Loading</w:t>
      </w:r>
    </w:p>
    <w:p w:rsidR="22D0028A" w:rsidP="1EAE06F7" w:rsidRDefault="22D0028A" w14:paraId="0B9C5661" w14:textId="21B5502C">
      <w:r w:rsidRPr="1EAE06F7">
        <w:rPr>
          <w:lang w:val="en-US"/>
        </w:rPr>
        <w:t>The optimized Random Forest model was retrieved from the file Models/</w:t>
      </w:r>
      <w:proofErr w:type="spellStart"/>
      <w:r w:rsidRPr="1EAE06F7">
        <w:rPr>
          <w:lang w:val="en-US"/>
        </w:rPr>
        <w:t>Random_Forest_model.joblib</w:t>
      </w:r>
      <w:proofErr w:type="spellEnd"/>
      <w:r w:rsidRPr="1EAE06F7">
        <w:rPr>
          <w:lang w:val="en-US"/>
        </w:rPr>
        <w:t>, where it had been saved following the tuning and training process. The model was restored with the following hyperparameters:</w:t>
      </w:r>
    </w:p>
    <w:p w:rsidR="22D0028A" w:rsidP="0019161C" w:rsidRDefault="22D0028A" w14:paraId="647F8664" w14:textId="5617F1D3">
      <w:pPr>
        <w:pStyle w:val="ListParagraph"/>
        <w:numPr>
          <w:ilvl w:val="0"/>
          <w:numId w:val="47"/>
        </w:numPr>
        <w:rPr>
          <w:szCs w:val="20"/>
          <w:lang w:val="en-US"/>
        </w:rPr>
      </w:pPr>
      <w:proofErr w:type="spellStart"/>
      <w:r w:rsidRPr="1EAE06F7">
        <w:rPr>
          <w:lang w:val="en-US"/>
        </w:rPr>
        <w:t>class_weight</w:t>
      </w:r>
      <w:proofErr w:type="spellEnd"/>
      <w:r w:rsidRPr="1EAE06F7">
        <w:rPr>
          <w:lang w:val="en-US"/>
        </w:rPr>
        <w:t>= 'balanced', to handle any class imbalance by adjusting weights inversely proportional to class frequencies</w:t>
      </w:r>
    </w:p>
    <w:p w:rsidR="22D0028A" w:rsidP="0019161C" w:rsidRDefault="22D0028A" w14:paraId="1ADF30AE" w14:textId="74C16E05">
      <w:pPr>
        <w:pStyle w:val="ListParagraph"/>
        <w:numPr>
          <w:ilvl w:val="0"/>
          <w:numId w:val="47"/>
        </w:numPr>
        <w:rPr>
          <w:szCs w:val="20"/>
          <w:lang w:val="en-US"/>
        </w:rPr>
      </w:pPr>
      <w:proofErr w:type="spellStart"/>
      <w:r w:rsidRPr="1EAE06F7">
        <w:rPr>
          <w:lang w:val="en-US"/>
        </w:rPr>
        <w:t>max_depth</w:t>
      </w:r>
      <w:proofErr w:type="spellEnd"/>
      <w:r w:rsidRPr="1EAE06F7">
        <w:rPr>
          <w:lang w:val="en-US"/>
        </w:rPr>
        <w:t>= 35 - limiting the depth of trees to prevent overfitting</w:t>
      </w:r>
    </w:p>
    <w:p w:rsidR="22D0028A" w:rsidP="0019161C" w:rsidRDefault="22D0028A" w14:paraId="1A313E12" w14:textId="0012CD52">
      <w:pPr>
        <w:pStyle w:val="ListParagraph"/>
        <w:numPr>
          <w:ilvl w:val="0"/>
          <w:numId w:val="47"/>
        </w:numPr>
        <w:rPr>
          <w:szCs w:val="20"/>
          <w:lang w:val="en-US"/>
        </w:rPr>
      </w:pPr>
      <w:proofErr w:type="spellStart"/>
      <w:r w:rsidRPr="1EAE06F7">
        <w:rPr>
          <w:lang w:val="en-US"/>
        </w:rPr>
        <w:t>max_features</w:t>
      </w:r>
      <w:proofErr w:type="spellEnd"/>
      <w:r w:rsidRPr="1EAE06F7">
        <w:rPr>
          <w:lang w:val="en-US"/>
        </w:rPr>
        <w:t>=np.float64(0.9745339839624769) — specifying the fraction of features considered at each split</w:t>
      </w:r>
    </w:p>
    <w:p w:rsidR="22D0028A" w:rsidP="0019161C" w:rsidRDefault="22D0028A" w14:paraId="7BA60E42" w14:textId="14B82929">
      <w:pPr>
        <w:pStyle w:val="ListParagraph"/>
        <w:numPr>
          <w:ilvl w:val="0"/>
          <w:numId w:val="47"/>
        </w:numPr>
        <w:rPr>
          <w:szCs w:val="20"/>
          <w:lang w:val="en-US"/>
        </w:rPr>
      </w:pPr>
      <w:proofErr w:type="spellStart"/>
      <w:r w:rsidRPr="1EAE06F7">
        <w:rPr>
          <w:lang w:val="en-US"/>
        </w:rPr>
        <w:t>n_estimators</w:t>
      </w:r>
      <w:proofErr w:type="spellEnd"/>
      <w:r w:rsidRPr="1EAE06F7">
        <w:rPr>
          <w:lang w:val="en-US"/>
        </w:rPr>
        <w:t>= 355 - the number of trees in the forest</w:t>
      </w:r>
    </w:p>
    <w:p w:rsidR="22D0028A" w:rsidP="0019161C" w:rsidRDefault="22D0028A" w14:paraId="6C38F7E1" w14:textId="07AF17A8">
      <w:pPr>
        <w:pStyle w:val="ListParagraph"/>
        <w:numPr>
          <w:ilvl w:val="0"/>
          <w:numId w:val="47"/>
        </w:numPr>
        <w:rPr>
          <w:szCs w:val="20"/>
          <w:lang w:val="en-US"/>
        </w:rPr>
      </w:pPr>
      <w:proofErr w:type="spellStart"/>
      <w:r w:rsidRPr="1EAE06F7">
        <w:rPr>
          <w:lang w:val="en-US"/>
        </w:rPr>
        <w:t>random_state</w:t>
      </w:r>
      <w:proofErr w:type="spellEnd"/>
      <w:r w:rsidRPr="1EAE06F7">
        <w:rPr>
          <w:lang w:val="en-US"/>
        </w:rPr>
        <w:t>= 42 - ensuring reproducibility of results</w:t>
      </w:r>
    </w:p>
    <w:p w:rsidRPr="00666CE1" w:rsidR="22D0028A" w:rsidP="1EAE06F7" w:rsidRDefault="22D0028A" w14:paraId="66BBB79C" w14:textId="4A2358FD">
      <w:pPr>
        <w:rPr>
          <w:lang w:val="en-US"/>
        </w:rPr>
      </w:pPr>
      <w:r w:rsidRPr="1EAE06F7">
        <w:rPr>
          <w:lang w:val="en-US"/>
        </w:rPr>
        <w:t xml:space="preserve"> </w:t>
      </w:r>
    </w:p>
    <w:p w:rsidRPr="00666CE1" w:rsidR="22D0028A" w:rsidP="1EAE06F7" w:rsidRDefault="22D0028A" w14:paraId="56D2EB8E" w14:textId="308A3B0C">
      <w:pPr>
        <w:rPr>
          <w:lang w:val="en-US"/>
        </w:rPr>
      </w:pPr>
      <w:r w:rsidRPr="1EAE06F7">
        <w:rPr>
          <w:lang w:val="en-US"/>
        </w:rPr>
        <w:t xml:space="preserve"> </w:t>
      </w:r>
    </w:p>
    <w:p w:rsidRPr="00666CE1" w:rsidR="22D0028A" w:rsidP="1EAE06F7" w:rsidRDefault="22D0028A" w14:paraId="5F0003AF" w14:textId="7203A9F9">
      <w:pPr>
        <w:rPr>
          <w:lang w:val="en-US"/>
        </w:rPr>
      </w:pPr>
      <w:r w:rsidRPr="1EAE06F7">
        <w:rPr>
          <w:lang w:val="en-US"/>
        </w:rPr>
        <w:t>With both the test data and trained model loaded, the stage was set for final performance evaluation, focusing on predictive accuracy and reliability in identifying late deliveries.</w:t>
      </w:r>
    </w:p>
    <w:p w:rsidR="22D0028A" w:rsidP="1EAE06F7" w:rsidRDefault="22D0028A" w14:paraId="7425AFD8" w14:textId="23508608">
      <w:pPr>
        <w:rPr>
          <w:b/>
          <w:bCs/>
          <w:sz w:val="24"/>
          <w:szCs w:val="24"/>
          <w:lang w:val="en-US"/>
        </w:rPr>
      </w:pPr>
      <w:r w:rsidRPr="1EAE06F7">
        <w:rPr>
          <w:b/>
          <w:bCs/>
          <w:sz w:val="22"/>
          <w:lang w:val="en-US"/>
        </w:rPr>
        <w:t>Evaluation Metrics</w:t>
      </w:r>
    </w:p>
    <w:p w:rsidRPr="00666CE1" w:rsidR="22D0028A" w:rsidP="1EAE06F7" w:rsidRDefault="22D0028A" w14:paraId="1EE14E46" w14:textId="02AB5BE8">
      <w:pPr>
        <w:rPr>
          <w:lang w:val="en-US"/>
        </w:rPr>
      </w:pPr>
      <w:r w:rsidRPr="1EAE06F7">
        <w:rPr>
          <w:lang w:val="en-US"/>
        </w:rPr>
        <w:t>To comprehensively assess the performance of the Random Forest model on the test set, a range of standard classification metrics was employed:</w:t>
      </w:r>
    </w:p>
    <w:p w:rsidR="22D0028A" w:rsidP="0019161C" w:rsidRDefault="22D0028A" w14:paraId="47B44BC6" w14:textId="5D46B502">
      <w:pPr>
        <w:pStyle w:val="ListParagraph"/>
        <w:numPr>
          <w:ilvl w:val="0"/>
          <w:numId w:val="46"/>
        </w:numPr>
        <w:rPr>
          <w:szCs w:val="20"/>
          <w:lang w:val="en-US"/>
        </w:rPr>
      </w:pPr>
      <w:r w:rsidRPr="1EAE06F7">
        <w:rPr>
          <w:lang w:val="en-US"/>
        </w:rPr>
        <w:t>Accuracy: Measures the proportion of correctly predicted instances among all predictions, offering a general overview of model performance</w:t>
      </w:r>
    </w:p>
    <w:p w:rsidR="22D0028A" w:rsidP="0019161C" w:rsidRDefault="22D0028A" w14:paraId="1E2315D7" w14:textId="3D1CB7FD">
      <w:pPr>
        <w:pStyle w:val="ListParagraph"/>
        <w:numPr>
          <w:ilvl w:val="0"/>
          <w:numId w:val="46"/>
        </w:numPr>
        <w:rPr>
          <w:szCs w:val="20"/>
          <w:lang w:val="en-US"/>
        </w:rPr>
      </w:pPr>
      <w:r w:rsidRPr="1EAE06F7">
        <w:rPr>
          <w:lang w:val="en-US"/>
        </w:rPr>
        <w:t>F1-Score: The harmonic mean of precision and recall, providing a balanced evaluation, particularly useful in cases of class imbalance</w:t>
      </w:r>
    </w:p>
    <w:p w:rsidR="22D0028A" w:rsidP="0019161C" w:rsidRDefault="22D0028A" w14:paraId="2E6D6DE7" w14:textId="1C976A21">
      <w:pPr>
        <w:pStyle w:val="ListParagraph"/>
        <w:numPr>
          <w:ilvl w:val="0"/>
          <w:numId w:val="46"/>
        </w:numPr>
        <w:rPr>
          <w:szCs w:val="20"/>
          <w:lang w:val="en-US"/>
        </w:rPr>
      </w:pPr>
      <w:r w:rsidRPr="1EAE06F7">
        <w:rPr>
          <w:lang w:val="en-US"/>
        </w:rPr>
        <w:t>Precision: Indicates the proportion of true positives among all positive predictions, reflecting the model’s ability to avoid false positives</w:t>
      </w:r>
    </w:p>
    <w:p w:rsidR="22D0028A" w:rsidP="0019161C" w:rsidRDefault="22D0028A" w14:paraId="28A896F5" w14:textId="04126F94">
      <w:pPr>
        <w:pStyle w:val="ListParagraph"/>
        <w:numPr>
          <w:ilvl w:val="0"/>
          <w:numId w:val="46"/>
        </w:numPr>
        <w:rPr>
          <w:szCs w:val="20"/>
          <w:lang w:val="en-US"/>
        </w:rPr>
      </w:pPr>
      <w:r w:rsidRPr="1EAE06F7">
        <w:rPr>
          <w:lang w:val="en-US"/>
        </w:rPr>
        <w:t>Recall: Measures the proportion of actual positives correctly identified, capturing the model’s sensitivity to detecting late deliveries</w:t>
      </w:r>
    </w:p>
    <w:p w:rsidR="22D0028A" w:rsidP="0019161C" w:rsidRDefault="22D0028A" w14:paraId="686EE171" w14:textId="7B968592">
      <w:pPr>
        <w:pStyle w:val="ListParagraph"/>
        <w:numPr>
          <w:ilvl w:val="0"/>
          <w:numId w:val="46"/>
        </w:numPr>
        <w:rPr>
          <w:szCs w:val="20"/>
          <w:lang w:val="en-US"/>
        </w:rPr>
      </w:pPr>
      <w:r w:rsidRPr="1EAE06F7">
        <w:rPr>
          <w:lang w:val="en-US"/>
        </w:rPr>
        <w:t>ROC-AUC Score: Represents the area under the Receiver Operating Characteristic curve, summarizing the trade-off between true positive and false positive rates across different thresholds</w:t>
      </w:r>
    </w:p>
    <w:p w:rsidRPr="00666CE1" w:rsidR="22D0028A" w:rsidP="1EAE06F7" w:rsidRDefault="22D0028A" w14:paraId="327A581D" w14:textId="63C3FCF7">
      <w:pPr>
        <w:rPr>
          <w:lang w:val="en-US"/>
        </w:rPr>
      </w:pPr>
      <w:r w:rsidRPr="1EAE06F7">
        <w:rPr>
          <w:lang w:val="en-US"/>
        </w:rPr>
        <w:t>To optimize classification performance, especially with respect to the F1-score, the best decision threshold was determined by evaluating model predictions over a range of thresholds from 0.00 to 1.00 in 0.01 increments. The threshold that yielded the maximum F1-score was selected as the optimal cut-off for distinguishing between on-time and late deliveries, ensuring a well-balanced model with respect to both types of classification errors.</w:t>
      </w:r>
    </w:p>
    <w:p w:rsidRPr="00666CE1" w:rsidR="22D0028A" w:rsidP="1EAE06F7" w:rsidRDefault="22D0028A" w14:paraId="22EE596A" w14:textId="2BB23A5C">
      <w:pPr>
        <w:rPr>
          <w:lang w:val="en-US"/>
        </w:rPr>
      </w:pPr>
      <w:r w:rsidRPr="1EAE06F7">
        <w:rPr>
          <w:lang w:val="en-US"/>
        </w:rPr>
        <w:t xml:space="preserve"> </w:t>
      </w:r>
    </w:p>
    <w:p w:rsidRPr="00666CE1" w:rsidR="22D0028A" w:rsidP="1EAE06F7" w:rsidRDefault="22D0028A" w14:paraId="4E00E916" w14:textId="3CBEC659">
      <w:pPr>
        <w:rPr>
          <w:lang w:val="en-US"/>
        </w:rPr>
      </w:pPr>
      <w:r w:rsidRPr="1EAE06F7">
        <w:rPr>
          <w:lang w:val="en-US"/>
        </w:rPr>
        <w:t xml:space="preserve"> </w:t>
      </w:r>
    </w:p>
    <w:p w:rsidR="1EAE06F7" w:rsidP="1EAE06F7" w:rsidRDefault="1EAE06F7" w14:paraId="2C69BA1C" w14:textId="7CECF5AB">
      <w:pPr>
        <w:rPr>
          <w:lang w:val="en-US"/>
        </w:rPr>
      </w:pPr>
    </w:p>
    <w:p w:rsidR="1EAE06F7" w:rsidP="1EAE06F7" w:rsidRDefault="1EAE06F7" w14:paraId="6AE549CC" w14:textId="3DCACA8A">
      <w:pPr>
        <w:rPr>
          <w:lang w:val="en-US"/>
        </w:rPr>
      </w:pPr>
    </w:p>
    <w:p w:rsidR="1EAE06F7" w:rsidP="1EAE06F7" w:rsidRDefault="1EAE06F7" w14:paraId="4BEFECE2" w14:textId="59F2D17E">
      <w:pPr>
        <w:rPr>
          <w:lang w:val="en-US"/>
        </w:rPr>
      </w:pPr>
    </w:p>
    <w:p w:rsidR="1EAE06F7" w:rsidP="1EAE06F7" w:rsidRDefault="1EAE06F7" w14:paraId="5E0D576B" w14:textId="3FD088EE">
      <w:pPr>
        <w:rPr>
          <w:lang w:val="en-US"/>
        </w:rPr>
      </w:pPr>
    </w:p>
    <w:p w:rsidR="1EAE06F7" w:rsidP="1EAE06F7" w:rsidRDefault="1EAE06F7" w14:paraId="232C8DB5" w14:textId="280F2B61">
      <w:pPr>
        <w:rPr>
          <w:lang w:val="en-US"/>
        </w:rPr>
      </w:pPr>
    </w:p>
    <w:p w:rsidR="1EAE06F7" w:rsidP="1EAE06F7" w:rsidRDefault="1EAE06F7" w14:paraId="211CE022" w14:textId="51E16A5B">
      <w:pPr>
        <w:rPr>
          <w:lang w:val="en-US"/>
        </w:rPr>
      </w:pPr>
    </w:p>
    <w:p w:rsidR="1EAE06F7" w:rsidP="1EAE06F7" w:rsidRDefault="1EAE06F7" w14:paraId="38FF104F" w14:textId="2BA1E697">
      <w:pPr>
        <w:rPr>
          <w:lang w:val="en-US"/>
        </w:rPr>
      </w:pPr>
    </w:p>
    <w:p w:rsidR="1EAE06F7" w:rsidP="1EAE06F7" w:rsidRDefault="1EAE06F7" w14:paraId="3E366F5C" w14:textId="41712281">
      <w:pPr>
        <w:rPr>
          <w:lang w:val="en-US"/>
        </w:rPr>
      </w:pPr>
    </w:p>
    <w:p w:rsidR="1EAE06F7" w:rsidP="1EAE06F7" w:rsidRDefault="1EAE06F7" w14:paraId="6D0953EC" w14:textId="7D205B76">
      <w:pPr>
        <w:rPr>
          <w:lang w:val="en-US"/>
        </w:rPr>
      </w:pPr>
    </w:p>
    <w:p w:rsidR="1EAE06F7" w:rsidP="1EAE06F7" w:rsidRDefault="1EAE06F7" w14:paraId="3E78F3E6" w14:textId="76E91AA7">
      <w:pPr>
        <w:rPr>
          <w:lang w:val="en-US"/>
        </w:rPr>
      </w:pPr>
    </w:p>
    <w:p w:rsidR="1EAE06F7" w:rsidP="1EAE06F7" w:rsidRDefault="1EAE06F7" w14:paraId="2516FBBB" w14:textId="09834E66">
      <w:pPr>
        <w:rPr>
          <w:lang w:val="en-US"/>
        </w:rPr>
      </w:pPr>
    </w:p>
    <w:p w:rsidR="22D0028A" w:rsidP="1EAE06F7" w:rsidRDefault="22D0028A" w14:paraId="7346816F" w14:textId="1EA8CFCA">
      <w:pPr>
        <w:rPr>
          <w:b/>
          <w:bCs/>
          <w:sz w:val="22"/>
          <w:lang w:val="en-US"/>
        </w:rPr>
      </w:pPr>
      <w:r w:rsidRPr="1EAE06F7">
        <w:rPr>
          <w:b/>
          <w:bCs/>
          <w:sz w:val="22"/>
          <w:lang w:val="en-US"/>
        </w:rPr>
        <w:t>Visualization</w:t>
      </w:r>
    </w:p>
    <w:p w:rsidR="22D0028A" w:rsidP="1EAE06F7" w:rsidRDefault="22D0028A" w14:paraId="3E9839EB" w14:textId="71F1DCA4">
      <w:r w:rsidRPr="1EAE06F7">
        <w:rPr>
          <w:lang w:val="en-US"/>
        </w:rPr>
        <w:t xml:space="preserve"> </w:t>
      </w:r>
      <w:r w:rsidR="645D4A05">
        <w:rPr>
          <w:noProof/>
        </w:rPr>
        <w:drawing>
          <wp:inline distT="0" distB="0" distL="0" distR="0" wp14:anchorId="1200D556" wp14:editId="711FD6CC">
            <wp:extent cx="5591175" cy="2809875"/>
            <wp:effectExtent l="0" t="0" r="0" b="0"/>
            <wp:docPr id="81348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4847" name=""/>
                    <pic:cNvPicPr/>
                  </pic:nvPicPr>
                  <pic:blipFill>
                    <a:blip r:embed="rId60">
                      <a:extLst>
                        <a:ext uri="{28A0092B-C50C-407E-A947-70E740481C1C}">
                          <a14:useLocalDpi xmlns:a14="http://schemas.microsoft.com/office/drawing/2010/main" val="0"/>
                        </a:ext>
                      </a:extLst>
                    </a:blip>
                    <a:stretch>
                      <a:fillRect/>
                    </a:stretch>
                  </pic:blipFill>
                  <pic:spPr>
                    <a:xfrm>
                      <a:off x="0" y="0"/>
                      <a:ext cx="5591175" cy="2809875"/>
                    </a:xfrm>
                    <a:prstGeom prst="rect">
                      <a:avLst/>
                    </a:prstGeom>
                  </pic:spPr>
                </pic:pic>
              </a:graphicData>
            </a:graphic>
          </wp:inline>
        </w:drawing>
      </w:r>
    </w:p>
    <w:p w:rsidRPr="00666CE1" w:rsidR="22D0028A" w:rsidP="1EAE06F7" w:rsidRDefault="22D0028A" w14:paraId="4B43F797" w14:textId="6183F04E">
      <w:pPr>
        <w:rPr>
          <w:lang w:val="en-US"/>
        </w:rPr>
      </w:pPr>
      <w:r w:rsidRPr="1EAE06F7">
        <w:rPr>
          <w:lang w:val="en-US"/>
        </w:rPr>
        <w:t>Figure.16</w:t>
      </w:r>
    </w:p>
    <w:p w:rsidRPr="00666CE1" w:rsidR="22D0028A" w:rsidP="1EAE06F7" w:rsidRDefault="22D0028A" w14:paraId="6573397D" w14:textId="3D8309EB">
      <w:pPr>
        <w:rPr>
          <w:lang w:val="en-US"/>
        </w:rPr>
      </w:pPr>
      <w:r w:rsidRPr="1EAE06F7">
        <w:rPr>
          <w:lang w:val="en-US"/>
        </w:rPr>
        <w:t xml:space="preserve"> </w:t>
      </w:r>
    </w:p>
    <w:p w:rsidRPr="00666CE1" w:rsidR="22D0028A" w:rsidP="1EAE06F7" w:rsidRDefault="22D0028A" w14:paraId="7B74DE93" w14:textId="40F9E930">
      <w:pPr>
        <w:rPr>
          <w:lang w:val="en-US"/>
        </w:rPr>
      </w:pPr>
      <w:r w:rsidRPr="1EAE06F7">
        <w:rPr>
          <w:lang w:val="en-US"/>
        </w:rPr>
        <w:t>The first graph, labeled "Random Forest - F1-score vs Threshold," illustrates the F1-score as a function of the classification threshold, identifying an optimal F1-score of 0.86 at a threshold of 0.47, indicated by a vertical red line. The second graph, "Random Forest - ROC Curve," displays the Receiver Operating Characteristic curve with an Area Under the Curve (AUC) of 0.91, signifying robust model performance as it exceeds the diagonal reference line. The third graph, "Random Forest - Precision-Recall Curve," delineates the trade-off between precision and recall, offering insights into the model's ability to balance positive predictions and true positive detections across different thresholds.</w:t>
      </w:r>
    </w:p>
    <w:p w:rsidRPr="00666CE1" w:rsidR="22D0028A" w:rsidP="1EAE06F7" w:rsidRDefault="22D0028A" w14:paraId="1B2E6543" w14:textId="459C3DE3">
      <w:pPr>
        <w:rPr>
          <w:lang w:val="en-US"/>
        </w:rPr>
      </w:pPr>
      <w:r w:rsidRPr="1EAE06F7">
        <w:rPr>
          <w:lang w:val="en-US"/>
        </w:rPr>
        <w:t>The fourth graph, "Random Forest - Confusion Matrix," provides a 2x2 matrix with numerical values: true negatives (13668), false positives (2639), false negatives (2997), and true positives (16800), enabling an evaluation of the model's classification performance for the two classes (0 and 1). The fifth graph, "Random Forest - Calibration Curve," plots the fraction of positives against the mean predicted probability, demonstrating a close alignment with the diagonal line, which indicates well-calibrated predicted probabilities. Together, these graphs offer a thorough analysis of the Random Forest model's effectiveness and reliability.</w:t>
      </w:r>
    </w:p>
    <w:p w:rsidR="385B3599" w:rsidRDefault="385B3599" w14:paraId="350B836B" w14:textId="24D550BC">
      <w:r>
        <w:rPr>
          <w:noProof/>
        </w:rPr>
        <w:drawing>
          <wp:inline distT="0" distB="0" distL="0" distR="0" wp14:anchorId="2EE6317E" wp14:editId="60555D66">
            <wp:extent cx="5591175" cy="3333750"/>
            <wp:effectExtent l="0" t="0" r="0" b="0"/>
            <wp:docPr id="1765401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1406" name=""/>
                    <pic:cNvPicPr/>
                  </pic:nvPicPr>
                  <pic:blipFill>
                    <a:blip r:embed="rId61">
                      <a:extLst>
                        <a:ext uri="{28A0092B-C50C-407E-A947-70E740481C1C}">
                          <a14:useLocalDpi xmlns:a14="http://schemas.microsoft.com/office/drawing/2010/main" val="0"/>
                        </a:ext>
                      </a:extLst>
                    </a:blip>
                    <a:stretch>
                      <a:fillRect/>
                    </a:stretch>
                  </pic:blipFill>
                  <pic:spPr>
                    <a:xfrm>
                      <a:off x="0" y="0"/>
                      <a:ext cx="5591175" cy="3333750"/>
                    </a:xfrm>
                    <a:prstGeom prst="rect">
                      <a:avLst/>
                    </a:prstGeom>
                  </pic:spPr>
                </pic:pic>
              </a:graphicData>
            </a:graphic>
          </wp:inline>
        </w:drawing>
      </w:r>
    </w:p>
    <w:p w:rsidRPr="00666CE1" w:rsidR="22D0028A" w:rsidP="1EAE06F7" w:rsidRDefault="22D0028A" w14:paraId="74498208" w14:textId="41FAD44B">
      <w:pPr>
        <w:rPr>
          <w:lang w:val="en-US"/>
        </w:rPr>
      </w:pPr>
      <w:r w:rsidRPr="1EAE06F7">
        <w:rPr>
          <w:lang w:val="en-US"/>
        </w:rPr>
        <w:t>Fig.17</w:t>
      </w:r>
    </w:p>
    <w:p w:rsidRPr="00666CE1" w:rsidR="22D0028A" w:rsidP="1EAE06F7" w:rsidRDefault="22D0028A" w14:paraId="49843658" w14:textId="75E8EB67">
      <w:pPr>
        <w:rPr>
          <w:lang w:val="en-US"/>
        </w:rPr>
      </w:pPr>
      <w:r w:rsidRPr="1EAE06F7">
        <w:rPr>
          <w:lang w:val="en-US"/>
        </w:rPr>
        <w:t>"Feature Importance - Random Forest," assessing feature significance in a Random Forest model. The x-axis indicates feature importance scores , with "</w:t>
      </w:r>
      <w:proofErr w:type="spellStart"/>
      <w:r w:rsidRPr="1EAE06F7">
        <w:rPr>
          <w:lang w:val="en-US"/>
        </w:rPr>
        <w:t>ShippingMode</w:t>
      </w:r>
      <w:proofErr w:type="spellEnd"/>
      <w:r w:rsidRPr="1EAE06F7">
        <w:rPr>
          <w:lang w:val="en-US"/>
        </w:rPr>
        <w:t>" as the most influential , followed by "</w:t>
      </w:r>
      <w:proofErr w:type="spellStart"/>
      <w:r w:rsidRPr="1EAE06F7">
        <w:rPr>
          <w:lang w:val="en-US"/>
        </w:rPr>
        <w:t>daily_order_volume</w:t>
      </w:r>
      <w:proofErr w:type="spellEnd"/>
      <w:r w:rsidRPr="1EAE06F7">
        <w:rPr>
          <w:lang w:val="en-US"/>
        </w:rPr>
        <w:t>" and "</w:t>
      </w:r>
      <w:proofErr w:type="spellStart"/>
      <w:r w:rsidRPr="1EAE06F7">
        <w:rPr>
          <w:lang w:val="en-US"/>
        </w:rPr>
        <w:t>order_day_of_week</w:t>
      </w:r>
      <w:proofErr w:type="spellEnd"/>
      <w:r w:rsidRPr="1EAE06F7">
        <w:rPr>
          <w:lang w:val="en-US"/>
        </w:rPr>
        <w:t>." Moderate contributions are noted from "</w:t>
      </w:r>
      <w:proofErr w:type="spellStart"/>
      <w:r w:rsidRPr="1EAE06F7">
        <w:rPr>
          <w:lang w:val="en-US"/>
        </w:rPr>
        <w:t>DaysForShipmentScheduled</w:t>
      </w:r>
      <w:proofErr w:type="spellEnd"/>
      <w:r w:rsidRPr="1EAE06F7">
        <w:rPr>
          <w:lang w:val="en-US"/>
        </w:rPr>
        <w:t>" and "CustomerCity_1" to "CustomerCity_5." Lesser importance is observed in regional features. This chart elucidates the hierarchy of feature contributions for model optimization.</w:t>
      </w:r>
    </w:p>
    <w:p w:rsidRPr="00666CE1" w:rsidR="22D0028A" w:rsidP="1EAE06F7" w:rsidRDefault="22D0028A" w14:paraId="14CBE8B1" w14:textId="5C332BAC">
      <w:pPr>
        <w:rPr>
          <w:lang w:val="en-US"/>
        </w:rPr>
      </w:pPr>
      <w:r w:rsidRPr="1EAE06F7">
        <w:rPr>
          <w:lang w:val="en-US"/>
        </w:rPr>
        <w:t xml:space="preserve"> </w:t>
      </w:r>
    </w:p>
    <w:p w:rsidR="22D0028A" w:rsidP="1EAE06F7" w:rsidRDefault="22D0028A" w14:paraId="0D0AD6CE" w14:textId="2022058E">
      <w:pPr>
        <w:rPr>
          <w:b/>
          <w:bCs/>
          <w:sz w:val="22"/>
          <w:lang w:val="en-US"/>
        </w:rPr>
      </w:pPr>
      <w:r w:rsidRPr="1EAE06F7">
        <w:rPr>
          <w:b/>
          <w:bCs/>
          <w:sz w:val="22"/>
          <w:lang w:val="en-US"/>
        </w:rPr>
        <w:t>Demand Forecasting Model</w:t>
      </w:r>
    </w:p>
    <w:p w:rsidRPr="00666CE1" w:rsidR="22D0028A" w:rsidP="1EAE06F7" w:rsidRDefault="22D0028A" w14:paraId="15A16651" w14:textId="7D3EFB70">
      <w:pPr>
        <w:rPr>
          <w:lang w:val="en-US"/>
        </w:rPr>
      </w:pPr>
      <w:r w:rsidRPr="1EAE06F7">
        <w:rPr>
          <w:lang w:val="en-US"/>
        </w:rPr>
        <w:t>The demand forecasting model was developed to predict continuous product demand using a regression approach based on the preprocessed dataset. The objective was to capture patterns influencing product demand at various levels (product, customer, and country) and to provide reliable forecasts for inventory and supply chain planning.</w:t>
      </w:r>
    </w:p>
    <w:p w:rsidRPr="00666CE1" w:rsidR="22D0028A" w:rsidP="1EAE06F7" w:rsidRDefault="22D0028A" w14:paraId="7FBEC1A4" w14:textId="6B089325">
      <w:pPr>
        <w:rPr>
          <w:lang w:val="en-US"/>
        </w:rPr>
      </w:pPr>
      <w:r w:rsidRPr="1EAE06F7">
        <w:rPr>
          <w:lang w:val="en-US"/>
        </w:rPr>
        <w:t xml:space="preserve"> </w:t>
      </w:r>
    </w:p>
    <w:p w:rsidR="1EAE06F7" w:rsidP="1EAE06F7" w:rsidRDefault="1EAE06F7" w14:paraId="027785D2" w14:textId="578C98C2">
      <w:pPr>
        <w:rPr>
          <w:b/>
          <w:bCs/>
          <w:sz w:val="22"/>
          <w:lang w:val="en-US"/>
        </w:rPr>
      </w:pPr>
    </w:p>
    <w:p w:rsidR="1EAE06F7" w:rsidP="1EAE06F7" w:rsidRDefault="1EAE06F7" w14:paraId="549D518C" w14:textId="4EFC78A6">
      <w:pPr>
        <w:rPr>
          <w:b/>
          <w:bCs/>
          <w:sz w:val="22"/>
          <w:lang w:val="en-US"/>
        </w:rPr>
      </w:pPr>
    </w:p>
    <w:p w:rsidR="1EAE06F7" w:rsidP="1EAE06F7" w:rsidRDefault="1EAE06F7" w14:paraId="31FF55FB" w14:textId="6CD6F9CE">
      <w:pPr>
        <w:rPr>
          <w:b/>
          <w:bCs/>
          <w:sz w:val="22"/>
          <w:lang w:val="en-US"/>
        </w:rPr>
      </w:pPr>
    </w:p>
    <w:p w:rsidR="1EAE06F7" w:rsidP="1EAE06F7" w:rsidRDefault="1EAE06F7" w14:paraId="3BA39AEC" w14:textId="0BAB1473">
      <w:pPr>
        <w:rPr>
          <w:b/>
          <w:bCs/>
          <w:sz w:val="22"/>
          <w:lang w:val="en-US"/>
        </w:rPr>
      </w:pPr>
    </w:p>
    <w:p w:rsidR="22D0028A" w:rsidP="1EAE06F7" w:rsidRDefault="22D0028A" w14:paraId="6BC85257" w14:textId="32406EAC">
      <w:pPr>
        <w:rPr>
          <w:b/>
          <w:bCs/>
          <w:sz w:val="22"/>
          <w:lang w:val="en-US"/>
        </w:rPr>
      </w:pPr>
      <w:r w:rsidRPr="1EAE06F7">
        <w:rPr>
          <w:b/>
          <w:bCs/>
          <w:sz w:val="22"/>
          <w:lang w:val="en-US"/>
        </w:rPr>
        <w:t>Feature Engineering</w:t>
      </w:r>
    </w:p>
    <w:p w:rsidR="22D0028A" w:rsidP="1EAE06F7" w:rsidRDefault="22D0028A" w14:paraId="6CA83281" w14:textId="64A6E72C">
      <w:pPr>
        <w:rPr>
          <w:lang w:val="en-US"/>
        </w:rPr>
      </w:pPr>
      <w:r w:rsidRPr="1EAE06F7">
        <w:rPr>
          <w:lang w:val="en-US"/>
        </w:rPr>
        <w:t xml:space="preserve"> </w:t>
      </w:r>
      <w:r w:rsidR="48D52BB1">
        <w:rPr>
          <w:noProof/>
        </w:rPr>
        <w:drawing>
          <wp:inline distT="0" distB="0" distL="0" distR="0" wp14:anchorId="0DCD7EB0" wp14:editId="7241112F">
            <wp:extent cx="5591175" cy="3524250"/>
            <wp:effectExtent l="0" t="0" r="0" b="0"/>
            <wp:docPr id="617499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9989" name=""/>
                    <pic:cNvPicPr/>
                  </pic:nvPicPr>
                  <pic:blipFill>
                    <a:blip r:embed="rId62">
                      <a:extLst>
                        <a:ext uri="{28A0092B-C50C-407E-A947-70E740481C1C}">
                          <a14:useLocalDpi xmlns:a14="http://schemas.microsoft.com/office/drawing/2010/main" val="0"/>
                        </a:ext>
                      </a:extLst>
                    </a:blip>
                    <a:stretch>
                      <a:fillRect/>
                    </a:stretch>
                  </pic:blipFill>
                  <pic:spPr>
                    <a:xfrm>
                      <a:off x="0" y="0"/>
                      <a:ext cx="5591175" cy="3524250"/>
                    </a:xfrm>
                    <a:prstGeom prst="rect">
                      <a:avLst/>
                    </a:prstGeom>
                  </pic:spPr>
                </pic:pic>
              </a:graphicData>
            </a:graphic>
          </wp:inline>
        </w:drawing>
      </w:r>
    </w:p>
    <w:p w:rsidRPr="00666CE1" w:rsidR="22D0028A" w:rsidP="1EAE06F7" w:rsidRDefault="22D0028A" w14:paraId="42262094" w14:textId="2EA644EB">
      <w:pPr>
        <w:rPr>
          <w:lang w:val="en-US"/>
        </w:rPr>
      </w:pPr>
      <w:r w:rsidRPr="1EAE06F7">
        <w:rPr>
          <w:lang w:val="en-US"/>
        </w:rPr>
        <w:t>Fig.18</w:t>
      </w:r>
    </w:p>
    <w:p w:rsidR="1EAE06F7" w:rsidP="1EAE06F7" w:rsidRDefault="1EAE06F7" w14:paraId="4592224E" w14:textId="59BF2ECE">
      <w:pPr>
        <w:rPr>
          <w:lang w:val="en-US"/>
        </w:rPr>
      </w:pPr>
    </w:p>
    <w:p w:rsidR="22D0028A" w:rsidP="1EAE06F7" w:rsidRDefault="22D0028A" w14:paraId="3D872BEB" w14:textId="230CCDC5">
      <w:r w:rsidRPr="1EAE06F7">
        <w:rPr>
          <w:lang w:val="en-US"/>
        </w:rPr>
        <w:t>To enhance the model's predictive capability, a series of features were engineered to incorporate historical trends, product characteristics, customer behavior, and geographic patterns. The following engineered features were included:</w:t>
      </w:r>
    </w:p>
    <w:p w:rsidR="22D0028A" w:rsidP="1EAE06F7" w:rsidRDefault="22D0028A" w14:paraId="5A315650" w14:textId="5C206205">
      <w:r w:rsidRPr="1EAE06F7">
        <w:rPr>
          <w:lang w:val="en-US"/>
        </w:rPr>
        <w:t xml:space="preserve"> </w:t>
      </w:r>
    </w:p>
    <w:p w:rsidR="22D0028A" w:rsidP="0019161C" w:rsidRDefault="22D0028A" w14:paraId="4CC83039" w14:textId="39CC0384">
      <w:pPr>
        <w:pStyle w:val="ListParagraph"/>
        <w:numPr>
          <w:ilvl w:val="0"/>
          <w:numId w:val="45"/>
        </w:numPr>
        <w:rPr>
          <w:szCs w:val="20"/>
          <w:lang w:val="en-US"/>
        </w:rPr>
      </w:pPr>
      <w:proofErr w:type="spellStart"/>
      <w:r w:rsidRPr="1EAE06F7">
        <w:rPr>
          <w:lang w:val="en-US"/>
        </w:rPr>
        <w:t>product_total_demand</w:t>
      </w:r>
      <w:proofErr w:type="spellEnd"/>
      <w:r w:rsidRPr="1EAE06F7">
        <w:rPr>
          <w:lang w:val="en-US"/>
        </w:rPr>
        <w:t xml:space="preserve">: The total demand per </w:t>
      </w:r>
      <w:proofErr w:type="spellStart"/>
      <w:r w:rsidRPr="1EAE06F7">
        <w:rPr>
          <w:lang w:val="en-US"/>
        </w:rPr>
        <w:t>ProductCardId</w:t>
      </w:r>
      <w:proofErr w:type="spellEnd"/>
      <w:r w:rsidRPr="1EAE06F7">
        <w:rPr>
          <w:lang w:val="en-US"/>
        </w:rPr>
        <w:t xml:space="preserve"> was calculated using </w:t>
      </w:r>
      <w:proofErr w:type="spellStart"/>
      <w:r w:rsidRPr="1EAE06F7">
        <w:rPr>
          <w:lang w:val="en-US"/>
        </w:rPr>
        <w:t>groupby</w:t>
      </w:r>
      <w:proofErr w:type="spellEnd"/>
      <w:r w:rsidRPr="1EAE06F7">
        <w:rPr>
          <w:lang w:val="en-US"/>
        </w:rPr>
        <w:t xml:space="preserve"> and sum, capturing the overall popularity of each product. </w:t>
      </w:r>
    </w:p>
    <w:p w:rsidR="22D0028A" w:rsidP="0019161C" w:rsidRDefault="22D0028A" w14:paraId="620617EE" w14:textId="3BF68FD7">
      <w:pPr>
        <w:pStyle w:val="ListParagraph"/>
        <w:numPr>
          <w:ilvl w:val="0"/>
          <w:numId w:val="45"/>
        </w:numPr>
        <w:rPr>
          <w:szCs w:val="20"/>
          <w:lang w:val="en-US"/>
        </w:rPr>
      </w:pPr>
      <w:proofErr w:type="spellStart"/>
      <w:r w:rsidRPr="1EAE06F7">
        <w:rPr>
          <w:lang w:val="en-US"/>
        </w:rPr>
        <w:t>avg_product_price</w:t>
      </w:r>
      <w:proofErr w:type="spellEnd"/>
      <w:r w:rsidRPr="1EAE06F7">
        <w:rPr>
          <w:lang w:val="en-US"/>
        </w:rPr>
        <w:t>: The average selling price of each product was computed to reflect pricing trends and customer sensitivity.</w:t>
      </w:r>
    </w:p>
    <w:p w:rsidR="22D0028A" w:rsidP="0019161C" w:rsidRDefault="22D0028A" w14:paraId="37CECBC3" w14:textId="0B72F7E3">
      <w:pPr>
        <w:pStyle w:val="ListParagraph"/>
        <w:numPr>
          <w:ilvl w:val="0"/>
          <w:numId w:val="45"/>
        </w:numPr>
        <w:rPr>
          <w:szCs w:val="20"/>
          <w:lang w:val="en-US"/>
        </w:rPr>
      </w:pPr>
      <w:proofErr w:type="spellStart"/>
      <w:r w:rsidRPr="1EAE06F7">
        <w:rPr>
          <w:lang w:val="en-US"/>
        </w:rPr>
        <w:t>country_total_demand</w:t>
      </w:r>
      <w:proofErr w:type="spellEnd"/>
      <w:r w:rsidRPr="1EAE06F7">
        <w:rPr>
          <w:lang w:val="en-US"/>
        </w:rPr>
        <w:t xml:space="preserve">: Total product demand per </w:t>
      </w:r>
      <w:proofErr w:type="spellStart"/>
      <w:r w:rsidRPr="1EAE06F7">
        <w:rPr>
          <w:lang w:val="en-US"/>
        </w:rPr>
        <w:t>OrderCountry</w:t>
      </w:r>
      <w:proofErr w:type="spellEnd"/>
      <w:r w:rsidRPr="1EAE06F7">
        <w:rPr>
          <w:lang w:val="en-US"/>
        </w:rPr>
        <w:t>, offering insight into geographic demand concentrations.</w:t>
      </w:r>
    </w:p>
    <w:p w:rsidR="22D0028A" w:rsidP="0019161C" w:rsidRDefault="22D0028A" w14:paraId="1D8FA580" w14:textId="2697A499">
      <w:pPr>
        <w:pStyle w:val="ListParagraph"/>
        <w:numPr>
          <w:ilvl w:val="0"/>
          <w:numId w:val="44"/>
        </w:numPr>
        <w:rPr>
          <w:szCs w:val="20"/>
          <w:lang w:val="en-US"/>
        </w:rPr>
      </w:pPr>
      <w:proofErr w:type="spellStart"/>
      <w:r w:rsidRPr="1EAE06F7">
        <w:rPr>
          <w:lang w:val="en-US"/>
        </w:rPr>
        <w:t>country_order_count</w:t>
      </w:r>
      <w:proofErr w:type="spellEnd"/>
      <w:r w:rsidRPr="1EAE06F7">
        <w:rPr>
          <w:lang w:val="en-US"/>
        </w:rPr>
        <w:t>: The number of orders originating from each country, providing a measure of market activity.</w:t>
      </w:r>
    </w:p>
    <w:p w:rsidR="22D0028A" w:rsidP="0019161C" w:rsidRDefault="22D0028A" w14:paraId="0113194D" w14:textId="2F9A15CC">
      <w:pPr>
        <w:pStyle w:val="ListParagraph"/>
        <w:numPr>
          <w:ilvl w:val="0"/>
          <w:numId w:val="44"/>
        </w:numPr>
        <w:rPr>
          <w:szCs w:val="20"/>
          <w:lang w:val="en-US"/>
        </w:rPr>
      </w:pPr>
      <w:proofErr w:type="spellStart"/>
      <w:r w:rsidRPr="1EAE06F7">
        <w:rPr>
          <w:lang w:val="en-US"/>
        </w:rPr>
        <w:t>category_avg_demand</w:t>
      </w:r>
      <w:proofErr w:type="spellEnd"/>
      <w:r w:rsidRPr="1EAE06F7">
        <w:rPr>
          <w:lang w:val="en-US"/>
        </w:rPr>
        <w:t xml:space="preserve">: The average demand per </w:t>
      </w:r>
      <w:proofErr w:type="spellStart"/>
      <w:r w:rsidRPr="1EAE06F7">
        <w:rPr>
          <w:lang w:val="en-US"/>
        </w:rPr>
        <w:t>CategoryName</w:t>
      </w:r>
      <w:proofErr w:type="spellEnd"/>
      <w:r w:rsidRPr="1EAE06F7">
        <w:rPr>
          <w:lang w:val="en-US"/>
        </w:rPr>
        <w:t xml:space="preserve"> was calculated using target encoding, helping the model learn typical demand levels across product categories.</w:t>
      </w:r>
    </w:p>
    <w:p w:rsidR="22D0028A" w:rsidP="0019161C" w:rsidRDefault="22D0028A" w14:paraId="2B29C9E7" w14:textId="3F3AF0A5">
      <w:pPr>
        <w:pStyle w:val="ListParagraph"/>
        <w:numPr>
          <w:ilvl w:val="0"/>
          <w:numId w:val="44"/>
        </w:numPr>
        <w:rPr>
          <w:szCs w:val="20"/>
          <w:lang w:val="en-US"/>
        </w:rPr>
      </w:pPr>
      <w:proofErr w:type="spellStart"/>
      <w:r w:rsidRPr="1EAE06F7">
        <w:rPr>
          <w:lang w:val="en-US"/>
        </w:rPr>
        <w:t>avg_customer_orders</w:t>
      </w:r>
      <w:proofErr w:type="spellEnd"/>
      <w:r w:rsidRPr="1EAE06F7">
        <w:rPr>
          <w:lang w:val="en-US"/>
        </w:rPr>
        <w:t>: The average number of orders placed by each CustomerId, capturing customer purchase behavior and frequency.</w:t>
      </w:r>
    </w:p>
    <w:p w:rsidR="22D0028A" w:rsidP="0019161C" w:rsidRDefault="22D0028A" w14:paraId="4253EAC8" w14:textId="4F818440">
      <w:pPr>
        <w:pStyle w:val="ListParagraph"/>
        <w:numPr>
          <w:ilvl w:val="0"/>
          <w:numId w:val="44"/>
        </w:numPr>
        <w:rPr>
          <w:szCs w:val="20"/>
          <w:lang w:val="en-US"/>
        </w:rPr>
      </w:pPr>
      <w:proofErr w:type="spellStart"/>
      <w:r w:rsidRPr="1EAE06F7">
        <w:rPr>
          <w:lang w:val="en-US"/>
        </w:rPr>
        <w:t>avg_shipping_time</w:t>
      </w:r>
      <w:proofErr w:type="spellEnd"/>
      <w:r w:rsidRPr="1EAE06F7">
        <w:rPr>
          <w:lang w:val="en-US"/>
        </w:rPr>
        <w:t xml:space="preserve">: The average shipping duration for each </w:t>
      </w:r>
      <w:proofErr w:type="spellStart"/>
      <w:r w:rsidRPr="1EAE06F7">
        <w:rPr>
          <w:lang w:val="en-US"/>
        </w:rPr>
        <w:t>ProductCardId</w:t>
      </w:r>
      <w:proofErr w:type="spellEnd"/>
      <w:r w:rsidRPr="1EAE06F7">
        <w:rPr>
          <w:lang w:val="en-US"/>
        </w:rPr>
        <w:t>, possibly reflecting logistical efficiency and its effect on customer demand.</w:t>
      </w:r>
    </w:p>
    <w:p w:rsidR="22D0028A" w:rsidP="0019161C" w:rsidRDefault="22D0028A" w14:paraId="58176492" w14:textId="0913AAB3">
      <w:pPr>
        <w:pStyle w:val="ListParagraph"/>
        <w:numPr>
          <w:ilvl w:val="0"/>
          <w:numId w:val="44"/>
        </w:numPr>
        <w:rPr>
          <w:szCs w:val="20"/>
          <w:lang w:val="en-US"/>
        </w:rPr>
      </w:pPr>
      <w:proofErr w:type="spellStart"/>
      <w:r w:rsidRPr="1EAE06F7">
        <w:rPr>
          <w:lang w:val="en-US"/>
        </w:rPr>
        <w:t>country_avg_demand</w:t>
      </w:r>
      <w:proofErr w:type="spellEnd"/>
      <w:r w:rsidRPr="1EAE06F7">
        <w:rPr>
          <w:lang w:val="en-US"/>
        </w:rPr>
        <w:t xml:space="preserve">: The mean demand per </w:t>
      </w:r>
      <w:proofErr w:type="spellStart"/>
      <w:r w:rsidRPr="1EAE06F7">
        <w:rPr>
          <w:lang w:val="en-US"/>
        </w:rPr>
        <w:t>OrderCountry</w:t>
      </w:r>
      <w:proofErr w:type="spellEnd"/>
      <w:r w:rsidRPr="1EAE06F7">
        <w:rPr>
          <w:lang w:val="en-US"/>
        </w:rPr>
        <w:t>, used to normalize and compare demand levels across countries.</w:t>
      </w:r>
    </w:p>
    <w:p w:rsidR="22D0028A" w:rsidP="0019161C" w:rsidRDefault="22D0028A" w14:paraId="5D2A7C8E" w14:textId="4B7C2BD9">
      <w:pPr>
        <w:pStyle w:val="ListParagraph"/>
        <w:numPr>
          <w:ilvl w:val="0"/>
          <w:numId w:val="44"/>
        </w:numPr>
        <w:rPr>
          <w:szCs w:val="20"/>
          <w:lang w:val="en-US"/>
        </w:rPr>
      </w:pPr>
      <w:proofErr w:type="spellStart"/>
      <w:r w:rsidRPr="1EAE06F7">
        <w:rPr>
          <w:lang w:val="en-US"/>
        </w:rPr>
        <w:t>avg_discount_rate</w:t>
      </w:r>
      <w:proofErr w:type="spellEnd"/>
      <w:r w:rsidRPr="1EAE06F7">
        <w:rPr>
          <w:lang w:val="en-US"/>
        </w:rPr>
        <w:t xml:space="preserve">: The average discount rate applied per </w:t>
      </w:r>
      <w:proofErr w:type="spellStart"/>
      <w:r w:rsidRPr="1EAE06F7">
        <w:rPr>
          <w:lang w:val="en-US"/>
        </w:rPr>
        <w:t>ProductCardId</w:t>
      </w:r>
      <w:proofErr w:type="spellEnd"/>
      <w:r w:rsidRPr="1EAE06F7">
        <w:rPr>
          <w:lang w:val="en-US"/>
        </w:rPr>
        <w:t>, accounting for promotional activity and its impact on demand.</w:t>
      </w:r>
    </w:p>
    <w:p w:rsidR="22D0028A" w:rsidP="0019161C" w:rsidRDefault="22D0028A" w14:paraId="020B6911" w14:textId="51CB3DBB">
      <w:pPr>
        <w:pStyle w:val="ListParagraph"/>
        <w:numPr>
          <w:ilvl w:val="0"/>
          <w:numId w:val="44"/>
        </w:numPr>
        <w:rPr>
          <w:szCs w:val="20"/>
          <w:lang w:val="en-US"/>
        </w:rPr>
      </w:pPr>
      <w:proofErr w:type="spellStart"/>
      <w:r w:rsidRPr="1EAE06F7">
        <w:rPr>
          <w:lang w:val="en-US"/>
        </w:rPr>
        <w:t>avg_late_delivery_risk</w:t>
      </w:r>
      <w:proofErr w:type="spellEnd"/>
      <w:r w:rsidRPr="1EAE06F7">
        <w:rPr>
          <w:lang w:val="en-US"/>
        </w:rPr>
        <w:t xml:space="preserve">: The average </w:t>
      </w:r>
      <w:proofErr w:type="spellStart"/>
      <w:r w:rsidRPr="1EAE06F7">
        <w:rPr>
          <w:lang w:val="en-US"/>
        </w:rPr>
        <w:t>Late_delivery_risk</w:t>
      </w:r>
      <w:proofErr w:type="spellEnd"/>
      <w:r w:rsidRPr="1EAE06F7">
        <w:rPr>
          <w:lang w:val="en-US"/>
        </w:rPr>
        <w:t xml:space="preserve"> per </w:t>
      </w:r>
      <w:proofErr w:type="spellStart"/>
      <w:r w:rsidRPr="1EAE06F7">
        <w:rPr>
          <w:lang w:val="en-US"/>
        </w:rPr>
        <w:t>ProductCardId</w:t>
      </w:r>
      <w:proofErr w:type="spellEnd"/>
      <w:r w:rsidRPr="1EAE06F7">
        <w:rPr>
          <w:lang w:val="en-US"/>
        </w:rPr>
        <w:t>, incorporating service reliability as a potential factor influencing repeat purchases or demand levels.</w:t>
      </w:r>
    </w:p>
    <w:p w:rsidR="1EAE06F7" w:rsidP="1EAE06F7" w:rsidRDefault="1EAE06F7" w14:paraId="56A05CF9" w14:textId="6197F1D9">
      <w:pPr>
        <w:rPr>
          <w:szCs w:val="20"/>
          <w:lang w:val="en-US"/>
        </w:rPr>
      </w:pPr>
    </w:p>
    <w:p w:rsidRPr="00666CE1" w:rsidR="22D0028A" w:rsidP="1EAE06F7" w:rsidRDefault="22D0028A" w14:paraId="60188834" w14:textId="7793775C">
      <w:pPr>
        <w:rPr>
          <w:lang w:val="en-US"/>
        </w:rPr>
      </w:pPr>
      <w:r w:rsidRPr="1EAE06F7">
        <w:rPr>
          <w:lang w:val="en-US"/>
        </w:rPr>
        <w:t>These engineered features formed the foundation of the regression model, enabling it to capture multi-dimensional factors influencing product demand and improve forecast accuracy.</w:t>
      </w:r>
    </w:p>
    <w:p w:rsidRPr="00666CE1" w:rsidR="22D0028A" w:rsidP="1EAE06F7" w:rsidRDefault="22D0028A" w14:paraId="0CC9131B" w14:textId="11EFB33F">
      <w:pPr>
        <w:rPr>
          <w:lang w:val="en-US"/>
        </w:rPr>
      </w:pPr>
      <w:r w:rsidRPr="1EAE06F7">
        <w:rPr>
          <w:lang w:val="en-US"/>
        </w:rPr>
        <w:t xml:space="preserve"> </w:t>
      </w:r>
    </w:p>
    <w:p w:rsidR="22D0028A" w:rsidP="1EAE06F7" w:rsidRDefault="22D0028A" w14:paraId="4A6B8A3C" w14:textId="35A06CE9">
      <w:pPr>
        <w:rPr>
          <w:b/>
          <w:bCs/>
          <w:sz w:val="22"/>
          <w:lang w:val="en-US"/>
        </w:rPr>
      </w:pPr>
      <w:r w:rsidRPr="1EAE06F7">
        <w:rPr>
          <w:b/>
          <w:bCs/>
          <w:sz w:val="22"/>
          <w:lang w:val="en-US"/>
        </w:rPr>
        <w:t>Outlier Detection and Handling</w:t>
      </w:r>
    </w:p>
    <w:p w:rsidR="22D0028A" w:rsidP="1EAE06F7" w:rsidRDefault="22D0028A" w14:paraId="594165F0" w14:textId="7903AB78">
      <w:pPr>
        <w:rPr>
          <w:lang w:val="en-US"/>
        </w:rPr>
      </w:pPr>
      <w:r w:rsidRPr="1EAE06F7">
        <w:rPr>
          <w:lang w:val="en-US"/>
        </w:rPr>
        <w:t xml:space="preserve"> </w:t>
      </w:r>
      <w:r w:rsidR="55E091BF">
        <w:rPr>
          <w:noProof/>
        </w:rPr>
        <w:drawing>
          <wp:inline distT="0" distB="0" distL="0" distR="0" wp14:anchorId="02021834" wp14:editId="1DFEAFA8">
            <wp:extent cx="5591175" cy="3219450"/>
            <wp:effectExtent l="0" t="0" r="0" b="0"/>
            <wp:docPr id="2131113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13380" name=""/>
                    <pic:cNvPicPr/>
                  </pic:nvPicPr>
                  <pic:blipFill>
                    <a:blip r:embed="rId63">
                      <a:extLst>
                        <a:ext uri="{28A0092B-C50C-407E-A947-70E740481C1C}">
                          <a14:useLocalDpi xmlns:a14="http://schemas.microsoft.com/office/drawing/2010/main" val="0"/>
                        </a:ext>
                      </a:extLst>
                    </a:blip>
                    <a:stretch>
                      <a:fillRect/>
                    </a:stretch>
                  </pic:blipFill>
                  <pic:spPr>
                    <a:xfrm>
                      <a:off x="0" y="0"/>
                      <a:ext cx="5591175" cy="3219450"/>
                    </a:xfrm>
                    <a:prstGeom prst="rect">
                      <a:avLst/>
                    </a:prstGeom>
                  </pic:spPr>
                </pic:pic>
              </a:graphicData>
            </a:graphic>
          </wp:inline>
        </w:drawing>
      </w:r>
      <w:r w:rsidRPr="1EAE06F7">
        <w:rPr>
          <w:lang w:val="en-US"/>
        </w:rPr>
        <w:t>Fig.19</w:t>
      </w:r>
    </w:p>
    <w:p w:rsidRPr="00666CE1" w:rsidR="22D0028A" w:rsidP="1EAE06F7" w:rsidRDefault="22D0028A" w14:paraId="0150FC36" w14:textId="59081DF0">
      <w:pPr>
        <w:rPr>
          <w:lang w:val="en-US"/>
        </w:rPr>
      </w:pPr>
      <w:r w:rsidRPr="1EAE06F7">
        <w:rPr>
          <w:lang w:val="en-US"/>
        </w:rPr>
        <w:t xml:space="preserve"> </w:t>
      </w:r>
    </w:p>
    <w:p w:rsidRPr="00666CE1" w:rsidR="22D0028A" w:rsidP="1EAE06F7" w:rsidRDefault="22D0028A" w14:paraId="5F526158" w14:textId="784679F3">
      <w:pPr>
        <w:rPr>
          <w:lang w:val="en-US"/>
        </w:rPr>
      </w:pPr>
      <w:r w:rsidRPr="1EAE06F7">
        <w:rPr>
          <w:lang w:val="en-US"/>
        </w:rPr>
        <w:t>To ensure the reliability and stability of the demand forecasting model, outlier detection and handling were applied to the engineered numerical features. Outliers can distort model training and reduce predictive accuracy, especially in regression tasks involving continuous target variables.</w:t>
      </w:r>
    </w:p>
    <w:p w:rsidRPr="00666CE1" w:rsidR="22D0028A" w:rsidP="1EAE06F7" w:rsidRDefault="22D0028A" w14:paraId="3E37D763" w14:textId="13B7FA05">
      <w:pPr>
        <w:rPr>
          <w:lang w:val="en-US"/>
        </w:rPr>
      </w:pPr>
      <w:r w:rsidRPr="1EAE06F7">
        <w:rPr>
          <w:lang w:val="en-US"/>
        </w:rPr>
        <w:t xml:space="preserve">Outlier Detection: </w:t>
      </w:r>
    </w:p>
    <w:p w:rsidRPr="00666CE1" w:rsidR="22D0028A" w:rsidP="1EAE06F7" w:rsidRDefault="22D0028A" w14:paraId="57AC6982" w14:textId="5A05A471">
      <w:pPr>
        <w:rPr>
          <w:lang w:val="en-US"/>
        </w:rPr>
      </w:pPr>
      <w:r w:rsidRPr="1EAE06F7">
        <w:rPr>
          <w:lang w:val="en-US"/>
        </w:rPr>
        <w:t>The following numerical features were visually examined using histograms and boxplots to identify anomalies and extreme values:</w:t>
      </w:r>
    </w:p>
    <w:p w:rsidR="22D0028A" w:rsidP="0019161C" w:rsidRDefault="22D0028A" w14:paraId="4379D324" w14:textId="576629FA">
      <w:pPr>
        <w:pStyle w:val="ListParagraph"/>
        <w:numPr>
          <w:ilvl w:val="0"/>
          <w:numId w:val="43"/>
        </w:numPr>
        <w:rPr>
          <w:szCs w:val="20"/>
          <w:lang w:val="en-US"/>
        </w:rPr>
      </w:pPr>
      <w:proofErr w:type="spellStart"/>
      <w:r w:rsidRPr="1EAE06F7">
        <w:rPr>
          <w:lang w:val="en-US"/>
        </w:rPr>
        <w:t>product_total_demand</w:t>
      </w:r>
      <w:proofErr w:type="spellEnd"/>
    </w:p>
    <w:p w:rsidR="22D0028A" w:rsidP="0019161C" w:rsidRDefault="22D0028A" w14:paraId="61877B19" w14:textId="2E9A5B02">
      <w:pPr>
        <w:pStyle w:val="ListParagraph"/>
        <w:numPr>
          <w:ilvl w:val="0"/>
          <w:numId w:val="43"/>
        </w:numPr>
        <w:rPr>
          <w:szCs w:val="20"/>
          <w:lang w:val="en-US"/>
        </w:rPr>
      </w:pPr>
      <w:proofErr w:type="spellStart"/>
      <w:r w:rsidRPr="1EAE06F7">
        <w:rPr>
          <w:lang w:val="en-US"/>
        </w:rPr>
        <w:t>avg_product_price</w:t>
      </w:r>
      <w:proofErr w:type="spellEnd"/>
    </w:p>
    <w:p w:rsidR="22D0028A" w:rsidP="0019161C" w:rsidRDefault="22D0028A" w14:paraId="0B40EFD1" w14:textId="1EE48465">
      <w:pPr>
        <w:pStyle w:val="ListParagraph"/>
        <w:numPr>
          <w:ilvl w:val="0"/>
          <w:numId w:val="43"/>
        </w:numPr>
        <w:rPr>
          <w:szCs w:val="20"/>
          <w:lang w:val="en-US"/>
        </w:rPr>
      </w:pPr>
      <w:proofErr w:type="spellStart"/>
      <w:r w:rsidRPr="1EAE06F7">
        <w:rPr>
          <w:lang w:val="en-US"/>
        </w:rPr>
        <w:t>country_total_demand</w:t>
      </w:r>
      <w:proofErr w:type="spellEnd"/>
    </w:p>
    <w:p w:rsidR="22D0028A" w:rsidP="0019161C" w:rsidRDefault="22D0028A" w14:paraId="1C5D3FFD" w14:textId="499E477D">
      <w:pPr>
        <w:pStyle w:val="ListParagraph"/>
        <w:numPr>
          <w:ilvl w:val="0"/>
          <w:numId w:val="43"/>
        </w:numPr>
        <w:rPr>
          <w:szCs w:val="20"/>
          <w:lang w:val="en-US"/>
        </w:rPr>
      </w:pPr>
      <w:proofErr w:type="spellStart"/>
      <w:r w:rsidRPr="1EAE06F7">
        <w:rPr>
          <w:lang w:val="en-US"/>
        </w:rPr>
        <w:t>country_order_count</w:t>
      </w:r>
      <w:proofErr w:type="spellEnd"/>
    </w:p>
    <w:p w:rsidR="22D0028A" w:rsidP="0019161C" w:rsidRDefault="22D0028A" w14:paraId="7EDB9DAF" w14:textId="57413361">
      <w:pPr>
        <w:pStyle w:val="ListParagraph"/>
        <w:numPr>
          <w:ilvl w:val="0"/>
          <w:numId w:val="43"/>
        </w:numPr>
        <w:rPr>
          <w:szCs w:val="20"/>
          <w:lang w:val="en-US"/>
        </w:rPr>
      </w:pPr>
      <w:proofErr w:type="spellStart"/>
      <w:r w:rsidRPr="1EAE06F7">
        <w:rPr>
          <w:lang w:val="en-US"/>
        </w:rPr>
        <w:t>category_avg_demand</w:t>
      </w:r>
      <w:proofErr w:type="spellEnd"/>
    </w:p>
    <w:p w:rsidR="22D0028A" w:rsidP="0019161C" w:rsidRDefault="22D0028A" w14:paraId="0C82C8A6" w14:textId="1CFD0C3C">
      <w:pPr>
        <w:pStyle w:val="ListParagraph"/>
        <w:numPr>
          <w:ilvl w:val="0"/>
          <w:numId w:val="43"/>
        </w:numPr>
        <w:rPr>
          <w:szCs w:val="20"/>
          <w:lang w:val="en-US"/>
        </w:rPr>
      </w:pPr>
      <w:proofErr w:type="spellStart"/>
      <w:r w:rsidRPr="1EAE06F7">
        <w:rPr>
          <w:lang w:val="en-US"/>
        </w:rPr>
        <w:t>avg_customer_orders</w:t>
      </w:r>
      <w:proofErr w:type="spellEnd"/>
    </w:p>
    <w:p w:rsidR="22D0028A" w:rsidP="0019161C" w:rsidRDefault="22D0028A" w14:paraId="5015F2C8" w14:textId="18EA806D">
      <w:pPr>
        <w:pStyle w:val="ListParagraph"/>
        <w:numPr>
          <w:ilvl w:val="0"/>
          <w:numId w:val="43"/>
        </w:numPr>
        <w:rPr>
          <w:szCs w:val="20"/>
          <w:lang w:val="en-US"/>
        </w:rPr>
      </w:pPr>
      <w:proofErr w:type="spellStart"/>
      <w:r w:rsidRPr="1EAE06F7">
        <w:rPr>
          <w:lang w:val="en-US"/>
        </w:rPr>
        <w:t>avg_shipping_time</w:t>
      </w:r>
      <w:proofErr w:type="spellEnd"/>
    </w:p>
    <w:p w:rsidR="22D0028A" w:rsidP="0019161C" w:rsidRDefault="22D0028A" w14:paraId="00B327EA" w14:textId="104B4867">
      <w:pPr>
        <w:pStyle w:val="ListParagraph"/>
        <w:numPr>
          <w:ilvl w:val="0"/>
          <w:numId w:val="43"/>
        </w:numPr>
        <w:rPr>
          <w:szCs w:val="20"/>
          <w:lang w:val="en-US"/>
        </w:rPr>
      </w:pPr>
      <w:proofErr w:type="spellStart"/>
      <w:r w:rsidRPr="1EAE06F7">
        <w:rPr>
          <w:lang w:val="en-US"/>
        </w:rPr>
        <w:t>country_avg_demand</w:t>
      </w:r>
      <w:proofErr w:type="spellEnd"/>
    </w:p>
    <w:p w:rsidR="22D0028A" w:rsidP="0019161C" w:rsidRDefault="22D0028A" w14:paraId="785E67EB" w14:textId="7F17A46F">
      <w:pPr>
        <w:pStyle w:val="ListParagraph"/>
        <w:numPr>
          <w:ilvl w:val="0"/>
          <w:numId w:val="43"/>
        </w:numPr>
        <w:rPr>
          <w:szCs w:val="20"/>
          <w:lang w:val="en-US"/>
        </w:rPr>
      </w:pPr>
      <w:proofErr w:type="spellStart"/>
      <w:r w:rsidRPr="1EAE06F7">
        <w:rPr>
          <w:lang w:val="en-US"/>
        </w:rPr>
        <w:t>avg_discount_rate</w:t>
      </w:r>
      <w:proofErr w:type="spellEnd"/>
    </w:p>
    <w:p w:rsidR="22D0028A" w:rsidP="0019161C" w:rsidRDefault="22D0028A" w14:paraId="4209483D" w14:textId="4E6B2ACD">
      <w:pPr>
        <w:pStyle w:val="ListParagraph"/>
        <w:numPr>
          <w:ilvl w:val="0"/>
          <w:numId w:val="43"/>
        </w:numPr>
        <w:rPr>
          <w:szCs w:val="20"/>
          <w:lang w:val="en-US"/>
        </w:rPr>
      </w:pPr>
      <w:proofErr w:type="spellStart"/>
      <w:r w:rsidRPr="1EAE06F7">
        <w:rPr>
          <w:lang w:val="en-US"/>
        </w:rPr>
        <w:t>avg_late_delivery_risk</w:t>
      </w:r>
      <w:proofErr w:type="spellEnd"/>
    </w:p>
    <w:p w:rsidR="1EAE06F7" w:rsidP="1EAE06F7" w:rsidRDefault="1EAE06F7" w14:paraId="2F79E4A6" w14:textId="666383F6">
      <w:pPr>
        <w:rPr>
          <w:szCs w:val="20"/>
          <w:lang w:val="en-US"/>
        </w:rPr>
      </w:pPr>
    </w:p>
    <w:p w:rsidRPr="00666CE1" w:rsidR="22D0028A" w:rsidP="1EAE06F7" w:rsidRDefault="22D0028A" w14:paraId="3FF72395" w14:textId="58D74676">
      <w:pPr>
        <w:rPr>
          <w:lang w:val="en-US"/>
        </w:rPr>
      </w:pPr>
      <w:r w:rsidRPr="1EAE06F7">
        <w:rPr>
          <w:lang w:val="en-US"/>
        </w:rPr>
        <w:t>These visualizations helped detect skewed distributions and extreme values that could negatively affect model performance. In subsequent steps (noted in the following section), appropriate handling techniques, such as IQR-based capping or log transformation were applied to mitigate the impact of these outliers while preserving the underlying data structure.</w:t>
      </w:r>
    </w:p>
    <w:p w:rsidRPr="00666CE1" w:rsidR="22D0028A" w:rsidP="1EAE06F7" w:rsidRDefault="22D0028A" w14:paraId="1F4EB42D" w14:textId="08320EA6">
      <w:pPr>
        <w:rPr>
          <w:lang w:val="en-US"/>
        </w:rPr>
      </w:pPr>
      <w:r w:rsidRPr="1EAE06F7">
        <w:rPr>
          <w:lang w:val="en-US"/>
        </w:rPr>
        <w:t xml:space="preserve"> </w:t>
      </w:r>
      <w:r w:rsidR="6995664C">
        <w:rPr>
          <w:noProof/>
        </w:rPr>
        <w:drawing>
          <wp:inline distT="0" distB="0" distL="0" distR="0" wp14:anchorId="0C493811" wp14:editId="35B20D3B">
            <wp:extent cx="5591175" cy="2819400"/>
            <wp:effectExtent l="0" t="0" r="0" b="0"/>
            <wp:docPr id="959379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9471" name=""/>
                    <pic:cNvPicPr/>
                  </pic:nvPicPr>
                  <pic:blipFill>
                    <a:blip r:embed="rId64">
                      <a:extLst>
                        <a:ext uri="{28A0092B-C50C-407E-A947-70E740481C1C}">
                          <a14:useLocalDpi xmlns:a14="http://schemas.microsoft.com/office/drawing/2010/main" val="0"/>
                        </a:ext>
                      </a:extLst>
                    </a:blip>
                    <a:stretch>
                      <a:fillRect/>
                    </a:stretch>
                  </pic:blipFill>
                  <pic:spPr>
                    <a:xfrm>
                      <a:off x="0" y="0"/>
                      <a:ext cx="5591175" cy="2819400"/>
                    </a:xfrm>
                    <a:prstGeom prst="rect">
                      <a:avLst/>
                    </a:prstGeom>
                  </pic:spPr>
                </pic:pic>
              </a:graphicData>
            </a:graphic>
          </wp:inline>
        </w:drawing>
      </w:r>
      <w:r w:rsidRPr="1EAE06F7">
        <w:rPr>
          <w:lang w:val="en-US"/>
        </w:rPr>
        <w:t>Fig.20</w:t>
      </w:r>
    </w:p>
    <w:p w:rsidRPr="00666CE1" w:rsidR="22D0028A" w:rsidP="1EAE06F7" w:rsidRDefault="22D0028A" w14:paraId="2A6F6B3D" w14:textId="06EC2338">
      <w:pPr>
        <w:rPr>
          <w:lang w:val="en-US"/>
        </w:rPr>
      </w:pPr>
      <w:r w:rsidRPr="1EAE06F7">
        <w:rPr>
          <w:lang w:val="en-US"/>
        </w:rPr>
        <w:t>To mitigate the negative impact of extreme values on model performance, a structured outlier detection and handling strategy was applied, informed by both histogram and boxplot analysis.</w:t>
      </w:r>
    </w:p>
    <w:p w:rsidRPr="00666CE1" w:rsidR="22D0028A" w:rsidP="1EAE06F7" w:rsidRDefault="22D0028A" w14:paraId="4DC01109" w14:textId="77D9CA4F">
      <w:pPr>
        <w:rPr>
          <w:lang w:val="en-US"/>
        </w:rPr>
      </w:pPr>
      <w:r w:rsidRPr="1EAE06F7">
        <w:rPr>
          <w:lang w:val="en-US"/>
        </w:rPr>
        <w:t xml:space="preserve"> </w:t>
      </w:r>
    </w:p>
    <w:p w:rsidR="22D0028A" w:rsidP="1EAE06F7" w:rsidRDefault="22D0028A" w14:paraId="22864FAF" w14:textId="657D1516">
      <w:pPr>
        <w:rPr>
          <w:b/>
          <w:bCs/>
          <w:sz w:val="22"/>
          <w:lang w:val="en-US"/>
        </w:rPr>
      </w:pPr>
      <w:r w:rsidRPr="1EAE06F7">
        <w:rPr>
          <w:b/>
          <w:bCs/>
          <w:sz w:val="22"/>
          <w:lang w:val="en-US"/>
        </w:rPr>
        <w:t>Visualization-Based Analysis</w:t>
      </w:r>
    </w:p>
    <w:p w:rsidR="22D0028A" w:rsidP="1EAE06F7" w:rsidRDefault="22D0028A" w14:paraId="4477A721" w14:textId="6FF77CCE">
      <w:pPr>
        <w:rPr>
          <w:b/>
          <w:bCs/>
          <w:lang w:val="en-US"/>
        </w:rPr>
      </w:pPr>
      <w:r w:rsidRPr="1EAE06F7">
        <w:rPr>
          <w:b/>
          <w:bCs/>
          <w:lang w:val="en-US"/>
        </w:rPr>
        <w:t>Histogram Analysis:</w:t>
      </w:r>
    </w:p>
    <w:p w:rsidRPr="00666CE1" w:rsidR="22D0028A" w:rsidP="1EAE06F7" w:rsidRDefault="22D0028A" w14:paraId="4773DEBF" w14:textId="3338D62B">
      <w:pPr>
        <w:rPr>
          <w:lang w:val="en-US"/>
        </w:rPr>
      </w:pPr>
      <w:r w:rsidRPr="1EAE06F7">
        <w:rPr>
          <w:lang w:val="en-US"/>
        </w:rPr>
        <w:t>If the histogram showed a strong right skew (i.e., a long tail toward higher values), a logarithmic transformation was applied. This helped reduce skewness by compressing large values while preserving relationships within the data.</w:t>
      </w:r>
    </w:p>
    <w:p w:rsidRPr="00666CE1" w:rsidR="22D0028A" w:rsidP="1EAE06F7" w:rsidRDefault="22D0028A" w14:paraId="6946A769" w14:textId="1904015B">
      <w:pPr>
        <w:rPr>
          <w:lang w:val="en-US"/>
        </w:rPr>
      </w:pPr>
      <w:r w:rsidRPr="1EAE06F7">
        <w:rPr>
          <w:lang w:val="en-US"/>
        </w:rPr>
        <w:t>If the histogram was nearly symmetric with only a few extreme values, capping was preferred. This approach limited the effect of outliers without distorting the distribution shape.</w:t>
      </w:r>
    </w:p>
    <w:p w:rsidR="22D0028A" w:rsidP="1EAE06F7" w:rsidRDefault="22D0028A" w14:paraId="27F38939" w14:textId="6139AF76">
      <w:pPr>
        <w:rPr>
          <w:b/>
          <w:bCs/>
          <w:lang w:val="en-US"/>
        </w:rPr>
      </w:pPr>
      <w:r w:rsidRPr="1EAE06F7">
        <w:rPr>
          <w:b/>
          <w:bCs/>
          <w:lang w:val="en-US"/>
        </w:rPr>
        <w:t>Box Plot Analysis:</w:t>
      </w:r>
    </w:p>
    <w:p w:rsidRPr="00666CE1" w:rsidR="22D0028A" w:rsidP="1EAE06F7" w:rsidRDefault="22D0028A" w14:paraId="65E4D71A" w14:textId="5D5B795B">
      <w:pPr>
        <w:rPr>
          <w:lang w:val="en-US"/>
        </w:rPr>
      </w:pPr>
      <w:r w:rsidRPr="1EAE06F7">
        <w:rPr>
          <w:lang w:val="en-US"/>
        </w:rPr>
        <w:t>When many data points appeared beyond the upper whisker, this indicated frequent high-value outliers. In such cases, log transformation was used to scale these values down.</w:t>
      </w:r>
    </w:p>
    <w:p w:rsidRPr="00666CE1" w:rsidR="22D0028A" w:rsidP="1EAE06F7" w:rsidRDefault="22D0028A" w14:paraId="5E67E183" w14:textId="4730E9F8">
      <w:pPr>
        <w:rPr>
          <w:lang w:val="en-US"/>
        </w:rPr>
      </w:pPr>
      <w:r w:rsidRPr="1EAE06F7">
        <w:rPr>
          <w:lang w:val="en-US"/>
        </w:rPr>
        <w:t>When only a few extreme points were detected, and they were significantly distant from the central distribution, capping was applied to constrain them within reasonable bounds.</w:t>
      </w:r>
    </w:p>
    <w:p w:rsidR="22D0028A" w:rsidP="1EAE06F7" w:rsidRDefault="22D0028A" w14:paraId="509CEB0E" w14:textId="55A27020">
      <w:pPr>
        <w:rPr>
          <w:b/>
          <w:bCs/>
          <w:lang w:val="en-US"/>
        </w:rPr>
      </w:pPr>
      <w:r w:rsidRPr="1EAE06F7">
        <w:rPr>
          <w:b/>
          <w:bCs/>
          <w:lang w:val="en-US"/>
        </w:rPr>
        <w:t>Outlier Quantification:</w:t>
      </w:r>
    </w:p>
    <w:p w:rsidRPr="00666CE1" w:rsidR="22D0028A" w:rsidP="1EAE06F7" w:rsidRDefault="22D0028A" w14:paraId="63D901B6" w14:textId="2BBA0600">
      <w:pPr>
        <w:rPr>
          <w:lang w:val="en-US"/>
        </w:rPr>
      </w:pPr>
      <w:r w:rsidRPr="1EAE06F7">
        <w:rPr>
          <w:lang w:val="en-US"/>
        </w:rPr>
        <w:t>The Interquartile Range (IQR) method was used to detect and count outliers for each numerical feature. Outliers were defined as values falling below Q1 – 1.5×IQR or above Q3 + 1.5×IQR.</w:t>
      </w:r>
    </w:p>
    <w:p w:rsidR="22D0028A" w:rsidP="1EAE06F7" w:rsidRDefault="22D0028A" w14:paraId="0F6578FF" w14:textId="1205414C">
      <w:pPr>
        <w:rPr>
          <w:b/>
          <w:bCs/>
          <w:lang w:val="en-US"/>
        </w:rPr>
      </w:pPr>
      <w:r w:rsidRPr="1EAE06F7">
        <w:rPr>
          <w:b/>
          <w:bCs/>
          <w:lang w:val="en-US"/>
        </w:rPr>
        <w:t>Outlier Handling Strategy:</w:t>
      </w:r>
    </w:p>
    <w:p w:rsidRPr="00666CE1" w:rsidR="22D0028A" w:rsidP="1EAE06F7" w:rsidRDefault="22D0028A" w14:paraId="0E99873C" w14:textId="1F0752F5">
      <w:pPr>
        <w:rPr>
          <w:lang w:val="en-US"/>
        </w:rPr>
      </w:pPr>
      <w:r w:rsidRPr="1EAE06F7">
        <w:rPr>
          <w:lang w:val="en-US"/>
        </w:rPr>
        <w:t>Depending on the number of outliers detected per feature, different handling techniques were applied:</w:t>
      </w:r>
    </w:p>
    <w:p w:rsidRPr="00666CE1" w:rsidR="22D0028A" w:rsidP="1EAE06F7" w:rsidRDefault="22D0028A" w14:paraId="4E10E086" w14:textId="267EE3B1">
      <w:pPr>
        <w:rPr>
          <w:lang w:val="en-US"/>
        </w:rPr>
      </w:pPr>
      <w:r w:rsidRPr="1EAE06F7">
        <w:rPr>
          <w:lang w:val="en-US"/>
        </w:rPr>
        <w:t>Features with a Very High Count of Outliers (≥ 200):</w:t>
      </w:r>
    </w:p>
    <w:p w:rsidRPr="00666CE1" w:rsidR="22D0028A" w:rsidP="1EAE06F7" w:rsidRDefault="22D0028A" w14:paraId="057991A3" w14:textId="6C85EB74">
      <w:pPr>
        <w:rPr>
          <w:lang w:val="en-US"/>
        </w:rPr>
      </w:pPr>
      <w:r w:rsidRPr="1EAE06F7">
        <w:rPr>
          <w:lang w:val="en-US"/>
        </w:rPr>
        <w:t>→ Applied log transformation to reduce the influence of extreme values while retaining data structure.</w:t>
      </w:r>
    </w:p>
    <w:p w:rsidRPr="00666CE1" w:rsidR="22D0028A" w:rsidP="1EAE06F7" w:rsidRDefault="22D0028A" w14:paraId="329FE725" w14:textId="7C8073CC">
      <w:pPr>
        <w:rPr>
          <w:lang w:val="en-US"/>
        </w:rPr>
      </w:pPr>
      <w:r w:rsidRPr="1EAE06F7">
        <w:rPr>
          <w:lang w:val="en-US"/>
        </w:rPr>
        <w:t>Features with a Moderate Outlier Count (21–199):</w:t>
      </w:r>
    </w:p>
    <w:p w:rsidRPr="00666CE1" w:rsidR="22D0028A" w:rsidP="1EAE06F7" w:rsidRDefault="22D0028A" w14:paraId="5579E967" w14:textId="4B993E27">
      <w:pPr>
        <w:rPr>
          <w:lang w:val="en-US"/>
        </w:rPr>
      </w:pPr>
      <w:r w:rsidRPr="1EAE06F7">
        <w:rPr>
          <w:lang w:val="en-US"/>
        </w:rPr>
        <w:t>→ Applied capping at the upper and/or lower bounds defined by the IQR method to limit the influence of outliers without transforming the entire distribution.</w:t>
      </w:r>
    </w:p>
    <w:p w:rsidRPr="00666CE1" w:rsidR="22D0028A" w:rsidP="1EAE06F7" w:rsidRDefault="22D0028A" w14:paraId="68E86A3C" w14:textId="3A2CC00D">
      <w:pPr>
        <w:rPr>
          <w:lang w:val="en-US"/>
        </w:rPr>
      </w:pPr>
      <w:r w:rsidRPr="1EAE06F7">
        <w:rPr>
          <w:lang w:val="en-US"/>
        </w:rPr>
        <w:t>Features with Low Outlier Count (1–20):</w:t>
      </w:r>
    </w:p>
    <w:p w:rsidRPr="00666CE1" w:rsidR="22D0028A" w:rsidP="1EAE06F7" w:rsidRDefault="22D0028A" w14:paraId="5F8C6C00" w14:textId="5FD94C3C">
      <w:pPr>
        <w:rPr>
          <w:lang w:val="en-US"/>
        </w:rPr>
      </w:pPr>
      <w:r w:rsidRPr="1EAE06F7">
        <w:rPr>
          <w:lang w:val="en-US"/>
        </w:rPr>
        <w:t>→ Outliers were removed entirely, as their minimal presence suggested they were likely noise and their removal would not compromise data integrity.</w:t>
      </w:r>
    </w:p>
    <w:p w:rsidRPr="00666CE1" w:rsidR="22D0028A" w:rsidP="1EAE06F7" w:rsidRDefault="22D0028A" w14:paraId="20D67C0E" w14:textId="240EF06C">
      <w:pPr>
        <w:rPr>
          <w:lang w:val="en-US"/>
        </w:rPr>
      </w:pPr>
      <w:r w:rsidRPr="1EAE06F7">
        <w:rPr>
          <w:lang w:val="en-US"/>
        </w:rPr>
        <w:t>This tiered approach ensured that the most appropriate technique was used for each feature, balancing robustness with data preservation, and ultimately improving the quality of the input for the demand forecasting model.</w:t>
      </w:r>
    </w:p>
    <w:p w:rsidR="1EAE06F7" w:rsidP="1EAE06F7" w:rsidRDefault="1EAE06F7" w14:paraId="11C5C0B2" w14:textId="7E0D9038">
      <w:pPr>
        <w:rPr>
          <w:lang w:val="en-US"/>
        </w:rPr>
      </w:pPr>
    </w:p>
    <w:p w:rsidR="22D0028A" w:rsidP="1EAE06F7" w:rsidRDefault="22D0028A" w14:paraId="120291D4" w14:textId="78DF2C83">
      <w:pPr>
        <w:rPr>
          <w:b/>
          <w:bCs/>
          <w:sz w:val="22"/>
          <w:lang w:val="en-US"/>
        </w:rPr>
      </w:pPr>
      <w:r w:rsidRPr="1EAE06F7">
        <w:rPr>
          <w:b/>
          <w:bCs/>
          <w:sz w:val="22"/>
          <w:lang w:val="en-US"/>
        </w:rPr>
        <w:t>Feature Scaling and Encoding</w:t>
      </w:r>
    </w:p>
    <w:p w:rsidRPr="00666CE1" w:rsidR="22D0028A" w:rsidP="1EAE06F7" w:rsidRDefault="22D0028A" w14:paraId="785E8B1F" w14:textId="2DAE402F">
      <w:pPr>
        <w:rPr>
          <w:lang w:val="en-US"/>
        </w:rPr>
      </w:pPr>
      <w:r w:rsidRPr="1EAE06F7">
        <w:rPr>
          <w:lang w:val="en-US"/>
        </w:rPr>
        <w:t>To ensure that numerical features contributed equally to the regression model and to improve convergence during training, feature scaling was applied using a methodical, distribution-driven approach. The goal was to normalize the range and distribution of values while preserving meaningful variation between observations.</w:t>
      </w:r>
    </w:p>
    <w:p w:rsidR="22D0028A" w:rsidP="1EAE06F7" w:rsidRDefault="22D0028A" w14:paraId="57BF9E81" w14:textId="018E6174">
      <w:pPr>
        <w:rPr>
          <w:b/>
          <w:bCs/>
          <w:lang w:val="en-US"/>
        </w:rPr>
      </w:pPr>
      <w:r w:rsidRPr="1EAE06F7">
        <w:rPr>
          <w:b/>
          <w:bCs/>
          <w:lang w:val="en-US"/>
        </w:rPr>
        <w:t>Numerical Feature Scaling:</w:t>
      </w:r>
    </w:p>
    <w:p w:rsidR="22D0028A" w:rsidP="0019161C" w:rsidRDefault="22D0028A" w14:paraId="699D9B0B" w14:textId="11A4863B">
      <w:pPr>
        <w:pStyle w:val="ListParagraph"/>
        <w:numPr>
          <w:ilvl w:val="0"/>
          <w:numId w:val="42"/>
        </w:numPr>
        <w:rPr>
          <w:szCs w:val="20"/>
          <w:lang w:val="en-US"/>
        </w:rPr>
      </w:pPr>
      <w:r w:rsidRPr="1EAE06F7">
        <w:rPr>
          <w:lang w:val="en-US"/>
        </w:rPr>
        <w:t>Initial Distribution Analysis:</w:t>
      </w:r>
    </w:p>
    <w:p w:rsidR="22D0028A" w:rsidP="1EAE06F7" w:rsidRDefault="22D0028A" w14:paraId="6E74A246" w14:textId="21526A7C">
      <w:pPr>
        <w:pStyle w:val="ListParagraph"/>
        <w:rPr>
          <w:szCs w:val="20"/>
          <w:lang w:val="en-US"/>
        </w:rPr>
      </w:pPr>
      <w:r w:rsidRPr="1EAE06F7">
        <w:rPr>
          <w:lang w:val="en-US"/>
        </w:rPr>
        <w:t>All numerical features were visualized and analyzed for their statistical distribution characteristics—specifically skewness and kurtosis:</w:t>
      </w:r>
    </w:p>
    <w:p w:rsidR="22D0028A" w:rsidP="1EAE06F7" w:rsidRDefault="22D0028A" w14:paraId="62294341" w14:textId="252E7BEA">
      <w:pPr>
        <w:pStyle w:val="ListParagraph"/>
        <w:rPr>
          <w:szCs w:val="20"/>
          <w:lang w:val="en-US"/>
        </w:rPr>
      </w:pPr>
      <w:r w:rsidRPr="1EAE06F7">
        <w:rPr>
          <w:lang w:val="en-US"/>
        </w:rPr>
        <w:t>Features with approximately normal distributions (i.e., skewness between -0.5 and +0.5, and kurtosis between -1 and +1) were considered suitable for standardization</w:t>
      </w:r>
    </w:p>
    <w:p w:rsidR="22D0028A" w:rsidP="1EAE06F7" w:rsidRDefault="22D0028A" w14:paraId="1D47E84D" w14:textId="54613E7C">
      <w:pPr>
        <w:pStyle w:val="ListParagraph"/>
        <w:rPr>
          <w:szCs w:val="20"/>
          <w:lang w:val="en-US"/>
        </w:rPr>
      </w:pPr>
      <w:r w:rsidRPr="1EAE06F7">
        <w:rPr>
          <w:lang w:val="en-US"/>
        </w:rPr>
        <w:t>Features with non-normal distributions, particularly those with |skewness| &gt; 0.5 or kurtosis outside the range of -1.5 to +1.5, were instead processed using normalization, to handle the presence of heavy tails or asymmetry</w:t>
      </w:r>
    </w:p>
    <w:p w:rsidRPr="00666CE1" w:rsidR="22D0028A" w:rsidP="1EAE06F7" w:rsidRDefault="22D0028A" w14:paraId="68ACA8FC" w14:textId="3384B7F3">
      <w:pPr>
        <w:rPr>
          <w:lang w:val="en-US"/>
        </w:rPr>
      </w:pPr>
      <w:r w:rsidRPr="1EAE06F7">
        <w:rPr>
          <w:lang w:val="en-US"/>
        </w:rPr>
        <w:t xml:space="preserve"> </w:t>
      </w:r>
    </w:p>
    <w:p w:rsidR="22D0028A" w:rsidP="0019161C" w:rsidRDefault="22D0028A" w14:paraId="4C309ABB" w14:textId="3198A9E2">
      <w:pPr>
        <w:pStyle w:val="ListParagraph"/>
        <w:numPr>
          <w:ilvl w:val="0"/>
          <w:numId w:val="41"/>
        </w:numPr>
        <w:rPr>
          <w:szCs w:val="20"/>
          <w:lang w:val="en-US"/>
        </w:rPr>
      </w:pPr>
      <w:r w:rsidRPr="1EAE06F7">
        <w:rPr>
          <w:lang w:val="en-US"/>
        </w:rPr>
        <w:t>Standardization:</w:t>
      </w:r>
    </w:p>
    <w:p w:rsidR="22D0028A" w:rsidP="1EAE06F7" w:rsidRDefault="22D0028A" w14:paraId="543BABF6" w14:textId="4B97B9BA">
      <w:pPr>
        <w:pStyle w:val="ListParagraph"/>
        <w:rPr>
          <w:szCs w:val="20"/>
          <w:lang w:val="en-US"/>
        </w:rPr>
      </w:pPr>
      <w:r w:rsidRPr="1EAE06F7">
        <w:rPr>
          <w:lang w:val="en-US"/>
        </w:rPr>
        <w:t xml:space="preserve">Features identified as close to normal were scaled using </w:t>
      </w:r>
      <w:proofErr w:type="spellStart"/>
      <w:r w:rsidRPr="1EAE06F7">
        <w:rPr>
          <w:lang w:val="en-US"/>
        </w:rPr>
        <w:t>StandardScaler</w:t>
      </w:r>
      <w:proofErr w:type="spellEnd"/>
      <w:r w:rsidRPr="1EAE06F7">
        <w:rPr>
          <w:lang w:val="en-US"/>
        </w:rPr>
        <w:t>, which transforms the data to have a mean of 0 and standard deviation of 1</w:t>
      </w:r>
    </w:p>
    <w:p w:rsidR="22D0028A" w:rsidP="1EAE06F7" w:rsidRDefault="22D0028A" w14:paraId="5A26AD4B" w14:textId="7F185EA3">
      <w:pPr>
        <w:pStyle w:val="ListParagraph"/>
        <w:rPr>
          <w:szCs w:val="20"/>
          <w:lang w:val="en-US"/>
        </w:rPr>
      </w:pPr>
      <w:r w:rsidRPr="1EAE06F7">
        <w:rPr>
          <w:lang w:val="en-US"/>
        </w:rPr>
        <w:t xml:space="preserve"> </w:t>
      </w:r>
    </w:p>
    <w:p w:rsidR="22D0028A" w:rsidP="1EAE06F7" w:rsidRDefault="22D0028A" w14:paraId="78BB60B6" w14:textId="4987653B">
      <w:pPr>
        <w:pStyle w:val="ListParagraph"/>
        <w:rPr>
          <w:szCs w:val="20"/>
          <w:lang w:val="en-US"/>
        </w:rPr>
      </w:pPr>
      <w:r w:rsidRPr="1EAE06F7">
        <w:rPr>
          <w:lang w:val="en-US"/>
        </w:rPr>
        <w:t>This was applied to features such as:</w:t>
      </w:r>
    </w:p>
    <w:p w:rsidR="22D0028A" w:rsidP="1EAE06F7" w:rsidRDefault="22D0028A" w14:paraId="18776C53" w14:textId="157B57C0">
      <w:pPr>
        <w:pStyle w:val="ListParagraph"/>
        <w:rPr>
          <w:szCs w:val="20"/>
          <w:lang w:val="en-US"/>
        </w:rPr>
      </w:pPr>
      <w:proofErr w:type="spellStart"/>
      <w:r w:rsidRPr="1EAE06F7">
        <w:rPr>
          <w:lang w:val="en-US"/>
        </w:rPr>
        <w:t>product_total_demand</w:t>
      </w:r>
      <w:proofErr w:type="spellEnd"/>
    </w:p>
    <w:p w:rsidR="22D0028A" w:rsidP="1EAE06F7" w:rsidRDefault="22D0028A" w14:paraId="0BE674C1" w14:textId="16A4D129">
      <w:pPr>
        <w:pStyle w:val="ListParagraph"/>
        <w:rPr>
          <w:szCs w:val="20"/>
          <w:lang w:val="en-US"/>
        </w:rPr>
      </w:pPr>
      <w:proofErr w:type="spellStart"/>
      <w:r w:rsidRPr="1EAE06F7">
        <w:rPr>
          <w:lang w:val="en-US"/>
        </w:rPr>
        <w:t>avg_product_price</w:t>
      </w:r>
      <w:proofErr w:type="spellEnd"/>
    </w:p>
    <w:p w:rsidR="22D0028A" w:rsidP="1EAE06F7" w:rsidRDefault="22D0028A" w14:paraId="20C2ADBA" w14:textId="06447B23">
      <w:pPr>
        <w:pStyle w:val="ListParagraph"/>
        <w:rPr>
          <w:szCs w:val="20"/>
          <w:lang w:val="en-US"/>
        </w:rPr>
      </w:pPr>
      <w:proofErr w:type="spellStart"/>
      <w:r w:rsidRPr="1EAE06F7">
        <w:rPr>
          <w:lang w:val="en-US"/>
        </w:rPr>
        <w:t>country_total_demand</w:t>
      </w:r>
      <w:proofErr w:type="spellEnd"/>
    </w:p>
    <w:p w:rsidR="22D0028A" w:rsidP="1EAE06F7" w:rsidRDefault="22D0028A" w14:paraId="0F58B5B5" w14:textId="6D5CB7DF">
      <w:pPr>
        <w:pStyle w:val="ListParagraph"/>
        <w:rPr>
          <w:szCs w:val="20"/>
          <w:lang w:val="en-US"/>
        </w:rPr>
      </w:pPr>
      <w:proofErr w:type="spellStart"/>
      <w:r w:rsidRPr="1EAE06F7">
        <w:rPr>
          <w:lang w:val="en-US"/>
        </w:rPr>
        <w:t>country_order_count</w:t>
      </w:r>
      <w:proofErr w:type="spellEnd"/>
    </w:p>
    <w:p w:rsidR="22D0028A" w:rsidP="1EAE06F7" w:rsidRDefault="22D0028A" w14:paraId="718BF8F8" w14:textId="6149C912">
      <w:pPr>
        <w:pStyle w:val="ListParagraph"/>
        <w:rPr>
          <w:szCs w:val="20"/>
          <w:lang w:val="en-US"/>
        </w:rPr>
      </w:pPr>
      <w:r w:rsidRPr="1EAE06F7">
        <w:rPr>
          <w:lang w:val="en-US"/>
        </w:rPr>
        <w:t>and others with approximately symmetric distributions</w:t>
      </w:r>
    </w:p>
    <w:p w:rsidRPr="00666CE1" w:rsidR="22D0028A" w:rsidP="1EAE06F7" w:rsidRDefault="22D0028A" w14:paraId="4B871453" w14:textId="3E6444D3">
      <w:pPr>
        <w:rPr>
          <w:lang w:val="en-US"/>
        </w:rPr>
      </w:pPr>
      <w:r w:rsidRPr="1EAE06F7">
        <w:rPr>
          <w:lang w:val="en-US"/>
        </w:rPr>
        <w:t xml:space="preserve"> </w:t>
      </w:r>
    </w:p>
    <w:p w:rsidR="1EAE06F7" w:rsidP="1EAE06F7" w:rsidRDefault="1EAE06F7" w14:paraId="7529AD42" w14:textId="1B119AEF">
      <w:pPr>
        <w:rPr>
          <w:lang w:val="en-US"/>
        </w:rPr>
      </w:pPr>
    </w:p>
    <w:p w:rsidR="1EAE06F7" w:rsidP="1EAE06F7" w:rsidRDefault="1EAE06F7" w14:paraId="5E2D82DD" w14:textId="273DB190">
      <w:pPr>
        <w:rPr>
          <w:lang w:val="en-US"/>
        </w:rPr>
      </w:pPr>
    </w:p>
    <w:p w:rsidR="22D0028A" w:rsidP="0019161C" w:rsidRDefault="22D0028A" w14:paraId="53F545EE" w14:textId="5ADA80A5">
      <w:pPr>
        <w:pStyle w:val="ListParagraph"/>
        <w:numPr>
          <w:ilvl w:val="0"/>
          <w:numId w:val="40"/>
        </w:numPr>
        <w:rPr>
          <w:szCs w:val="20"/>
          <w:lang w:val="en-US"/>
        </w:rPr>
      </w:pPr>
      <w:r w:rsidRPr="1EAE06F7">
        <w:rPr>
          <w:lang w:val="en-US"/>
        </w:rPr>
        <w:t>Normalization:</w:t>
      </w:r>
    </w:p>
    <w:p w:rsidR="22D0028A" w:rsidP="1EAE06F7" w:rsidRDefault="22D0028A" w14:paraId="563C70CE" w14:textId="4885459A">
      <w:pPr>
        <w:pStyle w:val="ListParagraph"/>
        <w:rPr>
          <w:szCs w:val="20"/>
          <w:lang w:val="en-US"/>
        </w:rPr>
      </w:pPr>
      <w:r w:rsidRPr="1EAE06F7">
        <w:rPr>
          <w:lang w:val="en-US"/>
        </w:rPr>
        <w:t xml:space="preserve">Features with high skewness or kurtosis were scaled using </w:t>
      </w:r>
      <w:proofErr w:type="spellStart"/>
      <w:r w:rsidRPr="1EAE06F7">
        <w:rPr>
          <w:lang w:val="en-US"/>
        </w:rPr>
        <w:t>MinMaxScaler</w:t>
      </w:r>
      <w:proofErr w:type="spellEnd"/>
      <w:r w:rsidRPr="1EAE06F7">
        <w:rPr>
          <w:lang w:val="en-US"/>
        </w:rPr>
        <w:t xml:space="preserve"> or log transformation (depending on prior outlier handling), to bring them within a 0–1 range and reduce distributional distortion</w:t>
      </w:r>
    </w:p>
    <w:p w:rsidRPr="00666CE1" w:rsidR="22D0028A" w:rsidP="1EAE06F7" w:rsidRDefault="22D0028A" w14:paraId="45CA237B" w14:textId="71A2D546">
      <w:pPr>
        <w:rPr>
          <w:lang w:val="en-US"/>
        </w:rPr>
      </w:pPr>
      <w:r w:rsidRPr="1EAE06F7">
        <w:rPr>
          <w:lang w:val="en-US"/>
        </w:rPr>
        <w:t xml:space="preserve"> </w:t>
      </w:r>
    </w:p>
    <w:p w:rsidRPr="00666CE1" w:rsidR="22D0028A" w:rsidP="1EAE06F7" w:rsidRDefault="22D0028A" w14:paraId="169503E9" w14:textId="151F44C1">
      <w:pPr>
        <w:rPr>
          <w:lang w:val="en-US"/>
        </w:rPr>
      </w:pPr>
      <w:r w:rsidRPr="1EAE06F7">
        <w:rPr>
          <w:lang w:val="en-US"/>
        </w:rPr>
        <w:t>This distribution-aware scaling approach ensured that features were standardized or normalized appropriately, avoiding distortion in the regression model and improving both training stability and predictive performance.</w:t>
      </w:r>
    </w:p>
    <w:p w:rsidRPr="00666CE1" w:rsidR="22D0028A" w:rsidP="1EAE06F7" w:rsidRDefault="22D0028A" w14:paraId="46FA87C4" w14:textId="022EDECC">
      <w:pPr>
        <w:rPr>
          <w:lang w:val="en-US"/>
        </w:rPr>
      </w:pPr>
      <w:r w:rsidRPr="1EAE06F7">
        <w:rPr>
          <w:lang w:val="en-US"/>
        </w:rPr>
        <w:t xml:space="preserve">Note: Categorical encoding was not required at this stage as all features engineered for demand forecasting were either numerical or aggregate representations derived from categorical variables (e.g., mean-encoded or aggregated using </w:t>
      </w:r>
      <w:proofErr w:type="spellStart"/>
      <w:r w:rsidRPr="1EAE06F7">
        <w:rPr>
          <w:lang w:val="en-US"/>
        </w:rPr>
        <w:t>groupby</w:t>
      </w:r>
      <w:proofErr w:type="spellEnd"/>
      <w:r w:rsidRPr="1EAE06F7">
        <w:rPr>
          <w:lang w:val="en-US"/>
        </w:rPr>
        <w:t>).</w:t>
      </w:r>
    </w:p>
    <w:p w:rsidRPr="00666CE1" w:rsidR="22D0028A" w:rsidP="1EAE06F7" w:rsidRDefault="22D0028A" w14:paraId="389EB7A0" w14:textId="6FA3EA44">
      <w:pPr>
        <w:rPr>
          <w:lang w:val="en-US"/>
        </w:rPr>
      </w:pPr>
      <w:r w:rsidRPr="1EAE06F7">
        <w:rPr>
          <w:lang w:val="en-US"/>
        </w:rPr>
        <w:t xml:space="preserve"> </w:t>
      </w:r>
    </w:p>
    <w:p w:rsidRPr="00666CE1" w:rsidR="562D8FA3" w:rsidRDefault="562D8FA3" w14:paraId="1809D922" w14:textId="4341E0CF">
      <w:pPr>
        <w:rPr>
          <w:lang w:val="en-US"/>
        </w:rPr>
      </w:pPr>
      <w:r>
        <w:rPr>
          <w:noProof/>
        </w:rPr>
        <w:drawing>
          <wp:inline distT="0" distB="0" distL="0" distR="0" wp14:anchorId="0FC89A80" wp14:editId="7833813F">
            <wp:extent cx="5591175" cy="2743200"/>
            <wp:effectExtent l="0" t="0" r="0" b="0"/>
            <wp:docPr id="1450208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8017" name=""/>
                    <pic:cNvPicPr/>
                  </pic:nvPicPr>
                  <pic:blipFill>
                    <a:blip r:embed="rId65">
                      <a:extLst>
                        <a:ext uri="{28A0092B-C50C-407E-A947-70E740481C1C}">
                          <a14:useLocalDpi xmlns:a14="http://schemas.microsoft.com/office/drawing/2010/main" val="0"/>
                        </a:ext>
                      </a:extLst>
                    </a:blip>
                    <a:stretch>
                      <a:fillRect/>
                    </a:stretch>
                  </pic:blipFill>
                  <pic:spPr>
                    <a:xfrm>
                      <a:off x="0" y="0"/>
                      <a:ext cx="5591175" cy="2743200"/>
                    </a:xfrm>
                    <a:prstGeom prst="rect">
                      <a:avLst/>
                    </a:prstGeom>
                  </pic:spPr>
                </pic:pic>
              </a:graphicData>
            </a:graphic>
          </wp:inline>
        </w:drawing>
      </w:r>
      <w:r w:rsidRPr="1EAE06F7" w:rsidR="22D0028A">
        <w:rPr>
          <w:lang w:val="en-US"/>
        </w:rPr>
        <w:t>Fig.21</w:t>
      </w:r>
    </w:p>
    <w:p w:rsidRPr="00666CE1" w:rsidR="22D0028A" w:rsidP="1EAE06F7" w:rsidRDefault="22D0028A" w14:paraId="37B9C3B4" w14:textId="7DBE3482">
      <w:pPr>
        <w:rPr>
          <w:lang w:val="en-US"/>
        </w:rPr>
      </w:pPr>
      <w:r w:rsidRPr="1EAE06F7">
        <w:rPr>
          <w:lang w:val="en-US"/>
        </w:rPr>
        <w:t>To prepare categorical variables for use in the demand forecasting regression model, a variety of encoding techniques were applied based on the nature and cardinality of each feature. These encodings ensured that categorical data was transformed into a suitable numerical format without introducing bias or unnecessary dimensionality.</w:t>
      </w:r>
    </w:p>
    <w:p w:rsidRPr="00666CE1" w:rsidR="22D0028A" w:rsidP="1EAE06F7" w:rsidRDefault="22D0028A" w14:paraId="65E7E7F5" w14:textId="55AFA7CC">
      <w:pPr>
        <w:rPr>
          <w:lang w:val="en-US"/>
        </w:rPr>
      </w:pPr>
      <w:r w:rsidRPr="1EAE06F7">
        <w:rPr>
          <w:lang w:val="en-US"/>
        </w:rPr>
        <w:t xml:space="preserve"> </w:t>
      </w:r>
    </w:p>
    <w:p w:rsidR="22D0028A" w:rsidP="1EAE06F7" w:rsidRDefault="22D0028A" w14:paraId="72AFC448" w14:textId="32AC16B1">
      <w:r w:rsidRPr="1EAE06F7">
        <w:rPr>
          <w:lang w:val="en-US"/>
        </w:rPr>
        <w:t>Categorical Feature Encoding:</w:t>
      </w:r>
    </w:p>
    <w:p w:rsidR="22D0028A" w:rsidP="0019161C" w:rsidRDefault="22D0028A" w14:paraId="1C825108" w14:textId="752D73E5">
      <w:pPr>
        <w:pStyle w:val="ListParagraph"/>
        <w:numPr>
          <w:ilvl w:val="0"/>
          <w:numId w:val="39"/>
        </w:numPr>
        <w:rPr>
          <w:szCs w:val="20"/>
          <w:lang w:val="en-US"/>
        </w:rPr>
      </w:pPr>
      <w:proofErr w:type="spellStart"/>
      <w:r w:rsidRPr="1EAE06F7">
        <w:rPr>
          <w:lang w:val="en-US"/>
        </w:rPr>
        <w:t>ShippingMode</w:t>
      </w:r>
      <w:proofErr w:type="spellEnd"/>
      <w:r w:rsidRPr="1EAE06F7">
        <w:rPr>
          <w:lang w:val="en-US"/>
        </w:rPr>
        <w:t>:</w:t>
      </w:r>
    </w:p>
    <w:p w:rsidR="22D0028A" w:rsidP="1EAE06F7" w:rsidRDefault="22D0028A" w14:paraId="68A8D227" w14:textId="07172940">
      <w:pPr>
        <w:pStyle w:val="ListParagraph"/>
        <w:rPr>
          <w:szCs w:val="20"/>
          <w:lang w:val="en-US"/>
        </w:rPr>
      </w:pPr>
      <w:r w:rsidRPr="1EAE06F7">
        <w:rPr>
          <w:lang w:val="en-US"/>
        </w:rPr>
        <w:t xml:space="preserve">As an ordinal categorical feature with a clear hierarchy in delivery speed, </w:t>
      </w:r>
      <w:proofErr w:type="spellStart"/>
      <w:r w:rsidRPr="1EAE06F7">
        <w:rPr>
          <w:lang w:val="en-US"/>
        </w:rPr>
        <w:t>ShippingMode</w:t>
      </w:r>
      <w:proofErr w:type="spellEnd"/>
      <w:r w:rsidRPr="1EAE06F7">
        <w:rPr>
          <w:lang w:val="en-US"/>
        </w:rPr>
        <w:t xml:space="preserve"> was encoded using </w:t>
      </w:r>
      <w:proofErr w:type="spellStart"/>
      <w:r w:rsidRPr="1EAE06F7">
        <w:rPr>
          <w:lang w:val="en-US"/>
        </w:rPr>
        <w:t>OrdinalEncoder</w:t>
      </w:r>
      <w:proofErr w:type="spellEnd"/>
      <w:r w:rsidRPr="1EAE06F7">
        <w:rPr>
          <w:lang w:val="en-US"/>
        </w:rPr>
        <w:t xml:space="preserve"> with a predefined order:</w:t>
      </w:r>
    </w:p>
    <w:p w:rsidR="22D0028A" w:rsidP="1EAE06F7" w:rsidRDefault="22D0028A" w14:paraId="3FC77AC1" w14:textId="2FA1B224">
      <w:pPr>
        <w:pStyle w:val="ListParagraph"/>
        <w:rPr>
          <w:szCs w:val="20"/>
          <w:lang w:val="en-US"/>
        </w:rPr>
      </w:pPr>
      <w:r w:rsidRPr="1EAE06F7">
        <w:rPr>
          <w:lang w:val="en-US"/>
        </w:rPr>
        <w:t>['Standard Class', 'Second Class', 'First Class', 'Same Day']</w:t>
      </w:r>
    </w:p>
    <w:p w:rsidR="22D0028A" w:rsidP="1EAE06F7" w:rsidRDefault="22D0028A" w14:paraId="59BA2A20" w14:textId="08702311">
      <w:pPr>
        <w:pStyle w:val="ListParagraph"/>
        <w:rPr>
          <w:szCs w:val="20"/>
          <w:lang w:val="en-US"/>
        </w:rPr>
      </w:pPr>
      <w:r w:rsidRPr="1EAE06F7">
        <w:rPr>
          <w:lang w:val="en-US"/>
        </w:rPr>
        <w:t>This preserved the inherent ranking between shipping options</w:t>
      </w:r>
    </w:p>
    <w:p w:rsidRPr="00666CE1" w:rsidR="22D0028A" w:rsidP="1EAE06F7" w:rsidRDefault="22D0028A" w14:paraId="69F4D457" w14:textId="25E5F1BA">
      <w:pPr>
        <w:rPr>
          <w:lang w:val="en-US"/>
        </w:rPr>
      </w:pPr>
      <w:r w:rsidRPr="1EAE06F7">
        <w:rPr>
          <w:lang w:val="en-US"/>
        </w:rPr>
        <w:t xml:space="preserve"> </w:t>
      </w:r>
    </w:p>
    <w:p w:rsidR="22D0028A" w:rsidP="0019161C" w:rsidRDefault="22D0028A" w14:paraId="262A3908" w14:textId="013EDBE7">
      <w:pPr>
        <w:pStyle w:val="ListParagraph"/>
        <w:numPr>
          <w:ilvl w:val="0"/>
          <w:numId w:val="38"/>
        </w:numPr>
        <w:rPr>
          <w:szCs w:val="20"/>
          <w:lang w:val="en-US"/>
        </w:rPr>
      </w:pPr>
      <w:proofErr w:type="spellStart"/>
      <w:r w:rsidRPr="1EAE06F7">
        <w:rPr>
          <w:lang w:val="en-US"/>
        </w:rPr>
        <w:t>OrderRegion</w:t>
      </w:r>
      <w:proofErr w:type="spellEnd"/>
      <w:r w:rsidRPr="1EAE06F7">
        <w:rPr>
          <w:lang w:val="en-US"/>
        </w:rPr>
        <w:t xml:space="preserve"> and Market:</w:t>
      </w:r>
    </w:p>
    <w:p w:rsidR="22D0028A" w:rsidP="1EAE06F7" w:rsidRDefault="22D0028A" w14:paraId="59207CAF" w14:textId="1582D68D">
      <w:pPr>
        <w:pStyle w:val="ListParagraph"/>
        <w:rPr>
          <w:szCs w:val="20"/>
          <w:lang w:val="en-US"/>
        </w:rPr>
      </w:pPr>
      <w:r w:rsidRPr="1EAE06F7">
        <w:rPr>
          <w:lang w:val="en-US"/>
        </w:rPr>
        <w:t xml:space="preserve">These were nominal features with low cardinality, making them ideal candidates for </w:t>
      </w:r>
      <w:proofErr w:type="spellStart"/>
      <w:r w:rsidRPr="1EAE06F7">
        <w:rPr>
          <w:lang w:val="en-US"/>
        </w:rPr>
        <w:t>OneHotEncoder</w:t>
      </w:r>
      <w:proofErr w:type="spellEnd"/>
      <w:r w:rsidRPr="1EAE06F7">
        <w:rPr>
          <w:lang w:val="en-US"/>
        </w:rPr>
        <w:t>. This method converted each unique category into a separate binary feature, avoiding any artificial ordinal relationships</w:t>
      </w:r>
    </w:p>
    <w:p w:rsidRPr="00666CE1" w:rsidR="22D0028A" w:rsidP="1EAE06F7" w:rsidRDefault="22D0028A" w14:paraId="3774A3EC" w14:textId="17D3BD6B">
      <w:pPr>
        <w:rPr>
          <w:lang w:val="en-US"/>
        </w:rPr>
      </w:pPr>
      <w:r w:rsidRPr="1EAE06F7">
        <w:rPr>
          <w:lang w:val="en-US"/>
        </w:rPr>
        <w:t xml:space="preserve"> </w:t>
      </w:r>
    </w:p>
    <w:p w:rsidR="22D0028A" w:rsidP="0019161C" w:rsidRDefault="22D0028A" w14:paraId="678E2454" w14:textId="5497480E">
      <w:pPr>
        <w:pStyle w:val="ListParagraph"/>
        <w:numPr>
          <w:ilvl w:val="0"/>
          <w:numId w:val="37"/>
        </w:numPr>
        <w:rPr>
          <w:szCs w:val="20"/>
          <w:lang w:val="en-US"/>
        </w:rPr>
      </w:pPr>
      <w:proofErr w:type="spellStart"/>
      <w:r w:rsidRPr="1EAE06F7">
        <w:rPr>
          <w:lang w:val="en-US"/>
        </w:rPr>
        <w:t>CustomerCity</w:t>
      </w:r>
      <w:proofErr w:type="spellEnd"/>
      <w:r w:rsidRPr="1EAE06F7">
        <w:rPr>
          <w:lang w:val="en-US"/>
        </w:rPr>
        <w:t>:</w:t>
      </w:r>
    </w:p>
    <w:p w:rsidR="22D0028A" w:rsidP="1EAE06F7" w:rsidRDefault="22D0028A" w14:paraId="030CBF33" w14:textId="19D73DE4">
      <w:pPr>
        <w:pStyle w:val="ListParagraph"/>
        <w:rPr>
          <w:szCs w:val="20"/>
          <w:lang w:val="en-US"/>
        </w:rPr>
      </w:pPr>
      <w:r w:rsidRPr="1EAE06F7">
        <w:rPr>
          <w:lang w:val="en-US"/>
        </w:rPr>
        <w:t xml:space="preserve">Given its high cardinality, </w:t>
      </w:r>
      <w:proofErr w:type="spellStart"/>
      <w:r w:rsidRPr="1EAE06F7">
        <w:rPr>
          <w:lang w:val="en-US"/>
        </w:rPr>
        <w:t>CustomerCity</w:t>
      </w:r>
      <w:proofErr w:type="spellEnd"/>
      <w:r w:rsidRPr="1EAE06F7">
        <w:rPr>
          <w:lang w:val="en-US"/>
        </w:rPr>
        <w:t xml:space="preserve"> was encoded using </w:t>
      </w:r>
      <w:proofErr w:type="spellStart"/>
      <w:r w:rsidRPr="1EAE06F7">
        <w:rPr>
          <w:lang w:val="en-US"/>
        </w:rPr>
        <w:t>BinaryEncoder</w:t>
      </w:r>
      <w:proofErr w:type="spellEnd"/>
      <w:r w:rsidRPr="1EAE06F7">
        <w:rPr>
          <w:lang w:val="en-US"/>
        </w:rPr>
        <w:t>. This approach provides a more efficient representation than one-hot encoding by converting categorical values into a binary format, thereby reducing dimensionality while retaining category information</w:t>
      </w:r>
    </w:p>
    <w:p w:rsidRPr="00666CE1" w:rsidR="22D0028A" w:rsidP="1EAE06F7" w:rsidRDefault="22D0028A" w14:paraId="777C639C" w14:textId="3E2F3DC2">
      <w:pPr>
        <w:rPr>
          <w:lang w:val="en-US"/>
        </w:rPr>
      </w:pPr>
      <w:r w:rsidRPr="1EAE06F7">
        <w:rPr>
          <w:lang w:val="en-US"/>
        </w:rPr>
        <w:t xml:space="preserve"> </w:t>
      </w:r>
    </w:p>
    <w:p w:rsidRPr="00666CE1" w:rsidR="22D0028A" w:rsidP="1EAE06F7" w:rsidRDefault="22D0028A" w14:paraId="6CB1A184" w14:textId="549D1914">
      <w:pPr>
        <w:rPr>
          <w:lang w:val="en-US"/>
        </w:rPr>
      </w:pPr>
      <w:r w:rsidRPr="1EAE06F7">
        <w:rPr>
          <w:lang w:val="en-US"/>
        </w:rPr>
        <w:t>Pipeline Construction:</w:t>
      </w:r>
    </w:p>
    <w:p w:rsidRPr="00666CE1" w:rsidR="22D0028A" w:rsidP="1EAE06F7" w:rsidRDefault="22D0028A" w14:paraId="77F904DA" w14:textId="56CD3F47">
      <w:pPr>
        <w:rPr>
          <w:lang w:val="en-US"/>
        </w:rPr>
      </w:pPr>
      <w:r w:rsidRPr="1EAE06F7">
        <w:rPr>
          <w:lang w:val="en-US"/>
        </w:rPr>
        <w:t xml:space="preserve">To ensure that all preprocessing steps, both for numerical scaling and categorical encoding, were systematically and reproducibly applied, a </w:t>
      </w:r>
      <w:proofErr w:type="spellStart"/>
      <w:r w:rsidRPr="1EAE06F7">
        <w:rPr>
          <w:lang w:val="en-US"/>
        </w:rPr>
        <w:t>ColumnTransformer</w:t>
      </w:r>
      <w:proofErr w:type="spellEnd"/>
      <w:r w:rsidRPr="1EAE06F7">
        <w:rPr>
          <w:lang w:val="en-US"/>
        </w:rPr>
        <w:t xml:space="preserve"> pipeline was constructed. This pipeline:</w:t>
      </w:r>
    </w:p>
    <w:p w:rsidRPr="00666CE1" w:rsidR="22D0028A" w:rsidP="1EAE06F7" w:rsidRDefault="22D0028A" w14:paraId="266D94F6" w14:textId="05A23F30">
      <w:pPr>
        <w:rPr>
          <w:lang w:val="en-US"/>
        </w:rPr>
      </w:pPr>
      <w:r w:rsidRPr="1EAE06F7">
        <w:rPr>
          <w:lang w:val="en-US"/>
        </w:rPr>
        <w:t xml:space="preserve">Combined the results of </w:t>
      </w:r>
      <w:proofErr w:type="spellStart"/>
      <w:r w:rsidRPr="1EAE06F7">
        <w:rPr>
          <w:lang w:val="en-US"/>
        </w:rPr>
        <w:t>StandardScaler</w:t>
      </w:r>
      <w:proofErr w:type="spellEnd"/>
      <w:r w:rsidRPr="1EAE06F7">
        <w:rPr>
          <w:lang w:val="en-US"/>
        </w:rPr>
        <w:t xml:space="preserve"> and </w:t>
      </w:r>
      <w:proofErr w:type="spellStart"/>
      <w:r w:rsidRPr="1EAE06F7">
        <w:rPr>
          <w:lang w:val="en-US"/>
        </w:rPr>
        <w:t>MinMaxScaler</w:t>
      </w:r>
      <w:proofErr w:type="spellEnd"/>
      <w:r w:rsidRPr="1EAE06F7">
        <w:rPr>
          <w:lang w:val="en-US"/>
        </w:rPr>
        <w:t xml:space="preserve"> for numerical features</w:t>
      </w:r>
    </w:p>
    <w:p w:rsidRPr="00666CE1" w:rsidR="22D0028A" w:rsidP="1EAE06F7" w:rsidRDefault="22D0028A" w14:paraId="1C4B087F" w14:textId="1CD723FA">
      <w:pPr>
        <w:rPr>
          <w:lang w:val="en-US"/>
        </w:rPr>
      </w:pPr>
      <w:r w:rsidRPr="1EAE06F7">
        <w:rPr>
          <w:lang w:val="en-US"/>
        </w:rPr>
        <w:t>Applied the appropriate encoders to each categorical feature</w:t>
      </w:r>
    </w:p>
    <w:p w:rsidRPr="00666CE1" w:rsidR="22D0028A" w:rsidP="1EAE06F7" w:rsidRDefault="22D0028A" w14:paraId="16FA8FB0" w14:textId="4787D4EE">
      <w:pPr>
        <w:rPr>
          <w:lang w:val="en-US"/>
        </w:rPr>
      </w:pPr>
      <w:r w:rsidRPr="1EAE06F7">
        <w:rPr>
          <w:lang w:val="en-US"/>
        </w:rPr>
        <w:t>Returned a fully transformed and unified dataset</w:t>
      </w:r>
    </w:p>
    <w:p w:rsidRPr="00666CE1" w:rsidR="22D0028A" w:rsidP="1EAE06F7" w:rsidRDefault="22D0028A" w14:paraId="0B94A8D2" w14:textId="4FBC38AB">
      <w:pPr>
        <w:rPr>
          <w:lang w:val="en-US"/>
        </w:rPr>
      </w:pPr>
      <w:r w:rsidRPr="1EAE06F7">
        <w:rPr>
          <w:lang w:val="en-US"/>
        </w:rPr>
        <w:t xml:space="preserve">The output of the pipeline was stored in </w:t>
      </w:r>
      <w:proofErr w:type="spellStart"/>
      <w:r w:rsidRPr="1EAE06F7">
        <w:rPr>
          <w:lang w:val="en-US"/>
        </w:rPr>
        <w:t>df_prep</w:t>
      </w:r>
      <w:proofErr w:type="spellEnd"/>
      <w:r w:rsidRPr="1EAE06F7">
        <w:rPr>
          <w:lang w:val="en-US"/>
        </w:rPr>
        <w:t>, the preprocessed dataset used as input for training the demand forecasting regression model. This modular and scalable approach ensured consistent preprocessing across all stages of the machine learning workflow.</w:t>
      </w:r>
    </w:p>
    <w:p w:rsidRPr="00666CE1" w:rsidR="22D0028A" w:rsidP="1EAE06F7" w:rsidRDefault="22D0028A" w14:paraId="64B3FAF4" w14:textId="2CDCA757">
      <w:pPr>
        <w:rPr>
          <w:lang w:val="en-US"/>
        </w:rPr>
      </w:pPr>
      <w:r w:rsidRPr="1EAE06F7">
        <w:rPr>
          <w:lang w:val="en-US"/>
        </w:rPr>
        <w:t xml:space="preserve"> </w:t>
      </w:r>
    </w:p>
    <w:p w:rsidR="22D0028A" w:rsidP="1EAE06F7" w:rsidRDefault="22D0028A" w14:paraId="72065845" w14:textId="48B34614">
      <w:pPr>
        <w:rPr>
          <w:b/>
          <w:bCs/>
          <w:sz w:val="24"/>
          <w:szCs w:val="24"/>
          <w:lang w:val="en-US"/>
        </w:rPr>
      </w:pPr>
      <w:r w:rsidRPr="1EAE06F7">
        <w:rPr>
          <w:b/>
          <w:bCs/>
          <w:sz w:val="22"/>
          <w:lang w:val="en-US"/>
        </w:rPr>
        <w:t>Final Dataset Preparation</w:t>
      </w:r>
    </w:p>
    <w:p w:rsidRPr="00666CE1" w:rsidR="22D0028A" w:rsidP="1EAE06F7" w:rsidRDefault="22D0028A" w14:paraId="54E23E3E" w14:textId="587AC699">
      <w:pPr>
        <w:rPr>
          <w:lang w:val="en-US"/>
        </w:rPr>
      </w:pPr>
      <w:r w:rsidRPr="1EAE06F7">
        <w:rPr>
          <w:lang w:val="en-US"/>
        </w:rPr>
        <w:t xml:space="preserve">Following the completion of feature engineering, scaling, and encoding, the final dataset for the demand forecasting model was compiled and saved as </w:t>
      </w:r>
      <w:proofErr w:type="spellStart"/>
      <w:r w:rsidRPr="1EAE06F7">
        <w:rPr>
          <w:lang w:val="en-US"/>
        </w:rPr>
        <w:t>preprocessed_data_demand_forecast.pkl</w:t>
      </w:r>
      <w:proofErr w:type="spellEnd"/>
      <w:r w:rsidRPr="1EAE06F7">
        <w:rPr>
          <w:lang w:val="en-US"/>
        </w:rPr>
        <w:t>. This dataset was fully transformed and ready for regression modeling.</w:t>
      </w:r>
    </w:p>
    <w:p w:rsidRPr="00666CE1" w:rsidR="22D0028A" w:rsidP="1EAE06F7" w:rsidRDefault="22D0028A" w14:paraId="7F4D1299" w14:textId="0C8D148E">
      <w:pPr>
        <w:rPr>
          <w:lang w:val="en-US"/>
        </w:rPr>
      </w:pPr>
      <w:r w:rsidRPr="1EAE06F7">
        <w:rPr>
          <w:lang w:val="en-US"/>
        </w:rPr>
        <w:t xml:space="preserve"> </w:t>
      </w:r>
    </w:p>
    <w:p w:rsidR="1EAE06F7" w:rsidP="1EAE06F7" w:rsidRDefault="1EAE06F7" w14:paraId="586BDF4C" w14:textId="509F3A2E">
      <w:pPr>
        <w:rPr>
          <w:lang w:val="en-US"/>
        </w:rPr>
      </w:pPr>
    </w:p>
    <w:p w:rsidR="1EAE06F7" w:rsidP="1EAE06F7" w:rsidRDefault="1EAE06F7" w14:paraId="154D479D" w14:textId="478F1B03">
      <w:pPr>
        <w:rPr>
          <w:lang w:val="en-US"/>
        </w:rPr>
      </w:pPr>
    </w:p>
    <w:p w:rsidR="22D0028A" w:rsidP="1EAE06F7" w:rsidRDefault="22D0028A" w14:paraId="380BC0A4" w14:textId="57369F26">
      <w:r w:rsidRPr="1EAE06F7">
        <w:rPr>
          <w:lang w:val="en-US"/>
        </w:rPr>
        <w:t>Dataset Composition:</w:t>
      </w:r>
    </w:p>
    <w:p w:rsidR="22D0028A" w:rsidP="0019161C" w:rsidRDefault="22D0028A" w14:paraId="5B427B63" w14:textId="41AAD86E">
      <w:pPr>
        <w:pStyle w:val="ListParagraph"/>
        <w:numPr>
          <w:ilvl w:val="0"/>
          <w:numId w:val="36"/>
        </w:numPr>
        <w:rPr>
          <w:szCs w:val="20"/>
          <w:lang w:val="en-US"/>
        </w:rPr>
      </w:pPr>
      <w:r w:rsidRPr="1EAE06F7">
        <w:rPr>
          <w:lang w:val="en-US"/>
        </w:rPr>
        <w:t xml:space="preserve">Identifier: </w:t>
      </w:r>
      <w:proofErr w:type="spellStart"/>
      <w:r w:rsidRPr="1EAE06F7">
        <w:rPr>
          <w:lang w:val="en-US"/>
        </w:rPr>
        <w:t>ProductCardId</w:t>
      </w:r>
      <w:proofErr w:type="spellEnd"/>
      <w:r w:rsidRPr="1EAE06F7">
        <w:rPr>
          <w:lang w:val="en-US"/>
        </w:rPr>
        <w:t xml:space="preserve"> — served as the unique identifier for each product, retained in its original int64 format for reference and traceability.</w:t>
      </w:r>
    </w:p>
    <w:p w:rsidR="1EAE06F7" w:rsidP="1EAE06F7" w:rsidRDefault="1EAE06F7" w14:paraId="5BDB6ADB" w14:textId="758C5183">
      <w:pPr>
        <w:rPr>
          <w:lang w:val="en-US"/>
        </w:rPr>
      </w:pPr>
    </w:p>
    <w:p w:rsidRPr="00666CE1" w:rsidR="22D0028A" w:rsidP="1EAE06F7" w:rsidRDefault="22D0028A" w14:paraId="057E7EF7" w14:textId="3825A9DF">
      <w:pPr>
        <w:rPr>
          <w:lang w:val="en-US"/>
        </w:rPr>
      </w:pPr>
      <w:r w:rsidRPr="1EAE06F7">
        <w:rPr>
          <w:lang w:val="en-US"/>
        </w:rPr>
        <w:t>Numerical Features:</w:t>
      </w:r>
    </w:p>
    <w:p w:rsidRPr="00666CE1" w:rsidR="22D0028A" w:rsidP="1EAE06F7" w:rsidRDefault="22D0028A" w14:paraId="046F4FDD" w14:textId="692D59F6">
      <w:pPr>
        <w:rPr>
          <w:lang w:val="en-US"/>
        </w:rPr>
      </w:pPr>
      <w:r w:rsidRPr="1EAE06F7">
        <w:rPr>
          <w:lang w:val="en-US"/>
        </w:rPr>
        <w:t>These features captured demand-related metrics at various levels (product, customer, country) and were represented in float64 format for compatibility with regression algorithms:</w:t>
      </w:r>
    </w:p>
    <w:p w:rsidRPr="00666CE1" w:rsidR="22D0028A" w:rsidP="1EAE06F7" w:rsidRDefault="22D0028A" w14:paraId="17C19F5D" w14:textId="52CC77F5">
      <w:pPr>
        <w:rPr>
          <w:lang w:val="en-US"/>
        </w:rPr>
      </w:pPr>
      <w:r w:rsidRPr="1EAE06F7">
        <w:rPr>
          <w:lang w:val="en-US"/>
        </w:rPr>
        <w:t xml:space="preserve"> </w:t>
      </w:r>
    </w:p>
    <w:p w:rsidR="22D0028A" w:rsidP="0019161C" w:rsidRDefault="22D0028A" w14:paraId="39CB114C" w14:textId="67FB9CAC">
      <w:pPr>
        <w:pStyle w:val="ListParagraph"/>
        <w:numPr>
          <w:ilvl w:val="0"/>
          <w:numId w:val="35"/>
        </w:numPr>
        <w:rPr>
          <w:szCs w:val="20"/>
          <w:lang w:val="en-US"/>
        </w:rPr>
      </w:pPr>
      <w:r w:rsidRPr="1EAE06F7">
        <w:rPr>
          <w:lang w:val="en-US"/>
        </w:rPr>
        <w:t>Demand (target variable)</w:t>
      </w:r>
    </w:p>
    <w:p w:rsidR="22D0028A" w:rsidP="0019161C" w:rsidRDefault="22D0028A" w14:paraId="714C2C12" w14:textId="3392993D">
      <w:pPr>
        <w:pStyle w:val="ListParagraph"/>
        <w:numPr>
          <w:ilvl w:val="0"/>
          <w:numId w:val="35"/>
        </w:numPr>
        <w:rPr>
          <w:szCs w:val="20"/>
          <w:lang w:val="en-US"/>
        </w:rPr>
      </w:pPr>
      <w:proofErr w:type="spellStart"/>
      <w:r w:rsidRPr="1EAE06F7">
        <w:rPr>
          <w:lang w:val="en-US"/>
        </w:rPr>
        <w:t>product_total_demand</w:t>
      </w:r>
      <w:proofErr w:type="spellEnd"/>
    </w:p>
    <w:p w:rsidR="22D0028A" w:rsidP="0019161C" w:rsidRDefault="22D0028A" w14:paraId="470C1E5B" w14:textId="057FC31F">
      <w:pPr>
        <w:pStyle w:val="ListParagraph"/>
        <w:numPr>
          <w:ilvl w:val="0"/>
          <w:numId w:val="35"/>
        </w:numPr>
        <w:rPr>
          <w:szCs w:val="20"/>
          <w:lang w:val="en-US"/>
        </w:rPr>
      </w:pPr>
      <w:proofErr w:type="spellStart"/>
      <w:r w:rsidRPr="1EAE06F7">
        <w:rPr>
          <w:lang w:val="en-US"/>
        </w:rPr>
        <w:t>avg_product_price</w:t>
      </w:r>
      <w:proofErr w:type="spellEnd"/>
    </w:p>
    <w:p w:rsidR="22D0028A" w:rsidP="0019161C" w:rsidRDefault="22D0028A" w14:paraId="72A654D9" w14:textId="437F869B">
      <w:pPr>
        <w:pStyle w:val="ListParagraph"/>
        <w:numPr>
          <w:ilvl w:val="0"/>
          <w:numId w:val="35"/>
        </w:numPr>
        <w:rPr>
          <w:szCs w:val="20"/>
          <w:lang w:val="en-US"/>
        </w:rPr>
      </w:pPr>
      <w:proofErr w:type="spellStart"/>
      <w:r w:rsidRPr="1EAE06F7">
        <w:rPr>
          <w:lang w:val="en-US"/>
        </w:rPr>
        <w:t>country_total_demand</w:t>
      </w:r>
      <w:proofErr w:type="spellEnd"/>
    </w:p>
    <w:p w:rsidR="22D0028A" w:rsidP="0019161C" w:rsidRDefault="22D0028A" w14:paraId="4AEA44B0" w14:textId="65372BD5">
      <w:pPr>
        <w:pStyle w:val="ListParagraph"/>
        <w:numPr>
          <w:ilvl w:val="0"/>
          <w:numId w:val="35"/>
        </w:numPr>
        <w:rPr>
          <w:szCs w:val="20"/>
          <w:lang w:val="en-US"/>
        </w:rPr>
      </w:pPr>
      <w:proofErr w:type="spellStart"/>
      <w:r w:rsidRPr="1EAE06F7">
        <w:rPr>
          <w:lang w:val="en-US"/>
        </w:rPr>
        <w:t>country_order_count</w:t>
      </w:r>
      <w:proofErr w:type="spellEnd"/>
    </w:p>
    <w:p w:rsidR="22D0028A" w:rsidP="0019161C" w:rsidRDefault="22D0028A" w14:paraId="17B76973" w14:textId="2EFAE9CB">
      <w:pPr>
        <w:pStyle w:val="ListParagraph"/>
        <w:numPr>
          <w:ilvl w:val="0"/>
          <w:numId w:val="35"/>
        </w:numPr>
        <w:rPr>
          <w:szCs w:val="20"/>
          <w:lang w:val="en-US"/>
        </w:rPr>
      </w:pPr>
      <w:proofErr w:type="spellStart"/>
      <w:r w:rsidRPr="1EAE06F7">
        <w:rPr>
          <w:lang w:val="en-US"/>
        </w:rPr>
        <w:t>category_avg_demand</w:t>
      </w:r>
      <w:proofErr w:type="spellEnd"/>
    </w:p>
    <w:p w:rsidR="22D0028A" w:rsidP="0019161C" w:rsidRDefault="22D0028A" w14:paraId="3E4A509C" w14:textId="3774F456">
      <w:pPr>
        <w:pStyle w:val="ListParagraph"/>
        <w:numPr>
          <w:ilvl w:val="0"/>
          <w:numId w:val="35"/>
        </w:numPr>
        <w:rPr>
          <w:szCs w:val="20"/>
          <w:lang w:val="en-US"/>
        </w:rPr>
      </w:pPr>
      <w:proofErr w:type="spellStart"/>
      <w:r w:rsidRPr="1EAE06F7">
        <w:rPr>
          <w:lang w:val="en-US"/>
        </w:rPr>
        <w:t>avg_customer_orders</w:t>
      </w:r>
      <w:proofErr w:type="spellEnd"/>
    </w:p>
    <w:p w:rsidR="22D0028A" w:rsidP="0019161C" w:rsidRDefault="22D0028A" w14:paraId="146F68E1" w14:textId="414661ED">
      <w:pPr>
        <w:pStyle w:val="ListParagraph"/>
        <w:numPr>
          <w:ilvl w:val="0"/>
          <w:numId w:val="35"/>
        </w:numPr>
        <w:rPr>
          <w:szCs w:val="20"/>
          <w:lang w:val="en-US"/>
        </w:rPr>
      </w:pPr>
      <w:proofErr w:type="spellStart"/>
      <w:r w:rsidRPr="1EAE06F7">
        <w:rPr>
          <w:lang w:val="en-US"/>
        </w:rPr>
        <w:t>avg_shipping_time</w:t>
      </w:r>
      <w:proofErr w:type="spellEnd"/>
    </w:p>
    <w:p w:rsidR="22D0028A" w:rsidP="0019161C" w:rsidRDefault="22D0028A" w14:paraId="3EC2C8C7" w14:textId="00B2D616">
      <w:pPr>
        <w:pStyle w:val="ListParagraph"/>
        <w:numPr>
          <w:ilvl w:val="0"/>
          <w:numId w:val="35"/>
        </w:numPr>
        <w:rPr>
          <w:szCs w:val="20"/>
          <w:lang w:val="en-US"/>
        </w:rPr>
      </w:pPr>
      <w:proofErr w:type="spellStart"/>
      <w:r w:rsidRPr="1EAE06F7">
        <w:rPr>
          <w:lang w:val="en-US"/>
        </w:rPr>
        <w:t>country_avg_demand</w:t>
      </w:r>
      <w:proofErr w:type="spellEnd"/>
    </w:p>
    <w:p w:rsidR="22D0028A" w:rsidP="0019161C" w:rsidRDefault="22D0028A" w14:paraId="6954BD25" w14:textId="50933CD6">
      <w:pPr>
        <w:pStyle w:val="ListParagraph"/>
        <w:numPr>
          <w:ilvl w:val="0"/>
          <w:numId w:val="35"/>
        </w:numPr>
        <w:rPr>
          <w:szCs w:val="20"/>
          <w:lang w:val="en-US"/>
        </w:rPr>
      </w:pPr>
      <w:proofErr w:type="spellStart"/>
      <w:r w:rsidRPr="1EAE06F7">
        <w:rPr>
          <w:lang w:val="en-US"/>
        </w:rPr>
        <w:t>avg_discount_rate</w:t>
      </w:r>
      <w:proofErr w:type="spellEnd"/>
    </w:p>
    <w:p w:rsidR="22D0028A" w:rsidP="0019161C" w:rsidRDefault="22D0028A" w14:paraId="06973ED4" w14:textId="2B91A3FF">
      <w:pPr>
        <w:pStyle w:val="ListParagraph"/>
        <w:numPr>
          <w:ilvl w:val="0"/>
          <w:numId w:val="35"/>
        </w:numPr>
        <w:rPr>
          <w:szCs w:val="20"/>
          <w:lang w:val="en-US"/>
        </w:rPr>
      </w:pPr>
      <w:proofErr w:type="spellStart"/>
      <w:r w:rsidRPr="1EAE06F7">
        <w:rPr>
          <w:lang w:val="en-US"/>
        </w:rPr>
        <w:t>avg_late_delivery_risk</w:t>
      </w:r>
      <w:proofErr w:type="spellEnd"/>
    </w:p>
    <w:p w:rsidR="22D0028A" w:rsidP="1EAE06F7" w:rsidRDefault="22D0028A" w14:paraId="374FC083" w14:textId="1E4935C8">
      <w:r w:rsidRPr="1EAE06F7">
        <w:rPr>
          <w:lang w:val="en-US"/>
        </w:rPr>
        <w:t xml:space="preserve"> </w:t>
      </w:r>
    </w:p>
    <w:p w:rsidR="22D0028A" w:rsidP="1EAE06F7" w:rsidRDefault="22D0028A" w14:paraId="35AF6059" w14:textId="3C990833">
      <w:pPr>
        <w:rPr>
          <w:szCs w:val="20"/>
          <w:lang w:val="en-US"/>
        </w:rPr>
      </w:pPr>
      <w:r w:rsidRPr="1EAE06F7">
        <w:rPr>
          <w:lang w:val="en-US"/>
        </w:rPr>
        <w:t>Categorical Features:</w:t>
      </w:r>
    </w:p>
    <w:p w:rsidR="22D0028A" w:rsidP="1EAE06F7" w:rsidRDefault="22D0028A" w14:paraId="195F3CA9" w14:textId="4AA39CC1">
      <w:pPr>
        <w:pStyle w:val="ListParagraph"/>
        <w:rPr>
          <w:szCs w:val="20"/>
          <w:lang w:val="en-US"/>
        </w:rPr>
      </w:pPr>
      <w:r w:rsidRPr="1EAE06F7">
        <w:rPr>
          <w:lang w:val="en-US"/>
        </w:rPr>
        <w:t>The following features were included in encoded format:</w:t>
      </w:r>
    </w:p>
    <w:p w:rsidR="22D0028A" w:rsidP="0019161C" w:rsidRDefault="22D0028A" w14:paraId="3380465A" w14:textId="0CADCD67">
      <w:pPr>
        <w:pStyle w:val="ListParagraph"/>
        <w:numPr>
          <w:ilvl w:val="0"/>
          <w:numId w:val="34"/>
        </w:numPr>
        <w:rPr>
          <w:szCs w:val="20"/>
          <w:lang w:val="en-US"/>
        </w:rPr>
      </w:pPr>
      <w:proofErr w:type="spellStart"/>
      <w:r w:rsidRPr="1EAE06F7">
        <w:rPr>
          <w:lang w:val="en-US"/>
        </w:rPr>
        <w:t>ShippingMode</w:t>
      </w:r>
      <w:proofErr w:type="spellEnd"/>
      <w:r w:rsidRPr="1EAE06F7">
        <w:rPr>
          <w:lang w:val="en-US"/>
        </w:rPr>
        <w:t xml:space="preserve"> (</w:t>
      </w:r>
      <w:proofErr w:type="spellStart"/>
      <w:r w:rsidRPr="1EAE06F7">
        <w:rPr>
          <w:lang w:val="en-US"/>
        </w:rPr>
        <w:t>OrdinalEncoded</w:t>
      </w:r>
      <w:proofErr w:type="spellEnd"/>
      <w:r w:rsidRPr="1EAE06F7">
        <w:rPr>
          <w:lang w:val="en-US"/>
        </w:rPr>
        <w:t>)</w:t>
      </w:r>
    </w:p>
    <w:p w:rsidR="22D0028A" w:rsidP="0019161C" w:rsidRDefault="22D0028A" w14:paraId="6493EB7C" w14:textId="20E9D316">
      <w:pPr>
        <w:pStyle w:val="ListParagraph"/>
        <w:numPr>
          <w:ilvl w:val="0"/>
          <w:numId w:val="34"/>
        </w:numPr>
        <w:rPr>
          <w:szCs w:val="20"/>
          <w:lang w:val="en-US"/>
        </w:rPr>
      </w:pPr>
      <w:proofErr w:type="spellStart"/>
      <w:r w:rsidRPr="1EAE06F7">
        <w:rPr>
          <w:lang w:val="en-US"/>
        </w:rPr>
        <w:t>OrderRegion</w:t>
      </w:r>
      <w:proofErr w:type="spellEnd"/>
      <w:r w:rsidRPr="1EAE06F7">
        <w:rPr>
          <w:lang w:val="en-US"/>
        </w:rPr>
        <w:t xml:space="preserve"> and Market (</w:t>
      </w:r>
      <w:proofErr w:type="spellStart"/>
      <w:r w:rsidRPr="1EAE06F7">
        <w:rPr>
          <w:lang w:val="en-US"/>
        </w:rPr>
        <w:t>OneHotEncoded</w:t>
      </w:r>
      <w:proofErr w:type="spellEnd"/>
      <w:r w:rsidRPr="1EAE06F7">
        <w:rPr>
          <w:lang w:val="en-US"/>
        </w:rPr>
        <w:t>)</w:t>
      </w:r>
    </w:p>
    <w:p w:rsidR="22D0028A" w:rsidP="0019161C" w:rsidRDefault="22D0028A" w14:paraId="5E6D1BD0" w14:textId="60C9049C">
      <w:pPr>
        <w:pStyle w:val="ListParagraph"/>
        <w:numPr>
          <w:ilvl w:val="0"/>
          <w:numId w:val="34"/>
        </w:numPr>
        <w:rPr>
          <w:szCs w:val="20"/>
          <w:lang w:val="en-US"/>
        </w:rPr>
      </w:pPr>
      <w:proofErr w:type="spellStart"/>
      <w:r w:rsidRPr="1EAE06F7">
        <w:rPr>
          <w:lang w:val="en-US"/>
        </w:rPr>
        <w:t>CustomerCity</w:t>
      </w:r>
      <w:proofErr w:type="spellEnd"/>
      <w:r w:rsidRPr="1EAE06F7">
        <w:rPr>
          <w:lang w:val="en-US"/>
        </w:rPr>
        <w:t xml:space="preserve"> (</w:t>
      </w:r>
      <w:proofErr w:type="spellStart"/>
      <w:r w:rsidRPr="1EAE06F7">
        <w:rPr>
          <w:lang w:val="en-US"/>
        </w:rPr>
        <w:t>BinaryEncoded</w:t>
      </w:r>
      <w:proofErr w:type="spellEnd"/>
      <w:r w:rsidRPr="1EAE06F7">
        <w:rPr>
          <w:lang w:val="en-US"/>
        </w:rPr>
        <w:t>)</w:t>
      </w:r>
    </w:p>
    <w:p w:rsidR="22D0028A" w:rsidP="1EAE06F7" w:rsidRDefault="22D0028A" w14:paraId="2AED595E" w14:textId="72ACDB9F">
      <w:r w:rsidRPr="1EAE06F7">
        <w:rPr>
          <w:lang w:val="en-US"/>
        </w:rPr>
        <w:t xml:space="preserve"> </w:t>
      </w:r>
    </w:p>
    <w:p w:rsidRPr="00666CE1" w:rsidR="22D0028A" w:rsidP="1EAE06F7" w:rsidRDefault="22D0028A" w14:paraId="4943CB68" w14:textId="3A86D37C">
      <w:pPr>
        <w:rPr>
          <w:lang w:val="en-US"/>
        </w:rPr>
      </w:pPr>
      <w:r w:rsidRPr="1EAE06F7">
        <w:rPr>
          <w:lang w:val="en-US"/>
        </w:rPr>
        <w:t>These encoded features were seamlessly integrated with the numerical data through the preprocessing pipeline, resulting in a clean and structured dataset.</w:t>
      </w:r>
    </w:p>
    <w:p w:rsidRPr="00666CE1" w:rsidR="22D0028A" w:rsidP="1EAE06F7" w:rsidRDefault="22D0028A" w14:paraId="003231F5" w14:textId="5BA4EA80">
      <w:pPr>
        <w:rPr>
          <w:lang w:val="en-US"/>
        </w:rPr>
      </w:pPr>
      <w:r w:rsidRPr="1EAE06F7">
        <w:rPr>
          <w:lang w:val="en-US"/>
        </w:rPr>
        <w:t xml:space="preserve"> </w:t>
      </w:r>
    </w:p>
    <w:p w:rsidRPr="00666CE1" w:rsidR="22D0028A" w:rsidP="1EAE06F7" w:rsidRDefault="22D0028A" w14:paraId="5DE0002B" w14:textId="7C38D736">
      <w:pPr>
        <w:rPr>
          <w:lang w:val="en-US"/>
        </w:rPr>
      </w:pPr>
      <w:r w:rsidRPr="1EAE06F7">
        <w:rPr>
          <w:lang w:val="en-US"/>
        </w:rPr>
        <w:t xml:space="preserve"> </w:t>
      </w:r>
    </w:p>
    <w:p w:rsidRPr="00666CE1" w:rsidR="22D0028A" w:rsidP="1EAE06F7" w:rsidRDefault="22D0028A" w14:paraId="54029DAC" w14:textId="622B4BC3">
      <w:pPr>
        <w:rPr>
          <w:lang w:val="en-US"/>
        </w:rPr>
      </w:pPr>
      <w:r w:rsidRPr="1EAE06F7">
        <w:rPr>
          <w:lang w:val="en-US"/>
        </w:rPr>
        <w:t xml:space="preserve"> </w:t>
      </w:r>
    </w:p>
    <w:p w:rsidRPr="00666CE1" w:rsidR="22D0028A" w:rsidP="1EAE06F7" w:rsidRDefault="22D0028A" w14:paraId="490946F5" w14:textId="3EB0B93E">
      <w:pPr>
        <w:rPr>
          <w:lang w:val="en-US"/>
        </w:rPr>
      </w:pPr>
      <w:r w:rsidRPr="1EAE06F7">
        <w:rPr>
          <w:lang w:val="en-US"/>
        </w:rPr>
        <w:t xml:space="preserve"> </w:t>
      </w:r>
    </w:p>
    <w:p w:rsidRPr="00666CE1" w:rsidR="22D0028A" w:rsidP="1EAE06F7" w:rsidRDefault="22D0028A" w14:paraId="7D6E78BE" w14:textId="28DD7F9D">
      <w:pPr>
        <w:rPr>
          <w:lang w:val="en-US"/>
        </w:rPr>
      </w:pPr>
      <w:r w:rsidRPr="1EAE06F7">
        <w:rPr>
          <w:lang w:val="en-US"/>
        </w:rPr>
        <w:t xml:space="preserve"> </w:t>
      </w:r>
    </w:p>
    <w:p w:rsidRPr="00666CE1" w:rsidR="22D0028A" w:rsidP="1EAE06F7" w:rsidRDefault="22D0028A" w14:paraId="369176F2" w14:textId="36884761">
      <w:pPr>
        <w:rPr>
          <w:lang w:val="en-US"/>
        </w:rPr>
      </w:pPr>
      <w:r w:rsidRPr="1EAE06F7">
        <w:rPr>
          <w:lang w:val="en-US"/>
        </w:rPr>
        <w:t>Data Type Verification:</w:t>
      </w:r>
    </w:p>
    <w:p w:rsidRPr="00666CE1" w:rsidR="22D0028A" w:rsidP="1EAE06F7" w:rsidRDefault="22D0028A" w14:paraId="6343C024" w14:textId="7BC5101C">
      <w:pPr>
        <w:rPr>
          <w:lang w:val="en-US"/>
        </w:rPr>
      </w:pPr>
      <w:r w:rsidRPr="1EAE06F7">
        <w:rPr>
          <w:lang w:val="en-US"/>
        </w:rPr>
        <w:t>All features were checked for correct data types:</w:t>
      </w:r>
      <w:r w:rsidRPr="1EAE06F7" w:rsidR="2C5BC844">
        <w:rPr>
          <w:lang w:val="en-US"/>
        </w:rPr>
        <w:t xml:space="preserve"> </w:t>
      </w:r>
      <w:r w:rsidRPr="1EAE06F7">
        <w:rPr>
          <w:lang w:val="en-US"/>
        </w:rPr>
        <w:t>Most columns were confirmed to be of type float64, ensuring numerical consistency for regression modeling.</w:t>
      </w:r>
    </w:p>
    <w:p w:rsidRPr="00666CE1" w:rsidR="22D0028A" w:rsidP="1EAE06F7" w:rsidRDefault="22D0028A" w14:paraId="009695F3" w14:textId="28626665">
      <w:pPr>
        <w:rPr>
          <w:lang w:val="en-US"/>
        </w:rPr>
      </w:pPr>
      <w:r w:rsidRPr="1EAE06F7">
        <w:rPr>
          <w:lang w:val="en-US"/>
        </w:rPr>
        <w:t xml:space="preserve">The identifier, </w:t>
      </w:r>
      <w:proofErr w:type="spellStart"/>
      <w:r w:rsidRPr="1EAE06F7">
        <w:rPr>
          <w:lang w:val="en-US"/>
        </w:rPr>
        <w:t>ProductCardId</w:t>
      </w:r>
      <w:proofErr w:type="spellEnd"/>
      <w:r w:rsidRPr="1EAE06F7">
        <w:rPr>
          <w:lang w:val="en-US"/>
        </w:rPr>
        <w:t>, was retained as int64 for reference.</w:t>
      </w:r>
    </w:p>
    <w:p w:rsidRPr="00666CE1" w:rsidR="22D0028A" w:rsidP="1EAE06F7" w:rsidRDefault="22D0028A" w14:paraId="3F5F4E45" w14:textId="4F5E0D43">
      <w:pPr>
        <w:rPr>
          <w:lang w:val="en-US"/>
        </w:rPr>
      </w:pPr>
      <w:r w:rsidRPr="1EAE06F7">
        <w:rPr>
          <w:lang w:val="en-US"/>
        </w:rPr>
        <w:t xml:space="preserve">This final dataset, </w:t>
      </w:r>
      <w:proofErr w:type="spellStart"/>
      <w:r w:rsidRPr="1EAE06F7">
        <w:rPr>
          <w:lang w:val="en-US"/>
        </w:rPr>
        <w:t>preprocessed_data_demand_forecast.pkl</w:t>
      </w:r>
      <w:proofErr w:type="spellEnd"/>
      <w:r w:rsidRPr="1EAE06F7">
        <w:rPr>
          <w:lang w:val="en-US"/>
        </w:rPr>
        <w:t>, provided a well-prepared foundation for training and evaluating the demand forecasting model.</w:t>
      </w:r>
    </w:p>
    <w:p w:rsidR="22D0028A" w:rsidP="1EAE06F7" w:rsidRDefault="22D0028A" w14:paraId="7048D79E" w14:textId="10097EAA">
      <w:pPr>
        <w:rPr>
          <w:lang w:val="en-US"/>
        </w:rPr>
      </w:pPr>
      <w:r w:rsidRPr="1EAE06F7">
        <w:rPr>
          <w:lang w:val="en-US"/>
        </w:rPr>
        <w:t xml:space="preserve"> </w:t>
      </w:r>
    </w:p>
    <w:p w:rsidR="22D0028A" w:rsidP="1EAE06F7" w:rsidRDefault="22D0028A" w14:paraId="17B94B0B" w14:textId="03B5E480">
      <w:pPr>
        <w:rPr>
          <w:b/>
          <w:bCs/>
          <w:sz w:val="22"/>
          <w:lang w:val="en-US"/>
        </w:rPr>
      </w:pPr>
      <w:r w:rsidRPr="1EAE06F7">
        <w:rPr>
          <w:b/>
          <w:bCs/>
          <w:sz w:val="22"/>
          <w:lang w:val="en-US"/>
        </w:rPr>
        <w:t>Model Training</w:t>
      </w:r>
    </w:p>
    <w:p w:rsidRPr="00666CE1" w:rsidR="22D0028A" w:rsidP="1EAE06F7" w:rsidRDefault="22D0028A" w14:paraId="05DC52D7" w14:textId="014CC742">
      <w:pPr>
        <w:rPr>
          <w:lang w:val="en-US"/>
        </w:rPr>
      </w:pPr>
      <w:r w:rsidRPr="1EAE06F7">
        <w:rPr>
          <w:lang w:val="en-US"/>
        </w:rPr>
        <w:t>The demand forecasting model was trained using a comprehensive approach that included algorithm selection, data splitting, initial evaluation, cross-validation, hyperparameter tuning, and final performance assessment. The goal was to develop a reliable regression model to predict continuous product demand.</w:t>
      </w:r>
    </w:p>
    <w:p w:rsidR="22D0028A" w:rsidP="1EAE06F7" w:rsidRDefault="22D0028A" w14:paraId="2B870AF3" w14:textId="4FE5EA92">
      <w:pPr>
        <w:rPr>
          <w:b/>
          <w:bCs/>
          <w:sz w:val="22"/>
          <w:lang w:val="en-US"/>
        </w:rPr>
      </w:pPr>
      <w:r w:rsidRPr="1EAE06F7">
        <w:rPr>
          <w:b/>
          <w:bCs/>
          <w:sz w:val="22"/>
          <w:lang w:val="en-US"/>
        </w:rPr>
        <w:t>Data Preparation and Splitting</w:t>
      </w:r>
    </w:p>
    <w:p w:rsidRPr="00666CE1" w:rsidR="22D0028A" w:rsidP="1EAE06F7" w:rsidRDefault="22D0028A" w14:paraId="6F4429FA" w14:textId="1C95329F">
      <w:pPr>
        <w:rPr>
          <w:lang w:val="en-US"/>
        </w:rPr>
      </w:pPr>
      <w:r w:rsidRPr="1EAE06F7">
        <w:rPr>
          <w:lang w:val="en-US"/>
        </w:rPr>
        <w:t xml:space="preserve">The preprocessed dataset was loaded from </w:t>
      </w:r>
      <w:proofErr w:type="spellStart"/>
      <w:r w:rsidRPr="1EAE06F7">
        <w:rPr>
          <w:lang w:val="en-US"/>
        </w:rPr>
        <w:t>preprocessed_data_demand_forecast.pkl</w:t>
      </w:r>
      <w:proofErr w:type="spellEnd"/>
      <w:r w:rsidRPr="1EAE06F7">
        <w:rPr>
          <w:lang w:val="en-US"/>
        </w:rPr>
        <w:t xml:space="preserve">. The target variable, Demand, was separated from the features, and the data was split into training (80%) and testing (20%) sets using </w:t>
      </w:r>
      <w:proofErr w:type="spellStart"/>
      <w:r w:rsidRPr="1EAE06F7">
        <w:rPr>
          <w:lang w:val="en-US"/>
        </w:rPr>
        <w:t>train_test_split</w:t>
      </w:r>
      <w:proofErr w:type="spellEnd"/>
      <w:r w:rsidRPr="1EAE06F7">
        <w:rPr>
          <w:lang w:val="en-US"/>
        </w:rPr>
        <w:t xml:space="preserve">, with </w:t>
      </w:r>
      <w:proofErr w:type="spellStart"/>
      <w:r w:rsidRPr="1EAE06F7">
        <w:rPr>
          <w:lang w:val="en-US"/>
        </w:rPr>
        <w:t>random_state</w:t>
      </w:r>
      <w:proofErr w:type="spellEnd"/>
      <w:r w:rsidRPr="1EAE06F7">
        <w:rPr>
          <w:lang w:val="en-US"/>
        </w:rPr>
        <w:t>=42 to ensure reproducibility.</w:t>
      </w:r>
    </w:p>
    <w:p w:rsidR="22D0028A" w:rsidP="1EAE06F7" w:rsidRDefault="22D0028A" w14:paraId="7C7CD58E" w14:textId="63FAE3CC">
      <w:pPr>
        <w:rPr>
          <w:b/>
          <w:bCs/>
          <w:sz w:val="22"/>
          <w:lang w:val="en-US"/>
        </w:rPr>
      </w:pPr>
      <w:r w:rsidRPr="1EAE06F7">
        <w:rPr>
          <w:b/>
          <w:bCs/>
          <w:sz w:val="22"/>
          <w:lang w:val="en-US"/>
        </w:rPr>
        <w:t>Choice of Algorithms</w:t>
      </w:r>
    </w:p>
    <w:p w:rsidRPr="00666CE1" w:rsidR="22D0028A" w:rsidP="1EAE06F7" w:rsidRDefault="22D0028A" w14:paraId="7C25682D" w14:textId="73E7C4A3">
      <w:pPr>
        <w:rPr>
          <w:lang w:val="en-US"/>
        </w:rPr>
      </w:pPr>
      <w:r w:rsidRPr="1EAE06F7">
        <w:rPr>
          <w:lang w:val="en-US"/>
        </w:rPr>
        <w:t>Eight regression algorithms were selected to capture a range of modeling approaches, suitable for the continuous nature of the Demand variable:</w:t>
      </w:r>
    </w:p>
    <w:p w:rsidR="22D0028A" w:rsidP="0019161C" w:rsidRDefault="22D0028A" w14:paraId="1D7EDDFA" w14:textId="2CA00C69">
      <w:pPr>
        <w:pStyle w:val="ListParagraph"/>
        <w:numPr>
          <w:ilvl w:val="0"/>
          <w:numId w:val="33"/>
        </w:numPr>
        <w:rPr>
          <w:szCs w:val="20"/>
          <w:lang w:val="en-US"/>
        </w:rPr>
      </w:pPr>
      <w:r w:rsidRPr="1EAE06F7">
        <w:rPr>
          <w:lang w:val="en-US"/>
        </w:rPr>
        <w:t>Linear Regression</w:t>
      </w:r>
    </w:p>
    <w:p w:rsidR="22D0028A" w:rsidP="0019161C" w:rsidRDefault="22D0028A" w14:paraId="7FCEA903" w14:textId="47A3A468">
      <w:pPr>
        <w:pStyle w:val="ListParagraph"/>
        <w:numPr>
          <w:ilvl w:val="0"/>
          <w:numId w:val="33"/>
        </w:numPr>
        <w:rPr>
          <w:szCs w:val="20"/>
          <w:lang w:val="en-US"/>
        </w:rPr>
      </w:pPr>
      <w:r w:rsidRPr="1EAE06F7">
        <w:rPr>
          <w:lang w:val="en-US"/>
        </w:rPr>
        <w:t>Random Forest Regressor</w:t>
      </w:r>
    </w:p>
    <w:p w:rsidR="22D0028A" w:rsidP="0019161C" w:rsidRDefault="22D0028A" w14:paraId="0CB6A576" w14:textId="45EEE822">
      <w:pPr>
        <w:pStyle w:val="ListParagraph"/>
        <w:numPr>
          <w:ilvl w:val="0"/>
          <w:numId w:val="33"/>
        </w:numPr>
        <w:rPr>
          <w:szCs w:val="20"/>
          <w:lang w:val="en-US"/>
        </w:rPr>
      </w:pPr>
      <w:r w:rsidRPr="1EAE06F7">
        <w:rPr>
          <w:lang w:val="en-US"/>
        </w:rPr>
        <w:t>Gradient Boosting Regressor</w:t>
      </w:r>
    </w:p>
    <w:p w:rsidR="22D0028A" w:rsidP="0019161C" w:rsidRDefault="22D0028A" w14:paraId="0A519CB8" w14:textId="482258F7">
      <w:pPr>
        <w:pStyle w:val="ListParagraph"/>
        <w:numPr>
          <w:ilvl w:val="0"/>
          <w:numId w:val="33"/>
        </w:numPr>
        <w:rPr>
          <w:szCs w:val="20"/>
          <w:lang w:val="en-US"/>
        </w:rPr>
      </w:pPr>
      <w:proofErr w:type="spellStart"/>
      <w:r w:rsidRPr="1EAE06F7">
        <w:rPr>
          <w:lang w:val="en-US"/>
        </w:rPr>
        <w:t>XGBoost</w:t>
      </w:r>
      <w:proofErr w:type="spellEnd"/>
      <w:r w:rsidRPr="1EAE06F7">
        <w:rPr>
          <w:lang w:val="en-US"/>
        </w:rPr>
        <w:t xml:space="preserve"> Regressor</w:t>
      </w:r>
    </w:p>
    <w:p w:rsidR="22D0028A" w:rsidP="0019161C" w:rsidRDefault="22D0028A" w14:paraId="6C88C024" w14:textId="56833DC2">
      <w:pPr>
        <w:pStyle w:val="ListParagraph"/>
        <w:numPr>
          <w:ilvl w:val="0"/>
          <w:numId w:val="33"/>
        </w:numPr>
        <w:rPr>
          <w:szCs w:val="20"/>
          <w:lang w:val="en-US"/>
        </w:rPr>
      </w:pPr>
      <w:r w:rsidRPr="1EAE06F7">
        <w:rPr>
          <w:lang w:val="en-US"/>
        </w:rPr>
        <w:t>Support Vector Regression (SVR)</w:t>
      </w:r>
    </w:p>
    <w:p w:rsidR="22D0028A" w:rsidP="0019161C" w:rsidRDefault="22D0028A" w14:paraId="765880E0" w14:textId="42DB94A3">
      <w:pPr>
        <w:pStyle w:val="ListParagraph"/>
        <w:numPr>
          <w:ilvl w:val="0"/>
          <w:numId w:val="33"/>
        </w:numPr>
        <w:rPr>
          <w:szCs w:val="20"/>
          <w:lang w:val="en-US"/>
        </w:rPr>
      </w:pPr>
      <w:r w:rsidRPr="1EAE06F7">
        <w:rPr>
          <w:lang w:val="en-US"/>
        </w:rPr>
        <w:t>K-Nearest Neighbors Regressor</w:t>
      </w:r>
    </w:p>
    <w:p w:rsidR="22D0028A" w:rsidP="0019161C" w:rsidRDefault="22D0028A" w14:paraId="06F17A38" w14:textId="21B2F2EC">
      <w:pPr>
        <w:pStyle w:val="ListParagraph"/>
        <w:numPr>
          <w:ilvl w:val="0"/>
          <w:numId w:val="33"/>
        </w:numPr>
        <w:rPr>
          <w:szCs w:val="20"/>
          <w:lang w:val="en-US"/>
        </w:rPr>
      </w:pPr>
      <w:r w:rsidRPr="1EAE06F7">
        <w:rPr>
          <w:lang w:val="en-US"/>
        </w:rPr>
        <w:t>Decision Tree Regressor</w:t>
      </w:r>
    </w:p>
    <w:p w:rsidR="22D0028A" w:rsidP="0019161C" w:rsidRDefault="22D0028A" w14:paraId="52FE8E03" w14:textId="5A19F1E8">
      <w:pPr>
        <w:pStyle w:val="ListParagraph"/>
        <w:numPr>
          <w:ilvl w:val="0"/>
          <w:numId w:val="33"/>
        </w:numPr>
        <w:rPr>
          <w:szCs w:val="20"/>
          <w:lang w:val="en-US"/>
        </w:rPr>
      </w:pPr>
      <w:r w:rsidRPr="1EAE06F7">
        <w:rPr>
          <w:lang w:val="en-US"/>
        </w:rPr>
        <w:t>Neural Network (</w:t>
      </w:r>
      <w:proofErr w:type="spellStart"/>
      <w:r w:rsidRPr="1EAE06F7">
        <w:rPr>
          <w:lang w:val="en-US"/>
        </w:rPr>
        <w:t>MLPRegressor</w:t>
      </w:r>
      <w:proofErr w:type="spellEnd"/>
      <w:r w:rsidRPr="1EAE06F7">
        <w:rPr>
          <w:lang w:val="en-US"/>
        </w:rPr>
        <w:t>)</w:t>
      </w:r>
    </w:p>
    <w:p w:rsidR="22D0028A" w:rsidP="1EAE06F7" w:rsidRDefault="22D0028A" w14:paraId="1298C346" w14:textId="7C1C6C4C">
      <w:r w:rsidRPr="1EAE06F7">
        <w:rPr>
          <w:lang w:val="en-US"/>
        </w:rPr>
        <w:t xml:space="preserve"> </w:t>
      </w:r>
    </w:p>
    <w:p w:rsidRPr="00666CE1" w:rsidR="22D0028A" w:rsidP="1EAE06F7" w:rsidRDefault="22D0028A" w14:paraId="0EDC7F44" w14:textId="2B325326">
      <w:pPr>
        <w:rPr>
          <w:lang w:val="en-US"/>
        </w:rPr>
      </w:pPr>
      <w:r w:rsidRPr="1EAE06F7">
        <w:rPr>
          <w:lang w:val="en-US"/>
        </w:rPr>
        <w:t>These models vary in complexity and assumptions, allowing for a broad comparison of performance.</w:t>
      </w:r>
    </w:p>
    <w:p w:rsidRPr="00666CE1" w:rsidR="22D0028A" w:rsidP="1EAE06F7" w:rsidRDefault="22D0028A" w14:paraId="3015C1BE" w14:textId="254E40EA">
      <w:pPr>
        <w:rPr>
          <w:lang w:val="en-US"/>
        </w:rPr>
      </w:pPr>
      <w:r w:rsidRPr="1EAE06F7">
        <w:rPr>
          <w:lang w:val="en-US"/>
        </w:rPr>
        <w:t xml:space="preserve"> </w:t>
      </w:r>
    </w:p>
    <w:p w:rsidRPr="00666CE1" w:rsidR="22D0028A" w:rsidP="1EAE06F7" w:rsidRDefault="22D0028A" w14:paraId="57058182" w14:textId="4E80EB6B">
      <w:pPr>
        <w:rPr>
          <w:lang w:val="en-US"/>
        </w:rPr>
      </w:pPr>
      <w:r w:rsidRPr="1EAE06F7">
        <w:rPr>
          <w:lang w:val="en-US"/>
        </w:rPr>
        <w:t xml:space="preserve"> </w:t>
      </w:r>
    </w:p>
    <w:p w:rsidR="22D0028A" w:rsidP="1EAE06F7" w:rsidRDefault="22D0028A" w14:paraId="34136F59" w14:textId="386850C7">
      <w:pPr>
        <w:rPr>
          <w:b/>
          <w:bCs/>
          <w:sz w:val="22"/>
          <w:lang w:val="en-US"/>
        </w:rPr>
      </w:pPr>
      <w:r w:rsidRPr="1EAE06F7">
        <w:rPr>
          <w:b/>
          <w:bCs/>
          <w:sz w:val="22"/>
          <w:lang w:val="en-US"/>
        </w:rPr>
        <w:t>Initial Training and Evaluation</w:t>
      </w:r>
    </w:p>
    <w:p w:rsidRPr="00666CE1" w:rsidR="22D0028A" w:rsidP="1EAE06F7" w:rsidRDefault="22D0028A" w14:paraId="7DB5B4C1" w14:textId="3F8D804E">
      <w:pPr>
        <w:rPr>
          <w:lang w:val="en-US"/>
        </w:rPr>
      </w:pPr>
      <w:r w:rsidRPr="1EAE06F7">
        <w:rPr>
          <w:lang w:val="en-US"/>
        </w:rPr>
        <w:t>Each model was trained on the training set and evaluated on the test set using:</w:t>
      </w:r>
    </w:p>
    <w:p w:rsidR="22D0028A" w:rsidP="0019161C" w:rsidRDefault="22D0028A" w14:paraId="66BD5246" w14:textId="431659BE">
      <w:pPr>
        <w:pStyle w:val="ListParagraph"/>
        <w:numPr>
          <w:ilvl w:val="0"/>
          <w:numId w:val="32"/>
        </w:numPr>
        <w:rPr>
          <w:szCs w:val="20"/>
          <w:lang w:val="en-US"/>
        </w:rPr>
      </w:pPr>
      <w:r w:rsidRPr="1EAE06F7">
        <w:rPr>
          <w:lang w:val="en-US"/>
        </w:rPr>
        <w:t>Mean Absolute Error (MAE)</w:t>
      </w:r>
    </w:p>
    <w:p w:rsidR="22D0028A" w:rsidP="0019161C" w:rsidRDefault="22D0028A" w14:paraId="62328296" w14:textId="74513FA3">
      <w:pPr>
        <w:pStyle w:val="ListParagraph"/>
        <w:numPr>
          <w:ilvl w:val="0"/>
          <w:numId w:val="32"/>
        </w:numPr>
        <w:rPr>
          <w:szCs w:val="20"/>
          <w:lang w:val="en-US"/>
        </w:rPr>
      </w:pPr>
      <w:r w:rsidRPr="1EAE06F7">
        <w:rPr>
          <w:lang w:val="en-US"/>
        </w:rPr>
        <w:t>Root Mean Squared Error (RMSE)</w:t>
      </w:r>
    </w:p>
    <w:p w:rsidR="22D0028A" w:rsidP="0019161C" w:rsidRDefault="22D0028A" w14:paraId="740ACC5B" w14:textId="7072CB86">
      <w:pPr>
        <w:pStyle w:val="ListParagraph"/>
        <w:numPr>
          <w:ilvl w:val="0"/>
          <w:numId w:val="32"/>
        </w:numPr>
        <w:rPr>
          <w:szCs w:val="20"/>
          <w:lang w:val="en-US"/>
        </w:rPr>
      </w:pPr>
      <w:r w:rsidRPr="1EAE06F7">
        <w:rPr>
          <w:lang w:val="en-US"/>
        </w:rPr>
        <w:t>R-squared (R²)</w:t>
      </w:r>
    </w:p>
    <w:p w:rsidRPr="00666CE1" w:rsidR="22D0028A" w:rsidP="1EAE06F7" w:rsidRDefault="22D0028A" w14:paraId="5B1F9842" w14:textId="3D6C7200">
      <w:pPr>
        <w:rPr>
          <w:lang w:val="en-US"/>
        </w:rPr>
      </w:pPr>
      <w:r w:rsidRPr="1EAE06F7">
        <w:rPr>
          <w:lang w:val="en-US"/>
        </w:rPr>
        <w:t>The Random Forest and Gradient Boosting models outperformed others in the initial evaluation, with Random Forest showing the lowest MAE and RMSE.</w:t>
      </w:r>
    </w:p>
    <w:p w:rsidR="22D0028A" w:rsidP="1EAE06F7" w:rsidRDefault="22D0028A" w14:paraId="31F2DE5F" w14:textId="33E37B26">
      <w:pPr>
        <w:rPr>
          <w:lang w:val="en-US"/>
        </w:rPr>
      </w:pPr>
      <w:r w:rsidRPr="1EAE06F7">
        <w:rPr>
          <w:lang w:val="en-US"/>
        </w:rPr>
        <w:t xml:space="preserve"> </w:t>
      </w:r>
    </w:p>
    <w:p w:rsidR="22D0028A" w:rsidP="1EAE06F7" w:rsidRDefault="22D0028A" w14:paraId="45898E9F" w14:textId="74DBE511">
      <w:pPr>
        <w:rPr>
          <w:b/>
          <w:bCs/>
          <w:sz w:val="22"/>
          <w:lang w:val="en-US"/>
        </w:rPr>
      </w:pPr>
      <w:r w:rsidRPr="1EAE06F7">
        <w:rPr>
          <w:b/>
          <w:bCs/>
          <w:sz w:val="22"/>
          <w:lang w:val="en-US"/>
        </w:rPr>
        <w:t>Cross-Validation</w:t>
      </w:r>
    </w:p>
    <w:p w:rsidRPr="00666CE1" w:rsidR="22D0028A" w:rsidP="1EAE06F7" w:rsidRDefault="22D0028A" w14:paraId="031A1AAD" w14:textId="78FD0BE9">
      <w:pPr>
        <w:rPr>
          <w:lang w:val="en-US"/>
        </w:rPr>
      </w:pPr>
      <w:r w:rsidRPr="1EAE06F7">
        <w:rPr>
          <w:lang w:val="en-US"/>
        </w:rPr>
        <w:t>To ensure robust model evaluation, a 5-fold cross-validation was performed using the same metrics (MAE, RMSE, R²). This helped in estimating how well each model generalizes to unseen data and reduced the risk of overfitting.</w:t>
      </w:r>
    </w:p>
    <w:p w:rsidR="22D0028A" w:rsidP="1EAE06F7" w:rsidRDefault="22D0028A" w14:paraId="376F8073" w14:textId="26A0729A">
      <w:pPr>
        <w:rPr>
          <w:b/>
          <w:bCs/>
          <w:sz w:val="22"/>
          <w:lang w:val="en-US"/>
        </w:rPr>
      </w:pPr>
      <w:r w:rsidRPr="1EAE06F7">
        <w:rPr>
          <w:b/>
          <w:bCs/>
          <w:sz w:val="22"/>
          <w:lang w:val="en-US"/>
        </w:rPr>
        <w:t>Hyperparameter Tuning</w:t>
      </w:r>
    </w:p>
    <w:p w:rsidR="22D0028A" w:rsidP="1EAE06F7" w:rsidRDefault="22D0028A" w14:paraId="1DB3B004" w14:textId="165B84ED">
      <w:proofErr w:type="spellStart"/>
      <w:r w:rsidRPr="1EAE06F7">
        <w:rPr>
          <w:lang w:val="en-US"/>
        </w:rPr>
        <w:t>RandomizedSearchCV</w:t>
      </w:r>
      <w:proofErr w:type="spellEnd"/>
      <w:r w:rsidRPr="1EAE06F7">
        <w:rPr>
          <w:lang w:val="en-US"/>
        </w:rPr>
        <w:t xml:space="preserve"> was used for hyperparameter optimization with 100 iterations for each model, optimizing for RMSE. Custom parameter grids were defined:</w:t>
      </w:r>
    </w:p>
    <w:p w:rsidR="22D0028A" w:rsidP="0019161C" w:rsidRDefault="22D0028A" w14:paraId="4517073D" w14:textId="7AAF8FDE">
      <w:pPr>
        <w:pStyle w:val="ListParagraph"/>
        <w:numPr>
          <w:ilvl w:val="0"/>
          <w:numId w:val="31"/>
        </w:numPr>
        <w:rPr>
          <w:szCs w:val="20"/>
          <w:lang w:val="en-US"/>
        </w:rPr>
      </w:pPr>
      <w:r w:rsidRPr="1EAE06F7">
        <w:rPr>
          <w:lang w:val="en-US"/>
        </w:rPr>
        <w:t xml:space="preserve">Linear Regression: </w:t>
      </w:r>
      <w:proofErr w:type="spellStart"/>
      <w:r w:rsidRPr="1EAE06F7">
        <w:rPr>
          <w:lang w:val="en-US"/>
        </w:rPr>
        <w:t>fit_intercept</w:t>
      </w:r>
      <w:proofErr w:type="spellEnd"/>
      <w:r w:rsidRPr="1EAE06F7">
        <w:rPr>
          <w:lang w:val="en-US"/>
        </w:rPr>
        <w:t>, normalize</w:t>
      </w:r>
    </w:p>
    <w:p w:rsidR="22D0028A" w:rsidP="0019161C" w:rsidRDefault="22D0028A" w14:paraId="6DE59515" w14:textId="41CC0904">
      <w:pPr>
        <w:pStyle w:val="ListParagraph"/>
        <w:numPr>
          <w:ilvl w:val="0"/>
          <w:numId w:val="31"/>
        </w:numPr>
        <w:rPr>
          <w:szCs w:val="20"/>
          <w:lang w:val="en-US"/>
        </w:rPr>
      </w:pPr>
      <w:r w:rsidRPr="1EAE06F7">
        <w:rPr>
          <w:lang w:val="en-US"/>
        </w:rPr>
        <w:t xml:space="preserve">Random Forest: </w:t>
      </w:r>
      <w:proofErr w:type="spellStart"/>
      <w:r w:rsidRPr="1EAE06F7">
        <w:rPr>
          <w:lang w:val="en-US"/>
        </w:rPr>
        <w:t>n_estimators</w:t>
      </w:r>
      <w:proofErr w:type="spellEnd"/>
      <w:r w:rsidRPr="1EAE06F7">
        <w:rPr>
          <w:lang w:val="en-US"/>
        </w:rPr>
        <w:t xml:space="preserve">, </w:t>
      </w:r>
      <w:proofErr w:type="spellStart"/>
      <w:r w:rsidRPr="1EAE06F7">
        <w:rPr>
          <w:lang w:val="en-US"/>
        </w:rPr>
        <w:t>max_depth</w:t>
      </w:r>
      <w:proofErr w:type="spellEnd"/>
      <w:r w:rsidRPr="1EAE06F7">
        <w:rPr>
          <w:lang w:val="en-US"/>
        </w:rPr>
        <w:t xml:space="preserve">, </w:t>
      </w:r>
      <w:proofErr w:type="spellStart"/>
      <w:r w:rsidRPr="1EAE06F7">
        <w:rPr>
          <w:lang w:val="en-US"/>
        </w:rPr>
        <w:t>min_samples_split</w:t>
      </w:r>
      <w:proofErr w:type="spellEnd"/>
      <w:r w:rsidRPr="1EAE06F7">
        <w:rPr>
          <w:lang w:val="en-US"/>
        </w:rPr>
        <w:t xml:space="preserve">, </w:t>
      </w:r>
      <w:proofErr w:type="spellStart"/>
      <w:r w:rsidRPr="1EAE06F7">
        <w:rPr>
          <w:lang w:val="en-US"/>
        </w:rPr>
        <w:t>min_samples_leaf</w:t>
      </w:r>
      <w:proofErr w:type="spellEnd"/>
      <w:r w:rsidRPr="1EAE06F7">
        <w:rPr>
          <w:lang w:val="en-US"/>
        </w:rPr>
        <w:t xml:space="preserve">, </w:t>
      </w:r>
      <w:proofErr w:type="spellStart"/>
      <w:r w:rsidRPr="1EAE06F7">
        <w:rPr>
          <w:lang w:val="en-US"/>
        </w:rPr>
        <w:t>max_features</w:t>
      </w:r>
      <w:proofErr w:type="spellEnd"/>
    </w:p>
    <w:p w:rsidR="22D0028A" w:rsidP="0019161C" w:rsidRDefault="22D0028A" w14:paraId="28C31C1D" w14:textId="234030B6">
      <w:pPr>
        <w:pStyle w:val="ListParagraph"/>
        <w:numPr>
          <w:ilvl w:val="0"/>
          <w:numId w:val="31"/>
        </w:numPr>
        <w:rPr>
          <w:szCs w:val="20"/>
          <w:lang w:val="en-US"/>
        </w:rPr>
      </w:pPr>
      <w:r w:rsidRPr="1EAE06F7">
        <w:rPr>
          <w:lang w:val="en-US"/>
        </w:rPr>
        <w:t xml:space="preserve">Gradient Boosting: </w:t>
      </w:r>
      <w:proofErr w:type="spellStart"/>
      <w:r w:rsidRPr="1EAE06F7">
        <w:rPr>
          <w:lang w:val="en-US"/>
        </w:rPr>
        <w:t>n_estimators</w:t>
      </w:r>
      <w:proofErr w:type="spellEnd"/>
      <w:r w:rsidRPr="1EAE06F7">
        <w:rPr>
          <w:lang w:val="en-US"/>
        </w:rPr>
        <w:t xml:space="preserve">, </w:t>
      </w:r>
      <w:proofErr w:type="spellStart"/>
      <w:r w:rsidRPr="1EAE06F7">
        <w:rPr>
          <w:lang w:val="en-US"/>
        </w:rPr>
        <w:t>learning_rate</w:t>
      </w:r>
      <w:proofErr w:type="spellEnd"/>
      <w:r w:rsidRPr="1EAE06F7">
        <w:rPr>
          <w:lang w:val="en-US"/>
        </w:rPr>
        <w:t xml:space="preserve">, </w:t>
      </w:r>
      <w:proofErr w:type="spellStart"/>
      <w:r w:rsidRPr="1EAE06F7">
        <w:rPr>
          <w:lang w:val="en-US"/>
        </w:rPr>
        <w:t>max_depth</w:t>
      </w:r>
      <w:proofErr w:type="spellEnd"/>
      <w:r w:rsidRPr="1EAE06F7">
        <w:rPr>
          <w:lang w:val="en-US"/>
        </w:rPr>
        <w:t xml:space="preserve">, subsample, </w:t>
      </w:r>
      <w:proofErr w:type="spellStart"/>
      <w:r w:rsidRPr="1EAE06F7">
        <w:rPr>
          <w:lang w:val="en-US"/>
        </w:rPr>
        <w:t>max_features</w:t>
      </w:r>
      <w:proofErr w:type="spellEnd"/>
    </w:p>
    <w:p w:rsidR="22D0028A" w:rsidP="0019161C" w:rsidRDefault="22D0028A" w14:paraId="5D21273A" w14:textId="3493B203">
      <w:pPr>
        <w:pStyle w:val="ListParagraph"/>
        <w:numPr>
          <w:ilvl w:val="0"/>
          <w:numId w:val="31"/>
        </w:numPr>
        <w:rPr>
          <w:szCs w:val="20"/>
          <w:lang w:val="en-US"/>
        </w:rPr>
      </w:pPr>
      <w:proofErr w:type="spellStart"/>
      <w:r w:rsidRPr="1EAE06F7">
        <w:rPr>
          <w:lang w:val="en-US"/>
        </w:rPr>
        <w:t>XGBoost</w:t>
      </w:r>
      <w:proofErr w:type="spellEnd"/>
      <w:r w:rsidRPr="1EAE06F7">
        <w:rPr>
          <w:lang w:val="en-US"/>
        </w:rPr>
        <w:t xml:space="preserve">: </w:t>
      </w:r>
      <w:proofErr w:type="spellStart"/>
      <w:r w:rsidRPr="1EAE06F7">
        <w:rPr>
          <w:lang w:val="en-US"/>
        </w:rPr>
        <w:t>n_estimators</w:t>
      </w:r>
      <w:proofErr w:type="spellEnd"/>
      <w:r w:rsidRPr="1EAE06F7">
        <w:rPr>
          <w:lang w:val="en-US"/>
        </w:rPr>
        <w:t xml:space="preserve">, </w:t>
      </w:r>
      <w:proofErr w:type="spellStart"/>
      <w:r w:rsidRPr="1EAE06F7">
        <w:rPr>
          <w:lang w:val="en-US"/>
        </w:rPr>
        <w:t>learning_rate</w:t>
      </w:r>
      <w:proofErr w:type="spellEnd"/>
      <w:r w:rsidRPr="1EAE06F7">
        <w:rPr>
          <w:lang w:val="en-US"/>
        </w:rPr>
        <w:t xml:space="preserve">, </w:t>
      </w:r>
      <w:proofErr w:type="spellStart"/>
      <w:r w:rsidRPr="1EAE06F7">
        <w:rPr>
          <w:lang w:val="en-US"/>
        </w:rPr>
        <w:t>max_depth</w:t>
      </w:r>
      <w:proofErr w:type="spellEnd"/>
      <w:r w:rsidRPr="1EAE06F7">
        <w:rPr>
          <w:lang w:val="en-US"/>
        </w:rPr>
        <w:t xml:space="preserve">, subsample, </w:t>
      </w:r>
      <w:proofErr w:type="spellStart"/>
      <w:r w:rsidRPr="1EAE06F7">
        <w:rPr>
          <w:lang w:val="en-US"/>
        </w:rPr>
        <w:t>colsample_bytree</w:t>
      </w:r>
      <w:proofErr w:type="spellEnd"/>
    </w:p>
    <w:p w:rsidR="22D0028A" w:rsidP="0019161C" w:rsidRDefault="22D0028A" w14:paraId="045EE553" w14:textId="41691D97">
      <w:pPr>
        <w:pStyle w:val="ListParagraph"/>
        <w:numPr>
          <w:ilvl w:val="0"/>
          <w:numId w:val="31"/>
        </w:numPr>
        <w:rPr>
          <w:szCs w:val="20"/>
          <w:lang w:val="en-US"/>
        </w:rPr>
      </w:pPr>
      <w:r w:rsidRPr="1EAE06F7">
        <w:rPr>
          <w:lang w:val="en-US"/>
        </w:rPr>
        <w:t>SVR: C, epsilon, kernel</w:t>
      </w:r>
    </w:p>
    <w:p w:rsidR="22D0028A" w:rsidP="0019161C" w:rsidRDefault="22D0028A" w14:paraId="08D93A75" w14:textId="0078FE06">
      <w:pPr>
        <w:pStyle w:val="ListParagraph"/>
        <w:numPr>
          <w:ilvl w:val="0"/>
          <w:numId w:val="31"/>
        </w:numPr>
        <w:rPr>
          <w:szCs w:val="20"/>
          <w:lang w:val="en-US"/>
        </w:rPr>
      </w:pPr>
      <w:r w:rsidRPr="1EAE06F7">
        <w:rPr>
          <w:lang w:val="en-US"/>
        </w:rPr>
        <w:t xml:space="preserve">KNN: </w:t>
      </w:r>
      <w:proofErr w:type="spellStart"/>
      <w:r w:rsidRPr="1EAE06F7">
        <w:rPr>
          <w:lang w:val="en-US"/>
        </w:rPr>
        <w:t>n_neighbors</w:t>
      </w:r>
      <w:proofErr w:type="spellEnd"/>
      <w:r w:rsidRPr="1EAE06F7">
        <w:rPr>
          <w:lang w:val="en-US"/>
        </w:rPr>
        <w:t>, weights, p</w:t>
      </w:r>
    </w:p>
    <w:p w:rsidR="22D0028A" w:rsidP="0019161C" w:rsidRDefault="22D0028A" w14:paraId="6A38BEAA" w14:textId="4435E5BD">
      <w:pPr>
        <w:pStyle w:val="ListParagraph"/>
        <w:numPr>
          <w:ilvl w:val="0"/>
          <w:numId w:val="31"/>
        </w:numPr>
        <w:rPr>
          <w:szCs w:val="20"/>
          <w:lang w:val="en-US"/>
        </w:rPr>
      </w:pPr>
      <w:r w:rsidRPr="1EAE06F7">
        <w:rPr>
          <w:lang w:val="en-US"/>
        </w:rPr>
        <w:t xml:space="preserve">Decision Tree: </w:t>
      </w:r>
      <w:proofErr w:type="spellStart"/>
      <w:r w:rsidRPr="1EAE06F7">
        <w:rPr>
          <w:lang w:val="en-US"/>
        </w:rPr>
        <w:t>max_depth</w:t>
      </w:r>
      <w:proofErr w:type="spellEnd"/>
      <w:r w:rsidRPr="1EAE06F7">
        <w:rPr>
          <w:lang w:val="en-US"/>
        </w:rPr>
        <w:t xml:space="preserve">, </w:t>
      </w:r>
      <w:proofErr w:type="spellStart"/>
      <w:r w:rsidRPr="1EAE06F7">
        <w:rPr>
          <w:lang w:val="en-US"/>
        </w:rPr>
        <w:t>min_samples_split</w:t>
      </w:r>
      <w:proofErr w:type="spellEnd"/>
      <w:r w:rsidRPr="1EAE06F7">
        <w:rPr>
          <w:lang w:val="en-US"/>
        </w:rPr>
        <w:t xml:space="preserve">, </w:t>
      </w:r>
      <w:proofErr w:type="spellStart"/>
      <w:r w:rsidRPr="1EAE06F7">
        <w:rPr>
          <w:lang w:val="en-US"/>
        </w:rPr>
        <w:t>min_samples_leaf</w:t>
      </w:r>
      <w:proofErr w:type="spellEnd"/>
    </w:p>
    <w:p w:rsidR="22D0028A" w:rsidP="0019161C" w:rsidRDefault="22D0028A" w14:paraId="48A5B0BC" w14:textId="34E34C4F">
      <w:pPr>
        <w:pStyle w:val="ListParagraph"/>
        <w:numPr>
          <w:ilvl w:val="0"/>
          <w:numId w:val="31"/>
        </w:numPr>
        <w:rPr>
          <w:szCs w:val="20"/>
          <w:lang w:val="en-US"/>
        </w:rPr>
      </w:pPr>
      <w:r w:rsidRPr="1EAE06F7">
        <w:rPr>
          <w:lang w:val="en-US"/>
        </w:rPr>
        <w:t>Neural Network (</w:t>
      </w:r>
      <w:proofErr w:type="spellStart"/>
      <w:r w:rsidRPr="1EAE06F7">
        <w:rPr>
          <w:lang w:val="en-US"/>
        </w:rPr>
        <w:t>MLPRegressor</w:t>
      </w:r>
      <w:proofErr w:type="spellEnd"/>
      <w:r w:rsidRPr="1EAE06F7">
        <w:rPr>
          <w:lang w:val="en-US"/>
        </w:rPr>
        <w:t xml:space="preserve">): </w:t>
      </w:r>
      <w:proofErr w:type="spellStart"/>
      <w:r w:rsidRPr="1EAE06F7">
        <w:rPr>
          <w:lang w:val="en-US"/>
        </w:rPr>
        <w:t>hidden_layer_sizes</w:t>
      </w:r>
      <w:proofErr w:type="spellEnd"/>
      <w:r w:rsidRPr="1EAE06F7">
        <w:rPr>
          <w:lang w:val="en-US"/>
        </w:rPr>
        <w:t>, activation, solver, alpha</w:t>
      </w:r>
    </w:p>
    <w:p w:rsidRPr="00666CE1" w:rsidR="22D0028A" w:rsidP="1EAE06F7" w:rsidRDefault="22D0028A" w14:paraId="5BBCC98B" w14:textId="4E28D911">
      <w:pPr>
        <w:rPr>
          <w:lang w:val="en-US"/>
        </w:rPr>
      </w:pPr>
      <w:r w:rsidRPr="1EAE06F7">
        <w:rPr>
          <w:lang w:val="en-US"/>
        </w:rPr>
        <w:t xml:space="preserve"> </w:t>
      </w:r>
    </w:p>
    <w:p w:rsidR="22D0028A" w:rsidP="1EAE06F7" w:rsidRDefault="22D0028A" w14:paraId="245CDE6A" w14:textId="7D1DEE07">
      <w:pPr>
        <w:rPr>
          <w:b/>
          <w:bCs/>
          <w:sz w:val="22"/>
          <w:lang w:val="en-US"/>
        </w:rPr>
      </w:pPr>
      <w:r w:rsidRPr="1EAE06F7">
        <w:rPr>
          <w:b/>
          <w:bCs/>
          <w:sz w:val="22"/>
          <w:lang w:val="en-US"/>
        </w:rPr>
        <w:t>Final Evaluation of Tuned Models</w:t>
      </w:r>
    </w:p>
    <w:p w:rsidRPr="00666CE1" w:rsidR="22D0028A" w:rsidP="1EAE06F7" w:rsidRDefault="22D0028A" w14:paraId="25C3AFA5" w14:textId="44906235">
      <w:pPr>
        <w:rPr>
          <w:lang w:val="en-US"/>
        </w:rPr>
      </w:pPr>
      <w:r w:rsidRPr="1EAE06F7">
        <w:rPr>
          <w:lang w:val="en-US"/>
        </w:rPr>
        <w:t xml:space="preserve"> </w:t>
      </w:r>
    </w:p>
    <w:p w:rsidRPr="00666CE1" w:rsidR="22D0028A" w:rsidP="1EAE06F7" w:rsidRDefault="22D0028A" w14:paraId="5349C7ED" w14:textId="0FF8AFDB">
      <w:pPr>
        <w:rPr>
          <w:lang w:val="en-US"/>
        </w:rPr>
      </w:pPr>
      <w:r w:rsidRPr="1EAE06F7">
        <w:rPr>
          <w:lang w:val="en-US"/>
        </w:rPr>
        <w:t>The tuned models were re-evaluated on the test set, with the Gradient Boosting Regressor achieving the best performance across all metrics:</w:t>
      </w:r>
    </w:p>
    <w:p w:rsidRPr="00666CE1" w:rsidR="22D0028A" w:rsidP="1EAE06F7" w:rsidRDefault="22D0028A" w14:paraId="027911FE" w14:textId="7AF27039">
      <w:pPr>
        <w:rPr>
          <w:lang w:val="en-US"/>
        </w:rPr>
      </w:pPr>
      <w:r w:rsidRPr="1EAE06F7">
        <w:rPr>
          <w:lang w:val="en-US"/>
        </w:rPr>
        <w:t xml:space="preserve"> </w:t>
      </w:r>
    </w:p>
    <w:p w:rsidR="4E3EEF46" w:rsidP="1EAE06F7" w:rsidRDefault="4E3EEF46" w14:paraId="7BBEF4B1" w14:textId="3569728D">
      <w:pPr>
        <w:rPr>
          <w:lang w:val="en-US"/>
        </w:rPr>
      </w:pPr>
      <w:r>
        <w:rPr>
          <w:noProof/>
        </w:rPr>
        <w:drawing>
          <wp:inline distT="0" distB="0" distL="0" distR="0" wp14:anchorId="7AC25CBF" wp14:editId="6901A67E">
            <wp:extent cx="5591175" cy="3400425"/>
            <wp:effectExtent l="0" t="0" r="0" b="0"/>
            <wp:docPr id="466545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5800" name=""/>
                    <pic:cNvPicPr/>
                  </pic:nvPicPr>
                  <pic:blipFill>
                    <a:blip r:embed="rId66">
                      <a:extLst>
                        <a:ext uri="{28A0092B-C50C-407E-A947-70E740481C1C}">
                          <a14:useLocalDpi xmlns:a14="http://schemas.microsoft.com/office/drawing/2010/main" val="0"/>
                        </a:ext>
                      </a:extLst>
                    </a:blip>
                    <a:stretch>
                      <a:fillRect/>
                    </a:stretch>
                  </pic:blipFill>
                  <pic:spPr>
                    <a:xfrm>
                      <a:off x="0" y="0"/>
                      <a:ext cx="5591175" cy="3400425"/>
                    </a:xfrm>
                    <a:prstGeom prst="rect">
                      <a:avLst/>
                    </a:prstGeom>
                  </pic:spPr>
                </pic:pic>
              </a:graphicData>
            </a:graphic>
          </wp:inline>
        </w:drawing>
      </w:r>
    </w:p>
    <w:p w:rsidRPr="00666CE1" w:rsidR="22D0028A" w:rsidP="1EAE06F7" w:rsidRDefault="22D0028A" w14:paraId="45727D30" w14:textId="672EE0AF">
      <w:pPr>
        <w:rPr>
          <w:lang w:val="en-US"/>
        </w:rPr>
      </w:pPr>
      <w:r w:rsidRPr="1EAE06F7">
        <w:rPr>
          <w:lang w:val="en-US"/>
        </w:rPr>
        <w:t>Fig.22</w:t>
      </w:r>
    </w:p>
    <w:p w:rsidRPr="00666CE1" w:rsidR="22D0028A" w:rsidP="1EAE06F7" w:rsidRDefault="22D0028A" w14:paraId="73A88D38" w14:textId="36F16996">
      <w:pPr>
        <w:rPr>
          <w:lang w:val="en-US"/>
        </w:rPr>
      </w:pPr>
      <w:r w:rsidRPr="1EAE06F7">
        <w:rPr>
          <w:lang w:val="en-US"/>
        </w:rPr>
        <w:t xml:space="preserve"> </w:t>
      </w:r>
    </w:p>
    <w:p w:rsidRPr="00666CE1" w:rsidR="22D0028A" w:rsidP="1EAE06F7" w:rsidRDefault="22D0028A" w14:paraId="08820EE2" w14:textId="7B91CC56">
      <w:pPr>
        <w:rPr>
          <w:lang w:val="en-US"/>
        </w:rPr>
      </w:pPr>
      <w:r w:rsidRPr="1EAE06F7">
        <w:rPr>
          <w:lang w:val="en-US"/>
        </w:rPr>
        <w:t xml:space="preserve"> </w:t>
      </w:r>
    </w:p>
    <w:p w:rsidRPr="00666CE1" w:rsidR="0A5C20A7" w:rsidRDefault="0A5C20A7" w14:paraId="5CC4461C" w14:textId="7DC55E10">
      <w:pPr>
        <w:rPr>
          <w:lang w:val="en-US"/>
        </w:rPr>
      </w:pPr>
      <w:r>
        <w:rPr>
          <w:noProof/>
        </w:rPr>
        <w:drawing>
          <wp:inline distT="0" distB="0" distL="0" distR="0" wp14:anchorId="074C8C25" wp14:editId="15015292">
            <wp:extent cx="5591175" cy="4524375"/>
            <wp:effectExtent l="0" t="0" r="0" b="0"/>
            <wp:docPr id="1665857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57783" name=""/>
                    <pic:cNvPicPr/>
                  </pic:nvPicPr>
                  <pic:blipFill>
                    <a:blip r:embed="rId67">
                      <a:extLst>
                        <a:ext uri="{28A0092B-C50C-407E-A947-70E740481C1C}">
                          <a14:useLocalDpi xmlns:a14="http://schemas.microsoft.com/office/drawing/2010/main" val="0"/>
                        </a:ext>
                      </a:extLst>
                    </a:blip>
                    <a:stretch>
                      <a:fillRect/>
                    </a:stretch>
                  </pic:blipFill>
                  <pic:spPr>
                    <a:xfrm>
                      <a:off x="0" y="0"/>
                      <a:ext cx="5591175" cy="4524375"/>
                    </a:xfrm>
                    <a:prstGeom prst="rect">
                      <a:avLst/>
                    </a:prstGeom>
                  </pic:spPr>
                </pic:pic>
              </a:graphicData>
            </a:graphic>
          </wp:inline>
        </w:drawing>
      </w:r>
      <w:r w:rsidRPr="1EAE06F7" w:rsidR="22D0028A">
        <w:rPr>
          <w:lang w:val="en-US"/>
        </w:rPr>
        <w:t xml:space="preserve"> </w:t>
      </w:r>
    </w:p>
    <w:p w:rsidRPr="00666CE1" w:rsidR="22D0028A" w:rsidP="1EAE06F7" w:rsidRDefault="22D0028A" w14:paraId="738DD911" w14:textId="70039AA9">
      <w:pPr>
        <w:rPr>
          <w:lang w:val="en-US"/>
        </w:rPr>
      </w:pPr>
      <w:r w:rsidRPr="1EAE06F7">
        <w:rPr>
          <w:lang w:val="en-US"/>
        </w:rPr>
        <w:t>Fig.23</w:t>
      </w:r>
    </w:p>
    <w:p w:rsidRPr="00666CE1" w:rsidR="22D0028A" w:rsidP="1EAE06F7" w:rsidRDefault="22D0028A" w14:paraId="0437102E" w14:textId="2D5CDE9F">
      <w:pPr>
        <w:rPr>
          <w:lang w:val="en-US"/>
        </w:rPr>
      </w:pPr>
      <w:r w:rsidRPr="1EAE06F7">
        <w:rPr>
          <w:lang w:val="en-US"/>
        </w:rPr>
        <w:t xml:space="preserve"> </w:t>
      </w:r>
    </w:p>
    <w:p w:rsidRPr="00666CE1" w:rsidR="22D0028A" w:rsidP="1EAE06F7" w:rsidRDefault="22D0028A" w14:paraId="07CF8CF0" w14:textId="57F3C839">
      <w:pPr>
        <w:rPr>
          <w:lang w:val="en-US"/>
        </w:rPr>
      </w:pPr>
      <w:r w:rsidRPr="1EAE06F7">
        <w:rPr>
          <w:lang w:val="en-US"/>
        </w:rPr>
        <w:t>The provided graph consists of three diagnostic plots evaluating the performance of a Gradient Boosting model for predicting product demand:</w:t>
      </w:r>
    </w:p>
    <w:p w:rsidRPr="00666CE1" w:rsidR="22D0028A" w:rsidP="1EAE06F7" w:rsidRDefault="22D0028A" w14:paraId="23411F1B" w14:textId="4B7BF812">
      <w:pPr>
        <w:rPr>
          <w:lang w:val="en-US"/>
        </w:rPr>
      </w:pPr>
      <w:r w:rsidRPr="1EAE06F7">
        <w:rPr>
          <w:lang w:val="en-US"/>
        </w:rPr>
        <w:t>Actual vs. Predicted Demand:</w:t>
      </w:r>
    </w:p>
    <w:p w:rsidRPr="00666CE1" w:rsidR="22D0028A" w:rsidP="1EAE06F7" w:rsidRDefault="22D0028A" w14:paraId="0288FA7F" w14:textId="7E4F3F89">
      <w:pPr>
        <w:rPr>
          <w:lang w:val="en-US"/>
        </w:rPr>
      </w:pPr>
      <w:r w:rsidRPr="1EAE06F7">
        <w:rPr>
          <w:lang w:val="en-US"/>
        </w:rPr>
        <w:t>A scatter plot with predictions closely aligned along the red diagonal line. This indicates high accuracy, with minimal deviation. Slight underestimation was observed for very high demand values.</w:t>
      </w:r>
    </w:p>
    <w:p w:rsidRPr="00666CE1" w:rsidR="22D0028A" w:rsidP="1EAE06F7" w:rsidRDefault="22D0028A" w14:paraId="2BE60876" w14:textId="0899F6A6">
      <w:pPr>
        <w:rPr>
          <w:lang w:val="en-US"/>
        </w:rPr>
      </w:pPr>
      <w:r w:rsidRPr="1EAE06F7">
        <w:rPr>
          <w:lang w:val="en-US"/>
        </w:rPr>
        <w:t>Distribution of Residuals:</w:t>
      </w:r>
    </w:p>
    <w:p w:rsidRPr="00666CE1" w:rsidR="22D0028A" w:rsidP="1EAE06F7" w:rsidRDefault="22D0028A" w14:paraId="5CE3D169" w14:textId="3E6A4460">
      <w:pPr>
        <w:rPr>
          <w:lang w:val="en-US"/>
        </w:rPr>
      </w:pPr>
      <w:r w:rsidRPr="1EAE06F7">
        <w:rPr>
          <w:lang w:val="en-US"/>
        </w:rPr>
        <w:t>Residuals were centered near zero, with a symmetric, near-normal distribution ranging from -400 to +400, indicating unbiased and random errors.</w:t>
      </w:r>
    </w:p>
    <w:p w:rsidRPr="00666CE1" w:rsidR="22D0028A" w:rsidP="1EAE06F7" w:rsidRDefault="22D0028A" w14:paraId="768BF17F" w14:textId="34C6F6D4">
      <w:pPr>
        <w:rPr>
          <w:lang w:val="en-US"/>
        </w:rPr>
      </w:pPr>
      <w:r w:rsidRPr="1EAE06F7">
        <w:rPr>
          <w:lang w:val="en-US"/>
        </w:rPr>
        <w:t xml:space="preserve"> </w:t>
      </w:r>
    </w:p>
    <w:p w:rsidRPr="00666CE1" w:rsidR="22D0028A" w:rsidP="1EAE06F7" w:rsidRDefault="22D0028A" w14:paraId="004CD4F0" w14:textId="381CE22B">
      <w:pPr>
        <w:rPr>
          <w:lang w:val="en-US"/>
        </w:rPr>
      </w:pPr>
      <w:r w:rsidRPr="1EAE06F7">
        <w:rPr>
          <w:lang w:val="en-US"/>
        </w:rPr>
        <w:t>Feature Importance:</w:t>
      </w:r>
    </w:p>
    <w:p w:rsidRPr="00666CE1" w:rsidR="22D0028A" w:rsidP="1EAE06F7" w:rsidRDefault="22D0028A" w14:paraId="5511C901" w14:textId="32D6EF78">
      <w:pPr>
        <w:rPr>
          <w:lang w:val="en-US"/>
        </w:rPr>
      </w:pPr>
      <w:r w:rsidRPr="1EAE06F7">
        <w:rPr>
          <w:lang w:val="en-US"/>
        </w:rPr>
        <w:t>The top contributing features (importance scores):</w:t>
      </w:r>
    </w:p>
    <w:p w:rsidR="22D0028A" w:rsidP="0019161C" w:rsidRDefault="22D0028A" w14:paraId="19D85793" w14:textId="4847F01C">
      <w:pPr>
        <w:pStyle w:val="ListParagraph"/>
        <w:numPr>
          <w:ilvl w:val="0"/>
          <w:numId w:val="30"/>
        </w:numPr>
        <w:rPr>
          <w:szCs w:val="20"/>
          <w:lang w:val="en-US"/>
        </w:rPr>
      </w:pPr>
      <w:proofErr w:type="spellStart"/>
      <w:r w:rsidRPr="1EAE06F7">
        <w:rPr>
          <w:lang w:val="en-US"/>
        </w:rPr>
        <w:t>country_order_count</w:t>
      </w:r>
      <w:proofErr w:type="spellEnd"/>
      <w:r w:rsidRPr="1EAE06F7">
        <w:rPr>
          <w:lang w:val="en-US"/>
        </w:rPr>
        <w:t xml:space="preserve"> (~0.35)</w:t>
      </w:r>
    </w:p>
    <w:p w:rsidR="22D0028A" w:rsidP="0019161C" w:rsidRDefault="22D0028A" w14:paraId="7B52028F" w14:textId="4CC2F878">
      <w:pPr>
        <w:pStyle w:val="ListParagraph"/>
        <w:numPr>
          <w:ilvl w:val="0"/>
          <w:numId w:val="30"/>
        </w:numPr>
        <w:rPr>
          <w:szCs w:val="20"/>
          <w:lang w:val="en-US"/>
        </w:rPr>
      </w:pPr>
      <w:proofErr w:type="spellStart"/>
      <w:r w:rsidRPr="1EAE06F7">
        <w:rPr>
          <w:lang w:val="en-US"/>
        </w:rPr>
        <w:t>product_total_demand</w:t>
      </w:r>
      <w:proofErr w:type="spellEnd"/>
      <w:r w:rsidRPr="1EAE06F7">
        <w:rPr>
          <w:lang w:val="en-US"/>
        </w:rPr>
        <w:t xml:space="preserve"> (~0.30)</w:t>
      </w:r>
    </w:p>
    <w:p w:rsidR="22D0028A" w:rsidP="0019161C" w:rsidRDefault="22D0028A" w14:paraId="75FC65C8" w14:textId="5F9BCA94">
      <w:pPr>
        <w:pStyle w:val="ListParagraph"/>
        <w:numPr>
          <w:ilvl w:val="0"/>
          <w:numId w:val="30"/>
        </w:numPr>
        <w:rPr>
          <w:szCs w:val="20"/>
          <w:lang w:val="en-US"/>
        </w:rPr>
      </w:pPr>
      <w:proofErr w:type="spellStart"/>
      <w:r w:rsidRPr="1EAE06F7">
        <w:rPr>
          <w:lang w:val="en-US"/>
        </w:rPr>
        <w:t>avg_late_delivery_risk</w:t>
      </w:r>
      <w:proofErr w:type="spellEnd"/>
      <w:r w:rsidRPr="1EAE06F7">
        <w:rPr>
          <w:lang w:val="en-US"/>
        </w:rPr>
        <w:t xml:space="preserve"> (~0.15)</w:t>
      </w:r>
    </w:p>
    <w:p w:rsidR="22D0028A" w:rsidP="1EAE06F7" w:rsidRDefault="22D0028A" w14:paraId="2535E5B1" w14:textId="08C1938B">
      <w:r w:rsidRPr="1EAE06F7">
        <w:rPr>
          <w:lang w:val="en-US"/>
        </w:rPr>
        <w:t xml:space="preserve"> </w:t>
      </w:r>
    </w:p>
    <w:p w:rsidRPr="00666CE1" w:rsidR="22D0028A" w:rsidP="1EAE06F7" w:rsidRDefault="22D0028A" w14:paraId="5EEC82AF" w14:textId="5F33C204">
      <w:pPr>
        <w:rPr>
          <w:lang w:val="en-US"/>
        </w:rPr>
      </w:pPr>
      <w:r w:rsidRPr="1EAE06F7">
        <w:rPr>
          <w:lang w:val="en-US"/>
        </w:rPr>
        <w:t xml:space="preserve">Other features (e.g., </w:t>
      </w:r>
      <w:proofErr w:type="spellStart"/>
      <w:r w:rsidRPr="1EAE06F7">
        <w:rPr>
          <w:lang w:val="en-US"/>
        </w:rPr>
        <w:t>category_avg_demand</w:t>
      </w:r>
      <w:proofErr w:type="spellEnd"/>
      <w:r w:rsidRPr="1EAE06F7">
        <w:rPr>
          <w:lang w:val="en-US"/>
        </w:rPr>
        <w:t xml:space="preserve">, </w:t>
      </w:r>
      <w:proofErr w:type="spellStart"/>
      <w:r w:rsidRPr="1EAE06F7">
        <w:rPr>
          <w:lang w:val="en-US"/>
        </w:rPr>
        <w:t>avg_product_price</w:t>
      </w:r>
      <w:proofErr w:type="spellEnd"/>
      <w:r w:rsidRPr="1EAE06F7">
        <w:rPr>
          <w:lang w:val="en-US"/>
        </w:rPr>
        <w:t>) had lesser influence</w:t>
      </w:r>
    </w:p>
    <w:p w:rsidRPr="00666CE1" w:rsidR="22D0028A" w:rsidP="1EAE06F7" w:rsidRDefault="22D0028A" w14:paraId="073AC9AE" w14:textId="149F9CEF">
      <w:pPr>
        <w:rPr>
          <w:lang w:val="en-US"/>
        </w:rPr>
      </w:pPr>
      <w:r w:rsidRPr="1EAE06F7">
        <w:rPr>
          <w:lang w:val="en-US"/>
        </w:rPr>
        <w:t>This shows that geographic order volume and product demand history were the primary drivers of demand predictions.</w:t>
      </w:r>
    </w:p>
    <w:p w:rsidR="1EAE06F7" w:rsidP="1EAE06F7" w:rsidRDefault="1EAE06F7" w14:paraId="26978F73" w14:textId="58DDF0CA">
      <w:pPr>
        <w:rPr>
          <w:lang w:val="en-US"/>
        </w:rPr>
      </w:pPr>
    </w:p>
    <w:p w:rsidR="22D0028A" w:rsidP="1EAE06F7" w:rsidRDefault="22D0028A" w14:paraId="766B12C6" w14:textId="5F0F64CA">
      <w:pPr>
        <w:rPr>
          <w:b/>
          <w:bCs/>
          <w:sz w:val="22"/>
          <w:lang w:val="en-US"/>
        </w:rPr>
      </w:pPr>
      <w:r w:rsidRPr="1EAE06F7">
        <w:rPr>
          <w:b/>
          <w:bCs/>
          <w:sz w:val="22"/>
          <w:lang w:val="en-US"/>
        </w:rPr>
        <w:t>Model Saving</w:t>
      </w:r>
    </w:p>
    <w:p w:rsidRPr="00666CE1" w:rsidR="22D0028A" w:rsidP="1EAE06F7" w:rsidRDefault="22D0028A" w14:paraId="7F6BE9A0" w14:textId="2EC66B2A">
      <w:pPr>
        <w:rPr>
          <w:lang w:val="en-US"/>
        </w:rPr>
      </w:pPr>
      <w:r w:rsidRPr="1EAE06F7">
        <w:rPr>
          <w:lang w:val="en-US"/>
        </w:rPr>
        <w:t>All trained and tuned models were saved using .</w:t>
      </w:r>
      <w:proofErr w:type="spellStart"/>
      <w:r w:rsidRPr="1EAE06F7">
        <w:rPr>
          <w:lang w:val="en-US"/>
        </w:rPr>
        <w:t>joblib</w:t>
      </w:r>
      <w:proofErr w:type="spellEnd"/>
      <w:r w:rsidRPr="1EAE06F7">
        <w:rPr>
          <w:lang w:val="en-US"/>
        </w:rPr>
        <w:t xml:space="preserve"> format for future use and deployment. They were stored in the Models/ directory to maintain consistency and accessibility across project stages.</w:t>
      </w:r>
    </w:p>
    <w:p w:rsidRPr="00666CE1" w:rsidR="22D0028A" w:rsidP="1EAE06F7" w:rsidRDefault="22D0028A" w14:paraId="706FA2DB" w14:textId="6A962A20">
      <w:pPr>
        <w:rPr>
          <w:lang w:val="en-US"/>
        </w:rPr>
      </w:pPr>
      <w:r w:rsidRPr="1EAE06F7">
        <w:rPr>
          <w:lang w:val="en-US"/>
        </w:rPr>
        <w:t xml:space="preserve"> </w:t>
      </w:r>
    </w:p>
    <w:p w:rsidR="22D0028A" w:rsidP="1EAE06F7" w:rsidRDefault="22D0028A" w14:paraId="2E659115" w14:textId="247A6DCC">
      <w:pPr>
        <w:rPr>
          <w:b/>
          <w:bCs/>
          <w:sz w:val="22"/>
          <w:lang w:val="en-US"/>
        </w:rPr>
      </w:pPr>
      <w:r w:rsidRPr="1EAE06F7">
        <w:rPr>
          <w:b/>
          <w:bCs/>
          <w:sz w:val="22"/>
          <w:lang w:val="en-US"/>
        </w:rPr>
        <w:t>Model Evaluation</w:t>
      </w:r>
    </w:p>
    <w:p w:rsidRPr="00666CE1" w:rsidR="22D0028A" w:rsidP="1EAE06F7" w:rsidRDefault="22D0028A" w14:paraId="71ADBB24" w14:textId="7D54509F">
      <w:pPr>
        <w:rPr>
          <w:lang w:val="en-US"/>
        </w:rPr>
      </w:pPr>
      <w:r w:rsidRPr="1EAE06F7">
        <w:rPr>
          <w:lang w:val="en-US"/>
        </w:rPr>
        <w:t>The final evaluation phase focused on assessing the performance of the Gradient Boosting regression model, which had previously demonstrated the best results during model comparison. This evaluation was conducted using the test set to validate the model’s predictive accuracy in a real-world scenario.</w:t>
      </w:r>
    </w:p>
    <w:p w:rsidRPr="00666CE1" w:rsidR="22D0028A" w:rsidP="1EAE06F7" w:rsidRDefault="22D0028A" w14:paraId="2884B0FC" w14:textId="5A2B5EB3">
      <w:pPr>
        <w:rPr>
          <w:lang w:val="en-US"/>
        </w:rPr>
      </w:pPr>
      <w:r w:rsidRPr="1EAE06F7">
        <w:rPr>
          <w:lang w:val="en-US"/>
        </w:rPr>
        <w:t xml:space="preserve"> </w:t>
      </w:r>
    </w:p>
    <w:p w:rsidR="22D0028A" w:rsidP="1EAE06F7" w:rsidRDefault="22D0028A" w14:paraId="78417420" w14:textId="04D440B0">
      <w:pPr>
        <w:rPr>
          <w:b/>
          <w:bCs/>
          <w:sz w:val="24"/>
          <w:szCs w:val="24"/>
          <w:lang w:val="en-US"/>
        </w:rPr>
      </w:pPr>
      <w:r w:rsidRPr="1EAE06F7">
        <w:rPr>
          <w:b/>
          <w:bCs/>
          <w:sz w:val="22"/>
          <w:lang w:val="en-US"/>
        </w:rPr>
        <w:t>Data Preparation</w:t>
      </w:r>
    </w:p>
    <w:p w:rsidRPr="00666CE1" w:rsidR="22D0028A" w:rsidP="1EAE06F7" w:rsidRDefault="22D0028A" w14:paraId="67F3F368" w14:textId="671C4D9D">
      <w:pPr>
        <w:rPr>
          <w:lang w:val="en-US"/>
        </w:rPr>
      </w:pPr>
      <w:r w:rsidRPr="1EAE06F7">
        <w:rPr>
          <w:lang w:val="en-US"/>
        </w:rPr>
        <w:t xml:space="preserve">The test data was loaded from </w:t>
      </w:r>
      <w:proofErr w:type="spellStart"/>
      <w:r w:rsidRPr="1EAE06F7">
        <w:rPr>
          <w:lang w:val="en-US"/>
        </w:rPr>
        <w:t>preprocessed_data_demand_forecast.pkl</w:t>
      </w:r>
      <w:proofErr w:type="spellEnd"/>
      <w:r w:rsidRPr="1EAE06F7">
        <w:rPr>
          <w:lang w:val="en-US"/>
        </w:rPr>
        <w:t>. Key steps in preparation included:</w:t>
      </w:r>
    </w:p>
    <w:p w:rsidRPr="00666CE1" w:rsidR="22D0028A" w:rsidP="1EAE06F7" w:rsidRDefault="22D0028A" w14:paraId="365AE484" w14:textId="4D8F8A2A">
      <w:pPr>
        <w:rPr>
          <w:lang w:val="en-US"/>
        </w:rPr>
      </w:pPr>
      <w:r w:rsidRPr="1EAE06F7">
        <w:rPr>
          <w:lang w:val="en-US"/>
        </w:rPr>
        <w:t xml:space="preserve">Retaining the </w:t>
      </w:r>
      <w:proofErr w:type="spellStart"/>
      <w:r w:rsidRPr="1EAE06F7">
        <w:rPr>
          <w:lang w:val="en-US"/>
        </w:rPr>
        <w:t>ProductCardId</w:t>
      </w:r>
      <w:proofErr w:type="spellEnd"/>
      <w:r w:rsidRPr="1EAE06F7">
        <w:rPr>
          <w:lang w:val="en-US"/>
        </w:rPr>
        <w:t xml:space="preserve"> column to identify individual predictions.</w:t>
      </w:r>
    </w:p>
    <w:p w:rsidRPr="00666CE1" w:rsidR="22D0028A" w:rsidP="1EAE06F7" w:rsidRDefault="22D0028A" w14:paraId="4E47FAAC" w14:textId="28DF2EE0">
      <w:pPr>
        <w:rPr>
          <w:lang w:val="en-US"/>
        </w:rPr>
      </w:pPr>
      <w:proofErr w:type="spellStart"/>
      <w:r w:rsidRPr="1EAE06F7">
        <w:rPr>
          <w:lang w:val="en-US"/>
        </w:rPr>
        <w:t>Unscaling</w:t>
      </w:r>
      <w:proofErr w:type="spellEnd"/>
      <w:r w:rsidRPr="1EAE06F7">
        <w:rPr>
          <w:lang w:val="en-US"/>
        </w:rPr>
        <w:t xml:space="preserve"> the predicted (</w:t>
      </w:r>
      <w:proofErr w:type="spellStart"/>
      <w:r w:rsidRPr="1EAE06F7">
        <w:rPr>
          <w:lang w:val="en-US"/>
        </w:rPr>
        <w:t>y_pred_unscaled</w:t>
      </w:r>
      <w:proofErr w:type="spellEnd"/>
      <w:r w:rsidRPr="1EAE06F7">
        <w:rPr>
          <w:lang w:val="en-US"/>
        </w:rPr>
        <w:t>) and actual (</w:t>
      </w:r>
      <w:proofErr w:type="spellStart"/>
      <w:r w:rsidRPr="1EAE06F7">
        <w:rPr>
          <w:lang w:val="en-US"/>
        </w:rPr>
        <w:t>y_test_unscaled</w:t>
      </w:r>
      <w:proofErr w:type="spellEnd"/>
      <w:r w:rsidRPr="1EAE06F7">
        <w:rPr>
          <w:lang w:val="en-US"/>
        </w:rPr>
        <w:t>) demand values to their original units, enabling meaningful interpretation of performance metrics and results.</w:t>
      </w:r>
    </w:p>
    <w:p w:rsidR="1EAE06F7" w:rsidP="1EAE06F7" w:rsidRDefault="1EAE06F7" w14:paraId="4A330A62" w14:textId="53A15B29">
      <w:pPr>
        <w:rPr>
          <w:lang w:val="en-US"/>
        </w:rPr>
      </w:pPr>
    </w:p>
    <w:p w:rsidR="22D0028A" w:rsidP="1EAE06F7" w:rsidRDefault="22D0028A" w14:paraId="4F9D46F0" w14:textId="650CB00A">
      <w:pPr>
        <w:rPr>
          <w:b/>
          <w:bCs/>
          <w:sz w:val="22"/>
          <w:lang w:val="en-US"/>
        </w:rPr>
      </w:pPr>
      <w:r w:rsidRPr="1EAE06F7">
        <w:rPr>
          <w:b/>
          <w:bCs/>
          <w:sz w:val="22"/>
          <w:lang w:val="en-US"/>
        </w:rPr>
        <w:t>Model Loading</w:t>
      </w:r>
    </w:p>
    <w:p w:rsidRPr="00666CE1" w:rsidR="22D0028A" w:rsidP="1EAE06F7" w:rsidRDefault="22D0028A" w14:paraId="463EDEA4" w14:textId="25E63C43">
      <w:pPr>
        <w:rPr>
          <w:lang w:val="en-US"/>
        </w:rPr>
      </w:pPr>
      <w:r w:rsidRPr="1EAE06F7">
        <w:rPr>
          <w:lang w:val="en-US"/>
        </w:rPr>
        <w:t>The final Gradient Boosting Regressor model was loaded from storage, pre-trained and optimized through cross-validation and hyperparameter tuning.</w:t>
      </w:r>
    </w:p>
    <w:p w:rsidRPr="00666CE1" w:rsidR="22D0028A" w:rsidP="1EAE06F7" w:rsidRDefault="22D0028A" w14:paraId="742C38C9" w14:textId="0AE38DEB">
      <w:pPr>
        <w:rPr>
          <w:lang w:val="en-US"/>
        </w:rPr>
      </w:pPr>
      <w:r w:rsidRPr="1EAE06F7">
        <w:rPr>
          <w:lang w:val="en-US"/>
        </w:rPr>
        <w:t xml:space="preserve"> </w:t>
      </w:r>
    </w:p>
    <w:p w:rsidR="1EAE06F7" w:rsidP="1EAE06F7" w:rsidRDefault="1EAE06F7" w14:paraId="5695C5C6" w14:textId="6C73E546">
      <w:pPr>
        <w:rPr>
          <w:lang w:val="en-US"/>
        </w:rPr>
      </w:pPr>
    </w:p>
    <w:p w:rsidR="22D0028A" w:rsidP="1EAE06F7" w:rsidRDefault="22D0028A" w14:paraId="6D1E708C" w14:textId="0FFC08BB">
      <w:pPr>
        <w:rPr>
          <w:b/>
          <w:bCs/>
          <w:sz w:val="22"/>
          <w:lang w:val="en-US"/>
        </w:rPr>
      </w:pPr>
      <w:r w:rsidRPr="1EAE06F7">
        <w:rPr>
          <w:b/>
          <w:bCs/>
          <w:sz w:val="22"/>
          <w:lang w:val="en-US"/>
        </w:rPr>
        <w:t>Evaluation Metrics</w:t>
      </w:r>
    </w:p>
    <w:p w:rsidRPr="00666CE1" w:rsidR="22D0028A" w:rsidP="1EAE06F7" w:rsidRDefault="22D0028A" w14:paraId="6A87811D" w14:textId="1620B40A">
      <w:pPr>
        <w:rPr>
          <w:lang w:val="en-US"/>
        </w:rPr>
      </w:pPr>
      <w:r w:rsidRPr="1EAE06F7">
        <w:rPr>
          <w:lang w:val="en-US"/>
        </w:rPr>
        <w:t>To evaluate model performance, the following regression metrics were calculated using the unscaled predictions:</w:t>
      </w:r>
    </w:p>
    <w:p w:rsidR="22D0028A" w:rsidP="0019161C" w:rsidRDefault="22D0028A" w14:paraId="4288E3B2" w14:textId="4AA990DE">
      <w:pPr>
        <w:pStyle w:val="ListParagraph"/>
        <w:numPr>
          <w:ilvl w:val="0"/>
          <w:numId w:val="29"/>
        </w:numPr>
        <w:rPr>
          <w:szCs w:val="20"/>
          <w:lang w:val="en-US"/>
        </w:rPr>
      </w:pPr>
      <w:r w:rsidRPr="1EAE06F7">
        <w:rPr>
          <w:lang w:val="en-US"/>
        </w:rPr>
        <w:t>Mean Absolute Error (MAE):</w:t>
      </w:r>
    </w:p>
    <w:p w:rsidR="22D0028A" w:rsidP="1EAE06F7" w:rsidRDefault="22D0028A" w14:paraId="2CB88D01" w14:textId="452E1847">
      <w:pPr>
        <w:pStyle w:val="ListParagraph"/>
        <w:rPr>
          <w:szCs w:val="20"/>
          <w:lang w:val="en-US"/>
        </w:rPr>
      </w:pPr>
      <w:r w:rsidRPr="1EAE06F7">
        <w:rPr>
          <w:lang w:val="en-US"/>
        </w:rPr>
        <w:t>Measures the average absolute difference between predicted and actual demand values.</w:t>
      </w:r>
    </w:p>
    <w:p w:rsidR="22D0028A" w:rsidP="1EAE06F7" w:rsidRDefault="22D0028A" w14:paraId="155E5542" w14:textId="34D801D8">
      <w:pPr>
        <w:pStyle w:val="ListParagraph"/>
        <w:rPr>
          <w:szCs w:val="20"/>
          <w:lang w:val="en-US"/>
        </w:rPr>
      </w:pPr>
      <w:r w:rsidRPr="1EAE06F7">
        <w:rPr>
          <w:lang w:val="en-US"/>
        </w:rPr>
        <w:t>→ MAE = 0.0425</w:t>
      </w:r>
    </w:p>
    <w:p w:rsidR="22D0028A" w:rsidP="1EAE06F7" w:rsidRDefault="22D0028A" w14:paraId="6C749843" w14:textId="67DE3B23">
      <w:r w:rsidRPr="1EAE06F7">
        <w:rPr>
          <w:lang w:val="en-US"/>
        </w:rPr>
        <w:t xml:space="preserve"> </w:t>
      </w:r>
    </w:p>
    <w:p w:rsidR="22D0028A" w:rsidP="0019161C" w:rsidRDefault="22D0028A" w14:paraId="7ABE9E8A" w14:textId="61E54F1E">
      <w:pPr>
        <w:pStyle w:val="ListParagraph"/>
        <w:numPr>
          <w:ilvl w:val="0"/>
          <w:numId w:val="28"/>
        </w:numPr>
        <w:rPr>
          <w:szCs w:val="20"/>
          <w:lang w:val="en-US"/>
        </w:rPr>
      </w:pPr>
      <w:r w:rsidRPr="1EAE06F7">
        <w:rPr>
          <w:lang w:val="en-US"/>
        </w:rPr>
        <w:t>Root Mean Squared Error (RMSE):</w:t>
      </w:r>
    </w:p>
    <w:p w:rsidR="22D0028A" w:rsidP="1EAE06F7" w:rsidRDefault="22D0028A" w14:paraId="7DA99F1F" w14:textId="7D647C1C">
      <w:pPr>
        <w:pStyle w:val="ListParagraph"/>
        <w:rPr>
          <w:szCs w:val="20"/>
          <w:lang w:val="en-US"/>
        </w:rPr>
      </w:pPr>
      <w:r w:rsidRPr="1EAE06F7">
        <w:rPr>
          <w:lang w:val="en-US"/>
        </w:rPr>
        <w:t>Penalizes larger errors more than MAE and is sensitive to outliers.</w:t>
      </w:r>
    </w:p>
    <w:p w:rsidR="22D0028A" w:rsidP="1EAE06F7" w:rsidRDefault="22D0028A" w14:paraId="5191A687" w14:textId="551ADFE2">
      <w:pPr>
        <w:pStyle w:val="ListParagraph"/>
        <w:rPr>
          <w:szCs w:val="20"/>
          <w:lang w:val="en-US"/>
        </w:rPr>
      </w:pPr>
      <w:r w:rsidRPr="1EAE06F7">
        <w:rPr>
          <w:lang w:val="en-US"/>
        </w:rPr>
        <w:t>→ RMSE = 0.0551</w:t>
      </w:r>
    </w:p>
    <w:p w:rsidR="22D0028A" w:rsidP="1EAE06F7" w:rsidRDefault="22D0028A" w14:paraId="01ED17B9" w14:textId="2D2D2069">
      <w:pPr>
        <w:pStyle w:val="ListParagraph"/>
        <w:rPr>
          <w:szCs w:val="20"/>
          <w:lang w:val="en-US"/>
        </w:rPr>
      </w:pPr>
      <w:r w:rsidRPr="1EAE06F7">
        <w:rPr>
          <w:lang w:val="en-US"/>
        </w:rPr>
        <w:t>R-squared (R²):</w:t>
      </w:r>
    </w:p>
    <w:p w:rsidR="22D0028A" w:rsidP="1EAE06F7" w:rsidRDefault="22D0028A" w14:paraId="7A893583" w14:textId="015B83DD">
      <w:pPr>
        <w:pStyle w:val="ListParagraph"/>
        <w:rPr>
          <w:szCs w:val="20"/>
          <w:lang w:val="en-US"/>
        </w:rPr>
      </w:pPr>
      <w:r w:rsidRPr="1EAE06F7">
        <w:rPr>
          <w:lang w:val="en-US"/>
        </w:rPr>
        <w:t>Indicates how well the model explains the variance in the target variable.</w:t>
      </w:r>
    </w:p>
    <w:p w:rsidR="22D0028A" w:rsidP="1EAE06F7" w:rsidRDefault="22D0028A" w14:paraId="249D3450" w14:textId="10E2EFD2">
      <w:pPr>
        <w:pStyle w:val="ListParagraph"/>
        <w:rPr>
          <w:szCs w:val="20"/>
          <w:lang w:val="en-US"/>
        </w:rPr>
      </w:pPr>
      <w:r w:rsidRPr="1EAE06F7">
        <w:rPr>
          <w:lang w:val="en-US"/>
        </w:rPr>
        <w:t>→ R² = 0.8943, meaning the model explains nearly 89.4% of the variance in product demand.</w:t>
      </w:r>
    </w:p>
    <w:p w:rsidRPr="00666CE1" w:rsidR="22D0028A" w:rsidP="1EAE06F7" w:rsidRDefault="22D0028A" w14:paraId="466A1A4B" w14:textId="3871CDA5">
      <w:pPr>
        <w:rPr>
          <w:lang w:val="en-US"/>
        </w:rPr>
      </w:pPr>
      <w:r w:rsidRPr="1EAE06F7">
        <w:rPr>
          <w:lang w:val="en-US"/>
        </w:rPr>
        <w:t xml:space="preserve"> </w:t>
      </w:r>
    </w:p>
    <w:p w:rsidR="22D0028A" w:rsidP="1EAE06F7" w:rsidRDefault="22D0028A" w14:paraId="51109C3F" w14:textId="1C0F6EE1">
      <w:pPr>
        <w:rPr>
          <w:b/>
          <w:bCs/>
          <w:sz w:val="22"/>
          <w:lang w:val="en-US"/>
        </w:rPr>
      </w:pPr>
      <w:r w:rsidRPr="1EAE06F7">
        <w:rPr>
          <w:b/>
          <w:bCs/>
          <w:sz w:val="22"/>
          <w:lang w:val="en-US"/>
        </w:rPr>
        <w:t>Visualizations</w:t>
      </w:r>
    </w:p>
    <w:p w:rsidRPr="00666CE1" w:rsidR="22D0028A" w:rsidP="1EAE06F7" w:rsidRDefault="22D0028A" w14:paraId="71674A3B" w14:textId="254FE2D4">
      <w:pPr>
        <w:rPr>
          <w:lang w:val="en-US"/>
        </w:rPr>
      </w:pPr>
      <w:r w:rsidRPr="1EAE06F7">
        <w:rPr>
          <w:lang w:val="en-US"/>
        </w:rPr>
        <w:t>To complement the quantitative evaluation, several diagnostic plots were generated:</w:t>
      </w:r>
    </w:p>
    <w:p w:rsidRPr="00666CE1" w:rsidR="22D0028A" w:rsidP="1EAE06F7" w:rsidRDefault="22D0028A" w14:paraId="208A1432" w14:textId="154563AA">
      <w:pPr>
        <w:rPr>
          <w:lang w:val="en-US"/>
        </w:rPr>
      </w:pPr>
      <w:r w:rsidRPr="1EAE06F7">
        <w:rPr>
          <w:lang w:val="en-US"/>
        </w:rPr>
        <w:t xml:space="preserve"> </w:t>
      </w:r>
    </w:p>
    <w:p w:rsidR="22D0028A" w:rsidP="0019161C" w:rsidRDefault="22D0028A" w14:paraId="64C4555C" w14:textId="21331213">
      <w:pPr>
        <w:pStyle w:val="ListParagraph"/>
        <w:numPr>
          <w:ilvl w:val="0"/>
          <w:numId w:val="27"/>
        </w:numPr>
        <w:rPr>
          <w:szCs w:val="20"/>
          <w:lang w:val="en-US"/>
        </w:rPr>
      </w:pPr>
      <w:r w:rsidRPr="1EAE06F7">
        <w:rPr>
          <w:lang w:val="en-US"/>
        </w:rPr>
        <w:t>Scatter Plot – Actual vs. Predicted Demand:</w:t>
      </w:r>
    </w:p>
    <w:p w:rsidR="22D0028A" w:rsidP="1EAE06F7" w:rsidRDefault="22D0028A" w14:paraId="0C88940F" w14:textId="6F169BC5">
      <w:pPr>
        <w:pStyle w:val="ListParagraph"/>
        <w:rPr>
          <w:szCs w:val="20"/>
          <w:lang w:val="en-US"/>
        </w:rPr>
      </w:pPr>
      <w:r w:rsidRPr="1EAE06F7">
        <w:rPr>
          <w:lang w:val="en-US"/>
        </w:rPr>
        <w:t xml:space="preserve">A scatter plot comparing </w:t>
      </w:r>
      <w:proofErr w:type="spellStart"/>
      <w:r w:rsidRPr="1EAE06F7">
        <w:rPr>
          <w:lang w:val="en-US"/>
        </w:rPr>
        <w:t>y_test_unscaled</w:t>
      </w:r>
      <w:proofErr w:type="spellEnd"/>
      <w:r w:rsidRPr="1EAE06F7">
        <w:rPr>
          <w:lang w:val="en-US"/>
        </w:rPr>
        <w:t xml:space="preserve"> (actual) to </w:t>
      </w:r>
      <w:proofErr w:type="spellStart"/>
      <w:r w:rsidRPr="1EAE06F7">
        <w:rPr>
          <w:lang w:val="en-US"/>
        </w:rPr>
        <w:t>y_pred_unscaled</w:t>
      </w:r>
      <w:proofErr w:type="spellEnd"/>
      <w:r w:rsidRPr="1EAE06F7">
        <w:rPr>
          <w:lang w:val="en-US"/>
        </w:rPr>
        <w:t xml:space="preserve"> (predicted) values. A red dashed 45-degree line was added using:</w:t>
      </w:r>
    </w:p>
    <w:p w:rsidR="22D0028A" w:rsidP="1EAE06F7" w:rsidRDefault="22D0028A" w14:paraId="2844EC8A" w14:textId="2D22E084">
      <w:pPr>
        <w:pStyle w:val="ListParagraph"/>
        <w:rPr>
          <w:szCs w:val="20"/>
          <w:lang w:val="en-US"/>
        </w:rPr>
      </w:pPr>
      <w:proofErr w:type="spellStart"/>
      <w:r w:rsidRPr="1EAE06F7">
        <w:rPr>
          <w:lang w:val="en-US"/>
        </w:rPr>
        <w:t>plt.plot</w:t>
      </w:r>
      <w:proofErr w:type="spellEnd"/>
      <w:r w:rsidRPr="1EAE06F7">
        <w:rPr>
          <w:lang w:val="en-US"/>
        </w:rPr>
        <w:t>([</w:t>
      </w:r>
      <w:proofErr w:type="spellStart"/>
      <w:r w:rsidRPr="1EAE06F7">
        <w:rPr>
          <w:lang w:val="en-US"/>
        </w:rPr>
        <w:t>y_test_unscaled.min</w:t>
      </w:r>
      <w:proofErr w:type="spellEnd"/>
      <w:r w:rsidRPr="1EAE06F7">
        <w:rPr>
          <w:lang w:val="en-US"/>
        </w:rPr>
        <w:t xml:space="preserve">(), </w:t>
      </w:r>
      <w:proofErr w:type="spellStart"/>
      <w:r w:rsidRPr="1EAE06F7">
        <w:rPr>
          <w:lang w:val="en-US"/>
        </w:rPr>
        <w:t>y_test_unscaled.max</w:t>
      </w:r>
      <w:proofErr w:type="spellEnd"/>
      <w:r w:rsidRPr="1EAE06F7">
        <w:rPr>
          <w:lang w:val="en-US"/>
        </w:rPr>
        <w:t>()],</w:t>
      </w:r>
    </w:p>
    <w:p w:rsidR="22D0028A" w:rsidP="1EAE06F7" w:rsidRDefault="22D0028A" w14:paraId="40B2334D" w14:textId="6D21AB5F">
      <w:pPr>
        <w:pStyle w:val="ListParagraph"/>
        <w:rPr>
          <w:szCs w:val="20"/>
          <w:lang w:val="en-US"/>
        </w:rPr>
      </w:pPr>
      <w:r w:rsidRPr="1EAE06F7">
        <w:rPr>
          <w:lang w:val="en-US"/>
        </w:rPr>
        <w:t>[</w:t>
      </w:r>
      <w:proofErr w:type="spellStart"/>
      <w:r w:rsidRPr="1EAE06F7">
        <w:rPr>
          <w:lang w:val="en-US"/>
        </w:rPr>
        <w:t>y_test_unscaled.min</w:t>
      </w:r>
      <w:proofErr w:type="spellEnd"/>
      <w:r w:rsidRPr="1EAE06F7">
        <w:rPr>
          <w:lang w:val="en-US"/>
        </w:rPr>
        <w:t xml:space="preserve">(), </w:t>
      </w:r>
      <w:proofErr w:type="spellStart"/>
      <w:r w:rsidRPr="1EAE06F7">
        <w:rPr>
          <w:lang w:val="en-US"/>
        </w:rPr>
        <w:t>y_test_unscaled.max</w:t>
      </w:r>
      <w:proofErr w:type="spellEnd"/>
      <w:r w:rsidRPr="1EAE06F7">
        <w:rPr>
          <w:lang w:val="en-US"/>
        </w:rPr>
        <w:t>()],</w:t>
      </w:r>
    </w:p>
    <w:p w:rsidR="22D0028A" w:rsidP="1EAE06F7" w:rsidRDefault="22D0028A" w14:paraId="4AD298DA" w14:textId="7A9A53F0">
      <w:pPr>
        <w:pStyle w:val="ListParagraph"/>
        <w:rPr>
          <w:szCs w:val="20"/>
          <w:lang w:val="en-US"/>
        </w:rPr>
      </w:pPr>
      <w:r w:rsidRPr="1EAE06F7">
        <w:rPr>
          <w:lang w:val="en-US"/>
        </w:rPr>
        <w:t xml:space="preserve">'r--', </w:t>
      </w:r>
      <w:proofErr w:type="spellStart"/>
      <w:r w:rsidRPr="1EAE06F7">
        <w:rPr>
          <w:lang w:val="en-US"/>
        </w:rPr>
        <w:t>lw</w:t>
      </w:r>
      <w:proofErr w:type="spellEnd"/>
      <w:r w:rsidRPr="1EAE06F7">
        <w:rPr>
          <w:lang w:val="en-US"/>
        </w:rPr>
        <w:t>=2)</w:t>
      </w:r>
    </w:p>
    <w:p w:rsidR="22D0028A" w:rsidP="0019161C" w:rsidRDefault="22D0028A" w14:paraId="45237331" w14:textId="1AB41B91">
      <w:pPr>
        <w:pStyle w:val="ListParagraph"/>
        <w:numPr>
          <w:ilvl w:val="0"/>
          <w:numId w:val="26"/>
        </w:numPr>
        <w:rPr>
          <w:szCs w:val="20"/>
          <w:lang w:val="en-US"/>
        </w:rPr>
      </w:pPr>
      <w:r w:rsidRPr="1EAE06F7">
        <w:rPr>
          <w:lang w:val="en-US"/>
        </w:rPr>
        <w:t>Points closely clustered around this line indicated strong model performance, with only slight underprediction at higher demand levels</w:t>
      </w:r>
    </w:p>
    <w:p w:rsidRPr="00666CE1" w:rsidR="22D0028A" w:rsidP="1EAE06F7" w:rsidRDefault="22D0028A" w14:paraId="307CCCE5" w14:textId="0D30D6E7">
      <w:pPr>
        <w:rPr>
          <w:lang w:val="en-US"/>
        </w:rPr>
      </w:pPr>
      <w:r w:rsidRPr="1EAE06F7">
        <w:rPr>
          <w:lang w:val="en-US"/>
        </w:rPr>
        <w:t xml:space="preserve"> </w:t>
      </w:r>
    </w:p>
    <w:p w:rsidR="22D0028A" w:rsidP="0019161C" w:rsidRDefault="22D0028A" w14:paraId="080F32FA" w14:textId="4929C0C9">
      <w:pPr>
        <w:pStyle w:val="ListParagraph"/>
        <w:numPr>
          <w:ilvl w:val="0"/>
          <w:numId w:val="25"/>
        </w:numPr>
        <w:rPr>
          <w:szCs w:val="20"/>
          <w:lang w:val="en-US"/>
        </w:rPr>
      </w:pPr>
      <w:r w:rsidRPr="1EAE06F7">
        <w:rPr>
          <w:lang w:val="en-US"/>
        </w:rPr>
        <w:t>Residual Plot (Histogram + KDE):</w:t>
      </w:r>
    </w:p>
    <w:p w:rsidR="22D0028A" w:rsidP="1EAE06F7" w:rsidRDefault="22D0028A" w14:paraId="2967F0C8" w14:textId="3E749D9D">
      <w:pPr>
        <w:pStyle w:val="ListParagraph"/>
        <w:rPr>
          <w:szCs w:val="20"/>
          <w:lang w:val="en-US"/>
        </w:rPr>
      </w:pPr>
      <w:r w:rsidRPr="1EAE06F7">
        <w:rPr>
          <w:lang w:val="en-US"/>
        </w:rPr>
        <w:t>A histogram of residuals (</w:t>
      </w:r>
      <w:proofErr w:type="spellStart"/>
      <w:r w:rsidRPr="1EAE06F7">
        <w:rPr>
          <w:lang w:val="en-US"/>
        </w:rPr>
        <w:t>y_test_unscaled</w:t>
      </w:r>
      <w:proofErr w:type="spellEnd"/>
      <w:r w:rsidRPr="1EAE06F7">
        <w:rPr>
          <w:lang w:val="en-US"/>
        </w:rPr>
        <w:t xml:space="preserve"> - </w:t>
      </w:r>
      <w:proofErr w:type="spellStart"/>
      <w:r w:rsidRPr="1EAE06F7">
        <w:rPr>
          <w:lang w:val="en-US"/>
        </w:rPr>
        <w:t>y_pred_unscaled</w:t>
      </w:r>
      <w:proofErr w:type="spellEnd"/>
      <w:r w:rsidRPr="1EAE06F7">
        <w:rPr>
          <w:lang w:val="en-US"/>
        </w:rPr>
        <w:t>) overlaid with a Kernel Density Estimate (KDE) to show the distribution of errors. The plot was centered around zero, with symmetrical tails, suggesting that the errors were unbiased and normally distributed</w:t>
      </w:r>
    </w:p>
    <w:p w:rsidRPr="00666CE1" w:rsidR="22D0028A" w:rsidP="1EAE06F7" w:rsidRDefault="22D0028A" w14:paraId="429F7EEA" w14:textId="1E20B5E5">
      <w:pPr>
        <w:rPr>
          <w:lang w:val="en-US"/>
        </w:rPr>
      </w:pPr>
      <w:r w:rsidRPr="1EAE06F7">
        <w:rPr>
          <w:lang w:val="en-US"/>
        </w:rPr>
        <w:t xml:space="preserve"> </w:t>
      </w:r>
    </w:p>
    <w:p w:rsidR="22D0028A" w:rsidP="0019161C" w:rsidRDefault="22D0028A" w14:paraId="54D21722" w14:textId="74FE173F">
      <w:pPr>
        <w:pStyle w:val="ListParagraph"/>
        <w:numPr>
          <w:ilvl w:val="0"/>
          <w:numId w:val="24"/>
        </w:numPr>
        <w:rPr>
          <w:szCs w:val="20"/>
          <w:lang w:val="en-US"/>
        </w:rPr>
      </w:pPr>
      <w:r w:rsidRPr="1EAE06F7">
        <w:rPr>
          <w:lang w:val="en-US"/>
        </w:rPr>
        <w:t>Feature Importance Plot:</w:t>
      </w:r>
    </w:p>
    <w:p w:rsidR="22D0028A" w:rsidP="0019161C" w:rsidRDefault="22D0028A" w14:paraId="34D28556" w14:textId="7255F037">
      <w:pPr>
        <w:pStyle w:val="ListParagraph"/>
        <w:numPr>
          <w:ilvl w:val="0"/>
          <w:numId w:val="24"/>
        </w:numPr>
        <w:rPr>
          <w:szCs w:val="20"/>
          <w:lang w:val="en-US"/>
        </w:rPr>
      </w:pPr>
      <w:r w:rsidRPr="1EAE06F7">
        <w:rPr>
          <w:lang w:val="en-US"/>
        </w:rPr>
        <w:t xml:space="preserve">A horizontal bar chart showing </w:t>
      </w:r>
      <w:proofErr w:type="spellStart"/>
      <w:r w:rsidRPr="1EAE06F7">
        <w:rPr>
          <w:lang w:val="en-US"/>
        </w:rPr>
        <w:t>model.feature_importances</w:t>
      </w:r>
      <w:proofErr w:type="spellEnd"/>
      <w:r w:rsidRPr="1EAE06F7">
        <w:rPr>
          <w:lang w:val="en-US"/>
        </w:rPr>
        <w:t xml:space="preserve">_, ranked by contribution. </w:t>
      </w:r>
    </w:p>
    <w:p w:rsidR="22D0028A" w:rsidP="1EAE06F7" w:rsidRDefault="22D0028A" w14:paraId="0A395A8B" w14:textId="785E3007">
      <w:r w:rsidRPr="1EAE06F7">
        <w:rPr>
          <w:lang w:val="en-US"/>
        </w:rPr>
        <w:t>Key features included:</w:t>
      </w:r>
    </w:p>
    <w:p w:rsidR="22D0028A" w:rsidP="0019161C" w:rsidRDefault="22D0028A" w14:paraId="4C2A4DDD" w14:textId="76A4AFD3">
      <w:pPr>
        <w:pStyle w:val="ListParagraph"/>
        <w:numPr>
          <w:ilvl w:val="0"/>
          <w:numId w:val="23"/>
        </w:numPr>
        <w:rPr>
          <w:szCs w:val="20"/>
          <w:lang w:val="en-US"/>
        </w:rPr>
      </w:pPr>
      <w:proofErr w:type="spellStart"/>
      <w:r w:rsidRPr="1EAE06F7">
        <w:rPr>
          <w:lang w:val="en-US"/>
        </w:rPr>
        <w:t>product_total_demand</w:t>
      </w:r>
      <w:proofErr w:type="spellEnd"/>
    </w:p>
    <w:p w:rsidR="22D0028A" w:rsidP="0019161C" w:rsidRDefault="22D0028A" w14:paraId="6B55D8BB" w14:textId="56150826">
      <w:pPr>
        <w:pStyle w:val="ListParagraph"/>
        <w:numPr>
          <w:ilvl w:val="0"/>
          <w:numId w:val="23"/>
        </w:numPr>
        <w:rPr>
          <w:szCs w:val="20"/>
          <w:lang w:val="en-US"/>
        </w:rPr>
      </w:pPr>
      <w:proofErr w:type="spellStart"/>
      <w:r w:rsidRPr="1EAE06F7">
        <w:rPr>
          <w:lang w:val="en-US"/>
        </w:rPr>
        <w:t>avg_product_price</w:t>
      </w:r>
      <w:proofErr w:type="spellEnd"/>
    </w:p>
    <w:p w:rsidR="22D0028A" w:rsidP="0019161C" w:rsidRDefault="22D0028A" w14:paraId="4A6E187A" w14:textId="2FADCD34">
      <w:pPr>
        <w:pStyle w:val="ListParagraph"/>
        <w:numPr>
          <w:ilvl w:val="0"/>
          <w:numId w:val="23"/>
        </w:numPr>
        <w:rPr>
          <w:szCs w:val="20"/>
          <w:lang w:val="en-US"/>
        </w:rPr>
      </w:pPr>
      <w:proofErr w:type="spellStart"/>
      <w:r w:rsidRPr="1EAE06F7">
        <w:rPr>
          <w:lang w:val="en-US"/>
        </w:rPr>
        <w:t>country_order_count</w:t>
      </w:r>
      <w:proofErr w:type="spellEnd"/>
    </w:p>
    <w:p w:rsidR="22D0028A" w:rsidP="0019161C" w:rsidRDefault="22D0028A" w14:paraId="6DDEBFD7" w14:textId="714152B9">
      <w:pPr>
        <w:pStyle w:val="ListParagraph"/>
        <w:numPr>
          <w:ilvl w:val="0"/>
          <w:numId w:val="23"/>
        </w:numPr>
        <w:rPr>
          <w:szCs w:val="20"/>
          <w:lang w:val="en-US"/>
        </w:rPr>
      </w:pPr>
      <w:proofErr w:type="spellStart"/>
      <w:r w:rsidRPr="1EAE06F7">
        <w:rPr>
          <w:lang w:val="en-US"/>
        </w:rPr>
        <w:t>avg_late_delivery_risk</w:t>
      </w:r>
      <w:proofErr w:type="spellEnd"/>
    </w:p>
    <w:p w:rsidR="22D0028A" w:rsidP="1EAE06F7" w:rsidRDefault="22D0028A" w14:paraId="7077A023" w14:textId="0398743D">
      <w:r w:rsidRPr="1EAE06F7">
        <w:rPr>
          <w:lang w:val="en-US"/>
        </w:rPr>
        <w:t xml:space="preserve"> </w:t>
      </w:r>
    </w:p>
    <w:p w:rsidRPr="00666CE1" w:rsidR="22D0028A" w:rsidP="1EAE06F7" w:rsidRDefault="22D0028A" w14:paraId="6AA884AE" w14:textId="3661A765">
      <w:pPr>
        <w:rPr>
          <w:lang w:val="en-US"/>
        </w:rPr>
      </w:pPr>
      <w:r w:rsidRPr="1EAE06F7">
        <w:rPr>
          <w:lang w:val="en-US"/>
        </w:rPr>
        <w:t>These results highlighted the importance of historical demand and pricing patterns, as well as geographic volume indicators, in accurately forecasting demand.</w:t>
      </w:r>
    </w:p>
    <w:p w:rsidRPr="00666CE1" w:rsidR="22D0028A" w:rsidP="1EAE06F7" w:rsidRDefault="22D0028A" w14:paraId="5326EB45" w14:textId="534505C5">
      <w:pPr>
        <w:rPr>
          <w:lang w:val="en-US"/>
        </w:rPr>
      </w:pPr>
      <w:r w:rsidRPr="1EAE06F7">
        <w:rPr>
          <w:lang w:val="en-US"/>
        </w:rPr>
        <w:t xml:space="preserve"> </w:t>
      </w:r>
    </w:p>
    <w:p w:rsidR="22D0028A" w:rsidP="1EAE06F7" w:rsidRDefault="22D0028A" w14:paraId="2A26F417" w14:textId="201A86B7">
      <w:pPr>
        <w:rPr>
          <w:b/>
          <w:bCs/>
          <w:sz w:val="24"/>
          <w:szCs w:val="24"/>
          <w:lang w:val="en-US"/>
        </w:rPr>
      </w:pPr>
      <w:r w:rsidRPr="1EAE06F7">
        <w:rPr>
          <w:b/>
          <w:bCs/>
          <w:sz w:val="22"/>
          <w:lang w:val="en-US"/>
        </w:rPr>
        <w:t>Final Performance Summary</w:t>
      </w:r>
    </w:p>
    <w:p w:rsidRPr="00666CE1" w:rsidR="22D0028A" w:rsidP="1EAE06F7" w:rsidRDefault="22D0028A" w14:paraId="5D5E1656" w14:textId="3DD9C481">
      <w:pPr>
        <w:rPr>
          <w:lang w:val="en-US"/>
        </w:rPr>
      </w:pPr>
      <w:r w:rsidRPr="1EAE06F7">
        <w:rPr>
          <w:lang w:val="en-US"/>
        </w:rPr>
        <w:t>The Gradient Boosting model demonstrated strong performance:</w:t>
      </w:r>
    </w:p>
    <w:p w:rsidR="22D0028A" w:rsidP="0019161C" w:rsidRDefault="22D0028A" w14:paraId="578160E0" w14:textId="4FCF684B">
      <w:pPr>
        <w:pStyle w:val="ListParagraph"/>
        <w:numPr>
          <w:ilvl w:val="0"/>
          <w:numId w:val="22"/>
        </w:numPr>
        <w:rPr>
          <w:szCs w:val="20"/>
          <w:lang w:val="en-US"/>
        </w:rPr>
      </w:pPr>
      <w:r w:rsidRPr="1EAE06F7">
        <w:rPr>
          <w:lang w:val="en-US"/>
        </w:rPr>
        <w:t>MAE: 0.0425</w:t>
      </w:r>
    </w:p>
    <w:p w:rsidR="22D0028A" w:rsidP="0019161C" w:rsidRDefault="22D0028A" w14:paraId="57939A3B" w14:textId="5128C74A">
      <w:pPr>
        <w:pStyle w:val="ListParagraph"/>
        <w:numPr>
          <w:ilvl w:val="0"/>
          <w:numId w:val="22"/>
        </w:numPr>
        <w:rPr>
          <w:szCs w:val="20"/>
          <w:lang w:val="en-US"/>
        </w:rPr>
      </w:pPr>
      <w:r w:rsidRPr="1EAE06F7">
        <w:rPr>
          <w:lang w:val="en-US"/>
        </w:rPr>
        <w:t>MSE: 0.0030</w:t>
      </w:r>
    </w:p>
    <w:p w:rsidR="22D0028A" w:rsidP="0019161C" w:rsidRDefault="22D0028A" w14:paraId="1D870B0E" w14:textId="357B263A">
      <w:pPr>
        <w:pStyle w:val="ListParagraph"/>
        <w:numPr>
          <w:ilvl w:val="0"/>
          <w:numId w:val="22"/>
        </w:numPr>
        <w:rPr>
          <w:szCs w:val="20"/>
          <w:lang w:val="en-US"/>
        </w:rPr>
      </w:pPr>
      <w:r w:rsidRPr="1EAE06F7">
        <w:rPr>
          <w:lang w:val="en-US"/>
        </w:rPr>
        <w:t>RMSE: 0.0551</w:t>
      </w:r>
    </w:p>
    <w:p w:rsidR="22D0028A" w:rsidP="0019161C" w:rsidRDefault="22D0028A" w14:paraId="3115AA49" w14:textId="2D0763D7">
      <w:pPr>
        <w:pStyle w:val="ListParagraph"/>
        <w:numPr>
          <w:ilvl w:val="0"/>
          <w:numId w:val="22"/>
        </w:numPr>
        <w:rPr>
          <w:szCs w:val="20"/>
          <w:lang w:val="en-US"/>
        </w:rPr>
      </w:pPr>
      <w:r w:rsidRPr="1EAE06F7">
        <w:rPr>
          <w:lang w:val="en-US"/>
        </w:rPr>
        <w:t>R²: 0.8943</w:t>
      </w:r>
    </w:p>
    <w:p w:rsidR="22D0028A" w:rsidP="1EAE06F7" w:rsidRDefault="22D0028A" w14:paraId="3413E5F6" w14:textId="1DF398B2">
      <w:r w:rsidRPr="1EAE06F7">
        <w:rPr>
          <w:lang w:val="en-US"/>
        </w:rPr>
        <w:t xml:space="preserve"> </w:t>
      </w:r>
    </w:p>
    <w:p w:rsidRPr="00666CE1" w:rsidR="22D0028A" w:rsidP="1EAE06F7" w:rsidRDefault="22D0028A" w14:paraId="0DE19B05" w14:textId="59569721">
      <w:pPr>
        <w:rPr>
          <w:lang w:val="en-US"/>
        </w:rPr>
      </w:pPr>
      <w:r w:rsidRPr="1EAE06F7">
        <w:rPr>
          <w:lang w:val="en-US"/>
        </w:rPr>
        <w:t>These metrics confirm that the model is both accurate and generalizable, making it suitable for production-level demand forecasting applications.</w:t>
      </w:r>
    </w:p>
    <w:p w:rsidRPr="00666CE1" w:rsidR="22D0028A" w:rsidP="1EAE06F7" w:rsidRDefault="22D0028A" w14:paraId="6A62CDD6" w14:textId="7C591A0E">
      <w:pPr>
        <w:rPr>
          <w:lang w:val="en-US"/>
        </w:rPr>
      </w:pPr>
      <w:r w:rsidRPr="1EAE06F7">
        <w:rPr>
          <w:lang w:val="en-US"/>
        </w:rPr>
        <w:t>Prediction Output</w:t>
      </w:r>
    </w:p>
    <w:p w:rsidRPr="00666CE1" w:rsidR="22D0028A" w:rsidP="1EAE06F7" w:rsidRDefault="22D0028A" w14:paraId="52662613" w14:textId="46733A42">
      <w:pPr>
        <w:rPr>
          <w:lang w:val="en-US"/>
        </w:rPr>
      </w:pPr>
      <w:r w:rsidRPr="1EAE06F7">
        <w:rPr>
          <w:lang w:val="en-US"/>
        </w:rPr>
        <w:t>The final predictions were saved to a CSV file containing the following columns:</w:t>
      </w:r>
    </w:p>
    <w:p w:rsidR="22D0028A" w:rsidP="0019161C" w:rsidRDefault="22D0028A" w14:paraId="10BA83DA" w14:textId="5642B753">
      <w:pPr>
        <w:pStyle w:val="ListParagraph"/>
        <w:numPr>
          <w:ilvl w:val="0"/>
          <w:numId w:val="21"/>
        </w:numPr>
        <w:rPr>
          <w:szCs w:val="20"/>
          <w:lang w:val="en-US"/>
        </w:rPr>
      </w:pPr>
      <w:proofErr w:type="spellStart"/>
      <w:r w:rsidRPr="1EAE06F7">
        <w:rPr>
          <w:lang w:val="en-US"/>
        </w:rPr>
        <w:t>ProductCardId</w:t>
      </w:r>
      <w:proofErr w:type="spellEnd"/>
    </w:p>
    <w:p w:rsidR="22D0028A" w:rsidP="0019161C" w:rsidRDefault="22D0028A" w14:paraId="4EDE633A" w14:textId="5E89FE66">
      <w:pPr>
        <w:pStyle w:val="ListParagraph"/>
        <w:numPr>
          <w:ilvl w:val="0"/>
          <w:numId w:val="21"/>
        </w:numPr>
        <w:rPr>
          <w:szCs w:val="20"/>
          <w:lang w:val="en-US"/>
        </w:rPr>
      </w:pPr>
      <w:proofErr w:type="spellStart"/>
      <w:r w:rsidRPr="1EAE06F7">
        <w:rPr>
          <w:lang w:val="en-US"/>
        </w:rPr>
        <w:t>year_month</w:t>
      </w:r>
      <w:proofErr w:type="spellEnd"/>
    </w:p>
    <w:p w:rsidR="22D0028A" w:rsidP="0019161C" w:rsidRDefault="22D0028A" w14:paraId="6BB58127" w14:textId="7EEA67A2">
      <w:pPr>
        <w:pStyle w:val="ListParagraph"/>
        <w:numPr>
          <w:ilvl w:val="0"/>
          <w:numId w:val="21"/>
        </w:numPr>
        <w:rPr>
          <w:szCs w:val="20"/>
          <w:lang w:val="en-US"/>
        </w:rPr>
      </w:pPr>
      <w:proofErr w:type="spellStart"/>
      <w:r w:rsidRPr="1EAE06F7">
        <w:rPr>
          <w:lang w:val="en-US"/>
        </w:rPr>
        <w:t>OrderCountry</w:t>
      </w:r>
      <w:proofErr w:type="spellEnd"/>
    </w:p>
    <w:p w:rsidR="22D0028A" w:rsidP="0019161C" w:rsidRDefault="22D0028A" w14:paraId="505504E2" w14:textId="7ED4C705">
      <w:pPr>
        <w:pStyle w:val="ListParagraph"/>
        <w:numPr>
          <w:ilvl w:val="0"/>
          <w:numId w:val="21"/>
        </w:numPr>
        <w:rPr>
          <w:szCs w:val="20"/>
          <w:lang w:val="en-US"/>
        </w:rPr>
      </w:pPr>
      <w:r w:rsidRPr="1EAE06F7">
        <w:rPr>
          <w:lang w:val="en-US"/>
        </w:rPr>
        <w:t>Truth Values (actual demand)</w:t>
      </w:r>
    </w:p>
    <w:p w:rsidR="22D0028A" w:rsidP="0019161C" w:rsidRDefault="22D0028A" w14:paraId="62D6C5A6" w14:textId="33562FBA">
      <w:pPr>
        <w:pStyle w:val="ListParagraph"/>
        <w:numPr>
          <w:ilvl w:val="0"/>
          <w:numId w:val="21"/>
        </w:numPr>
        <w:rPr>
          <w:szCs w:val="20"/>
          <w:lang w:val="en-US"/>
        </w:rPr>
      </w:pPr>
      <w:r w:rsidRPr="1EAE06F7">
        <w:rPr>
          <w:lang w:val="en-US"/>
        </w:rPr>
        <w:t>Prediction (predicted demand)</w:t>
      </w:r>
    </w:p>
    <w:p w:rsidR="22D0028A" w:rsidP="1EAE06F7" w:rsidRDefault="22D0028A" w14:paraId="0834C2A7" w14:textId="754BE446">
      <w:r w:rsidRPr="1EAE06F7">
        <w:rPr>
          <w:lang w:val="en-US"/>
        </w:rPr>
        <w:t xml:space="preserve"> </w:t>
      </w:r>
    </w:p>
    <w:p w:rsidRPr="00666CE1" w:rsidR="22D0028A" w:rsidP="1EAE06F7" w:rsidRDefault="22D0028A" w14:paraId="774DF285" w14:textId="1203244C">
      <w:pPr>
        <w:rPr>
          <w:lang w:val="en-US"/>
        </w:rPr>
      </w:pPr>
      <w:r w:rsidRPr="1EAE06F7">
        <w:rPr>
          <w:lang w:val="en-US"/>
        </w:rPr>
        <w:t>This structured output allows for easy analysis, visualization, or integration into inventory and supply chain decision systems.</w:t>
      </w:r>
    </w:p>
    <w:p w:rsidRPr="00666CE1" w:rsidR="22D0028A" w:rsidP="1EAE06F7" w:rsidRDefault="22D0028A" w14:paraId="3F63185C" w14:textId="155A2C7D">
      <w:pPr>
        <w:rPr>
          <w:lang w:val="en-US"/>
        </w:rPr>
      </w:pPr>
      <w:r w:rsidRPr="1EAE06F7">
        <w:rPr>
          <w:lang w:val="en-US"/>
        </w:rPr>
        <w:t xml:space="preserve"> </w:t>
      </w:r>
    </w:p>
    <w:p w:rsidRPr="00666CE1" w:rsidR="22D0028A" w:rsidP="1EAE06F7" w:rsidRDefault="22D0028A" w14:paraId="593F3B26" w14:textId="23BD5D0E">
      <w:pPr>
        <w:rPr>
          <w:lang w:val="en-US"/>
        </w:rPr>
      </w:pPr>
      <w:r w:rsidRPr="1EAE06F7">
        <w:rPr>
          <w:lang w:val="en-US"/>
        </w:rPr>
        <w:t xml:space="preserve"> </w:t>
      </w:r>
    </w:p>
    <w:p w:rsidRPr="00666CE1" w:rsidR="22D0028A" w:rsidP="1EAE06F7" w:rsidRDefault="22D0028A" w14:paraId="032A72BB" w14:textId="71F87C90">
      <w:pPr>
        <w:rPr>
          <w:lang w:val="en-US"/>
        </w:rPr>
      </w:pPr>
      <w:r w:rsidRPr="1EAE06F7">
        <w:rPr>
          <w:b/>
          <w:bCs/>
          <w:sz w:val="22"/>
          <w:lang w:val="en-US"/>
        </w:rPr>
        <w:t>Conclusion for each Model</w:t>
      </w:r>
      <w:r w:rsidRPr="1EAE06F7">
        <w:rPr>
          <w:lang w:val="en-US"/>
        </w:rPr>
        <w:t xml:space="preserve"> </w:t>
      </w:r>
    </w:p>
    <w:p w:rsidRPr="00666CE1" w:rsidR="22D0028A" w:rsidP="1EAE06F7" w:rsidRDefault="22D0028A" w14:paraId="49B06C3C" w14:textId="727B0F4F">
      <w:pPr>
        <w:rPr>
          <w:lang w:val="en-US"/>
        </w:rPr>
      </w:pPr>
      <w:r w:rsidRPr="1EAE06F7">
        <w:rPr>
          <w:lang w:val="en-US"/>
        </w:rPr>
        <w:t>In conclusion, the late delivery risk prediction model and the demand forecasting model were developed through systematic preprocessing, training, and evaluation processes, ensuring their reliability and suitability for business applications. The Random Forest model for late delivery prediction achieved an accuracy of 0.84 with an optimized F1-score, supported by comprehensive visualizations and feature importance analysis that revealed key factors influencing delivery delays. Similarly, the Gradient Boosting model for demand forecasting effectively captured demand patterns through robust preprocessing and feature engineering, with performance validated by visualizations and feature importance insights. Together, these models provide valuable tools for enhancing supply chain decision-making and operational efficiency.</w:t>
      </w:r>
    </w:p>
    <w:p w:rsidR="1EAE06F7" w:rsidP="1EAE06F7" w:rsidRDefault="1EAE06F7" w14:paraId="6DC9F299" w14:textId="450C7D32">
      <w:pPr>
        <w:rPr>
          <w:lang w:val="en-US"/>
        </w:rPr>
      </w:pPr>
    </w:p>
    <w:p w:rsidR="00F86480" w:rsidP="00F86480" w:rsidRDefault="00F86480" w14:paraId="6D6D9642" w14:textId="28EA576A">
      <w:pPr>
        <w:pStyle w:val="Heading2"/>
        <w:rPr>
          <w:lang w:val="en-US"/>
        </w:rPr>
      </w:pPr>
      <w:bookmarkStart w:name="_Toc208136371" w:id="20"/>
      <w:r>
        <w:rPr>
          <w:lang w:val="en-US"/>
        </w:rPr>
        <w:t>Dashboard</w:t>
      </w:r>
      <w:bookmarkEnd w:id="20"/>
    </w:p>
    <w:p w:rsidRPr="00D2042E" w:rsidR="00D2042E" w:rsidP="5AB9B914" w:rsidRDefault="00D2042E" w14:paraId="5F50A5AB" w14:textId="742831B9">
      <w:pPr>
        <w:pStyle w:val="Heading3"/>
        <w:rPr>
          <w:lang w:val="en-US"/>
        </w:rPr>
      </w:pPr>
      <w:bookmarkStart w:name="_Toc208136372" w:id="21"/>
      <w:r w:rsidRPr="5AB9B914">
        <w:rPr>
          <w:lang w:val="en-US"/>
        </w:rPr>
        <w:t xml:space="preserve">Introduction &amp; </w:t>
      </w:r>
      <w:r w:rsidRPr="5AB9B914" w:rsidR="007901EA">
        <w:rPr>
          <w:lang w:val="en-US"/>
        </w:rPr>
        <w:t>Basic Set-up</w:t>
      </w:r>
      <w:bookmarkEnd w:id="21"/>
    </w:p>
    <w:p w:rsidR="42141AE2" w:rsidP="5AB9B914" w:rsidRDefault="42141AE2" w14:paraId="137FB531" w14:textId="523277ED">
      <w:pPr>
        <w:rPr>
          <w:b/>
          <w:bCs/>
          <w:i/>
          <w:iCs/>
          <w:lang w:val="en-US"/>
        </w:rPr>
      </w:pPr>
      <w:r w:rsidRPr="5AB9B914">
        <w:rPr>
          <w:lang w:val="en-US"/>
        </w:rPr>
        <w:t xml:space="preserve">The main goal of the initiative focused on creating, executing, and deploying a dynamic, adaptable interface that offers stakeholders key performance indicators, relevant news updates, and supplementary details to facilitate informed choices. The workflow is divided into three primary phases: </w:t>
      </w:r>
      <w:r w:rsidRPr="5AB9B914">
        <w:rPr>
          <w:b/>
          <w:bCs/>
          <w:i/>
          <w:iCs/>
          <w:lang w:val="en-US"/>
        </w:rPr>
        <w:t>Integration, KPI Design and Visualization.</w:t>
      </w:r>
    </w:p>
    <w:p w:rsidRPr="00893E63" w:rsidR="00893E63" w:rsidP="0019161C" w:rsidRDefault="00893E63" w14:paraId="024D42AE" w14:textId="62DC9DB3">
      <w:pPr>
        <w:pStyle w:val="ListParagraph"/>
        <w:numPr>
          <w:ilvl w:val="0"/>
          <w:numId w:val="19"/>
        </w:numPr>
        <w:rPr>
          <w:b/>
          <w:bCs/>
          <w:lang w:val="en-US"/>
        </w:rPr>
      </w:pPr>
      <w:r w:rsidRPr="5AB9B914">
        <w:rPr>
          <w:b/>
          <w:bCs/>
          <w:lang w:val="en-US"/>
        </w:rPr>
        <w:t>Integration stage</w:t>
      </w:r>
    </w:p>
    <w:p w:rsidR="36C71658" w:rsidP="5AB9B914" w:rsidRDefault="36C71658" w14:paraId="6B2D7CE4" w14:textId="0D20DE36">
      <w:pPr>
        <w:rPr>
          <w:b/>
          <w:bCs/>
          <w:i/>
          <w:iCs/>
          <w:color w:val="FF0000"/>
          <w:u w:val="single"/>
          <w:lang w:val="en-US"/>
        </w:rPr>
      </w:pPr>
      <w:r w:rsidRPr="5AB9B914">
        <w:rPr>
          <w:lang w:val="en-US"/>
        </w:rPr>
        <w:t xml:space="preserve">First, the integration step centered on linking, transferring, and distributing the visualization tool </w:t>
      </w:r>
      <w:proofErr w:type="spellStart"/>
      <w:r w:rsidRPr="5AB9B914">
        <w:rPr>
          <w:lang w:val="en-US"/>
        </w:rPr>
        <w:t>PowerBI</w:t>
      </w:r>
      <w:proofErr w:type="spellEnd"/>
      <w:r w:rsidRPr="5AB9B914">
        <w:rPr>
          <w:lang w:val="en-US"/>
        </w:rPr>
        <w:t xml:space="preserve"> while resolving multiple technical challenges tied to storage and information retrieval. The dataset was initially loaded into the software, yet joint modifications on the dashboard remained limited as each participant required specific access to save adjustments. Additionally, importing the dataset within the existing framework ran into complications</w:t>
      </w:r>
      <w:r w:rsidRPr="4E9380E3">
        <w:rPr>
          <w:lang w:val="en-US"/>
        </w:rPr>
        <w:t>.</w:t>
      </w:r>
      <w:r w:rsidRPr="5AB9B914">
        <w:rPr>
          <w:lang w:val="en-US"/>
        </w:rPr>
        <w:t xml:space="preserve"> These obstacles caused a roughly fourteen-day setback in the schedule, yet once resolved, subsequent advancements proceeded much more swiftly.</w:t>
      </w:r>
    </w:p>
    <w:p w:rsidRPr="00893E63" w:rsidR="00440624" w:rsidP="0019161C" w:rsidRDefault="00440624" w14:paraId="564E679F" w14:textId="6B63E087">
      <w:pPr>
        <w:pStyle w:val="ListParagraph"/>
        <w:numPr>
          <w:ilvl w:val="0"/>
          <w:numId w:val="19"/>
        </w:numPr>
        <w:rPr>
          <w:b/>
          <w:bCs/>
          <w:lang w:val="en-US"/>
        </w:rPr>
      </w:pPr>
      <w:r w:rsidRPr="5AB9B914">
        <w:rPr>
          <w:b/>
          <w:bCs/>
          <w:lang w:val="en-US"/>
        </w:rPr>
        <w:t>KPI Design </w:t>
      </w:r>
      <w:r w:rsidRPr="5AB9B914" w:rsidR="00893E63">
        <w:rPr>
          <w:b/>
          <w:bCs/>
          <w:lang w:val="en-US"/>
        </w:rPr>
        <w:t>stage</w:t>
      </w:r>
    </w:p>
    <w:p w:rsidR="625FDBD3" w:rsidP="5AB9B914" w:rsidRDefault="625FDBD3" w14:paraId="4B9F3629" w14:textId="39246ED1">
      <w:pPr>
        <w:rPr>
          <w:szCs w:val="20"/>
          <w:lang w:val="en-US"/>
        </w:rPr>
      </w:pPr>
      <w:r w:rsidRPr="5AB9B914">
        <w:rPr>
          <w:szCs w:val="20"/>
          <w:lang w:val="en-US"/>
        </w:rPr>
        <w:t>The KPI design stage concentrated on identifying, prioritizing, and implementing the performance indicators most relevant to stakeholder needs. In the initial brainstorming phase, approximately thirty potential KPIs were generated, reflecting a broad spectrum of operational and strategic perspectives. From this pool, the six most impactful indicators were selected according to criteria of relevance, expected impact, and feasibility of implementation. To further enhance decision-making and ensure contextual awareness, a dynamic news feed was integrated into the dashboard, providing stakeholders with up-to-date information and external developments. More detailed information on the KPI selection and design process is provided in the following Sections after 6.3.</w:t>
      </w:r>
      <w:r w:rsidRPr="5AB9B914" w:rsidR="5BA86564">
        <w:rPr>
          <w:szCs w:val="20"/>
          <w:lang w:val="en-US"/>
        </w:rPr>
        <w:t>3</w:t>
      </w:r>
      <w:r w:rsidRPr="5AB9B914">
        <w:rPr>
          <w:szCs w:val="20"/>
          <w:lang w:val="en-US"/>
        </w:rPr>
        <w:t>.</w:t>
      </w:r>
    </w:p>
    <w:p w:rsidR="48985612" w:rsidP="0019161C" w:rsidRDefault="48985612" w14:paraId="17259190" w14:textId="5DB17D03">
      <w:pPr>
        <w:pStyle w:val="ListParagraph"/>
        <w:numPr>
          <w:ilvl w:val="0"/>
          <w:numId w:val="19"/>
        </w:numPr>
        <w:rPr>
          <w:b/>
          <w:bCs/>
          <w:szCs w:val="20"/>
        </w:rPr>
      </w:pPr>
      <w:r w:rsidRPr="5AB9B914">
        <w:rPr>
          <w:b/>
          <w:bCs/>
          <w:lang w:val="en-US"/>
        </w:rPr>
        <w:t>Dashboard Structure</w:t>
      </w:r>
      <w:r w:rsidRPr="5AB9B914">
        <w:rPr>
          <w:b/>
          <w:bCs/>
        </w:rPr>
        <w:t xml:space="preserve">  and </w:t>
      </w:r>
      <w:proofErr w:type="spellStart"/>
      <w:r w:rsidRPr="5AB9B914">
        <w:rPr>
          <w:b/>
          <w:bCs/>
        </w:rPr>
        <w:t>Visualization</w:t>
      </w:r>
      <w:proofErr w:type="spellEnd"/>
    </w:p>
    <w:p w:rsidR="43249B49" w:rsidP="5AB9B914" w:rsidRDefault="43249B49" w14:paraId="054FB359" w14:textId="6C765D98">
      <w:pPr>
        <w:rPr>
          <w:szCs w:val="20"/>
          <w:lang w:val="en-US"/>
        </w:rPr>
      </w:pPr>
      <w:r w:rsidRPr="5AB9B914">
        <w:rPr>
          <w:szCs w:val="20"/>
          <w:lang w:val="en-US"/>
        </w:rPr>
        <w:t>The final dashboard was structured into four main sections that together ensure both clarity and flexibility in use. The Overview page functions as the central navigation hub, enabling users to move seamlessly between the different KPI categories. The Performance KPI section presents the key operational and performance metrics, while the Additional KPI section provides supplementary indicators that allow for more detailed analysis and contextual understanding. A dedicated Machine Learning section displays all predicted values generated during the modeling process. To guarantee intuitive navigation, a return path to the Overview is available at all times. The modular design further allows for the quick and seamless integration of additional KPIs in the future, ensuring that the dashboard remains extensible and adaptable to evolving stakeholder needs.</w:t>
      </w:r>
    </w:p>
    <w:p w:rsidRPr="00174138" w:rsidR="4EA78F0D" w:rsidP="5AB9B914" w:rsidRDefault="4EA78F0D" w14:paraId="6865A585" w14:textId="106F540E">
      <w:pPr>
        <w:rPr>
          <w:b/>
          <w:bCs/>
          <w:lang w:val="en-US"/>
        </w:rPr>
      </w:pPr>
      <w:r w:rsidRPr="5AB9B914">
        <w:rPr>
          <w:b/>
          <w:bCs/>
          <w:lang w:val="en-US"/>
        </w:rPr>
        <w:t>Technical Challenges &amp; Solutions</w:t>
      </w:r>
      <w:r w:rsidRPr="00174138">
        <w:rPr>
          <w:b/>
          <w:bCs/>
          <w:lang w:val="en-US"/>
        </w:rPr>
        <w:t> </w:t>
      </w:r>
    </w:p>
    <w:p w:rsidRPr="002D6D1A" w:rsidR="003723BE" w:rsidP="5AB9B914" w:rsidRDefault="00440624" w14:paraId="5C349E19" w14:textId="4A18B6C3">
      <w:pPr>
        <w:rPr>
          <w:lang w:val="en-US"/>
        </w:rPr>
      </w:pPr>
      <w:r w:rsidRPr="5AB9B914">
        <w:rPr>
          <w:lang w:val="en-US"/>
        </w:rPr>
        <w:t> </w:t>
      </w:r>
      <w:r w:rsidRPr="5AB9B914" w:rsidR="4E041513">
        <w:rPr>
          <w:lang w:val="en-US"/>
        </w:rPr>
        <w:t>One of the central indicators, the On-Time Delivery KPI, initially posed challenges in its implementation, as the calculation could not be completed correctly due to limited familiarity with DAX syntax and the Power BI environment. This issue was ultimately resolved with support from team members of the ML team, who provided valuable guidance during the process. Beyond this specific case, the team in general required a certain adjustment period to become fully accustomed to the Power BI interface, which influenced the pace of development in the early stages. Despite these initial hurdles, the dashboard design was developed with scalability in mind, ensuring that additional data sources, KPIs, or modules can be integrated in the future without requiring major structural adjustments.</w:t>
      </w:r>
    </w:p>
    <w:p w:rsidRPr="0021080E" w:rsidR="003723BE" w:rsidP="5AB9B914" w:rsidRDefault="003723BE" w14:paraId="6288A139" w14:textId="7537B062">
      <w:pPr>
        <w:pStyle w:val="Heading3"/>
        <w:rPr>
          <w:bCs/>
          <w:lang w:val="en-US"/>
        </w:rPr>
      </w:pPr>
      <w:bookmarkStart w:name="_Toc208136373" w:id="22"/>
      <w:r w:rsidRPr="0021080E">
        <w:rPr>
          <w:lang w:val="en-US"/>
        </w:rPr>
        <w:t>Design Creation</w:t>
      </w:r>
      <w:bookmarkEnd w:id="22"/>
    </w:p>
    <w:p w:rsidR="4A666C72" w:rsidP="5AB9B914" w:rsidRDefault="4A666C72" w14:paraId="79A85520" w14:textId="42A55B38">
      <w:pPr>
        <w:rPr>
          <w:b/>
          <w:bCs/>
          <w:lang w:val="en-US"/>
        </w:rPr>
      </w:pPr>
      <w:r w:rsidRPr="5AB9B914">
        <w:rPr>
          <w:rFonts w:eastAsia="Verdana" w:cs="Verdana"/>
          <w:szCs w:val="20"/>
          <w:lang w:val="en-US"/>
        </w:rPr>
        <w:t xml:space="preserve">The visualization and branding stage focused on creating a professional, consistent, and recognizable identity for the dashboard. As part of this effort, a dedicated project logo titled </w:t>
      </w:r>
      <w:r w:rsidRPr="5AB9B914">
        <w:rPr>
          <w:rFonts w:eastAsia="Verdana" w:cs="Verdana"/>
          <w:i/>
          <w:iCs/>
          <w:szCs w:val="20"/>
          <w:lang w:val="en-US"/>
        </w:rPr>
        <w:t>Data Driven Analytics</w:t>
      </w:r>
      <w:r w:rsidRPr="5AB9B914">
        <w:rPr>
          <w:rFonts w:eastAsia="Verdana" w:cs="Verdana"/>
          <w:szCs w:val="20"/>
          <w:lang w:val="en-US"/>
        </w:rPr>
        <w:t xml:space="preserve"> was designed using Canva.</w:t>
      </w:r>
    </w:p>
    <w:p w:rsidR="5AB9B914" w:rsidP="5AB9B914" w:rsidRDefault="5AB9B914" w14:paraId="08A3795F" w14:textId="22B35A1A">
      <w:pPr>
        <w:rPr>
          <w:rFonts w:eastAsia="Verdana" w:cs="Verdana"/>
          <w:szCs w:val="20"/>
          <w:lang w:val="en-US"/>
        </w:rPr>
      </w:pPr>
    </w:p>
    <w:p w:rsidR="139584FC" w:rsidP="5AB9B914" w:rsidRDefault="139584FC" w14:paraId="34752427" w14:textId="6630771C">
      <w:pPr>
        <w:jc w:val="center"/>
        <w:rPr>
          <w:rFonts w:eastAsia="Verdana" w:cs="Verdana"/>
          <w:szCs w:val="20"/>
          <w:lang w:val="en-US"/>
        </w:rPr>
      </w:pPr>
      <w:r>
        <w:rPr>
          <w:noProof/>
          <w:color w:val="2B579A"/>
        </w:rPr>
        <w:drawing>
          <wp:inline distT="0" distB="0" distL="0" distR="0" wp14:anchorId="69B7896D" wp14:editId="2C811B48">
            <wp:extent cx="2457450" cy="1379695"/>
            <wp:effectExtent l="0" t="0" r="0" b="0"/>
            <wp:docPr id="1351210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0956" name=""/>
                    <pic:cNvPicPr/>
                  </pic:nvPicPr>
                  <pic:blipFill>
                    <a:blip r:embed="rId68">
                      <a:extLst>
                        <a:ext uri="{28A0092B-C50C-407E-A947-70E740481C1C}">
                          <a14:useLocalDpi xmlns:a14="http://schemas.microsoft.com/office/drawing/2010/main"/>
                        </a:ext>
                      </a:extLst>
                    </a:blip>
                    <a:stretch>
                      <a:fillRect/>
                    </a:stretch>
                  </pic:blipFill>
                  <pic:spPr>
                    <a:xfrm>
                      <a:off x="0" y="0"/>
                      <a:ext cx="2457450" cy="1379695"/>
                    </a:xfrm>
                    <a:prstGeom prst="rect">
                      <a:avLst/>
                    </a:prstGeom>
                  </pic:spPr>
                </pic:pic>
              </a:graphicData>
            </a:graphic>
          </wp:inline>
        </w:drawing>
      </w:r>
    </w:p>
    <w:p w:rsidR="139584FC" w:rsidP="5AB9B914" w:rsidRDefault="139584FC" w14:paraId="04421FE9" w14:textId="7514F8E5">
      <w:pPr>
        <w:jc w:val="center"/>
        <w:rPr>
          <w:rFonts w:eastAsia="Verdana" w:cs="Verdana"/>
          <w:szCs w:val="20"/>
          <w:lang w:val="en-US"/>
        </w:rPr>
      </w:pPr>
      <w:r w:rsidRPr="5AB9B914">
        <w:rPr>
          <w:rFonts w:eastAsia="Verdana" w:cs="Verdana"/>
          <w:szCs w:val="20"/>
          <w:lang w:val="en-US"/>
        </w:rPr>
        <w:t>Figure X: Project Logo: Data Driven Analytics.</w:t>
      </w:r>
    </w:p>
    <w:p w:rsidR="4A666C72" w:rsidP="5AB9B914" w:rsidRDefault="4A666C72" w14:paraId="1A88B32A" w14:textId="1D099DD7">
      <w:pPr>
        <w:rPr>
          <w:b/>
          <w:bCs/>
          <w:lang w:val="en-US"/>
        </w:rPr>
      </w:pPr>
      <w:r w:rsidRPr="5AB9B914">
        <w:rPr>
          <w:rFonts w:eastAsia="Verdana" w:cs="Verdana"/>
          <w:szCs w:val="20"/>
          <w:lang w:val="en-US"/>
        </w:rPr>
        <w:t>The logo was intended to reflect the central principle of the initiative: all insights are derived from data, with the overarching aim of supporting decision-making through actionable analytics. To strengthen this rationale, an academic or industry reference on the effectiveness of data-driven approaches will be included. In addition to the logo, several design variations were developed by different team members using Canva and Power BI.</w:t>
      </w:r>
    </w:p>
    <w:p w:rsidR="7866CCDD" w:rsidP="5AB9B914" w:rsidRDefault="7866CCDD" w14:paraId="2CD6E2E2" w14:textId="19FAB708">
      <w:pPr>
        <w:jc w:val="center"/>
        <w:rPr>
          <w:b/>
          <w:bCs/>
          <w:lang w:val="en-US"/>
        </w:rPr>
      </w:pPr>
      <w:r>
        <w:rPr>
          <w:noProof/>
          <w:color w:val="2B579A"/>
        </w:rPr>
        <w:drawing>
          <wp:inline distT="0" distB="0" distL="0" distR="0" wp14:anchorId="1AE92E8B" wp14:editId="3FA7170B">
            <wp:extent cx="5580529" cy="3138610"/>
            <wp:effectExtent l="0" t="0" r="0" b="0"/>
            <wp:docPr id="176423296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a:ext>
                      </a:extLst>
                    </a:blip>
                    <a:srcRect/>
                    <a:stretch>
                      <a:fillRect/>
                    </a:stretch>
                  </pic:blipFill>
                  <pic:spPr bwMode="auto">
                    <a:xfrm>
                      <a:off x="0" y="0"/>
                      <a:ext cx="5651701" cy="3178639"/>
                    </a:xfrm>
                    <a:prstGeom prst="rect">
                      <a:avLst/>
                    </a:prstGeom>
                    <a:noFill/>
                    <a:ln>
                      <a:noFill/>
                    </a:ln>
                  </pic:spPr>
                </pic:pic>
              </a:graphicData>
            </a:graphic>
          </wp:inline>
        </w:drawing>
      </w:r>
    </w:p>
    <w:p w:rsidR="7866CCDD" w:rsidP="5AB9B914" w:rsidRDefault="7866CCDD" w14:paraId="4DD545C0" w14:textId="37CF2215">
      <w:pPr>
        <w:jc w:val="center"/>
        <w:rPr>
          <w:lang w:val="en-US"/>
        </w:rPr>
      </w:pPr>
      <w:r w:rsidRPr="5AB9B914">
        <w:rPr>
          <w:lang w:val="en-US"/>
        </w:rPr>
        <w:t>Figure X: Alpha version of the dashboard design</w:t>
      </w:r>
      <w:r w:rsidRPr="5AB9B914" w:rsidR="28A77284">
        <w:rPr>
          <w:lang w:val="en-US"/>
        </w:rPr>
        <w:t>.</w:t>
      </w:r>
    </w:p>
    <w:p w:rsidR="7866CCDD" w:rsidP="5AB9B914" w:rsidRDefault="7866CCDD" w14:paraId="304A7821" w14:textId="7B0F604C">
      <w:pPr>
        <w:jc w:val="center"/>
        <w:rPr>
          <w:b/>
          <w:bCs/>
          <w:i/>
          <w:iCs/>
          <w:lang w:val="en-US"/>
        </w:rPr>
      </w:pPr>
      <w:r>
        <w:rPr>
          <w:noProof/>
          <w:color w:val="2B579A"/>
        </w:rPr>
        <w:drawing>
          <wp:inline distT="0" distB="0" distL="0" distR="0" wp14:anchorId="10702299" wp14:editId="3FFA7944">
            <wp:extent cx="5593977" cy="3071689"/>
            <wp:effectExtent l="0" t="0" r="0" b="1905"/>
            <wp:docPr id="120395213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extLst>
                        <a:ext uri="{28A0092B-C50C-407E-A947-70E740481C1C}">
                          <a14:useLocalDpi xmlns:a14="http://schemas.microsoft.com/office/drawing/2010/main"/>
                        </a:ext>
                      </a:extLst>
                    </a:blip>
                    <a:srcRect/>
                    <a:stretch>
                      <a:fillRect/>
                    </a:stretch>
                  </pic:blipFill>
                  <pic:spPr bwMode="auto">
                    <a:xfrm>
                      <a:off x="0" y="0"/>
                      <a:ext cx="5631560" cy="3092326"/>
                    </a:xfrm>
                    <a:prstGeom prst="rect">
                      <a:avLst/>
                    </a:prstGeom>
                    <a:noFill/>
                    <a:ln>
                      <a:noFill/>
                    </a:ln>
                  </pic:spPr>
                </pic:pic>
              </a:graphicData>
            </a:graphic>
          </wp:inline>
        </w:drawing>
      </w:r>
    </w:p>
    <w:p w:rsidR="7866CCDD" w:rsidP="5AB9B914" w:rsidRDefault="7866CCDD" w14:paraId="6BE29FF8" w14:textId="18C0E5F6">
      <w:pPr>
        <w:jc w:val="center"/>
        <w:rPr>
          <w:lang w:val="en-US"/>
        </w:rPr>
      </w:pPr>
      <w:r w:rsidRPr="5AB9B914">
        <w:rPr>
          <w:lang w:val="en-US"/>
        </w:rPr>
        <w:t xml:space="preserve">Figure </w:t>
      </w:r>
      <w:r w:rsidRPr="5AB9B914" w:rsidR="7EF0E39F">
        <w:rPr>
          <w:lang w:val="en-US"/>
        </w:rPr>
        <w:t>X</w:t>
      </w:r>
      <w:r w:rsidRPr="5AB9B914">
        <w:rPr>
          <w:lang w:val="en-US"/>
        </w:rPr>
        <w:t xml:space="preserve">: </w:t>
      </w:r>
      <w:r w:rsidRPr="5AB9B914" w:rsidR="1D969A1C">
        <w:rPr>
          <w:lang w:val="en-US"/>
        </w:rPr>
        <w:t xml:space="preserve">Beta </w:t>
      </w:r>
      <w:r w:rsidRPr="5AB9B914">
        <w:rPr>
          <w:lang w:val="en-US"/>
        </w:rPr>
        <w:t>version of the dashboard design</w:t>
      </w:r>
      <w:r w:rsidRPr="5AB9B914" w:rsidR="68B46EBE">
        <w:rPr>
          <w:lang w:val="en-US"/>
        </w:rPr>
        <w:t>.</w:t>
      </w:r>
    </w:p>
    <w:p w:rsidR="4A666C72" w:rsidP="5AB9B914" w:rsidRDefault="4A666C72" w14:paraId="41E90020" w14:textId="49BDD3C1">
      <w:pPr>
        <w:rPr>
          <w:b/>
          <w:bCs/>
          <w:lang w:val="en-US"/>
        </w:rPr>
      </w:pPr>
      <w:r w:rsidRPr="5AB9B914">
        <w:rPr>
          <w:rFonts w:eastAsia="Verdana" w:cs="Verdana"/>
          <w:szCs w:val="20"/>
          <w:lang w:val="en-US"/>
        </w:rPr>
        <w:t>These variations explored alternative color schemes and layout structures, while backgrounds were specifically designed to establish a clean and uniform visual appearance across all pages of the dashboard.</w:t>
      </w:r>
    </w:p>
    <w:p w:rsidR="00C117D5" w:rsidP="00C117D5" w:rsidRDefault="00C117D5" w14:paraId="0757CD9D" w14:textId="5E7BA0D6">
      <w:pPr>
        <w:pStyle w:val="Heading3"/>
        <w:rPr>
          <w:lang w:val="en-US"/>
        </w:rPr>
      </w:pPr>
      <w:bookmarkStart w:name="_Toc208136374" w:id="23"/>
      <w:r>
        <w:rPr>
          <w:lang w:val="en-US"/>
        </w:rPr>
        <w:t>Overview Dashboard</w:t>
      </w:r>
      <w:r w:rsidR="00AC3277">
        <w:rPr>
          <w:lang w:val="en-US"/>
        </w:rPr>
        <w:t xml:space="preserve"> (Semih)</w:t>
      </w:r>
      <w:bookmarkEnd w:id="23"/>
    </w:p>
    <w:p w:rsidR="008F4EA2" w:rsidP="004927F0" w:rsidRDefault="00EA7A13" w14:paraId="2799CBBD" w14:textId="77777777">
      <w:pPr>
        <w:rPr>
          <w:lang w:val="en-US"/>
        </w:rPr>
      </w:pPr>
      <w:r w:rsidRPr="00EA7A13">
        <w:rPr>
          <w:lang w:val="en-US"/>
        </w:rPr>
        <w:t>The dashboard was conceptually structured into multiple pages, with the Overview Page designed as the central access point for stakeholders. Its purpose is to provide an aggregated and concise representation of the most critical metrics and contextual information before engaging with more detailed analyses on subsequent pages. The design rationale followed a user-centered perspective, with particular emphasis on decision-makers such as executives and managers.</w:t>
      </w:r>
    </w:p>
    <w:p w:rsidR="004927F0" w:rsidP="004927F0" w:rsidRDefault="004927F0" w14:paraId="3EA890EA" w14:textId="4DAE0244">
      <w:pPr>
        <w:rPr>
          <w:lang w:val="en-US"/>
        </w:rPr>
      </w:pPr>
      <w:r w:rsidRPr="008D406F">
        <w:rPr>
          <w:noProof/>
          <w:color w:val="2B579A"/>
          <w:lang w:val="en-US"/>
        </w:rPr>
        <w:drawing>
          <wp:inline distT="0" distB="0" distL="0" distR="0" wp14:anchorId="29FAEB09" wp14:editId="1A178573">
            <wp:extent cx="5579745" cy="3136900"/>
            <wp:effectExtent l="0" t="0" r="1905" b="6350"/>
            <wp:docPr id="13330713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1341" name=""/>
                    <pic:cNvPicPr/>
                  </pic:nvPicPr>
                  <pic:blipFill>
                    <a:blip r:embed="rId71"/>
                    <a:stretch>
                      <a:fillRect/>
                    </a:stretch>
                  </pic:blipFill>
                  <pic:spPr>
                    <a:xfrm>
                      <a:off x="0" y="0"/>
                      <a:ext cx="5579745" cy="3136900"/>
                    </a:xfrm>
                    <a:prstGeom prst="rect">
                      <a:avLst/>
                    </a:prstGeom>
                  </pic:spPr>
                </pic:pic>
              </a:graphicData>
            </a:graphic>
          </wp:inline>
        </w:drawing>
      </w:r>
    </w:p>
    <w:p w:rsidR="004927F0" w:rsidP="004927F0" w:rsidRDefault="004927F0" w14:paraId="63CC26D7" w14:textId="77777777">
      <w:pPr>
        <w:pStyle w:val="SourcesfromFigsandTabs"/>
      </w:pPr>
      <w:r>
        <w:t>Figure X: Screenshot of Supply Chain Dashboard: Overview Page</w:t>
      </w:r>
    </w:p>
    <w:p w:rsidRPr="002D6D1A" w:rsidR="004927F0" w:rsidP="00EA7A13" w:rsidRDefault="008F4EA2" w14:paraId="4A18A636" w14:textId="76CD0A78">
      <w:pPr>
        <w:rPr>
          <w:lang w:val="en-US"/>
        </w:rPr>
      </w:pPr>
      <w:r w:rsidRPr="002D6D1A">
        <w:rPr>
          <w:lang w:val="en-US"/>
        </w:rPr>
        <w:t>Figure X shows the final design of the Overview Page. The elements on this page were selected based on a clear process for choosing the most relevant key performance indicators (KPIs), with the goal of making the information both meaningful and easy to interpret. In addition, the interactive filters ensure that changes in one visualization (for example, selecting a specific region) automatically update the related elements (such as the delivery status). This creates a connected and user-friendly analysis that adapts to the context of the data.</w:t>
      </w:r>
    </w:p>
    <w:p w:rsidRPr="00EA7A13" w:rsidR="00EA7A13" w:rsidP="00EA7A13" w:rsidRDefault="00EA7A13" w14:paraId="5A12C04A" w14:textId="72836DFF">
      <w:pPr>
        <w:rPr>
          <w:lang w:val="en-US"/>
        </w:rPr>
      </w:pPr>
      <w:r w:rsidRPr="00EA7A13">
        <w:rPr>
          <w:lang w:val="en-US"/>
        </w:rPr>
        <w:t>The navigation bar on the left side of the interface constitutes the central structural element of the dashboard. It allows direct access to the individual subpages through icon-based navigation, which was deliberately chosen to improve usability and to enhance the visual appeal of the user interface. In addition, filter elements located in the upper-right corner enable the selection of specific temporal dimensions (year and month), thereby supporting interactive and time-sensitive analysis of the underlying dataset.</w:t>
      </w:r>
    </w:p>
    <w:p w:rsidRPr="00341085" w:rsidR="00341085" w:rsidP="5AB9B914" w:rsidRDefault="00341085" w14:paraId="39A765B7" w14:textId="37D83D20">
      <w:pPr>
        <w:rPr>
          <w:lang w:val="en-US"/>
        </w:rPr>
      </w:pPr>
      <w:r w:rsidRPr="00341085">
        <w:rPr>
          <w:lang w:val="en-US"/>
        </w:rPr>
        <w:t xml:space="preserve">The content of the Overview Page is organized into three key components. First, the integration of a news feed on the left side provides users with access to current external information sources. These articles, retrieved from Google News </w:t>
      </w:r>
      <w:r w:rsidR="00A46B09">
        <w:rPr>
          <w:lang w:val="en-US"/>
        </w:rPr>
        <w:t xml:space="preserve">using </w:t>
      </w:r>
      <w:r w:rsidR="00DE711B">
        <w:rPr>
          <w:lang w:val="en-US"/>
        </w:rPr>
        <w:t>the</w:t>
      </w:r>
      <w:r w:rsidR="00A46B09">
        <w:rPr>
          <w:lang w:val="en-US"/>
        </w:rPr>
        <w:t xml:space="preserve"> RSS feed</w:t>
      </w:r>
      <w:r w:rsidR="00DE711B">
        <w:rPr>
          <w:lang w:val="en-US"/>
        </w:rPr>
        <w:t xml:space="preserve"> functionality</w:t>
      </w:r>
      <w:r w:rsidRPr="00341085">
        <w:rPr>
          <w:lang w:val="en-US"/>
        </w:rPr>
        <w:t xml:space="preserve">, are directly accessible through embedded links. A </w:t>
      </w:r>
      <w:r w:rsidR="00651DDD">
        <w:rPr>
          <w:lang w:val="en-US"/>
        </w:rPr>
        <w:t>donut</w:t>
      </w:r>
      <w:r w:rsidRPr="00341085">
        <w:rPr>
          <w:lang w:val="en-US"/>
        </w:rPr>
        <w:t xml:space="preserve"> chart </w:t>
      </w:r>
      <w:r w:rsidR="00F9074B">
        <w:rPr>
          <w:lang w:val="en-US"/>
        </w:rPr>
        <w:t xml:space="preserve">provides an overview and </w:t>
      </w:r>
      <w:r w:rsidRPr="00341085">
        <w:rPr>
          <w:lang w:val="en-US"/>
        </w:rPr>
        <w:t xml:space="preserve">enables the selection of preferred news sources, thereby allowing </w:t>
      </w:r>
      <w:r w:rsidR="0064452E">
        <w:rPr>
          <w:lang w:val="en-US"/>
        </w:rPr>
        <w:t xml:space="preserve">the deliberate </w:t>
      </w:r>
      <w:r w:rsidR="00822537">
        <w:rPr>
          <w:lang w:val="en-US"/>
        </w:rPr>
        <w:t xml:space="preserve">focus on </w:t>
      </w:r>
      <w:r w:rsidR="00B9396C">
        <w:rPr>
          <w:lang w:val="en-US"/>
        </w:rPr>
        <w:t>especially</w:t>
      </w:r>
      <w:r w:rsidR="0038531C">
        <w:rPr>
          <w:lang w:val="en-US"/>
        </w:rPr>
        <w:t xml:space="preserve"> relevant sources</w:t>
      </w:r>
      <w:r w:rsidR="005C4128">
        <w:rPr>
          <w:lang w:val="en-US"/>
        </w:rPr>
        <w:t xml:space="preserve">. </w:t>
      </w:r>
      <w:r w:rsidR="0018062A">
        <w:rPr>
          <w:lang w:val="en-US"/>
        </w:rPr>
        <w:t>This</w:t>
      </w:r>
      <w:r w:rsidR="005C4128">
        <w:rPr>
          <w:lang w:val="en-US"/>
        </w:rPr>
        <w:t xml:space="preserve"> </w:t>
      </w:r>
      <w:r w:rsidR="007B021F">
        <w:rPr>
          <w:lang w:val="en-US"/>
        </w:rPr>
        <w:t xml:space="preserve">up-to-date </w:t>
      </w:r>
      <w:r w:rsidR="005C4128">
        <w:rPr>
          <w:lang w:val="en-US"/>
        </w:rPr>
        <w:t xml:space="preserve">information </w:t>
      </w:r>
      <w:r w:rsidR="00162775">
        <w:rPr>
          <w:lang w:val="en-US"/>
        </w:rPr>
        <w:t xml:space="preserve">about </w:t>
      </w:r>
      <w:r w:rsidR="00BF3E9D">
        <w:rPr>
          <w:lang w:val="en-US"/>
        </w:rPr>
        <w:t xml:space="preserve">recent events allows </w:t>
      </w:r>
      <w:r w:rsidRPr="00341085">
        <w:rPr>
          <w:lang w:val="en-US"/>
        </w:rPr>
        <w:t>managers to contextualize operational performance with geopolitical or macroeconomic developments that may influence supply chain stability.</w:t>
      </w:r>
    </w:p>
    <w:p w:rsidRPr="00EA7A13" w:rsidR="00EA7A13" w:rsidP="00EA7A13" w:rsidRDefault="00EA7A13" w14:paraId="0322E304" w14:textId="579E7FD3">
      <w:pPr>
        <w:rPr>
          <w:lang w:val="en-US"/>
        </w:rPr>
      </w:pPr>
      <w:r w:rsidRPr="00EA7A13">
        <w:rPr>
          <w:lang w:val="en-US"/>
        </w:rPr>
        <w:t xml:space="preserve">Second, the regional sales distribution is presented on the right side of the interface. The visualization highlights proportional sales volumes across different regions and thereby facilitates the identification of geographical </w:t>
      </w:r>
      <w:r w:rsidRPr="00EA7A13" w:rsidR="00570450">
        <w:rPr>
          <w:lang w:val="en-US"/>
        </w:rPr>
        <w:t>differences</w:t>
      </w:r>
      <w:r w:rsidRPr="00EA7A13">
        <w:rPr>
          <w:lang w:val="en-US"/>
        </w:rPr>
        <w:t xml:space="preserve"> in market performance. This allows decision-makers to allocate strategic attention and resources more effectively, for example by contrasting stronger performance in Central America with weaker performance in West Asia.</w:t>
      </w:r>
    </w:p>
    <w:p w:rsidRPr="002D6D1A" w:rsidR="008D406F" w:rsidP="004927F0" w:rsidRDefault="00EA7A13" w14:paraId="34582639" w14:textId="365ECABD">
      <w:pPr>
        <w:rPr>
          <w:lang w:val="en-US"/>
        </w:rPr>
      </w:pPr>
      <w:r w:rsidRPr="00EA7A13">
        <w:rPr>
          <w:lang w:val="en-US"/>
        </w:rPr>
        <w:t>Third, the delivery status distribution provides a categorical breakdown of shipments, distinguishing between on-time deliveries, delayed shipments, shipments in progress, and cancellations. In combination with the temporal filters, this visualization enables longitudinal analysis of delivery performance and thus supports the identification of temporal trends and regional deviations in supply chain reliability</w:t>
      </w:r>
      <w:r w:rsidR="00F50F6D">
        <w:rPr>
          <w:lang w:val="en-US"/>
        </w:rPr>
        <w:t>.</w:t>
      </w:r>
    </w:p>
    <w:p w:rsidR="006F68E3" w:rsidP="006F68E3" w:rsidRDefault="009D1ABE" w14:paraId="7550AA1B" w14:textId="22E878D0">
      <w:pPr>
        <w:rPr>
          <w:lang w:val="en-US"/>
        </w:rPr>
      </w:pPr>
      <w:r w:rsidRPr="002D6D1A">
        <w:rPr>
          <w:lang w:val="en-US"/>
        </w:rPr>
        <w:t>In summary, the Overview Page is designed to give stakeholders a quick and clear view of the most important information. By combining external news with internal performance data, it offers a complete picture of the supply chain situation. The navigation bar and interactive filters make the dashboard easy to use and help users analyze the data in more detail.</w:t>
      </w:r>
    </w:p>
    <w:p w:rsidRPr="007F4045" w:rsidR="00E246FC" w:rsidP="006F68E3" w:rsidRDefault="00934F6D" w14:paraId="59A91599" w14:textId="6B5156BB">
      <w:pPr>
        <w:rPr>
          <w:b/>
          <w:bCs/>
          <w:lang w:val="en-US"/>
        </w:rPr>
      </w:pPr>
      <w:r>
        <w:rPr>
          <w:b/>
          <w:bCs/>
          <w:lang w:val="en-US"/>
        </w:rPr>
        <w:t>Additional</w:t>
      </w:r>
      <w:r w:rsidRPr="007F4045" w:rsidR="00200EA0">
        <w:rPr>
          <w:b/>
          <w:bCs/>
          <w:lang w:val="en-US"/>
        </w:rPr>
        <w:t xml:space="preserve"> description o</w:t>
      </w:r>
      <w:r w:rsidRPr="007F4045" w:rsidR="00DE38FF">
        <w:rPr>
          <w:b/>
          <w:bCs/>
          <w:lang w:val="en-US"/>
        </w:rPr>
        <w:t>f</w:t>
      </w:r>
      <w:r w:rsidRPr="007F4045" w:rsidR="00200EA0">
        <w:rPr>
          <w:b/>
          <w:bCs/>
          <w:lang w:val="en-US"/>
        </w:rPr>
        <w:t xml:space="preserve"> the </w:t>
      </w:r>
      <w:r w:rsidRPr="007F4045" w:rsidR="00DE38FF">
        <w:rPr>
          <w:b/>
          <w:bCs/>
          <w:lang w:val="en-US"/>
        </w:rPr>
        <w:t xml:space="preserve">news feed </w:t>
      </w:r>
      <w:r>
        <w:rPr>
          <w:b/>
          <w:bCs/>
          <w:lang w:val="en-US"/>
        </w:rPr>
        <w:t>implementation (Alex)</w:t>
      </w:r>
    </w:p>
    <w:p w:rsidR="007756E7" w:rsidP="001010E2" w:rsidRDefault="007756E7" w14:paraId="2DD7F54E" w14:textId="005CEB12">
      <w:pPr>
        <w:rPr>
          <w:lang w:val="en-US"/>
        </w:rPr>
      </w:pPr>
      <w:r w:rsidRPr="007756E7">
        <w:rPr>
          <w:lang w:val="en-US"/>
        </w:rPr>
        <w:t xml:space="preserve">In order to </w:t>
      </w:r>
      <w:r w:rsidR="00B272F9">
        <w:rPr>
          <w:lang w:val="en-US"/>
        </w:rPr>
        <w:t>incorporate</w:t>
      </w:r>
      <w:r w:rsidRPr="007756E7">
        <w:rPr>
          <w:lang w:val="en-US"/>
        </w:rPr>
        <w:t xml:space="preserve"> </w:t>
      </w:r>
      <w:r w:rsidR="00763CE8">
        <w:rPr>
          <w:lang w:val="en-US"/>
        </w:rPr>
        <w:t xml:space="preserve">information about </w:t>
      </w:r>
      <w:r w:rsidRPr="007756E7">
        <w:rPr>
          <w:lang w:val="en-US"/>
        </w:rPr>
        <w:t xml:space="preserve">recent </w:t>
      </w:r>
      <w:r w:rsidR="00763CE8">
        <w:rPr>
          <w:lang w:val="en-US"/>
        </w:rPr>
        <w:t xml:space="preserve">events </w:t>
      </w:r>
      <w:r w:rsidR="00490D70">
        <w:rPr>
          <w:lang w:val="en-US"/>
        </w:rPr>
        <w:t xml:space="preserve">and </w:t>
      </w:r>
      <w:r w:rsidRPr="007756E7">
        <w:rPr>
          <w:lang w:val="en-US"/>
        </w:rPr>
        <w:t xml:space="preserve">developments within the decision-support </w:t>
      </w:r>
      <w:r w:rsidR="002671F7">
        <w:rPr>
          <w:lang w:val="en-US"/>
        </w:rPr>
        <w:t>system</w:t>
      </w:r>
      <w:r w:rsidRPr="007756E7">
        <w:rPr>
          <w:lang w:val="en-US"/>
        </w:rPr>
        <w:t xml:space="preserve">, a news component was </w:t>
      </w:r>
      <w:r w:rsidR="00D0632F">
        <w:rPr>
          <w:lang w:val="en-US"/>
        </w:rPr>
        <w:t xml:space="preserve">implemented and </w:t>
      </w:r>
      <w:r w:rsidRPr="007756E7">
        <w:rPr>
          <w:lang w:val="en-US"/>
        </w:rPr>
        <w:t>integrated into the dashboard</w:t>
      </w:r>
      <w:r w:rsidR="002567DB">
        <w:rPr>
          <w:lang w:val="en-US"/>
        </w:rPr>
        <w:t>.</w:t>
      </w:r>
    </w:p>
    <w:p w:rsidR="00A51074" w:rsidP="001010E2" w:rsidRDefault="006F68E3" w14:paraId="4B262BF3" w14:textId="61575EB7">
      <w:pPr>
        <w:rPr>
          <w:lang w:val="en-US"/>
        </w:rPr>
      </w:pPr>
      <w:r>
        <w:rPr>
          <w:lang w:val="en-US"/>
        </w:rPr>
        <w:t>Since Power BI does</w:t>
      </w:r>
      <w:r w:rsidR="00EB4957">
        <w:rPr>
          <w:lang w:val="en-US"/>
        </w:rPr>
        <w:t xml:space="preserve"> </w:t>
      </w:r>
      <w:r>
        <w:rPr>
          <w:lang w:val="en-US"/>
        </w:rPr>
        <w:t>n</w:t>
      </w:r>
      <w:r w:rsidR="00EB4957">
        <w:rPr>
          <w:lang w:val="en-US"/>
        </w:rPr>
        <w:t>o</w:t>
      </w:r>
      <w:r>
        <w:rPr>
          <w:lang w:val="en-US"/>
        </w:rPr>
        <w:t xml:space="preserve">t provide an out-of-the-box solution for news integration, research </w:t>
      </w:r>
      <w:r w:rsidR="007942B0">
        <w:rPr>
          <w:lang w:val="en-US"/>
        </w:rPr>
        <w:t xml:space="preserve">had to be </w:t>
      </w:r>
      <w:r w:rsidR="00D2534D">
        <w:rPr>
          <w:lang w:val="en-US"/>
        </w:rPr>
        <w:t>done</w:t>
      </w:r>
      <w:r w:rsidR="00A661CA">
        <w:rPr>
          <w:lang w:val="en-US"/>
        </w:rPr>
        <w:t xml:space="preserve"> </w:t>
      </w:r>
      <w:r>
        <w:rPr>
          <w:lang w:val="en-US"/>
        </w:rPr>
        <w:t xml:space="preserve">on possible ways to incorporate relevant news into </w:t>
      </w:r>
      <w:r w:rsidR="00620B0C">
        <w:rPr>
          <w:lang w:val="en-US"/>
        </w:rPr>
        <w:t>the</w:t>
      </w:r>
      <w:r>
        <w:rPr>
          <w:lang w:val="en-US"/>
        </w:rPr>
        <w:t xml:space="preserve"> Power BI dashboard (this research included the universities online library as well as a variation of different Google searches). The research results could be divided into two approaches. One approach would be to use RSS</w:t>
      </w:r>
      <w:r w:rsidR="008D10B2">
        <w:rPr>
          <w:lang w:val="en-US"/>
        </w:rPr>
        <w:t xml:space="preserve"> f</w:t>
      </w:r>
      <w:r>
        <w:rPr>
          <w:lang w:val="en-US"/>
        </w:rPr>
        <w:t xml:space="preserve">eed technology, the other approach would be to use an </w:t>
      </w:r>
      <w:r w:rsidRPr="008D4019">
        <w:rPr>
          <w:lang w:val="en-US"/>
        </w:rPr>
        <w:t>Application Programming Interface</w:t>
      </w:r>
      <w:r>
        <w:rPr>
          <w:lang w:val="en-US"/>
        </w:rPr>
        <w:t xml:space="preserve"> (in short: API). Since the RSS</w:t>
      </w:r>
      <w:r w:rsidR="008D10B2">
        <w:rPr>
          <w:lang w:val="en-US"/>
        </w:rPr>
        <w:t xml:space="preserve"> f</w:t>
      </w:r>
      <w:r>
        <w:rPr>
          <w:lang w:val="en-US"/>
        </w:rPr>
        <w:t>eed technology approach was deemed less complex in the implementation and therefore less prone to errors, it was chosen instead of the API approach.</w:t>
      </w:r>
      <w:r w:rsidR="0024033C">
        <w:rPr>
          <w:lang w:val="en-US"/>
        </w:rPr>
        <w:t xml:space="preserve"> </w:t>
      </w:r>
      <w:r w:rsidR="001715E7">
        <w:rPr>
          <w:lang w:val="en-US"/>
        </w:rPr>
        <w:t>I</w:t>
      </w:r>
      <w:r w:rsidR="0024033C">
        <w:rPr>
          <w:lang w:val="en-US"/>
        </w:rPr>
        <w:t>nstruction</w:t>
      </w:r>
      <w:r w:rsidR="001715E7">
        <w:rPr>
          <w:lang w:val="en-US"/>
        </w:rPr>
        <w:t>s</w:t>
      </w:r>
      <w:r w:rsidR="0024033C">
        <w:rPr>
          <w:lang w:val="en-US"/>
        </w:rPr>
        <w:t xml:space="preserve"> on how to </w:t>
      </w:r>
      <w:r w:rsidR="006C3B79">
        <w:rPr>
          <w:lang w:val="en-US"/>
        </w:rPr>
        <w:t xml:space="preserve">load </w:t>
      </w:r>
      <w:r w:rsidR="000F1256">
        <w:rPr>
          <w:lang w:val="en-US"/>
        </w:rPr>
        <w:t>an RSS feed into Power BI could</w:t>
      </w:r>
      <w:r w:rsidR="003E1D10">
        <w:rPr>
          <w:lang w:val="en-US"/>
        </w:rPr>
        <w:t xml:space="preserve"> be found in web articles </w:t>
      </w:r>
      <w:r w:rsidR="00A34C82">
        <w:rPr>
          <w:lang w:val="en-US"/>
        </w:rPr>
        <w:t xml:space="preserve">(e.g. </w:t>
      </w:r>
      <w:r w:rsidRPr="00F0148F" w:rsidR="00F0148F">
        <w:rPr>
          <w:lang w:val="en-US"/>
        </w:rPr>
        <w:t xml:space="preserve">Van der Vorst, F. (2023, </w:t>
      </w:r>
      <w:r w:rsidR="002803D1">
        <w:rPr>
          <w:lang w:val="en-US"/>
        </w:rPr>
        <w:t>08.</w:t>
      </w:r>
      <w:r w:rsidRPr="00F0148F" w:rsidR="00F0148F">
        <w:rPr>
          <w:lang w:val="en-US"/>
        </w:rPr>
        <w:t xml:space="preserve">25). </w:t>
      </w:r>
      <w:r w:rsidRPr="00A33A10" w:rsidR="00F0148F">
        <w:rPr>
          <w:i/>
          <w:lang w:val="en-US"/>
        </w:rPr>
        <w:t>Implementing feeds in Microsoft Power BI</w:t>
      </w:r>
      <w:r w:rsidRPr="00F0148F" w:rsidR="00F0148F">
        <w:rPr>
          <w:lang w:val="en-US"/>
        </w:rPr>
        <w:t xml:space="preserve">. LinkedIn. </w:t>
      </w:r>
      <w:hyperlink w:history="1" r:id="rId72">
        <w:r w:rsidRPr="00D963EC" w:rsidR="00F0148F">
          <w:rPr>
            <w:rStyle w:val="Hyperlink"/>
            <w:lang w:val="en-US"/>
          </w:rPr>
          <w:t>https://www.linkedin.com/pulse/implementing-feeds-microsoft-powerbi-ferry-van-der-vorst/</w:t>
        </w:r>
      </w:hyperlink>
      <w:r w:rsidR="00A34C82">
        <w:rPr>
          <w:lang w:val="en-US"/>
        </w:rPr>
        <w:t xml:space="preserve">) </w:t>
      </w:r>
      <w:r w:rsidR="003E1D10">
        <w:rPr>
          <w:lang w:val="en-US"/>
        </w:rPr>
        <w:t xml:space="preserve">as well as </w:t>
      </w:r>
      <w:r w:rsidR="00A34C82">
        <w:rPr>
          <w:lang w:val="en-US"/>
        </w:rPr>
        <w:t xml:space="preserve">YouTube videos (e.g. </w:t>
      </w:r>
      <w:proofErr w:type="spellStart"/>
      <w:r w:rsidR="009E0099">
        <w:rPr>
          <w:lang w:val="en-US"/>
        </w:rPr>
        <w:t>Pt</w:t>
      </w:r>
      <w:r w:rsidR="000D43E5">
        <w:rPr>
          <w:lang w:val="en-US"/>
        </w:rPr>
        <w:t>army</w:t>
      </w:r>
      <w:proofErr w:type="spellEnd"/>
      <w:r w:rsidR="000D43E5">
        <w:rPr>
          <w:lang w:val="en-US"/>
        </w:rPr>
        <w:t xml:space="preserve">. </w:t>
      </w:r>
      <w:r w:rsidR="0062294C">
        <w:rPr>
          <w:lang w:val="en-US"/>
        </w:rPr>
        <w:t>(</w:t>
      </w:r>
      <w:r w:rsidR="00CD5B04">
        <w:rPr>
          <w:lang w:val="en-US"/>
        </w:rPr>
        <w:t>2023</w:t>
      </w:r>
      <w:r w:rsidR="006E139D">
        <w:rPr>
          <w:lang w:val="en-US"/>
        </w:rPr>
        <w:t xml:space="preserve">, </w:t>
      </w:r>
      <w:r w:rsidR="0062294C">
        <w:rPr>
          <w:lang w:val="en-US"/>
        </w:rPr>
        <w:t>0</w:t>
      </w:r>
      <w:r w:rsidR="00484B42">
        <w:rPr>
          <w:lang w:val="en-US"/>
        </w:rPr>
        <w:t>7</w:t>
      </w:r>
      <w:r w:rsidR="00B40456">
        <w:rPr>
          <w:lang w:val="en-US"/>
        </w:rPr>
        <w:t>.</w:t>
      </w:r>
      <w:r w:rsidR="00973592">
        <w:rPr>
          <w:lang w:val="en-US"/>
        </w:rPr>
        <w:t>06</w:t>
      </w:r>
      <w:r w:rsidR="0062294C">
        <w:rPr>
          <w:lang w:val="en-US"/>
        </w:rPr>
        <w:t xml:space="preserve">). </w:t>
      </w:r>
      <w:r w:rsidRPr="005C09CA" w:rsidR="00AD631E">
        <w:rPr>
          <w:i/>
          <w:lang w:val="en-US"/>
        </w:rPr>
        <w:t>Creating Live News Feeds in Power BI | Stock Research Dashboard</w:t>
      </w:r>
      <w:r w:rsidR="00AD631E">
        <w:rPr>
          <w:lang w:val="en-US"/>
        </w:rPr>
        <w:t>. YouTube</w:t>
      </w:r>
      <w:r w:rsidR="00484B42">
        <w:rPr>
          <w:lang w:val="en-US"/>
        </w:rPr>
        <w:t>.</w:t>
      </w:r>
      <w:r w:rsidR="0062294C">
        <w:rPr>
          <w:lang w:val="en-US"/>
        </w:rPr>
        <w:t xml:space="preserve"> </w:t>
      </w:r>
      <w:hyperlink w:history="1" r:id="rId73">
        <w:r w:rsidRPr="00D963EC" w:rsidR="0062294C">
          <w:rPr>
            <w:rStyle w:val="Hyperlink"/>
            <w:lang w:val="en-US"/>
          </w:rPr>
          <w:t>https://www.youtube.com/watch?v=qoS7fltDioY</w:t>
        </w:r>
      </w:hyperlink>
      <w:r w:rsidR="006E6707">
        <w:rPr>
          <w:lang w:val="en-US"/>
        </w:rPr>
        <w:t>)</w:t>
      </w:r>
      <w:r w:rsidR="00A34C82">
        <w:rPr>
          <w:lang w:val="en-US"/>
        </w:rPr>
        <w:t>.</w:t>
      </w:r>
    </w:p>
    <w:p w:rsidR="00AB19D5" w:rsidP="001010E2" w:rsidRDefault="00C52688" w14:paraId="3ACF91C0" w14:textId="7FB3A50F">
      <w:pPr>
        <w:rPr>
          <w:lang w:val="en-US"/>
        </w:rPr>
      </w:pPr>
      <w:r>
        <w:rPr>
          <w:lang w:val="en-US"/>
        </w:rPr>
        <w:t>F</w:t>
      </w:r>
      <w:r w:rsidR="009B66A3">
        <w:rPr>
          <w:lang w:val="en-US"/>
        </w:rPr>
        <w:t xml:space="preserve">irst an </w:t>
      </w:r>
      <w:r w:rsidR="00F35858">
        <w:rPr>
          <w:lang w:val="en-US"/>
        </w:rPr>
        <w:t>URL</w:t>
      </w:r>
      <w:r w:rsidR="00630138">
        <w:rPr>
          <w:lang w:val="en-US"/>
        </w:rPr>
        <w:t xml:space="preserve"> </w:t>
      </w:r>
      <w:r w:rsidR="008671E7">
        <w:rPr>
          <w:lang w:val="en-US"/>
        </w:rPr>
        <w:t xml:space="preserve">to a news </w:t>
      </w:r>
      <w:r w:rsidR="0043085F">
        <w:rPr>
          <w:lang w:val="en-US"/>
        </w:rPr>
        <w:t>RSS</w:t>
      </w:r>
      <w:r w:rsidR="008D10B2">
        <w:rPr>
          <w:lang w:val="en-US"/>
        </w:rPr>
        <w:t xml:space="preserve"> f</w:t>
      </w:r>
      <w:r w:rsidR="0043085F">
        <w:rPr>
          <w:lang w:val="en-US"/>
        </w:rPr>
        <w:t xml:space="preserve">eed </w:t>
      </w:r>
      <w:r w:rsidR="008671E7">
        <w:rPr>
          <w:lang w:val="en-US"/>
        </w:rPr>
        <w:t>had to be created.</w:t>
      </w:r>
      <w:r w:rsidR="00C70221">
        <w:rPr>
          <w:lang w:val="en-US"/>
        </w:rPr>
        <w:t xml:space="preserve"> </w:t>
      </w:r>
      <w:r w:rsidR="00D60DE9">
        <w:rPr>
          <w:lang w:val="en-US"/>
        </w:rPr>
        <w:t>With regards to the proof-of concept</w:t>
      </w:r>
      <w:r w:rsidR="00060120">
        <w:rPr>
          <w:lang w:val="en-US"/>
        </w:rPr>
        <w:t xml:space="preserve">, it was deemed sufficient </w:t>
      </w:r>
      <w:r w:rsidR="0017394D">
        <w:rPr>
          <w:lang w:val="en-US"/>
        </w:rPr>
        <w:t xml:space="preserve">to </w:t>
      </w:r>
      <w:r w:rsidR="00004DD1">
        <w:rPr>
          <w:lang w:val="en-US"/>
        </w:rPr>
        <w:t xml:space="preserve">use a single </w:t>
      </w:r>
      <w:r w:rsidR="00D52BA0">
        <w:rPr>
          <w:lang w:val="en-US"/>
        </w:rPr>
        <w:t>RSS</w:t>
      </w:r>
      <w:r w:rsidR="008D10B2">
        <w:rPr>
          <w:lang w:val="en-US"/>
        </w:rPr>
        <w:t xml:space="preserve"> f</w:t>
      </w:r>
      <w:r w:rsidR="00D52BA0">
        <w:rPr>
          <w:lang w:val="en-US"/>
        </w:rPr>
        <w:t>eed</w:t>
      </w:r>
      <w:r w:rsidR="004D2A11">
        <w:rPr>
          <w:lang w:val="en-US"/>
        </w:rPr>
        <w:t xml:space="preserve">. </w:t>
      </w:r>
      <w:r w:rsidR="00630787">
        <w:rPr>
          <w:lang w:val="en-US"/>
        </w:rPr>
        <w:t xml:space="preserve">For </w:t>
      </w:r>
      <w:r w:rsidR="001036A1">
        <w:rPr>
          <w:lang w:val="en-US"/>
        </w:rPr>
        <w:t xml:space="preserve">illustration purposes </w:t>
      </w:r>
      <w:r w:rsidR="008C38E0">
        <w:rPr>
          <w:lang w:val="en-US"/>
        </w:rPr>
        <w:t>the RSS</w:t>
      </w:r>
      <w:r w:rsidR="00543004">
        <w:rPr>
          <w:lang w:val="en-US"/>
        </w:rPr>
        <w:t xml:space="preserve"> f</w:t>
      </w:r>
      <w:r w:rsidR="008C38E0">
        <w:rPr>
          <w:lang w:val="en-US"/>
        </w:rPr>
        <w:t xml:space="preserve">eed for </w:t>
      </w:r>
      <w:r w:rsidR="00003B9D">
        <w:rPr>
          <w:lang w:val="en-US"/>
        </w:rPr>
        <w:t xml:space="preserve">news </w:t>
      </w:r>
      <w:r w:rsidR="004D059E">
        <w:rPr>
          <w:lang w:val="en-US"/>
        </w:rPr>
        <w:t xml:space="preserve">relating to </w:t>
      </w:r>
      <w:r w:rsidR="009F5437">
        <w:rPr>
          <w:lang w:val="en-US"/>
        </w:rPr>
        <w:t xml:space="preserve">the company </w:t>
      </w:r>
      <w:r w:rsidR="00FE1526">
        <w:rPr>
          <w:lang w:val="en-US"/>
        </w:rPr>
        <w:t>“</w:t>
      </w:r>
      <w:proofErr w:type="spellStart"/>
      <w:r w:rsidR="009F5437">
        <w:rPr>
          <w:lang w:val="en-US"/>
        </w:rPr>
        <w:t>E.on</w:t>
      </w:r>
      <w:proofErr w:type="spellEnd"/>
      <w:r w:rsidR="00FE1526">
        <w:rPr>
          <w:lang w:val="en-US"/>
        </w:rPr>
        <w:t xml:space="preserve">” </w:t>
      </w:r>
      <w:r w:rsidR="00D8188E">
        <w:rPr>
          <w:lang w:val="en-US"/>
        </w:rPr>
        <w:t>was chosen</w:t>
      </w:r>
      <w:r w:rsidR="00D57179">
        <w:rPr>
          <w:lang w:val="en-US"/>
        </w:rPr>
        <w:t xml:space="preserve">. </w:t>
      </w:r>
      <w:proofErr w:type="spellStart"/>
      <w:r w:rsidR="00D57179">
        <w:rPr>
          <w:lang w:val="en-US"/>
        </w:rPr>
        <w:t>E.on</w:t>
      </w:r>
      <w:proofErr w:type="spellEnd"/>
      <w:r w:rsidR="00D57179">
        <w:rPr>
          <w:lang w:val="en-US"/>
        </w:rPr>
        <w:t xml:space="preserve"> was selected becau</w:t>
      </w:r>
      <w:r w:rsidR="002758BC">
        <w:rPr>
          <w:lang w:val="en-US"/>
        </w:rPr>
        <w:t>se it is an international company</w:t>
      </w:r>
      <w:r w:rsidR="002A7A39">
        <w:rPr>
          <w:lang w:val="en-US"/>
        </w:rPr>
        <w:t xml:space="preserve"> </w:t>
      </w:r>
      <w:r w:rsidR="001D165C">
        <w:rPr>
          <w:lang w:val="en-US"/>
        </w:rPr>
        <w:t xml:space="preserve">and </w:t>
      </w:r>
      <w:r w:rsidR="00355D2E">
        <w:rPr>
          <w:lang w:val="en-US"/>
        </w:rPr>
        <w:t xml:space="preserve">is </w:t>
      </w:r>
      <w:r w:rsidR="00C546EE">
        <w:rPr>
          <w:lang w:val="en-US"/>
        </w:rPr>
        <w:t xml:space="preserve">frequently </w:t>
      </w:r>
      <w:r w:rsidR="00355D2E">
        <w:rPr>
          <w:lang w:val="en-US"/>
        </w:rPr>
        <w:t xml:space="preserve">included in </w:t>
      </w:r>
      <w:r w:rsidR="001506C7">
        <w:rPr>
          <w:lang w:val="en-US"/>
        </w:rPr>
        <w:t>news articles</w:t>
      </w:r>
      <w:r w:rsidR="00F74C9F">
        <w:rPr>
          <w:lang w:val="en-US"/>
        </w:rPr>
        <w:t>.</w:t>
      </w:r>
    </w:p>
    <w:p w:rsidR="00A34EA1" w:rsidP="001010E2" w:rsidRDefault="00A34EA1" w14:paraId="79FB6E52" w14:textId="51242AD0">
      <w:pPr>
        <w:rPr>
          <w:lang w:val="en-US"/>
        </w:rPr>
      </w:pPr>
      <w:r>
        <w:rPr>
          <w:lang w:val="en-US"/>
        </w:rPr>
        <w:t>The RSS</w:t>
      </w:r>
      <w:r w:rsidR="00543004">
        <w:rPr>
          <w:lang w:val="en-US"/>
        </w:rPr>
        <w:t xml:space="preserve"> f</w:t>
      </w:r>
      <w:r>
        <w:rPr>
          <w:lang w:val="en-US"/>
        </w:rPr>
        <w:t>eed “</w:t>
      </w:r>
      <w:r w:rsidRPr="00A34EA1">
        <w:rPr>
          <w:lang w:val="en-US"/>
        </w:rPr>
        <w:t>https://news.google.com/</w:t>
      </w:r>
      <w:proofErr w:type="spellStart"/>
      <w:r w:rsidRPr="00A34EA1">
        <w:rPr>
          <w:lang w:val="en-US"/>
        </w:rPr>
        <w:t>rss</w:t>
      </w:r>
      <w:proofErr w:type="spellEnd"/>
      <w:r w:rsidRPr="00A34EA1">
        <w:rPr>
          <w:lang w:val="en-US"/>
        </w:rPr>
        <w:t>/</w:t>
      </w:r>
      <w:proofErr w:type="spellStart"/>
      <w:r w:rsidRPr="00A34EA1">
        <w:rPr>
          <w:lang w:val="en-US"/>
        </w:rPr>
        <w:t>search?q</w:t>
      </w:r>
      <w:proofErr w:type="spellEnd"/>
      <w:r w:rsidRPr="00A34EA1">
        <w:rPr>
          <w:lang w:val="en-US"/>
        </w:rPr>
        <w:t>=</w:t>
      </w:r>
      <w:proofErr w:type="spellStart"/>
      <w:r w:rsidRPr="00A34EA1">
        <w:rPr>
          <w:lang w:val="en-US"/>
        </w:rPr>
        <w:t>e.on</w:t>
      </w:r>
      <w:proofErr w:type="spellEnd"/>
      <w:r>
        <w:rPr>
          <w:lang w:val="en-US"/>
        </w:rPr>
        <w:t xml:space="preserve">” </w:t>
      </w:r>
      <w:r w:rsidR="00F420E0">
        <w:rPr>
          <w:lang w:val="en-US"/>
        </w:rPr>
        <w:t>was used as the input for</w:t>
      </w:r>
      <w:r w:rsidR="005B1E8D">
        <w:rPr>
          <w:lang w:val="en-US"/>
        </w:rPr>
        <w:t xml:space="preserve"> </w:t>
      </w:r>
      <w:r w:rsidR="003E7036">
        <w:rPr>
          <w:lang w:val="en-US"/>
        </w:rPr>
        <w:t>“Get data”</w:t>
      </w:r>
      <w:r w:rsidR="00BD673F">
        <w:rPr>
          <w:lang w:val="en-US"/>
        </w:rPr>
        <w:t>,</w:t>
      </w:r>
      <w:r w:rsidR="00F0617C">
        <w:rPr>
          <w:lang w:val="en-US"/>
        </w:rPr>
        <w:t xml:space="preserve"> “Web”</w:t>
      </w:r>
      <w:r w:rsidR="002C6FF4">
        <w:rPr>
          <w:lang w:val="en-US"/>
        </w:rPr>
        <w:t xml:space="preserve"> functional</w:t>
      </w:r>
      <w:r w:rsidR="00C8065B">
        <w:rPr>
          <w:lang w:val="en-US"/>
        </w:rPr>
        <w:t xml:space="preserve">ity </w:t>
      </w:r>
      <w:r w:rsidR="003064ED">
        <w:rPr>
          <w:lang w:val="en-US"/>
        </w:rPr>
        <w:t>in Power BI.</w:t>
      </w:r>
      <w:r w:rsidR="009274EF">
        <w:rPr>
          <w:lang w:val="en-US"/>
        </w:rPr>
        <w:t xml:space="preserve"> The results</w:t>
      </w:r>
      <w:r w:rsidR="00FE7837">
        <w:rPr>
          <w:lang w:val="en-US"/>
        </w:rPr>
        <w:t xml:space="preserve"> were loaded into Power BI and transformed into </w:t>
      </w:r>
      <w:r w:rsidR="00E70F06">
        <w:rPr>
          <w:lang w:val="en-US"/>
        </w:rPr>
        <w:t xml:space="preserve">the </w:t>
      </w:r>
      <w:r w:rsidR="00B52B1E">
        <w:rPr>
          <w:lang w:val="en-US"/>
        </w:rPr>
        <w:t xml:space="preserve">desired form using </w:t>
      </w:r>
      <w:r w:rsidR="00771D40">
        <w:rPr>
          <w:lang w:val="en-US"/>
        </w:rPr>
        <w:t>Power Query</w:t>
      </w:r>
      <w:r w:rsidR="009108BA">
        <w:rPr>
          <w:lang w:val="en-US"/>
        </w:rPr>
        <w:t xml:space="preserve">, as shown </w:t>
      </w:r>
      <w:r w:rsidR="00F14D33">
        <w:rPr>
          <w:lang w:val="en-US"/>
        </w:rPr>
        <w:t xml:space="preserve">in </w:t>
      </w:r>
      <w:r w:rsidR="006B46BF">
        <w:rPr>
          <w:lang w:val="en-US"/>
        </w:rPr>
        <w:fldChar w:fldCharType="begin"/>
      </w:r>
      <w:r w:rsidR="006B46BF">
        <w:rPr>
          <w:lang w:val="en-US"/>
        </w:rPr>
        <w:instrText xml:space="preserve"> REF _Ref208728254 \h </w:instrText>
      </w:r>
      <w:r w:rsidR="006B46BF">
        <w:rPr>
          <w:lang w:val="en-US"/>
        </w:rPr>
      </w:r>
      <w:r w:rsidR="006B46BF">
        <w:rPr>
          <w:lang w:val="en-US"/>
        </w:rPr>
        <w:fldChar w:fldCharType="separate"/>
      </w:r>
      <w:r w:rsidRPr="004612F9" w:rsidR="006B46BF">
        <w:rPr>
          <w:lang w:val="en-US"/>
        </w:rPr>
        <w:t xml:space="preserve">Figure </w:t>
      </w:r>
      <w:r w:rsidRPr="004612F9" w:rsidR="006B46BF">
        <w:rPr>
          <w:noProof/>
          <w:lang w:val="en-US"/>
        </w:rPr>
        <w:t>1</w:t>
      </w:r>
      <w:r w:rsidR="006B46BF">
        <w:rPr>
          <w:lang w:val="en-US"/>
        </w:rPr>
        <w:fldChar w:fldCharType="end"/>
      </w:r>
      <w:r w:rsidR="006B46BF">
        <w:rPr>
          <w:lang w:val="en-US"/>
        </w:rPr>
        <w:t xml:space="preserve"> </w:t>
      </w:r>
      <w:r w:rsidR="004612F9">
        <w:rPr>
          <w:lang w:val="en-US"/>
        </w:rPr>
        <w:t xml:space="preserve">and </w:t>
      </w:r>
      <w:r w:rsidR="009108BA">
        <w:rPr>
          <w:lang w:val="en-US"/>
        </w:rPr>
        <w:t xml:space="preserve">in </w:t>
      </w:r>
      <w:r w:rsidR="00DD778B">
        <w:rPr>
          <w:lang w:val="en-US"/>
        </w:rPr>
        <w:fldChar w:fldCharType="begin"/>
      </w:r>
      <w:r w:rsidR="00DD778B">
        <w:rPr>
          <w:lang w:val="en-US"/>
        </w:rPr>
        <w:instrText xml:space="preserve"> REF _Ref208727728 \h </w:instrText>
      </w:r>
      <w:r w:rsidR="00DD778B">
        <w:rPr>
          <w:lang w:val="en-US"/>
        </w:rPr>
      </w:r>
      <w:r w:rsidR="00DD778B">
        <w:rPr>
          <w:lang w:val="en-US"/>
        </w:rPr>
        <w:fldChar w:fldCharType="separate"/>
      </w:r>
      <w:r w:rsidRPr="00D65028" w:rsidR="00442FA8">
        <w:rPr>
          <w:lang w:val="en-US"/>
        </w:rPr>
        <w:t xml:space="preserve">Figure </w:t>
      </w:r>
      <w:r w:rsidR="00442FA8">
        <w:rPr>
          <w:noProof/>
          <w:lang w:val="en-US"/>
        </w:rPr>
        <w:t>2</w:t>
      </w:r>
      <w:r w:rsidR="00DD778B">
        <w:rPr>
          <w:lang w:val="en-US"/>
        </w:rPr>
        <w:fldChar w:fldCharType="end"/>
      </w:r>
      <w:r w:rsidR="009108BA">
        <w:rPr>
          <w:lang w:val="en-US"/>
        </w:rPr>
        <w:t>.</w:t>
      </w:r>
    </w:p>
    <w:p w:rsidR="004612F9" w:rsidP="004612F9" w:rsidRDefault="004612F9" w14:paraId="182BD9E6" w14:textId="77777777">
      <w:pPr>
        <w:keepNext/>
      </w:pPr>
      <w:r w:rsidRPr="004612F9">
        <w:rPr>
          <w:noProof/>
          <w:lang w:val="en-US"/>
        </w:rPr>
        <w:drawing>
          <wp:inline distT="0" distB="0" distL="0" distR="0" wp14:anchorId="1FCC7E02" wp14:editId="75BC7088">
            <wp:extent cx="5579745" cy="2961005"/>
            <wp:effectExtent l="0" t="0" r="1905" b="0"/>
            <wp:docPr id="90851444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4447" name="Grafik 1" descr="Ein Bild, das Text, Screenshot, Software, Computersymbol enthält.&#10;&#10;KI-generierte Inhalte können fehlerhaft sein."/>
                    <pic:cNvPicPr/>
                  </pic:nvPicPr>
                  <pic:blipFill>
                    <a:blip r:embed="rId74"/>
                    <a:stretch>
                      <a:fillRect/>
                    </a:stretch>
                  </pic:blipFill>
                  <pic:spPr>
                    <a:xfrm>
                      <a:off x="0" y="0"/>
                      <a:ext cx="5579745" cy="2961005"/>
                    </a:xfrm>
                    <a:prstGeom prst="rect">
                      <a:avLst/>
                    </a:prstGeom>
                  </pic:spPr>
                </pic:pic>
              </a:graphicData>
            </a:graphic>
          </wp:inline>
        </w:drawing>
      </w:r>
    </w:p>
    <w:p w:rsidRPr="004612F9" w:rsidR="004612F9" w:rsidP="004612F9" w:rsidRDefault="004612F9" w14:paraId="002D6E0B" w14:textId="4B310C80">
      <w:pPr>
        <w:pStyle w:val="Caption"/>
        <w:jc w:val="both"/>
        <w:rPr>
          <w:lang w:val="en-US"/>
        </w:rPr>
      </w:pPr>
      <w:bookmarkStart w:name="_Ref208728254" w:id="24"/>
      <w:r w:rsidRPr="004612F9">
        <w:rPr>
          <w:lang w:val="en-US"/>
        </w:rPr>
        <w:t xml:space="preserve">Figure </w:t>
      </w:r>
      <w:r>
        <w:fldChar w:fldCharType="begin"/>
      </w:r>
      <w:r w:rsidRPr="004612F9">
        <w:rPr>
          <w:lang w:val="en-US"/>
        </w:rPr>
        <w:instrText xml:space="preserve"> SEQ Figure \* ARABIC </w:instrText>
      </w:r>
      <w:r>
        <w:fldChar w:fldCharType="separate"/>
      </w:r>
      <w:r w:rsidRPr="004612F9">
        <w:rPr>
          <w:noProof/>
          <w:lang w:val="en-US"/>
        </w:rPr>
        <w:t>1</w:t>
      </w:r>
      <w:r>
        <w:fldChar w:fldCharType="end"/>
      </w:r>
      <w:bookmarkEnd w:id="24"/>
      <w:r w:rsidRPr="004612F9">
        <w:rPr>
          <w:lang w:val="en-US"/>
        </w:rPr>
        <w:t xml:space="preserve">: News Feed Data Loading in Power </w:t>
      </w:r>
      <w:r w:rsidR="00F562DF">
        <w:rPr>
          <w:lang w:val="en-US"/>
        </w:rPr>
        <w:t>BI</w:t>
      </w:r>
    </w:p>
    <w:p w:rsidR="00D65028" w:rsidP="00D65028" w:rsidRDefault="00B97CC7" w14:paraId="7E59B7C3" w14:textId="77777777">
      <w:pPr>
        <w:keepNext/>
      </w:pPr>
      <w:r w:rsidRPr="00B97CC7">
        <w:rPr>
          <w:noProof/>
          <w:lang w:val="en-US"/>
        </w:rPr>
        <w:drawing>
          <wp:inline distT="0" distB="0" distL="0" distR="0" wp14:anchorId="04F72AFF" wp14:editId="3B8D2EE6">
            <wp:extent cx="5579745" cy="2940050"/>
            <wp:effectExtent l="0" t="0" r="1905" b="0"/>
            <wp:docPr id="968144573"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4573" name="Grafik 1" descr="Ein Bild, das Text, Screenshot, Software, Zahl enthält.&#10;&#10;KI-generierte Inhalte können fehlerhaft sein."/>
                    <pic:cNvPicPr/>
                  </pic:nvPicPr>
                  <pic:blipFill>
                    <a:blip r:embed="rId75"/>
                    <a:stretch>
                      <a:fillRect/>
                    </a:stretch>
                  </pic:blipFill>
                  <pic:spPr>
                    <a:xfrm>
                      <a:off x="0" y="0"/>
                      <a:ext cx="5579745" cy="2940050"/>
                    </a:xfrm>
                    <a:prstGeom prst="rect">
                      <a:avLst/>
                    </a:prstGeom>
                  </pic:spPr>
                </pic:pic>
              </a:graphicData>
            </a:graphic>
          </wp:inline>
        </w:drawing>
      </w:r>
    </w:p>
    <w:p w:rsidRPr="00D65028" w:rsidR="009108BA" w:rsidP="00D65028" w:rsidRDefault="00D65028" w14:paraId="262B39C8" w14:textId="4F7B870D">
      <w:pPr>
        <w:pStyle w:val="Caption"/>
        <w:jc w:val="both"/>
        <w:rPr>
          <w:lang w:val="en-US"/>
        </w:rPr>
      </w:pPr>
      <w:bookmarkStart w:name="_Ref208727728" w:id="25"/>
      <w:bookmarkStart w:name="_Ref208727723" w:id="26"/>
      <w:r w:rsidRPr="00D65028">
        <w:rPr>
          <w:lang w:val="en-US"/>
        </w:rPr>
        <w:t xml:space="preserve">Figure </w:t>
      </w:r>
      <w:r>
        <w:fldChar w:fldCharType="begin"/>
      </w:r>
      <w:r w:rsidRPr="00D65028">
        <w:rPr>
          <w:lang w:val="en-US"/>
        </w:rPr>
        <w:instrText xml:space="preserve"> SEQ Figure \* ARABIC </w:instrText>
      </w:r>
      <w:r>
        <w:fldChar w:fldCharType="separate"/>
      </w:r>
      <w:r w:rsidR="004612F9">
        <w:rPr>
          <w:noProof/>
          <w:lang w:val="en-US"/>
        </w:rPr>
        <w:t>2</w:t>
      </w:r>
      <w:r>
        <w:fldChar w:fldCharType="end"/>
      </w:r>
      <w:bookmarkEnd w:id="25"/>
      <w:r w:rsidRPr="00D65028">
        <w:rPr>
          <w:lang w:val="en-US"/>
        </w:rPr>
        <w:t xml:space="preserve">: News Feed </w:t>
      </w:r>
      <w:r w:rsidR="004612F9">
        <w:rPr>
          <w:lang w:val="en-US"/>
        </w:rPr>
        <w:t>D</w:t>
      </w:r>
      <w:r w:rsidRPr="00D65028">
        <w:rPr>
          <w:lang w:val="en-US"/>
        </w:rPr>
        <w:t xml:space="preserve">ata </w:t>
      </w:r>
      <w:r w:rsidR="004612F9">
        <w:rPr>
          <w:lang w:val="en-US"/>
        </w:rPr>
        <w:t>T</w:t>
      </w:r>
      <w:r w:rsidRPr="00D65028">
        <w:rPr>
          <w:lang w:val="en-US"/>
        </w:rPr>
        <w:t>ransformation in Power Query</w:t>
      </w:r>
      <w:bookmarkEnd w:id="26"/>
    </w:p>
    <w:p w:rsidR="00C117D5" w:rsidP="00C117D5" w:rsidRDefault="00EA526B" w14:paraId="3BC70935" w14:textId="078766B0">
      <w:pPr>
        <w:pStyle w:val="Heading3"/>
        <w:rPr>
          <w:lang w:val="en-US"/>
        </w:rPr>
      </w:pPr>
      <w:bookmarkStart w:name="_Toc208136375" w:id="27"/>
      <w:r>
        <w:rPr>
          <w:lang w:val="en-US"/>
        </w:rPr>
        <w:t xml:space="preserve">Geographical </w:t>
      </w:r>
      <w:r w:rsidR="003E6166">
        <w:rPr>
          <w:lang w:val="en-US"/>
        </w:rPr>
        <w:t xml:space="preserve">Overview </w:t>
      </w:r>
      <w:r w:rsidR="00AC3277">
        <w:rPr>
          <w:lang w:val="en-US"/>
        </w:rPr>
        <w:t>(Alex)</w:t>
      </w:r>
      <w:bookmarkEnd w:id="27"/>
    </w:p>
    <w:p w:rsidR="00492578" w:rsidP="0087542E" w:rsidRDefault="00E8058C" w14:paraId="2DFDA80B" w14:textId="599B317C">
      <w:pPr>
        <w:keepNext/>
        <w:rPr>
          <w:lang w:val="en-US"/>
        </w:rPr>
      </w:pPr>
      <w:r>
        <w:rPr>
          <w:lang w:val="en-US"/>
        </w:rPr>
        <w:t>T</w:t>
      </w:r>
      <w:r w:rsidR="001D1590">
        <w:rPr>
          <w:lang w:val="en-US"/>
        </w:rPr>
        <w:t xml:space="preserve">he second dashboard page is </w:t>
      </w:r>
      <w:r w:rsidR="00144C85">
        <w:rPr>
          <w:lang w:val="en-US"/>
        </w:rPr>
        <w:t>“</w:t>
      </w:r>
      <w:r w:rsidR="00D43C3E">
        <w:rPr>
          <w:lang w:val="en-US"/>
        </w:rPr>
        <w:t>G</w:t>
      </w:r>
      <w:r w:rsidR="001D1590">
        <w:rPr>
          <w:lang w:val="en-US"/>
        </w:rPr>
        <w:t xml:space="preserve">eographical </w:t>
      </w:r>
      <w:r w:rsidR="00D43C3E">
        <w:rPr>
          <w:lang w:val="en-US"/>
        </w:rPr>
        <w:t>O</w:t>
      </w:r>
      <w:r w:rsidR="001D1590">
        <w:rPr>
          <w:lang w:val="en-US"/>
        </w:rPr>
        <w:t>verview</w:t>
      </w:r>
      <w:r w:rsidR="00144C85">
        <w:rPr>
          <w:lang w:val="en-US"/>
        </w:rPr>
        <w:t>”</w:t>
      </w:r>
      <w:r w:rsidR="00E465F4">
        <w:rPr>
          <w:lang w:val="en-US"/>
        </w:rPr>
        <w:t xml:space="preserve">. </w:t>
      </w:r>
      <w:r w:rsidR="006E03BD">
        <w:rPr>
          <w:lang w:val="en-US"/>
        </w:rPr>
        <w:t>As s</w:t>
      </w:r>
      <w:r w:rsidR="00D10793">
        <w:rPr>
          <w:lang w:val="en-US"/>
        </w:rPr>
        <w:t>how</w:t>
      </w:r>
      <w:r w:rsidR="009108BA">
        <w:rPr>
          <w:lang w:val="en-US"/>
        </w:rPr>
        <w:t>n</w:t>
      </w:r>
      <w:r w:rsidR="00D10793">
        <w:rPr>
          <w:lang w:val="en-US"/>
        </w:rPr>
        <w:t xml:space="preserve"> in </w:t>
      </w:r>
      <w:r w:rsidR="004A785B">
        <w:rPr>
          <w:lang w:val="en-US"/>
        </w:rPr>
        <w:fldChar w:fldCharType="begin"/>
      </w:r>
      <w:r w:rsidR="004A785B">
        <w:rPr>
          <w:lang w:val="en-US"/>
        </w:rPr>
        <w:instrText xml:space="preserve"> REF _Ref208133095 \h </w:instrText>
      </w:r>
      <w:r w:rsidR="004A785B">
        <w:rPr>
          <w:lang w:val="en-US"/>
        </w:rPr>
      </w:r>
      <w:r w:rsidR="004A785B">
        <w:rPr>
          <w:lang w:val="en-US"/>
        </w:rPr>
        <w:fldChar w:fldCharType="separate"/>
      </w:r>
      <w:r w:rsidRPr="00174138" w:rsidR="00442FA8">
        <w:rPr>
          <w:lang w:val="en-US"/>
        </w:rPr>
        <w:t xml:space="preserve">Figure </w:t>
      </w:r>
      <w:r w:rsidR="00442FA8">
        <w:rPr>
          <w:noProof/>
          <w:lang w:val="en-US"/>
        </w:rPr>
        <w:t>3</w:t>
      </w:r>
      <w:r w:rsidR="004A785B">
        <w:rPr>
          <w:lang w:val="en-US"/>
        </w:rPr>
        <w:fldChar w:fldCharType="end"/>
      </w:r>
      <w:r w:rsidR="004A785B">
        <w:rPr>
          <w:lang w:val="en-US"/>
        </w:rPr>
        <w:t>, i</w:t>
      </w:r>
      <w:r w:rsidR="001D1590">
        <w:rPr>
          <w:lang w:val="en-US"/>
        </w:rPr>
        <w:t xml:space="preserve">t </w:t>
      </w:r>
      <w:r w:rsidR="005D398E">
        <w:rPr>
          <w:lang w:val="en-US"/>
        </w:rPr>
        <w:t>provides</w:t>
      </w:r>
      <w:r w:rsidR="00C36F34">
        <w:rPr>
          <w:lang w:val="en-US"/>
        </w:rPr>
        <w:t xml:space="preserve"> information in </w:t>
      </w:r>
      <w:r w:rsidR="00EC04AA">
        <w:rPr>
          <w:lang w:val="en-US"/>
        </w:rPr>
        <w:t xml:space="preserve">a </w:t>
      </w:r>
      <w:r w:rsidR="00C36F34">
        <w:rPr>
          <w:lang w:val="en-US"/>
        </w:rPr>
        <w:t>geographical visualization</w:t>
      </w:r>
      <w:r w:rsidR="006958E1">
        <w:rPr>
          <w:lang w:val="en-US"/>
        </w:rPr>
        <w:t>.</w:t>
      </w:r>
      <w:r w:rsidR="00C36F34">
        <w:rPr>
          <w:lang w:val="en-US"/>
        </w:rPr>
        <w:t xml:space="preserve"> </w:t>
      </w:r>
    </w:p>
    <w:p w:rsidR="00AB381B" w:rsidP="0087542E" w:rsidRDefault="00936120" w14:paraId="67ABDA1C" w14:textId="77777777">
      <w:pPr>
        <w:keepNext/>
        <w:rPr>
          <w:lang w:val="en-US"/>
        </w:rPr>
      </w:pPr>
      <w:r>
        <w:rPr>
          <w:lang w:val="en-US"/>
        </w:rPr>
        <w:t xml:space="preserve">In the upper </w:t>
      </w:r>
      <w:r w:rsidR="000E2DDB">
        <w:rPr>
          <w:lang w:val="en-US"/>
        </w:rPr>
        <w:t>half of the page</w:t>
      </w:r>
      <w:r w:rsidR="00EB7958">
        <w:rPr>
          <w:lang w:val="en-US"/>
        </w:rPr>
        <w:t>,</w:t>
      </w:r>
      <w:r w:rsidR="000E2DDB">
        <w:rPr>
          <w:lang w:val="en-US"/>
        </w:rPr>
        <w:t xml:space="preserve"> </w:t>
      </w:r>
      <w:r w:rsidR="00EB7958">
        <w:rPr>
          <w:lang w:val="en-US"/>
        </w:rPr>
        <w:t xml:space="preserve">there are two geographical representations of </w:t>
      </w:r>
      <w:r w:rsidR="003F3083">
        <w:rPr>
          <w:lang w:val="en-US"/>
        </w:rPr>
        <w:t xml:space="preserve">the company’s business activities. The left </w:t>
      </w:r>
      <w:r w:rsidR="00D97A43">
        <w:rPr>
          <w:lang w:val="en-US"/>
        </w:rPr>
        <w:t xml:space="preserve">visualization shows </w:t>
      </w:r>
      <w:r w:rsidR="00AB0F14">
        <w:rPr>
          <w:lang w:val="en-US"/>
        </w:rPr>
        <w:t>an interactive world map</w:t>
      </w:r>
      <w:r w:rsidR="000A22CB">
        <w:rPr>
          <w:lang w:val="en-US"/>
        </w:rPr>
        <w:t xml:space="preserve">. </w:t>
      </w:r>
      <w:r w:rsidR="00B30C12">
        <w:rPr>
          <w:lang w:val="en-US"/>
        </w:rPr>
        <w:t>In this all</w:t>
      </w:r>
      <w:r w:rsidRPr="00620477" w:rsidR="008A7AA4">
        <w:rPr>
          <w:lang w:val="en-US"/>
        </w:rPr>
        <w:t xml:space="preserve"> </w:t>
      </w:r>
      <w:r w:rsidR="00330474">
        <w:rPr>
          <w:lang w:val="en-US"/>
        </w:rPr>
        <w:t>s</w:t>
      </w:r>
      <w:r w:rsidR="00AB6261">
        <w:rPr>
          <w:lang w:val="en-US"/>
        </w:rPr>
        <w:t xml:space="preserve">tates </w:t>
      </w:r>
      <w:r w:rsidR="00B30C12">
        <w:rPr>
          <w:lang w:val="en-US"/>
        </w:rPr>
        <w:t xml:space="preserve">with business activities </w:t>
      </w:r>
      <w:r w:rsidR="00AB6261">
        <w:rPr>
          <w:lang w:val="en-US"/>
        </w:rPr>
        <w:t>are marked</w:t>
      </w:r>
      <w:r w:rsidR="00DE0AB2">
        <w:rPr>
          <w:lang w:val="en-US"/>
        </w:rPr>
        <w:t xml:space="preserve"> with different colors.</w:t>
      </w:r>
      <w:r w:rsidR="00795A88">
        <w:rPr>
          <w:lang w:val="en-US"/>
        </w:rPr>
        <w:t xml:space="preserve"> Thereby</w:t>
      </w:r>
      <w:r w:rsidR="009D650B">
        <w:rPr>
          <w:lang w:val="en-US"/>
        </w:rPr>
        <w:t>,</w:t>
      </w:r>
      <w:r w:rsidR="00795A88">
        <w:rPr>
          <w:lang w:val="en-US"/>
        </w:rPr>
        <w:t xml:space="preserve"> allowing the user to </w:t>
      </w:r>
      <w:r w:rsidR="00AA7D42">
        <w:rPr>
          <w:lang w:val="en-US"/>
        </w:rPr>
        <w:t xml:space="preserve">quickly </w:t>
      </w:r>
      <w:r w:rsidR="008A002D">
        <w:rPr>
          <w:lang w:val="en-US"/>
        </w:rPr>
        <w:t xml:space="preserve">grasp </w:t>
      </w:r>
      <w:r w:rsidR="004F3465">
        <w:rPr>
          <w:lang w:val="en-US"/>
        </w:rPr>
        <w:t>which parts of the world the company is doing business in</w:t>
      </w:r>
      <w:r w:rsidR="004B74BB">
        <w:rPr>
          <w:lang w:val="en-US"/>
        </w:rPr>
        <w:t>.</w:t>
      </w:r>
      <w:r w:rsidR="00CD2586">
        <w:rPr>
          <w:lang w:val="en-US"/>
        </w:rPr>
        <w:t xml:space="preserve"> Building on this information</w:t>
      </w:r>
      <w:r w:rsidR="00B81FC6">
        <w:rPr>
          <w:lang w:val="en-US"/>
        </w:rPr>
        <w:t>, the user can</w:t>
      </w:r>
      <w:r w:rsidR="00A22476">
        <w:rPr>
          <w:lang w:val="en-US"/>
        </w:rPr>
        <w:t xml:space="preserve"> asses</w:t>
      </w:r>
      <w:r w:rsidR="00105269">
        <w:rPr>
          <w:lang w:val="en-US"/>
        </w:rPr>
        <w:t>s</w:t>
      </w:r>
      <w:r w:rsidR="00A22476">
        <w:rPr>
          <w:lang w:val="en-US"/>
        </w:rPr>
        <w:t xml:space="preserve"> possible </w:t>
      </w:r>
      <w:r w:rsidR="00F65C1F">
        <w:rPr>
          <w:lang w:val="en-US"/>
        </w:rPr>
        <w:t>disruptions</w:t>
      </w:r>
      <w:r w:rsidR="00EA1898">
        <w:rPr>
          <w:lang w:val="en-US"/>
        </w:rPr>
        <w:t xml:space="preserve"> of the supply chain by</w:t>
      </w:r>
      <w:r w:rsidR="00F65C1F">
        <w:rPr>
          <w:lang w:val="en-US"/>
        </w:rPr>
        <w:t xml:space="preserve"> </w:t>
      </w:r>
      <w:r w:rsidR="00BE1350">
        <w:rPr>
          <w:lang w:val="en-US"/>
        </w:rPr>
        <w:t>location-specific</w:t>
      </w:r>
      <w:r w:rsidR="003C1A76">
        <w:rPr>
          <w:lang w:val="en-US"/>
        </w:rPr>
        <w:t xml:space="preserve"> events (e</w:t>
      </w:r>
      <w:r w:rsidR="000309CD">
        <w:rPr>
          <w:lang w:val="en-US"/>
        </w:rPr>
        <w:t>.g</w:t>
      </w:r>
      <w:r w:rsidR="00561084">
        <w:rPr>
          <w:lang w:val="en-US"/>
        </w:rPr>
        <w:t xml:space="preserve">. </w:t>
      </w:r>
      <w:r w:rsidR="009A7296">
        <w:rPr>
          <w:lang w:val="en-US"/>
        </w:rPr>
        <w:t xml:space="preserve">natural </w:t>
      </w:r>
      <w:r w:rsidR="000A30AF">
        <w:rPr>
          <w:lang w:val="en-US"/>
        </w:rPr>
        <w:t>disasters</w:t>
      </w:r>
      <w:r w:rsidR="009A7296">
        <w:rPr>
          <w:lang w:val="en-US"/>
        </w:rPr>
        <w:t xml:space="preserve"> or </w:t>
      </w:r>
      <w:r w:rsidR="004C5963">
        <w:rPr>
          <w:lang w:val="en-US"/>
        </w:rPr>
        <w:t>strikes</w:t>
      </w:r>
      <w:r w:rsidR="009A7296">
        <w:rPr>
          <w:lang w:val="en-US"/>
        </w:rPr>
        <w:t>)</w:t>
      </w:r>
      <w:r w:rsidR="00BE1350">
        <w:rPr>
          <w:lang w:val="en-US"/>
        </w:rPr>
        <w:t>.</w:t>
      </w:r>
      <w:r w:rsidR="001C0CF2">
        <w:rPr>
          <w:lang w:val="en-US"/>
        </w:rPr>
        <w:t xml:space="preserve"> The </w:t>
      </w:r>
      <w:r w:rsidR="00707E50">
        <w:rPr>
          <w:lang w:val="en-US"/>
        </w:rPr>
        <w:t>upper right visualization also shows a world map</w:t>
      </w:r>
      <w:r w:rsidR="0008204A">
        <w:rPr>
          <w:lang w:val="en-US"/>
        </w:rPr>
        <w:t>.</w:t>
      </w:r>
      <w:r w:rsidR="00786463">
        <w:rPr>
          <w:lang w:val="en-US"/>
        </w:rPr>
        <w:t xml:space="preserve"> </w:t>
      </w:r>
      <w:r w:rsidR="0008204A">
        <w:rPr>
          <w:lang w:val="en-US"/>
        </w:rPr>
        <w:t>I</w:t>
      </w:r>
      <w:r w:rsidR="00C80924">
        <w:rPr>
          <w:lang w:val="en-US"/>
        </w:rPr>
        <w:t xml:space="preserve">nstead of </w:t>
      </w:r>
      <w:r w:rsidR="001B1641">
        <w:rPr>
          <w:lang w:val="en-US"/>
        </w:rPr>
        <w:t xml:space="preserve">different states with business activities, it marks </w:t>
      </w:r>
      <w:r w:rsidR="002974B8">
        <w:rPr>
          <w:lang w:val="en-US"/>
        </w:rPr>
        <w:t xml:space="preserve">the </w:t>
      </w:r>
      <w:r w:rsidR="00E72A0B">
        <w:rPr>
          <w:lang w:val="en-US"/>
        </w:rPr>
        <w:t xml:space="preserve">intensity of business activities by </w:t>
      </w:r>
      <w:r w:rsidR="007147AC">
        <w:rPr>
          <w:lang w:val="en-US"/>
        </w:rPr>
        <w:t xml:space="preserve">automatically assigning </w:t>
      </w:r>
      <w:r w:rsidR="00FE465E">
        <w:rPr>
          <w:lang w:val="en-US"/>
        </w:rPr>
        <w:t>different colors to different values</w:t>
      </w:r>
      <w:r w:rsidR="00417106">
        <w:rPr>
          <w:lang w:val="en-US"/>
        </w:rPr>
        <w:t xml:space="preserve">. </w:t>
      </w:r>
      <w:r w:rsidR="00D563E6">
        <w:rPr>
          <w:lang w:val="en-US"/>
        </w:rPr>
        <w:t xml:space="preserve">This </w:t>
      </w:r>
      <w:r w:rsidR="004F20A3">
        <w:rPr>
          <w:lang w:val="en-US"/>
        </w:rPr>
        <w:t xml:space="preserve">data visualization is </w:t>
      </w:r>
      <w:r w:rsidR="00852607">
        <w:rPr>
          <w:lang w:val="en-US"/>
        </w:rPr>
        <w:t>commonly</w:t>
      </w:r>
      <w:r w:rsidR="004F20A3">
        <w:rPr>
          <w:lang w:val="en-US"/>
        </w:rPr>
        <w:t xml:space="preserve"> </w:t>
      </w:r>
      <w:r w:rsidR="00BB78C0">
        <w:rPr>
          <w:lang w:val="en-US"/>
        </w:rPr>
        <w:t xml:space="preserve">known as </w:t>
      </w:r>
      <w:r w:rsidR="00852607">
        <w:rPr>
          <w:lang w:val="en-US"/>
        </w:rPr>
        <w:t>a heatmap.</w:t>
      </w:r>
      <w:r w:rsidR="00B56366">
        <w:rPr>
          <w:lang w:val="en-US"/>
        </w:rPr>
        <w:t xml:space="preserve"> </w:t>
      </w:r>
    </w:p>
    <w:p w:rsidR="00A86B1F" w:rsidP="0087542E" w:rsidRDefault="00CF6E0D" w14:paraId="0145B701" w14:textId="49C66DB1">
      <w:pPr>
        <w:keepNext/>
        <w:rPr>
          <w:lang w:val="en-US"/>
        </w:rPr>
      </w:pPr>
      <w:r>
        <w:rPr>
          <w:lang w:val="en-US"/>
        </w:rPr>
        <w:t xml:space="preserve">In the lower half of the page, there </w:t>
      </w:r>
      <w:r w:rsidR="00850E91">
        <w:rPr>
          <w:lang w:val="en-US"/>
        </w:rPr>
        <w:t>is a</w:t>
      </w:r>
      <w:r w:rsidR="0086617B">
        <w:rPr>
          <w:lang w:val="en-US"/>
        </w:rPr>
        <w:t xml:space="preserve"> </w:t>
      </w:r>
      <w:r w:rsidR="00063388">
        <w:rPr>
          <w:lang w:val="en-US"/>
        </w:rPr>
        <w:t>“</w:t>
      </w:r>
      <w:r w:rsidR="00E4412A">
        <w:rPr>
          <w:lang w:val="en-US"/>
        </w:rPr>
        <w:t xml:space="preserve">Donut </w:t>
      </w:r>
      <w:r w:rsidR="00E36000">
        <w:rPr>
          <w:lang w:val="en-US"/>
        </w:rPr>
        <w:t>c</w:t>
      </w:r>
      <w:r w:rsidR="00E4412A">
        <w:rPr>
          <w:lang w:val="en-US"/>
        </w:rPr>
        <w:t xml:space="preserve">hart” </w:t>
      </w:r>
      <w:r w:rsidR="0086617B">
        <w:rPr>
          <w:lang w:val="en-US"/>
        </w:rPr>
        <w:t>visualization and a</w:t>
      </w:r>
      <w:r w:rsidR="00B56366">
        <w:rPr>
          <w:lang w:val="en-US"/>
        </w:rPr>
        <w:t xml:space="preserve"> </w:t>
      </w:r>
      <w:r w:rsidR="00B113CE">
        <w:rPr>
          <w:lang w:val="en-US"/>
        </w:rPr>
        <w:t>“</w:t>
      </w:r>
      <w:r w:rsidR="00B56366">
        <w:rPr>
          <w:lang w:val="en-US"/>
        </w:rPr>
        <w:t>Filter”</w:t>
      </w:r>
      <w:r w:rsidR="0086617B">
        <w:rPr>
          <w:lang w:val="en-US"/>
        </w:rPr>
        <w:t xml:space="preserve"> table</w:t>
      </w:r>
      <w:r w:rsidR="003065FA">
        <w:rPr>
          <w:lang w:val="en-US"/>
        </w:rPr>
        <w:t>.</w:t>
      </w:r>
      <w:r w:rsidR="0010620F">
        <w:rPr>
          <w:lang w:val="en-US"/>
        </w:rPr>
        <w:t xml:space="preserve"> The donut chart shows the </w:t>
      </w:r>
      <w:r w:rsidR="002139C5">
        <w:rPr>
          <w:lang w:val="en-US"/>
        </w:rPr>
        <w:t xml:space="preserve">total </w:t>
      </w:r>
      <w:r w:rsidR="00761C47">
        <w:rPr>
          <w:lang w:val="en-US"/>
        </w:rPr>
        <w:t xml:space="preserve">amount of orders categorized by </w:t>
      </w:r>
      <w:r w:rsidR="00CE2A43">
        <w:rPr>
          <w:lang w:val="en-US"/>
        </w:rPr>
        <w:t>the order region</w:t>
      </w:r>
      <w:r w:rsidR="00BA32BB">
        <w:rPr>
          <w:lang w:val="en-US"/>
        </w:rPr>
        <w:t xml:space="preserve"> and allows the user </w:t>
      </w:r>
      <w:r w:rsidR="00BD18D1">
        <w:rPr>
          <w:lang w:val="en-US"/>
        </w:rPr>
        <w:t xml:space="preserve">to </w:t>
      </w:r>
      <w:r w:rsidR="0005778B">
        <w:rPr>
          <w:lang w:val="en-US"/>
        </w:rPr>
        <w:t>rea</w:t>
      </w:r>
      <w:r w:rsidR="00777969">
        <w:rPr>
          <w:lang w:val="en-US"/>
        </w:rPr>
        <w:t xml:space="preserve">djust the geographical visualizations </w:t>
      </w:r>
      <w:r w:rsidR="00847C89">
        <w:rPr>
          <w:lang w:val="en-US"/>
        </w:rPr>
        <w:t xml:space="preserve">with regards to specific </w:t>
      </w:r>
      <w:r w:rsidR="00FB51A4">
        <w:rPr>
          <w:lang w:val="en-US"/>
        </w:rPr>
        <w:t>regions</w:t>
      </w:r>
      <w:r w:rsidR="00AB381B">
        <w:rPr>
          <w:lang w:val="en-US"/>
        </w:rPr>
        <w:t xml:space="preserve">. For example, if </w:t>
      </w:r>
      <w:r w:rsidR="002C722A">
        <w:rPr>
          <w:lang w:val="en-US"/>
        </w:rPr>
        <w:t xml:space="preserve">Central America is </w:t>
      </w:r>
      <w:r w:rsidR="00CA09EE">
        <w:rPr>
          <w:lang w:val="en-US"/>
        </w:rPr>
        <w:t>chosen</w:t>
      </w:r>
      <w:r w:rsidR="00FC5C3B">
        <w:rPr>
          <w:lang w:val="en-US"/>
        </w:rPr>
        <w:t xml:space="preserve"> in the </w:t>
      </w:r>
      <w:r w:rsidR="00CF310C">
        <w:rPr>
          <w:lang w:val="en-US"/>
        </w:rPr>
        <w:t>donut chart</w:t>
      </w:r>
      <w:r w:rsidR="00CA09EE">
        <w:rPr>
          <w:lang w:val="en-US"/>
        </w:rPr>
        <w:t xml:space="preserve">, the visualizations </w:t>
      </w:r>
      <w:r w:rsidR="001602F1">
        <w:rPr>
          <w:lang w:val="en-US"/>
        </w:rPr>
        <w:t>readjust to th</w:t>
      </w:r>
      <w:r w:rsidR="00586A06">
        <w:rPr>
          <w:lang w:val="en-US"/>
        </w:rPr>
        <w:t>e</w:t>
      </w:r>
      <w:r w:rsidR="00CF310C">
        <w:rPr>
          <w:lang w:val="en-US"/>
        </w:rPr>
        <w:t xml:space="preserve"> region of Central America</w:t>
      </w:r>
      <w:r w:rsidR="00051038">
        <w:rPr>
          <w:lang w:val="en-US"/>
        </w:rPr>
        <w:t xml:space="preserve">, shown in </w:t>
      </w:r>
      <w:r w:rsidR="00A1442B">
        <w:rPr>
          <w:lang w:val="en-US"/>
        </w:rPr>
        <w:fldChar w:fldCharType="begin"/>
      </w:r>
      <w:r w:rsidR="00A1442B">
        <w:rPr>
          <w:lang w:val="en-US"/>
        </w:rPr>
        <w:instrText xml:space="preserve"> REF _Ref208701393 \h </w:instrText>
      </w:r>
      <w:r w:rsidR="00A1442B">
        <w:rPr>
          <w:lang w:val="en-US"/>
        </w:rPr>
      </w:r>
      <w:r w:rsidR="00A1442B">
        <w:rPr>
          <w:lang w:val="en-US"/>
        </w:rPr>
        <w:fldChar w:fldCharType="separate"/>
      </w:r>
      <w:r w:rsidRPr="0070767A" w:rsidR="00442FA8">
        <w:rPr>
          <w:lang w:val="en-US"/>
        </w:rPr>
        <w:t xml:space="preserve">Figure </w:t>
      </w:r>
      <w:r w:rsidR="00442FA8">
        <w:rPr>
          <w:noProof/>
          <w:lang w:val="en-US"/>
        </w:rPr>
        <w:t>4</w:t>
      </w:r>
      <w:r w:rsidR="00A1442B">
        <w:rPr>
          <w:lang w:val="en-US"/>
        </w:rPr>
        <w:fldChar w:fldCharType="end"/>
      </w:r>
      <w:r w:rsidR="00051038">
        <w:rPr>
          <w:lang w:val="en-US"/>
        </w:rPr>
        <w:t>.</w:t>
      </w:r>
    </w:p>
    <w:p w:rsidRPr="00174138" w:rsidR="0087542E" w:rsidP="0087542E" w:rsidRDefault="004E31DE" w14:paraId="7D1DE45F" w14:textId="77777777">
      <w:pPr>
        <w:keepNext/>
        <w:rPr>
          <w:lang w:val="en-US"/>
        </w:rPr>
      </w:pPr>
      <w:r w:rsidRPr="00EC489F">
        <w:rPr>
          <w:noProof/>
          <w:color w:val="2B579A"/>
          <w:lang w:val="en-US"/>
        </w:rPr>
        <w:drawing>
          <wp:inline distT="0" distB="0" distL="0" distR="0" wp14:anchorId="3D1C0390" wp14:editId="571FC10E">
            <wp:extent cx="5579745" cy="3129280"/>
            <wp:effectExtent l="0" t="0" r="1905" b="0"/>
            <wp:docPr id="158701147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11476" name="Grafik 1" descr="Ein Bild, das Text, Screenshot, Software, Multimedia-Software enthält.&#10;&#10;KI-generierte Inhalte können fehlerhaft sein."/>
                    <pic:cNvPicPr/>
                  </pic:nvPicPr>
                  <pic:blipFill>
                    <a:blip r:embed="rId76"/>
                    <a:stretch>
                      <a:fillRect/>
                    </a:stretch>
                  </pic:blipFill>
                  <pic:spPr>
                    <a:xfrm>
                      <a:off x="0" y="0"/>
                      <a:ext cx="5579745" cy="3129280"/>
                    </a:xfrm>
                    <a:prstGeom prst="rect">
                      <a:avLst/>
                    </a:prstGeom>
                  </pic:spPr>
                </pic:pic>
              </a:graphicData>
            </a:graphic>
          </wp:inline>
        </w:drawing>
      </w:r>
    </w:p>
    <w:p w:rsidR="00EB7958" w:rsidP="0087542E" w:rsidRDefault="0087542E" w14:paraId="327D3154" w14:textId="2704010B">
      <w:pPr>
        <w:pStyle w:val="Caption"/>
        <w:jc w:val="both"/>
        <w:rPr>
          <w:lang w:val="en-US"/>
        </w:rPr>
      </w:pPr>
      <w:bookmarkStart w:name="_Ref208133095" w:id="28"/>
      <w:r w:rsidRPr="00174138">
        <w:rPr>
          <w:lang w:val="en-US"/>
        </w:rPr>
        <w:t xml:space="preserve">Figure </w:t>
      </w:r>
      <w:r>
        <w:rPr>
          <w:color w:val="2B579A"/>
        </w:rPr>
        <w:fldChar w:fldCharType="begin"/>
      </w:r>
      <w:r w:rsidRPr="00174138">
        <w:rPr>
          <w:lang w:val="en-US"/>
        </w:rPr>
        <w:instrText>SEQ Figure \* ARABIC</w:instrText>
      </w:r>
      <w:r>
        <w:rPr>
          <w:color w:val="2B579A"/>
        </w:rPr>
        <w:fldChar w:fldCharType="separate"/>
      </w:r>
      <w:r w:rsidR="004612F9">
        <w:rPr>
          <w:noProof/>
          <w:lang w:val="en-US"/>
        </w:rPr>
        <w:t>3</w:t>
      </w:r>
      <w:r>
        <w:rPr>
          <w:color w:val="2B579A"/>
        </w:rPr>
        <w:fldChar w:fldCharType="end"/>
      </w:r>
      <w:bookmarkEnd w:id="28"/>
      <w:r w:rsidRPr="00174138">
        <w:rPr>
          <w:lang w:val="en-US"/>
        </w:rPr>
        <w:t xml:space="preserve">: Dashboard Page – </w:t>
      </w:r>
      <w:r w:rsidRPr="00905F0D">
        <w:rPr>
          <w:lang w:val="en-US"/>
        </w:rPr>
        <w:t>Geographical Overview</w:t>
      </w:r>
    </w:p>
    <w:p w:rsidR="0070767A" w:rsidP="0070767A" w:rsidRDefault="00EA7C5E" w14:paraId="5C0025C7" w14:textId="77777777">
      <w:pPr>
        <w:keepNext/>
      </w:pPr>
      <w:r w:rsidRPr="00EA7C5E">
        <w:rPr>
          <w:bCs/>
          <w:noProof/>
          <w:lang w:val="en-US"/>
        </w:rPr>
        <w:drawing>
          <wp:inline distT="0" distB="0" distL="0" distR="0" wp14:anchorId="29ADED78" wp14:editId="05886F33">
            <wp:extent cx="5579745" cy="3136265"/>
            <wp:effectExtent l="0" t="0" r="1905" b="6985"/>
            <wp:docPr id="1929063196" name="Grafik 1" descr="Ein Bild, das Text, Karte,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3196" name="Grafik 1" descr="Ein Bild, das Text, Karte, Screenshot, Software enthält.&#10;&#10;KI-generierte Inhalte können fehlerhaft sein."/>
                    <pic:cNvPicPr/>
                  </pic:nvPicPr>
                  <pic:blipFill>
                    <a:blip r:embed="rId77"/>
                    <a:stretch>
                      <a:fillRect/>
                    </a:stretch>
                  </pic:blipFill>
                  <pic:spPr>
                    <a:xfrm>
                      <a:off x="0" y="0"/>
                      <a:ext cx="5579745" cy="3136265"/>
                    </a:xfrm>
                    <a:prstGeom prst="rect">
                      <a:avLst/>
                    </a:prstGeom>
                  </pic:spPr>
                </pic:pic>
              </a:graphicData>
            </a:graphic>
          </wp:inline>
        </w:drawing>
      </w:r>
    </w:p>
    <w:p w:rsidRPr="0070767A" w:rsidR="008A10EF" w:rsidP="0070767A" w:rsidRDefault="0070767A" w14:paraId="4C33A48A" w14:textId="761CD8E7">
      <w:pPr>
        <w:pStyle w:val="Caption"/>
        <w:jc w:val="both"/>
        <w:rPr>
          <w:bCs/>
          <w:lang w:val="en-US"/>
        </w:rPr>
      </w:pPr>
      <w:bookmarkStart w:name="_Ref208701393" w:id="29"/>
      <w:r w:rsidRPr="0070767A">
        <w:rPr>
          <w:lang w:val="en-US"/>
        </w:rPr>
        <w:t xml:space="preserve">Figure </w:t>
      </w:r>
      <w:r w:rsidRPr="0070767A">
        <w:rPr>
          <w:lang w:val="en-US"/>
        </w:rPr>
        <w:fldChar w:fldCharType="begin"/>
      </w:r>
      <w:r w:rsidRPr="0070767A">
        <w:rPr>
          <w:lang w:val="en-US"/>
        </w:rPr>
        <w:instrText xml:space="preserve"> SEQ Figure \* ARABIC </w:instrText>
      </w:r>
      <w:r w:rsidRPr="0070767A">
        <w:rPr>
          <w:lang w:val="en-US"/>
        </w:rPr>
        <w:fldChar w:fldCharType="separate"/>
      </w:r>
      <w:r w:rsidR="004612F9">
        <w:rPr>
          <w:noProof/>
          <w:lang w:val="en-US"/>
        </w:rPr>
        <w:t>4</w:t>
      </w:r>
      <w:r w:rsidRPr="0070767A">
        <w:rPr>
          <w:lang w:val="en-US"/>
        </w:rPr>
        <w:fldChar w:fldCharType="end"/>
      </w:r>
      <w:bookmarkEnd w:id="29"/>
      <w:r w:rsidRPr="0070767A">
        <w:rPr>
          <w:lang w:val="en-US"/>
        </w:rPr>
        <w:t>: Geographical Overview readjusted to Central America</w:t>
      </w:r>
    </w:p>
    <w:p w:rsidRPr="00720F67" w:rsidR="00263E25" w:rsidP="006E36CD" w:rsidRDefault="00720F67" w14:paraId="67CCCA2A" w14:textId="1562B615">
      <w:pPr>
        <w:rPr>
          <w:b/>
          <w:lang w:val="en-US"/>
        </w:rPr>
      </w:pPr>
      <w:r w:rsidRPr="00720F67">
        <w:rPr>
          <w:b/>
          <w:lang w:val="en-US"/>
        </w:rPr>
        <w:t xml:space="preserve">Additional description of the </w:t>
      </w:r>
      <w:r w:rsidR="009D2BFE">
        <w:rPr>
          <w:b/>
          <w:lang w:val="en-US"/>
        </w:rPr>
        <w:t>Geographical Overview</w:t>
      </w:r>
      <w:r w:rsidRPr="00720F67">
        <w:rPr>
          <w:b/>
          <w:lang w:val="en-US"/>
        </w:rPr>
        <w:t xml:space="preserve"> implementation (Alex)</w:t>
      </w:r>
    </w:p>
    <w:p w:rsidR="00263E25" w:rsidP="006E36CD" w:rsidRDefault="00D004E9" w14:paraId="42FB81F3" w14:textId="4F3CC2DE">
      <w:pPr>
        <w:rPr>
          <w:lang w:val="en-US"/>
        </w:rPr>
      </w:pPr>
      <w:r>
        <w:rPr>
          <w:lang w:val="en-US"/>
        </w:rPr>
        <w:t xml:space="preserve">To create a meaningful </w:t>
      </w:r>
      <w:r w:rsidR="00CC1BCC">
        <w:rPr>
          <w:lang w:val="en-US"/>
        </w:rPr>
        <w:t xml:space="preserve">visualization </w:t>
      </w:r>
      <w:r w:rsidR="00573E3A">
        <w:rPr>
          <w:lang w:val="en-US"/>
        </w:rPr>
        <w:t>for the</w:t>
      </w:r>
      <w:r w:rsidR="00CC1BCC">
        <w:rPr>
          <w:lang w:val="en-US"/>
        </w:rPr>
        <w:t xml:space="preserve"> </w:t>
      </w:r>
      <w:r w:rsidR="00573E3A">
        <w:rPr>
          <w:lang w:val="en-US"/>
        </w:rPr>
        <w:t>G</w:t>
      </w:r>
      <w:r w:rsidR="00CC1BCC">
        <w:rPr>
          <w:lang w:val="en-US"/>
        </w:rPr>
        <w:t xml:space="preserve">eographical </w:t>
      </w:r>
      <w:r w:rsidR="00573E3A">
        <w:rPr>
          <w:lang w:val="en-US"/>
        </w:rPr>
        <w:t>Overview</w:t>
      </w:r>
      <w:r w:rsidR="00D44500">
        <w:rPr>
          <w:lang w:val="en-US"/>
        </w:rPr>
        <w:t>,</w:t>
      </w:r>
      <w:r w:rsidR="005B1CCC">
        <w:rPr>
          <w:lang w:val="en-US"/>
        </w:rPr>
        <w:t xml:space="preserve"> first </w:t>
      </w:r>
      <w:r w:rsidR="00F55C4B">
        <w:rPr>
          <w:lang w:val="en-US"/>
        </w:rPr>
        <w:t xml:space="preserve">the different </w:t>
      </w:r>
      <w:r w:rsidR="00120826">
        <w:rPr>
          <w:lang w:val="en-US"/>
        </w:rPr>
        <w:t xml:space="preserve">functionalities and configuration options of </w:t>
      </w:r>
      <w:r w:rsidR="00F55C4B">
        <w:rPr>
          <w:lang w:val="en-US"/>
        </w:rPr>
        <w:t xml:space="preserve">available </w:t>
      </w:r>
      <w:r w:rsidR="00236F51">
        <w:rPr>
          <w:lang w:val="en-US"/>
        </w:rPr>
        <w:t>visualization elements in Power BI</w:t>
      </w:r>
      <w:r w:rsidR="00A64E72">
        <w:rPr>
          <w:lang w:val="en-US"/>
        </w:rPr>
        <w:t xml:space="preserve"> </w:t>
      </w:r>
      <w:r w:rsidR="001824D4">
        <w:rPr>
          <w:lang w:val="en-US"/>
        </w:rPr>
        <w:t xml:space="preserve">were examined </w:t>
      </w:r>
      <w:r w:rsidR="00E16479">
        <w:rPr>
          <w:lang w:val="en-US"/>
        </w:rPr>
        <w:t xml:space="preserve">to </w:t>
      </w:r>
      <w:r w:rsidR="00944831">
        <w:rPr>
          <w:lang w:val="en-US"/>
        </w:rPr>
        <w:t xml:space="preserve">obtain an understanding of the capabilities and limitations of the respective </w:t>
      </w:r>
      <w:r w:rsidR="005F1E2C">
        <w:rPr>
          <w:lang w:val="en-US"/>
        </w:rPr>
        <w:t>elements</w:t>
      </w:r>
      <w:r w:rsidR="005314A4">
        <w:rPr>
          <w:lang w:val="en-US"/>
        </w:rPr>
        <w:t>.</w:t>
      </w:r>
      <w:r w:rsidR="00F56FE2">
        <w:rPr>
          <w:lang w:val="en-US"/>
        </w:rPr>
        <w:t xml:space="preserve"> </w:t>
      </w:r>
      <w:r w:rsidR="00DD35D7">
        <w:rPr>
          <w:lang w:val="en-US"/>
        </w:rPr>
        <w:t xml:space="preserve">This included the </w:t>
      </w:r>
      <w:r w:rsidR="001E7797">
        <w:rPr>
          <w:lang w:val="en-US"/>
        </w:rPr>
        <w:t>elements</w:t>
      </w:r>
      <w:r w:rsidR="00371E2B">
        <w:rPr>
          <w:lang w:val="en-US"/>
        </w:rPr>
        <w:t xml:space="preserve"> “map”, </w:t>
      </w:r>
      <w:r w:rsidR="00850B28">
        <w:rPr>
          <w:lang w:val="en-US"/>
        </w:rPr>
        <w:t>“filled map”, “Azure map”</w:t>
      </w:r>
      <w:r w:rsidR="00496A4B">
        <w:rPr>
          <w:lang w:val="en-US"/>
        </w:rPr>
        <w:t xml:space="preserve"> </w:t>
      </w:r>
      <w:r w:rsidR="00482EC1">
        <w:rPr>
          <w:lang w:val="en-US"/>
        </w:rPr>
        <w:t>and “ArcGIS for Power BI”</w:t>
      </w:r>
      <w:r w:rsidR="001E4193">
        <w:rPr>
          <w:lang w:val="en-US"/>
        </w:rPr>
        <w:t>.</w:t>
      </w:r>
      <w:r w:rsidR="00295CFE">
        <w:rPr>
          <w:lang w:val="en-US"/>
        </w:rPr>
        <w:t xml:space="preserve"> </w:t>
      </w:r>
      <w:r w:rsidR="000443DE">
        <w:rPr>
          <w:lang w:val="en-US"/>
        </w:rPr>
        <w:t xml:space="preserve">In the next step </w:t>
      </w:r>
      <w:r w:rsidR="007F3873">
        <w:rPr>
          <w:lang w:val="en-US"/>
        </w:rPr>
        <w:t>the elements</w:t>
      </w:r>
      <w:r w:rsidR="00295CFE">
        <w:rPr>
          <w:lang w:val="en-US"/>
        </w:rPr>
        <w:t xml:space="preserve"> were tested with different </w:t>
      </w:r>
      <w:r w:rsidR="00CA32A8">
        <w:rPr>
          <w:lang w:val="en-US"/>
        </w:rPr>
        <w:t xml:space="preserve">data input </w:t>
      </w:r>
      <w:r w:rsidR="00F3262B">
        <w:rPr>
          <w:lang w:val="en-US"/>
        </w:rPr>
        <w:t xml:space="preserve">to determine </w:t>
      </w:r>
      <w:r w:rsidR="00E443D1">
        <w:rPr>
          <w:lang w:val="en-US"/>
        </w:rPr>
        <w:t xml:space="preserve">a meaningful balance between </w:t>
      </w:r>
      <w:r w:rsidR="00841EE1">
        <w:rPr>
          <w:lang w:val="en-US"/>
        </w:rPr>
        <w:t xml:space="preserve">not </w:t>
      </w:r>
      <w:r w:rsidR="003F11EE">
        <w:rPr>
          <w:lang w:val="en-US"/>
        </w:rPr>
        <w:t xml:space="preserve">enough </w:t>
      </w:r>
      <w:r w:rsidR="00A60B63">
        <w:rPr>
          <w:lang w:val="en-US"/>
        </w:rPr>
        <w:t xml:space="preserve">information </w:t>
      </w:r>
      <w:r w:rsidR="00D04FBE">
        <w:rPr>
          <w:lang w:val="en-US"/>
        </w:rPr>
        <w:t xml:space="preserve">and information </w:t>
      </w:r>
      <w:r w:rsidR="00A60B63">
        <w:rPr>
          <w:lang w:val="en-US"/>
        </w:rPr>
        <w:t>overload</w:t>
      </w:r>
      <w:r w:rsidR="00D04FBE">
        <w:rPr>
          <w:lang w:val="en-US"/>
        </w:rPr>
        <w:t>.</w:t>
      </w:r>
      <w:r w:rsidR="00D36693">
        <w:rPr>
          <w:lang w:val="en-US"/>
        </w:rPr>
        <w:t xml:space="preserve"> </w:t>
      </w:r>
      <w:r w:rsidR="00E17138">
        <w:rPr>
          <w:lang w:val="en-US"/>
        </w:rPr>
        <w:t>T</w:t>
      </w:r>
      <w:r w:rsidR="00715132">
        <w:rPr>
          <w:lang w:val="en-US"/>
        </w:rPr>
        <w:t xml:space="preserve">he </w:t>
      </w:r>
      <w:r w:rsidR="003650AE">
        <w:rPr>
          <w:lang w:val="en-US"/>
        </w:rPr>
        <w:t xml:space="preserve">visualization of </w:t>
      </w:r>
      <w:r w:rsidR="00550B55">
        <w:rPr>
          <w:lang w:val="en-US"/>
        </w:rPr>
        <w:t>Order City</w:t>
      </w:r>
      <w:r w:rsidR="00E71E7D">
        <w:rPr>
          <w:lang w:val="en-US"/>
        </w:rPr>
        <w:t xml:space="preserve">, Order State, Order Country </w:t>
      </w:r>
      <w:r w:rsidR="00E17138">
        <w:rPr>
          <w:lang w:val="en-US"/>
        </w:rPr>
        <w:t xml:space="preserve">and Order Region was tested. </w:t>
      </w:r>
      <w:r w:rsidR="00DD6686">
        <w:rPr>
          <w:lang w:val="en-US"/>
        </w:rPr>
        <w:t xml:space="preserve">While </w:t>
      </w:r>
      <w:r w:rsidR="00EC3F6D">
        <w:rPr>
          <w:lang w:val="en-US"/>
        </w:rPr>
        <w:t xml:space="preserve">visualization of </w:t>
      </w:r>
      <w:r w:rsidR="00DD6686">
        <w:rPr>
          <w:lang w:val="en-US"/>
        </w:rPr>
        <w:t xml:space="preserve">Order City </w:t>
      </w:r>
      <w:r w:rsidR="00F22739">
        <w:rPr>
          <w:lang w:val="en-US"/>
        </w:rPr>
        <w:t xml:space="preserve">provided too much information </w:t>
      </w:r>
      <w:r w:rsidR="00500488">
        <w:rPr>
          <w:lang w:val="en-US"/>
        </w:rPr>
        <w:t xml:space="preserve">and </w:t>
      </w:r>
      <w:r w:rsidR="00A9652A">
        <w:rPr>
          <w:lang w:val="en-US"/>
        </w:rPr>
        <w:t>was</w:t>
      </w:r>
      <w:r w:rsidR="00EC3F6D">
        <w:rPr>
          <w:lang w:val="en-US"/>
        </w:rPr>
        <w:t xml:space="preserve"> hard to </w:t>
      </w:r>
      <w:r w:rsidR="00D14D8C">
        <w:rPr>
          <w:lang w:val="en-US"/>
        </w:rPr>
        <w:t>read</w:t>
      </w:r>
      <w:r w:rsidR="00CC0076">
        <w:rPr>
          <w:lang w:val="en-US"/>
        </w:rPr>
        <w:t xml:space="preserve">, the </w:t>
      </w:r>
      <w:r w:rsidR="008231AA">
        <w:rPr>
          <w:lang w:val="en-US"/>
        </w:rPr>
        <w:t>visualization of</w:t>
      </w:r>
      <w:r w:rsidR="00A9652A">
        <w:rPr>
          <w:lang w:val="en-US"/>
        </w:rPr>
        <w:t xml:space="preserve"> </w:t>
      </w:r>
      <w:r w:rsidR="00C318E7">
        <w:rPr>
          <w:lang w:val="en-US"/>
        </w:rPr>
        <w:t>Order Country and Order Region provided not</w:t>
      </w:r>
      <w:r w:rsidR="007C00CF">
        <w:rPr>
          <w:lang w:val="en-US"/>
        </w:rPr>
        <w:t xml:space="preserve"> enough information </w:t>
      </w:r>
      <w:r w:rsidR="008C1426">
        <w:rPr>
          <w:lang w:val="en-US"/>
        </w:rPr>
        <w:t>to</w:t>
      </w:r>
      <w:r w:rsidR="007C00CF">
        <w:rPr>
          <w:lang w:val="en-US"/>
        </w:rPr>
        <w:t xml:space="preserve"> </w:t>
      </w:r>
      <w:r w:rsidR="006A179F">
        <w:rPr>
          <w:lang w:val="en-US"/>
        </w:rPr>
        <w:t>meaningfu</w:t>
      </w:r>
      <w:r w:rsidR="008E7896">
        <w:rPr>
          <w:lang w:val="en-US"/>
        </w:rPr>
        <w:t>l</w:t>
      </w:r>
      <w:r w:rsidR="006A179F">
        <w:rPr>
          <w:lang w:val="en-US"/>
        </w:rPr>
        <w:t>l</w:t>
      </w:r>
      <w:r w:rsidR="008E7896">
        <w:rPr>
          <w:lang w:val="en-US"/>
        </w:rPr>
        <w:t>y</w:t>
      </w:r>
      <w:r w:rsidR="006A179F">
        <w:rPr>
          <w:lang w:val="en-US"/>
        </w:rPr>
        <w:t xml:space="preserve"> </w:t>
      </w:r>
      <w:r w:rsidR="008E7896">
        <w:rPr>
          <w:lang w:val="en-US"/>
        </w:rPr>
        <w:t xml:space="preserve">support </w:t>
      </w:r>
      <w:r w:rsidR="00CD7DA2">
        <w:rPr>
          <w:lang w:val="en-US"/>
        </w:rPr>
        <w:t>decisio</w:t>
      </w:r>
      <w:r w:rsidR="008E7896">
        <w:rPr>
          <w:lang w:val="en-US"/>
        </w:rPr>
        <w:t>ns</w:t>
      </w:r>
      <w:r w:rsidR="00CD7DA2">
        <w:rPr>
          <w:lang w:val="en-US"/>
        </w:rPr>
        <w:t>.</w:t>
      </w:r>
      <w:r w:rsidR="00C318E7">
        <w:rPr>
          <w:lang w:val="en-US"/>
        </w:rPr>
        <w:t xml:space="preserve"> </w:t>
      </w:r>
      <w:r w:rsidR="00906F7C">
        <w:rPr>
          <w:lang w:val="en-US"/>
        </w:rPr>
        <w:t xml:space="preserve">Resulting in the </w:t>
      </w:r>
      <w:r w:rsidR="00C03425">
        <w:rPr>
          <w:lang w:val="en-US"/>
        </w:rPr>
        <w:t xml:space="preserve">choice </w:t>
      </w:r>
      <w:r w:rsidR="00E13558">
        <w:rPr>
          <w:lang w:val="en-US"/>
        </w:rPr>
        <w:t xml:space="preserve">of </w:t>
      </w:r>
      <w:r w:rsidR="000370D0">
        <w:rPr>
          <w:lang w:val="en-US"/>
        </w:rPr>
        <w:t xml:space="preserve">geographical visualization of </w:t>
      </w:r>
      <w:r w:rsidR="007B041B">
        <w:rPr>
          <w:lang w:val="en-US"/>
        </w:rPr>
        <w:t xml:space="preserve">Order States. </w:t>
      </w:r>
      <w:r w:rsidR="00D36693">
        <w:rPr>
          <w:lang w:val="en-US"/>
        </w:rPr>
        <w:t xml:space="preserve">Based on </w:t>
      </w:r>
      <w:r w:rsidR="00EB3748">
        <w:rPr>
          <w:lang w:val="en-US"/>
        </w:rPr>
        <w:t xml:space="preserve">functional </w:t>
      </w:r>
      <w:r w:rsidR="00E25DB8">
        <w:rPr>
          <w:lang w:val="en-US"/>
        </w:rPr>
        <w:t>capa</w:t>
      </w:r>
      <w:r w:rsidR="003C3B57">
        <w:rPr>
          <w:lang w:val="en-US"/>
        </w:rPr>
        <w:t xml:space="preserve">bilities and </w:t>
      </w:r>
      <w:r w:rsidR="00D36693">
        <w:rPr>
          <w:lang w:val="en-US"/>
        </w:rPr>
        <w:t xml:space="preserve">personal preferences </w:t>
      </w:r>
      <w:r w:rsidR="00CB5826">
        <w:rPr>
          <w:lang w:val="en-US"/>
        </w:rPr>
        <w:t xml:space="preserve">with regards to </w:t>
      </w:r>
      <w:r w:rsidR="00813316">
        <w:rPr>
          <w:lang w:val="en-US"/>
        </w:rPr>
        <w:t>the visualization design</w:t>
      </w:r>
      <w:r w:rsidR="001A02F7">
        <w:rPr>
          <w:lang w:val="en-US"/>
        </w:rPr>
        <w:t xml:space="preserve">, </w:t>
      </w:r>
      <w:r w:rsidR="00BB24BA">
        <w:rPr>
          <w:lang w:val="en-US"/>
        </w:rPr>
        <w:t>as</w:t>
      </w:r>
      <w:r w:rsidR="001A02F7">
        <w:rPr>
          <w:lang w:val="en-US"/>
        </w:rPr>
        <w:t xml:space="preserve"> </w:t>
      </w:r>
      <w:r w:rsidR="00F536B1">
        <w:rPr>
          <w:lang w:val="en-US"/>
        </w:rPr>
        <w:t xml:space="preserve">final </w:t>
      </w:r>
      <w:r w:rsidR="00784A86">
        <w:rPr>
          <w:lang w:val="en-US"/>
        </w:rPr>
        <w:t xml:space="preserve">visualization elements </w:t>
      </w:r>
      <w:r w:rsidR="00254ACE">
        <w:rPr>
          <w:lang w:val="en-US"/>
        </w:rPr>
        <w:t>“</w:t>
      </w:r>
      <w:r w:rsidR="00FE262D">
        <w:rPr>
          <w:lang w:val="en-US"/>
        </w:rPr>
        <w:t xml:space="preserve">Azure map” and </w:t>
      </w:r>
      <w:r w:rsidR="009B7F0F">
        <w:rPr>
          <w:lang w:val="en-US"/>
        </w:rPr>
        <w:t>“ArcGIS for Power BI</w:t>
      </w:r>
      <w:r w:rsidR="0000234B">
        <w:rPr>
          <w:lang w:val="en-US"/>
        </w:rPr>
        <w:t>”</w:t>
      </w:r>
      <w:r w:rsidR="00450256">
        <w:rPr>
          <w:lang w:val="en-US"/>
        </w:rPr>
        <w:t xml:space="preserve"> </w:t>
      </w:r>
      <w:r w:rsidR="00784A86">
        <w:rPr>
          <w:lang w:val="en-US"/>
        </w:rPr>
        <w:t>were chosen</w:t>
      </w:r>
      <w:r w:rsidR="00986FFA">
        <w:rPr>
          <w:lang w:val="en-US"/>
        </w:rPr>
        <w:t xml:space="preserve"> and </w:t>
      </w:r>
      <w:r w:rsidR="00BE4D19">
        <w:rPr>
          <w:lang w:val="en-US"/>
        </w:rPr>
        <w:t>configured</w:t>
      </w:r>
      <w:r w:rsidR="00784A86">
        <w:rPr>
          <w:lang w:val="en-US"/>
        </w:rPr>
        <w:t>.</w:t>
      </w:r>
      <w:r w:rsidR="006E6AFD">
        <w:rPr>
          <w:lang w:val="en-US"/>
        </w:rPr>
        <w:t xml:space="preserve"> Azure map was </w:t>
      </w:r>
      <w:r w:rsidR="00F85AB0">
        <w:rPr>
          <w:lang w:val="en-US"/>
        </w:rPr>
        <w:t xml:space="preserve">configured using “Order State” </w:t>
      </w:r>
      <w:r w:rsidR="00055872">
        <w:rPr>
          <w:lang w:val="en-US"/>
        </w:rPr>
        <w:t xml:space="preserve">values </w:t>
      </w:r>
      <w:r w:rsidR="00043777">
        <w:rPr>
          <w:lang w:val="en-US"/>
        </w:rPr>
        <w:t xml:space="preserve">for the </w:t>
      </w:r>
      <w:r w:rsidR="004D1DF6">
        <w:rPr>
          <w:lang w:val="en-US"/>
        </w:rPr>
        <w:t>s</w:t>
      </w:r>
      <w:r w:rsidR="00043777">
        <w:rPr>
          <w:lang w:val="en-US"/>
        </w:rPr>
        <w:t xml:space="preserve">etting “Location” as well as the </w:t>
      </w:r>
      <w:r w:rsidR="004D1DF6">
        <w:rPr>
          <w:lang w:val="en-US"/>
        </w:rPr>
        <w:t>setting</w:t>
      </w:r>
      <w:r w:rsidR="00043777">
        <w:rPr>
          <w:lang w:val="en-US"/>
        </w:rPr>
        <w:t xml:space="preserve"> “</w:t>
      </w:r>
      <w:r w:rsidR="001859DC">
        <w:rPr>
          <w:lang w:val="en-US"/>
        </w:rPr>
        <w:t>Legend”</w:t>
      </w:r>
      <w:r w:rsidR="00E175A1">
        <w:rPr>
          <w:lang w:val="en-US"/>
        </w:rPr>
        <w:t>.</w:t>
      </w:r>
      <w:r w:rsidR="00D616B0">
        <w:rPr>
          <w:lang w:val="en-US"/>
        </w:rPr>
        <w:t xml:space="preserve"> ArcGIS for Power BI </w:t>
      </w:r>
      <w:r w:rsidR="008A0C67">
        <w:rPr>
          <w:lang w:val="en-US"/>
        </w:rPr>
        <w:t xml:space="preserve">was configured using “Order </w:t>
      </w:r>
      <w:r w:rsidR="00834BFF">
        <w:rPr>
          <w:lang w:val="en-US"/>
        </w:rPr>
        <w:t>City</w:t>
      </w:r>
      <w:r w:rsidR="008A0C67">
        <w:rPr>
          <w:lang w:val="en-US"/>
        </w:rPr>
        <w:t>”</w:t>
      </w:r>
      <w:r w:rsidR="00834BFF">
        <w:rPr>
          <w:lang w:val="en-US"/>
        </w:rPr>
        <w:t xml:space="preserve"> </w:t>
      </w:r>
      <w:r w:rsidR="00D841AC">
        <w:rPr>
          <w:lang w:val="en-US"/>
        </w:rPr>
        <w:t xml:space="preserve">values </w:t>
      </w:r>
      <w:r w:rsidR="00834BFF">
        <w:rPr>
          <w:lang w:val="en-US"/>
        </w:rPr>
        <w:t>for the setting “Location”</w:t>
      </w:r>
      <w:r w:rsidR="00D841AC">
        <w:rPr>
          <w:lang w:val="en-US"/>
        </w:rPr>
        <w:t xml:space="preserve"> and “Order State” values for </w:t>
      </w:r>
      <w:r w:rsidR="00350E15">
        <w:rPr>
          <w:lang w:val="en-US"/>
        </w:rPr>
        <w:t>the setting "Color”.</w:t>
      </w:r>
    </w:p>
    <w:p w:rsidR="00FE4993" w:rsidP="006E36CD" w:rsidRDefault="00342238" w14:paraId="08509E8F" w14:textId="48B4895A">
      <w:pPr>
        <w:rPr>
          <w:lang w:val="en-US"/>
        </w:rPr>
      </w:pPr>
      <w:r>
        <w:rPr>
          <w:lang w:val="en-US"/>
        </w:rPr>
        <w:t>While both ge</w:t>
      </w:r>
      <w:r w:rsidR="0062401F">
        <w:rPr>
          <w:lang w:val="en-US"/>
        </w:rPr>
        <w:t xml:space="preserve">ographical visualizations provide </w:t>
      </w:r>
      <w:r w:rsidR="00BB604D">
        <w:rPr>
          <w:lang w:val="en-US"/>
        </w:rPr>
        <w:t>important location specific insight</w:t>
      </w:r>
      <w:r w:rsidR="00BB4F62">
        <w:rPr>
          <w:lang w:val="en-US"/>
        </w:rPr>
        <w:t>s</w:t>
      </w:r>
      <w:r w:rsidR="00BB604D">
        <w:rPr>
          <w:lang w:val="en-US"/>
        </w:rPr>
        <w:t xml:space="preserve"> into the business activities</w:t>
      </w:r>
      <w:r w:rsidR="00BB4F62">
        <w:rPr>
          <w:lang w:val="en-US"/>
        </w:rPr>
        <w:t xml:space="preserve">, they are relatively static </w:t>
      </w:r>
      <w:r w:rsidR="00DB0172">
        <w:rPr>
          <w:lang w:val="en-US"/>
        </w:rPr>
        <w:t>when used by themselves</w:t>
      </w:r>
      <w:r w:rsidR="006B7EAE">
        <w:rPr>
          <w:lang w:val="en-US"/>
        </w:rPr>
        <w:t xml:space="preserve">. Therefore, additional elements </w:t>
      </w:r>
      <w:r w:rsidR="00BA255B">
        <w:rPr>
          <w:lang w:val="en-US"/>
        </w:rPr>
        <w:t xml:space="preserve">of Power BI were tested with the goal of </w:t>
      </w:r>
      <w:r w:rsidR="00861378">
        <w:rPr>
          <w:lang w:val="en-US"/>
        </w:rPr>
        <w:t xml:space="preserve">improving </w:t>
      </w:r>
      <w:r w:rsidR="00C95605">
        <w:rPr>
          <w:lang w:val="en-US"/>
        </w:rPr>
        <w:t>their meaningfulness</w:t>
      </w:r>
      <w:r w:rsidR="005C15C8">
        <w:rPr>
          <w:lang w:val="en-US"/>
        </w:rPr>
        <w:t>.</w:t>
      </w:r>
      <w:r w:rsidR="00BE2FA4">
        <w:rPr>
          <w:lang w:val="en-US"/>
        </w:rPr>
        <w:t xml:space="preserve"> For this </w:t>
      </w:r>
      <w:r w:rsidR="00507AAB">
        <w:rPr>
          <w:lang w:val="en-US"/>
        </w:rPr>
        <w:t>purpose,</w:t>
      </w:r>
      <w:r w:rsidR="00BE2FA4">
        <w:rPr>
          <w:lang w:val="en-US"/>
        </w:rPr>
        <w:t xml:space="preserve"> d</w:t>
      </w:r>
      <w:r w:rsidR="0056457A">
        <w:rPr>
          <w:lang w:val="en-US"/>
        </w:rPr>
        <w:t>ifferent values</w:t>
      </w:r>
      <w:r w:rsidR="00CC1526">
        <w:rPr>
          <w:lang w:val="en-US"/>
        </w:rPr>
        <w:t xml:space="preserve"> and P</w:t>
      </w:r>
      <w:r w:rsidR="0033479E">
        <w:rPr>
          <w:lang w:val="en-US"/>
        </w:rPr>
        <w:t>ower BI visualizations were tested</w:t>
      </w:r>
      <w:r w:rsidR="00F23B41">
        <w:rPr>
          <w:lang w:val="en-US"/>
        </w:rPr>
        <w:t xml:space="preserve"> </w:t>
      </w:r>
      <w:r w:rsidR="001D0F76">
        <w:rPr>
          <w:lang w:val="en-US"/>
        </w:rPr>
        <w:t>in a similar way</w:t>
      </w:r>
      <w:r w:rsidR="00DF131D">
        <w:rPr>
          <w:lang w:val="en-US"/>
        </w:rPr>
        <w:t xml:space="preserve"> to the geographical v</w:t>
      </w:r>
      <w:r w:rsidR="00BD4106">
        <w:rPr>
          <w:lang w:val="en-US"/>
        </w:rPr>
        <w:t>isualizations</w:t>
      </w:r>
      <w:r w:rsidR="005245F3">
        <w:rPr>
          <w:lang w:val="en-US"/>
        </w:rPr>
        <w:t xml:space="preserve"> (including</w:t>
      </w:r>
      <w:r w:rsidR="00136CCF">
        <w:rPr>
          <w:lang w:val="en-US"/>
        </w:rPr>
        <w:t xml:space="preserve"> additional Power BI elements from </w:t>
      </w:r>
      <w:r w:rsidR="009D5B6D">
        <w:rPr>
          <w:lang w:val="en-US"/>
        </w:rPr>
        <w:t>Microsoft</w:t>
      </w:r>
      <w:r w:rsidR="00E86B07">
        <w:rPr>
          <w:lang w:val="en-US"/>
        </w:rPr>
        <w:t>’s AppSource)</w:t>
      </w:r>
      <w:r w:rsidR="0036056D">
        <w:rPr>
          <w:lang w:val="en-US"/>
        </w:rPr>
        <w:t>.</w:t>
      </w:r>
      <w:r w:rsidR="00A34493">
        <w:rPr>
          <w:lang w:val="en-US"/>
        </w:rPr>
        <w:t xml:space="preserve"> </w:t>
      </w:r>
      <w:r w:rsidR="005C24F9">
        <w:rPr>
          <w:lang w:val="en-US"/>
        </w:rPr>
        <w:t xml:space="preserve">Based on </w:t>
      </w:r>
      <w:r w:rsidR="00933633">
        <w:rPr>
          <w:lang w:val="en-US"/>
        </w:rPr>
        <w:t xml:space="preserve">the </w:t>
      </w:r>
      <w:r w:rsidR="00754159">
        <w:rPr>
          <w:lang w:val="en-US"/>
        </w:rPr>
        <w:t xml:space="preserve">informative value </w:t>
      </w:r>
      <w:r w:rsidR="004105DF">
        <w:rPr>
          <w:lang w:val="en-US"/>
        </w:rPr>
        <w:t>and personal preferences with regards to the visualization design,</w:t>
      </w:r>
      <w:r w:rsidRPr="004105DF" w:rsidR="004105DF">
        <w:rPr>
          <w:lang w:val="en-US"/>
        </w:rPr>
        <w:t xml:space="preserve"> </w:t>
      </w:r>
      <w:r w:rsidR="004105DF">
        <w:rPr>
          <w:lang w:val="en-US"/>
        </w:rPr>
        <w:t>“Donut chart” and</w:t>
      </w:r>
      <w:r w:rsidR="00B175C8">
        <w:rPr>
          <w:lang w:val="en-US"/>
        </w:rPr>
        <w:t xml:space="preserve"> “</w:t>
      </w:r>
      <w:r w:rsidR="009B51EB">
        <w:rPr>
          <w:lang w:val="en-US"/>
        </w:rPr>
        <w:t>Filter”</w:t>
      </w:r>
      <w:r w:rsidR="00330546">
        <w:rPr>
          <w:lang w:val="en-US"/>
        </w:rPr>
        <w:t xml:space="preserve"> were chosen.</w:t>
      </w:r>
      <w:r w:rsidR="00A71976">
        <w:rPr>
          <w:lang w:val="en-US"/>
        </w:rPr>
        <w:t xml:space="preserve"> Donut chart was configured using “</w:t>
      </w:r>
      <w:r w:rsidR="000960BD">
        <w:rPr>
          <w:lang w:val="en-US"/>
        </w:rPr>
        <w:t xml:space="preserve">Count of </w:t>
      </w:r>
      <w:proofErr w:type="spellStart"/>
      <w:r w:rsidR="000960BD">
        <w:rPr>
          <w:lang w:val="en-US"/>
        </w:rPr>
        <w:t>Orde</w:t>
      </w:r>
      <w:r w:rsidR="00533048">
        <w:rPr>
          <w:lang w:val="en-US"/>
        </w:rPr>
        <w:t>rId</w:t>
      </w:r>
      <w:proofErr w:type="spellEnd"/>
      <w:r w:rsidR="00A71976">
        <w:rPr>
          <w:lang w:val="en-US"/>
        </w:rPr>
        <w:t>” values for the setting “</w:t>
      </w:r>
      <w:r w:rsidR="00422D2F">
        <w:rPr>
          <w:lang w:val="en-US"/>
        </w:rPr>
        <w:t>Values</w:t>
      </w:r>
      <w:r w:rsidR="00A71976">
        <w:rPr>
          <w:lang w:val="en-US"/>
        </w:rPr>
        <w:t xml:space="preserve">” </w:t>
      </w:r>
      <w:r w:rsidR="00BF739D">
        <w:rPr>
          <w:lang w:val="en-US"/>
        </w:rPr>
        <w:t>and “</w:t>
      </w:r>
      <w:r w:rsidR="00D63D55">
        <w:rPr>
          <w:lang w:val="en-US"/>
        </w:rPr>
        <w:t xml:space="preserve">Order Region” </w:t>
      </w:r>
      <w:r w:rsidR="00432E5F">
        <w:rPr>
          <w:lang w:val="en-US"/>
        </w:rPr>
        <w:t>for</w:t>
      </w:r>
      <w:r w:rsidR="00A71976">
        <w:rPr>
          <w:lang w:val="en-US"/>
        </w:rPr>
        <w:t xml:space="preserve"> the setting “Legend”.</w:t>
      </w:r>
      <w:r w:rsidR="00BA4683">
        <w:rPr>
          <w:lang w:val="en-US"/>
        </w:rPr>
        <w:t xml:space="preserve"> </w:t>
      </w:r>
      <w:r w:rsidR="002C5BFE">
        <w:rPr>
          <w:lang w:val="en-US"/>
        </w:rPr>
        <w:t xml:space="preserve">Filter was </w:t>
      </w:r>
      <w:r w:rsidR="008A729B">
        <w:rPr>
          <w:lang w:val="en-US"/>
        </w:rPr>
        <w:t xml:space="preserve">configured using “Count of </w:t>
      </w:r>
      <w:proofErr w:type="spellStart"/>
      <w:r w:rsidR="008A729B">
        <w:rPr>
          <w:lang w:val="en-US"/>
        </w:rPr>
        <w:t>OrderId</w:t>
      </w:r>
      <w:proofErr w:type="spellEnd"/>
      <w:r w:rsidR="008A729B">
        <w:rPr>
          <w:lang w:val="en-US"/>
        </w:rPr>
        <w:t xml:space="preserve">” values for the setting “Value” and “Order </w:t>
      </w:r>
      <w:r w:rsidR="00A02D24">
        <w:rPr>
          <w:lang w:val="en-US"/>
        </w:rPr>
        <w:t>City</w:t>
      </w:r>
      <w:r w:rsidR="008A729B">
        <w:rPr>
          <w:lang w:val="en-US"/>
        </w:rPr>
        <w:t>” for the setting “</w:t>
      </w:r>
      <w:r w:rsidR="009D7A85">
        <w:rPr>
          <w:lang w:val="en-US"/>
        </w:rPr>
        <w:t>Categor</w:t>
      </w:r>
      <w:r w:rsidR="000A1CE5">
        <w:rPr>
          <w:lang w:val="en-US"/>
        </w:rPr>
        <w:t>y</w:t>
      </w:r>
      <w:r w:rsidR="008A729B">
        <w:rPr>
          <w:lang w:val="en-US"/>
        </w:rPr>
        <w:t>”.</w:t>
      </w:r>
      <w:r w:rsidR="00594ABD">
        <w:rPr>
          <w:lang w:val="en-US"/>
        </w:rPr>
        <w:t xml:space="preserve"> Additionally, </w:t>
      </w:r>
      <w:r w:rsidR="00F2653B">
        <w:rPr>
          <w:lang w:val="en-US"/>
        </w:rPr>
        <w:t xml:space="preserve">it was configured to </w:t>
      </w:r>
      <w:r w:rsidR="00C34FB9">
        <w:rPr>
          <w:lang w:val="en-US"/>
        </w:rPr>
        <w:t>sort the cities by the number of orders</w:t>
      </w:r>
      <w:r w:rsidR="00391FE2">
        <w:rPr>
          <w:lang w:val="en-US"/>
        </w:rPr>
        <w:t xml:space="preserve"> </w:t>
      </w:r>
      <w:r w:rsidR="00B8041C">
        <w:rPr>
          <w:lang w:val="en-US"/>
        </w:rPr>
        <w:t>in a descending order.</w:t>
      </w:r>
    </w:p>
    <w:p w:rsidRPr="00B20AC2" w:rsidR="006667D4" w:rsidP="00493190" w:rsidRDefault="00DD0ADE" w14:paraId="26FD9DC9" w14:textId="43842F1E">
      <w:pPr>
        <w:rPr>
          <w:b/>
          <w:lang w:val="en-US"/>
        </w:rPr>
      </w:pPr>
      <w:r w:rsidRPr="00B20AC2">
        <w:rPr>
          <w:b/>
          <w:lang w:val="en-US"/>
        </w:rPr>
        <w:t>Prospects</w:t>
      </w:r>
      <w:r w:rsidRPr="00B20AC2" w:rsidR="00B20AC2">
        <w:rPr>
          <w:b/>
          <w:lang w:val="en-US"/>
        </w:rPr>
        <w:t xml:space="preserve"> for Geographical Overview</w:t>
      </w:r>
    </w:p>
    <w:p w:rsidRPr="006A3ADC" w:rsidR="00750DD7" w:rsidP="00493190" w:rsidRDefault="006E2F5F" w14:paraId="538DAE9A" w14:textId="506DE3DC">
      <w:pPr>
        <w:rPr>
          <w:lang w:val="en-US"/>
        </w:rPr>
      </w:pPr>
      <w:r>
        <w:rPr>
          <w:lang w:val="en-US"/>
        </w:rPr>
        <w:t xml:space="preserve">The geographical overview provides </w:t>
      </w:r>
      <w:r w:rsidR="00564E48">
        <w:rPr>
          <w:lang w:val="en-US"/>
        </w:rPr>
        <w:t>different</w:t>
      </w:r>
      <w:r w:rsidR="008E3BAE">
        <w:rPr>
          <w:lang w:val="en-US"/>
        </w:rPr>
        <w:t xml:space="preserve"> </w:t>
      </w:r>
      <w:r w:rsidR="00646974">
        <w:rPr>
          <w:lang w:val="en-US"/>
        </w:rPr>
        <w:t>location specific information</w:t>
      </w:r>
      <w:r w:rsidR="00F27BA7">
        <w:rPr>
          <w:lang w:val="en-US"/>
        </w:rPr>
        <w:t xml:space="preserve">. </w:t>
      </w:r>
      <w:r w:rsidR="00DE49F5">
        <w:rPr>
          <w:lang w:val="en-US"/>
        </w:rPr>
        <w:t>In this project</w:t>
      </w:r>
      <w:r w:rsidR="004E5564">
        <w:rPr>
          <w:lang w:val="en-US"/>
        </w:rPr>
        <w:t>,</w:t>
      </w:r>
      <w:r w:rsidR="00DE49F5">
        <w:rPr>
          <w:lang w:val="en-US"/>
        </w:rPr>
        <w:t xml:space="preserve"> we </w:t>
      </w:r>
      <w:r w:rsidR="00BF402D">
        <w:rPr>
          <w:lang w:val="en-US"/>
        </w:rPr>
        <w:t xml:space="preserve">focused on </w:t>
      </w:r>
      <w:r w:rsidR="00F94ED1">
        <w:rPr>
          <w:lang w:val="en-US"/>
        </w:rPr>
        <w:t xml:space="preserve">using </w:t>
      </w:r>
      <w:r w:rsidR="00BF402D">
        <w:rPr>
          <w:lang w:val="en-US"/>
        </w:rPr>
        <w:t>the available information</w:t>
      </w:r>
      <w:r w:rsidR="00CC5180">
        <w:rPr>
          <w:lang w:val="en-US"/>
        </w:rPr>
        <w:t xml:space="preserve"> for this vi</w:t>
      </w:r>
      <w:r w:rsidR="00CF46C5">
        <w:rPr>
          <w:lang w:val="en-US"/>
        </w:rPr>
        <w:t>sualization.</w:t>
      </w:r>
      <w:r w:rsidR="009D00D0">
        <w:rPr>
          <w:lang w:val="en-US"/>
        </w:rPr>
        <w:t xml:space="preserve"> </w:t>
      </w:r>
      <w:r w:rsidR="00407336">
        <w:rPr>
          <w:lang w:val="en-US"/>
        </w:rPr>
        <w:t>Further extensions of the geographical vi</w:t>
      </w:r>
      <w:r w:rsidR="00CA679A">
        <w:rPr>
          <w:lang w:val="en-US"/>
        </w:rPr>
        <w:t xml:space="preserve">sualizations could </w:t>
      </w:r>
      <w:r w:rsidR="00224CB1">
        <w:rPr>
          <w:lang w:val="en-US"/>
        </w:rPr>
        <w:t xml:space="preserve">contain </w:t>
      </w:r>
      <w:r w:rsidR="00FF10E1">
        <w:rPr>
          <w:lang w:val="en-US"/>
        </w:rPr>
        <w:t>additional information</w:t>
      </w:r>
      <w:r w:rsidR="00B65F2E">
        <w:rPr>
          <w:lang w:val="en-US"/>
        </w:rPr>
        <w:t>. For example</w:t>
      </w:r>
      <w:r w:rsidR="008C0CD8">
        <w:rPr>
          <w:lang w:val="en-US"/>
        </w:rPr>
        <w:t>,</w:t>
      </w:r>
      <w:r w:rsidR="00B65F2E">
        <w:rPr>
          <w:lang w:val="en-US"/>
        </w:rPr>
        <w:t xml:space="preserve"> </w:t>
      </w:r>
      <w:r w:rsidR="0085441D">
        <w:rPr>
          <w:lang w:val="en-US"/>
        </w:rPr>
        <w:t xml:space="preserve">if the </w:t>
      </w:r>
      <w:r w:rsidR="00443001">
        <w:rPr>
          <w:lang w:val="en-US"/>
        </w:rPr>
        <w:t>company’s</w:t>
      </w:r>
      <w:r w:rsidR="00C150F1">
        <w:rPr>
          <w:lang w:val="en-US"/>
        </w:rPr>
        <w:t xml:space="preserve"> </w:t>
      </w:r>
      <w:r w:rsidR="00061AD3">
        <w:rPr>
          <w:lang w:val="en-US"/>
        </w:rPr>
        <w:t xml:space="preserve">delivery </w:t>
      </w:r>
      <w:r w:rsidR="00BD62EF">
        <w:rPr>
          <w:lang w:val="en-US"/>
        </w:rPr>
        <w:t xml:space="preserve">service </w:t>
      </w:r>
      <w:r w:rsidR="0085441D">
        <w:rPr>
          <w:lang w:val="en-US"/>
        </w:rPr>
        <w:t xml:space="preserve">uses </w:t>
      </w:r>
      <w:r w:rsidR="00740E88">
        <w:rPr>
          <w:lang w:val="en-US"/>
        </w:rPr>
        <w:t>order</w:t>
      </w:r>
      <w:r w:rsidR="003E3F37">
        <w:rPr>
          <w:lang w:val="en-US"/>
        </w:rPr>
        <w:t xml:space="preserve"> </w:t>
      </w:r>
      <w:r w:rsidR="00FD0DD1">
        <w:rPr>
          <w:lang w:val="en-US"/>
        </w:rPr>
        <w:t xml:space="preserve">tracking </w:t>
      </w:r>
      <w:r w:rsidR="003E3F37">
        <w:rPr>
          <w:lang w:val="en-US"/>
        </w:rPr>
        <w:t>technologies</w:t>
      </w:r>
      <w:r w:rsidR="008F1639">
        <w:rPr>
          <w:lang w:val="en-US"/>
        </w:rPr>
        <w:t xml:space="preserve">. </w:t>
      </w:r>
      <w:r w:rsidR="00AE5283">
        <w:rPr>
          <w:lang w:val="en-US"/>
        </w:rPr>
        <w:t>Corresponding information</w:t>
      </w:r>
      <w:r w:rsidR="008F1639">
        <w:rPr>
          <w:lang w:val="en-US"/>
        </w:rPr>
        <w:t xml:space="preserve"> could be integrated into</w:t>
      </w:r>
      <w:r w:rsidR="001B764C">
        <w:rPr>
          <w:lang w:val="en-US"/>
        </w:rPr>
        <w:t xml:space="preserve"> the Geographical Overview </w:t>
      </w:r>
      <w:r w:rsidR="00811FDD">
        <w:rPr>
          <w:lang w:val="en-US"/>
        </w:rPr>
        <w:t xml:space="preserve">further improving the </w:t>
      </w:r>
      <w:r w:rsidR="00077BF8">
        <w:rPr>
          <w:lang w:val="en-US"/>
        </w:rPr>
        <w:t>meaningfulness of the</w:t>
      </w:r>
      <w:r w:rsidR="00063A6A">
        <w:rPr>
          <w:lang w:val="en-US"/>
        </w:rPr>
        <w:t xml:space="preserve"> dashboard.</w:t>
      </w:r>
      <w:r w:rsidR="00982CF0">
        <w:rPr>
          <w:lang w:val="en-US"/>
        </w:rPr>
        <w:t xml:space="preserve"> This would be especially relevant for compan</w:t>
      </w:r>
      <w:r w:rsidR="00A74FC6">
        <w:rPr>
          <w:lang w:val="en-US"/>
        </w:rPr>
        <w:t xml:space="preserve">ies with </w:t>
      </w:r>
      <w:r w:rsidR="00202382">
        <w:rPr>
          <w:lang w:val="en-US"/>
        </w:rPr>
        <w:t xml:space="preserve">time-critical </w:t>
      </w:r>
      <w:r w:rsidR="00491E28">
        <w:rPr>
          <w:lang w:val="en-US"/>
        </w:rPr>
        <w:t>high</w:t>
      </w:r>
      <w:r w:rsidR="00035534">
        <w:rPr>
          <w:lang w:val="en-US"/>
        </w:rPr>
        <w:t>-</w:t>
      </w:r>
      <w:r w:rsidR="00491E28">
        <w:rPr>
          <w:lang w:val="en-US"/>
        </w:rPr>
        <w:t>value order deliveries</w:t>
      </w:r>
      <w:r w:rsidR="00A46EBB">
        <w:rPr>
          <w:lang w:val="en-US"/>
        </w:rPr>
        <w:t xml:space="preserve"> (e.g. </w:t>
      </w:r>
      <w:r w:rsidR="00B25CEB">
        <w:rPr>
          <w:lang w:val="en-US"/>
        </w:rPr>
        <w:t xml:space="preserve">deliveries of medical supplies </w:t>
      </w:r>
      <w:r w:rsidR="00780A5D">
        <w:rPr>
          <w:lang w:val="en-US"/>
        </w:rPr>
        <w:t xml:space="preserve">to </w:t>
      </w:r>
      <w:r w:rsidR="00EF32B0">
        <w:rPr>
          <w:lang w:val="en-US"/>
        </w:rPr>
        <w:t xml:space="preserve">address medical emergencies </w:t>
      </w:r>
      <w:r w:rsidR="00B22B8E">
        <w:rPr>
          <w:lang w:val="en-US"/>
        </w:rPr>
        <w:t xml:space="preserve">or </w:t>
      </w:r>
      <w:r w:rsidR="00EC1D03">
        <w:rPr>
          <w:lang w:val="en-US"/>
        </w:rPr>
        <w:t xml:space="preserve">deliveries of </w:t>
      </w:r>
      <w:r w:rsidR="00B22B8E">
        <w:rPr>
          <w:lang w:val="en-US"/>
        </w:rPr>
        <w:t xml:space="preserve">machine </w:t>
      </w:r>
      <w:r w:rsidR="00EC1D03">
        <w:rPr>
          <w:lang w:val="en-US"/>
        </w:rPr>
        <w:t xml:space="preserve">parts to </w:t>
      </w:r>
      <w:r w:rsidR="00FA4C63">
        <w:rPr>
          <w:lang w:val="en-US"/>
        </w:rPr>
        <w:t xml:space="preserve">reduce </w:t>
      </w:r>
      <w:r w:rsidR="00024236">
        <w:rPr>
          <w:lang w:val="en-US"/>
        </w:rPr>
        <w:t>downtime in factories</w:t>
      </w:r>
      <w:r w:rsidR="00A46EBB">
        <w:rPr>
          <w:lang w:val="en-US"/>
        </w:rPr>
        <w:t>).</w:t>
      </w:r>
      <w:r w:rsidR="00A82510">
        <w:rPr>
          <w:lang w:val="en-US"/>
        </w:rPr>
        <w:t xml:space="preserve"> Additional information would provide additional possibilities for </w:t>
      </w:r>
      <w:r w:rsidR="009161FB">
        <w:rPr>
          <w:lang w:val="en-US"/>
        </w:rPr>
        <w:t>inter</w:t>
      </w:r>
      <w:r w:rsidR="00153D1F">
        <w:rPr>
          <w:lang w:val="en-US"/>
        </w:rPr>
        <w:t>actions with the data.</w:t>
      </w:r>
      <w:r w:rsidR="00C30C1E">
        <w:rPr>
          <w:lang w:val="en-US"/>
        </w:rPr>
        <w:t xml:space="preserve"> </w:t>
      </w:r>
      <w:r w:rsidR="006A58B8">
        <w:rPr>
          <w:lang w:val="en-US"/>
        </w:rPr>
        <w:t>Therefore</w:t>
      </w:r>
      <w:r w:rsidR="008558F9">
        <w:rPr>
          <w:lang w:val="en-US"/>
        </w:rPr>
        <w:t>, depending on the new information</w:t>
      </w:r>
      <w:r w:rsidR="006A58B8">
        <w:rPr>
          <w:lang w:val="en-US"/>
        </w:rPr>
        <w:t>,</w:t>
      </w:r>
      <w:r w:rsidR="008558F9">
        <w:rPr>
          <w:lang w:val="en-US"/>
        </w:rPr>
        <w:t xml:space="preserve"> the </w:t>
      </w:r>
      <w:r w:rsidR="00C06FC9">
        <w:rPr>
          <w:lang w:val="en-US"/>
        </w:rPr>
        <w:t xml:space="preserve">Donut chart visualization </w:t>
      </w:r>
      <w:r w:rsidR="00350BA7">
        <w:rPr>
          <w:lang w:val="en-US"/>
        </w:rPr>
        <w:t xml:space="preserve">and the Filter table </w:t>
      </w:r>
      <w:r w:rsidR="00180090">
        <w:rPr>
          <w:lang w:val="en-US"/>
        </w:rPr>
        <w:t>should</w:t>
      </w:r>
      <w:r w:rsidR="00550C35">
        <w:rPr>
          <w:lang w:val="en-US"/>
        </w:rPr>
        <w:t xml:space="preserve"> be revised and </w:t>
      </w:r>
      <w:r w:rsidR="003A20C3">
        <w:rPr>
          <w:lang w:val="en-US"/>
        </w:rPr>
        <w:t xml:space="preserve">improved or </w:t>
      </w:r>
      <w:r w:rsidR="006003A8">
        <w:rPr>
          <w:lang w:val="en-US"/>
        </w:rPr>
        <w:t>replaced</w:t>
      </w:r>
      <w:r w:rsidR="002279DF">
        <w:rPr>
          <w:lang w:val="en-US"/>
        </w:rPr>
        <w:t xml:space="preserve"> to maintain their p</w:t>
      </w:r>
      <w:r w:rsidR="006B362E">
        <w:rPr>
          <w:lang w:val="en-US"/>
        </w:rPr>
        <w:t>u</w:t>
      </w:r>
      <w:r w:rsidR="002279DF">
        <w:rPr>
          <w:lang w:val="en-US"/>
        </w:rPr>
        <w:t xml:space="preserve">rpose of </w:t>
      </w:r>
      <w:r w:rsidR="00041A68">
        <w:rPr>
          <w:lang w:val="en-US"/>
        </w:rPr>
        <w:t>supplementing the geographical visualizations.</w:t>
      </w:r>
    </w:p>
    <w:p w:rsidR="002C04CE" w:rsidP="002C04CE" w:rsidRDefault="003E6166" w14:paraId="7F5C8F2F" w14:textId="503EAF16">
      <w:pPr>
        <w:pStyle w:val="Heading3"/>
        <w:rPr>
          <w:lang w:val="en-US"/>
        </w:rPr>
      </w:pPr>
      <w:bookmarkStart w:name="_Toc208136376" w:id="30"/>
      <w:r>
        <w:rPr>
          <w:lang w:val="en-US"/>
        </w:rPr>
        <w:t>KPIs (Semih)</w:t>
      </w:r>
      <w:bookmarkEnd w:id="30"/>
    </w:p>
    <w:p w:rsidRPr="00E3619E" w:rsidR="00E3619E" w:rsidP="00E3619E" w:rsidRDefault="00E3619E" w14:paraId="2A94C851" w14:textId="4FCD4ACC">
      <w:pPr>
        <w:rPr>
          <w:lang w:val="en-US"/>
        </w:rPr>
      </w:pPr>
      <w:r w:rsidRPr="00E3619E">
        <w:rPr>
          <w:lang w:val="en-US"/>
        </w:rPr>
        <w:t>The KPI Page represents the second central component of the dashboard and is designed to provide stakeholders with a deeper insight into the most relevant performance indicators. While the Overview Page gives a general orientation, the KPI Page enables a more detailed examination of sales development, delivery reliability, and shipping performance. The navigation element in the top-left corner allows the user to return directly to the Overview Page at any time, ensuring intuitive navigation and a consistent user experience throughout the dashboard.</w:t>
      </w:r>
    </w:p>
    <w:p w:rsidR="00F06B2C" w:rsidP="00F06B2C" w:rsidRDefault="00E406F3" w14:paraId="356BC48F" w14:textId="452B817C">
      <w:pPr>
        <w:rPr>
          <w:lang w:val="en-US"/>
        </w:rPr>
      </w:pPr>
      <w:r w:rsidRPr="00E406F3">
        <w:rPr>
          <w:noProof/>
          <w:color w:val="2B579A"/>
          <w:lang w:val="en-US"/>
        </w:rPr>
        <w:drawing>
          <wp:inline distT="0" distB="0" distL="0" distR="0" wp14:anchorId="31135195" wp14:editId="2D99C70C">
            <wp:extent cx="5579745" cy="3144520"/>
            <wp:effectExtent l="0" t="0" r="1905" b="0"/>
            <wp:docPr id="18381641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4141" name=""/>
                    <pic:cNvPicPr/>
                  </pic:nvPicPr>
                  <pic:blipFill>
                    <a:blip r:embed="rId78"/>
                    <a:stretch>
                      <a:fillRect/>
                    </a:stretch>
                  </pic:blipFill>
                  <pic:spPr>
                    <a:xfrm>
                      <a:off x="0" y="0"/>
                      <a:ext cx="5579745" cy="3144520"/>
                    </a:xfrm>
                    <a:prstGeom prst="rect">
                      <a:avLst/>
                    </a:prstGeom>
                  </pic:spPr>
                </pic:pic>
              </a:graphicData>
            </a:graphic>
          </wp:inline>
        </w:drawing>
      </w:r>
    </w:p>
    <w:p w:rsidR="00E406F3" w:rsidP="00E406F3" w:rsidRDefault="00E406F3" w14:paraId="10F55859" w14:textId="297C99A2">
      <w:pPr>
        <w:pStyle w:val="SourcesfromFigsandTabs"/>
      </w:pPr>
      <w:r>
        <w:t xml:space="preserve">Figure X: </w:t>
      </w:r>
      <w:r w:rsidR="00BF2273">
        <w:t>Screenshot of Supply Chain Dashboard: Key Performance Indicators Page</w:t>
      </w:r>
    </w:p>
    <w:p w:rsidRPr="002D6D1A" w:rsidR="004927F0" w:rsidP="004927F0" w:rsidRDefault="004927F0" w14:paraId="20F1EA20" w14:textId="3714C02F">
      <w:pPr>
        <w:rPr>
          <w:lang w:val="en-US"/>
        </w:rPr>
      </w:pPr>
      <w:r w:rsidRPr="002D6D1A">
        <w:rPr>
          <w:lang w:val="en-US"/>
        </w:rPr>
        <w:t>In the top-left area, the visualization Total Sales per Year presents the revenue development across the years covered by the dataset. This line chart illustrates both stable and declining phases, allowing stakeholders to identify long-term trends in the company’s sales performance. The inclusion of this KPI was based on the idea that revenue development constitutes one of the most fundamental performance indicators for any company. By enabling filtering by year and month, users can not only detect seasonal fluctuations but also evaluate the long-term sustainability of the sales strategy.</w:t>
      </w:r>
    </w:p>
    <w:p w:rsidRPr="002D6D1A" w:rsidR="004927F0" w:rsidP="004927F0" w:rsidRDefault="004927F0" w14:paraId="17D5EA29" w14:textId="3A5EC85B">
      <w:pPr>
        <w:rPr>
          <w:lang w:val="en-US"/>
        </w:rPr>
      </w:pPr>
      <w:r w:rsidRPr="002D6D1A">
        <w:rPr>
          <w:lang w:val="en-US"/>
        </w:rPr>
        <w:t>The top-right visualization highlights the Late Delivery Risk (LDR) by Shipping Mode. We deliberately included this KPI because delivery reliability is a critical determinant of customer satisfaction and supply chain efficiency. By categorizing orders into different shipping modes (Standard Class, Second Class, First Class, and Same Day), the pie chart shows which modes are particularly vulnerable to delays. Our reasoning was that decision-makers need to understand not only whether delays occur but also in which operational channels they accumulate. For example, if most risks occur in Standard Class shipping, management can focus its resources on optimizing that mode rather than applying generic measures across all shipping categories.</w:t>
      </w:r>
    </w:p>
    <w:p w:rsidRPr="002D6D1A" w:rsidR="004927F0" w:rsidP="004927F0" w:rsidRDefault="004927F0" w14:paraId="7BDC1097" w14:textId="2856C550">
      <w:pPr>
        <w:rPr>
          <w:lang w:val="en-US"/>
        </w:rPr>
      </w:pPr>
      <w:r w:rsidRPr="002D6D1A">
        <w:rPr>
          <w:lang w:val="en-US"/>
        </w:rPr>
        <w:t>The bottom-left section contains a detailed data table that lists individual orders together with relevant attributes such as country, city, order ID, planned and actual values, and delivery status. This table was implemented to ensure transparency and traceability. Our thought process here was to allow users to drill down into the raw data whenever needed. In practice, stakeholders may first observe an overall pattern in the visualizations and then use the table to investigate the concrete cases behind those patterns. In this way, the table bridges the gap between aggregated KPIs and operational details.</w:t>
      </w:r>
    </w:p>
    <w:p w:rsidRPr="002D6D1A" w:rsidR="004927F0" w:rsidP="004927F0" w:rsidRDefault="004927F0" w14:paraId="65600226" w14:textId="69013BB6">
      <w:pPr>
        <w:rPr>
          <w:lang w:val="en-US"/>
        </w:rPr>
      </w:pPr>
      <w:r w:rsidRPr="002D6D1A">
        <w:rPr>
          <w:lang w:val="en-US"/>
        </w:rPr>
        <w:t>The bottom-right visualization compares Total Shipped Orders with Total Orders. We decided to include this KPI because it provides an immediate measure of fulfillment efficiency. For stakeholders, it is essential to know how many orders were actually processed compared to total demand, as this reflects the operational reliability of the supply chain. The bar chart offers a direct and easy-to-interpret indicator that complements the more complex measures of delivery risk.</w:t>
      </w:r>
    </w:p>
    <w:p w:rsidRPr="002D6D1A" w:rsidR="00BF2273" w:rsidP="004927F0" w:rsidRDefault="004927F0" w14:paraId="71C6E1F9" w14:textId="2F3F46EB">
      <w:pPr>
        <w:rPr>
          <w:lang w:val="en-US"/>
        </w:rPr>
      </w:pPr>
      <w:r w:rsidRPr="002D6D1A">
        <w:rPr>
          <w:lang w:val="en-US"/>
        </w:rPr>
        <w:t>Overall, the design of the KPI Page was guided by the principle of combining strategic indicators (such as total sales) with operational indicators (such as LDR or shipped orders). This ensures that decision-makers can move seamlessly from a high-level perspective to detailed operational insights. The interactive filters for year and month further enhance the analytical depth by allowing comparisons across different time horizons. Our intention was to create a page that not only reports on performance but also supports managerial decision-making by highlighting where risks and inefficiencies in the supply chain are concentrated.</w:t>
      </w:r>
    </w:p>
    <w:p w:rsidR="003E6166" w:rsidP="003E6166" w:rsidRDefault="003E6166" w14:paraId="1E07473B" w14:textId="0A40C9E9">
      <w:pPr>
        <w:pStyle w:val="Heading3"/>
        <w:rPr>
          <w:lang w:val="en-US"/>
        </w:rPr>
      </w:pPr>
      <w:bookmarkStart w:name="_Toc208136377" w:id="31"/>
      <w:r w:rsidRPr="176D4693">
        <w:rPr>
          <w:lang w:val="en-US"/>
        </w:rPr>
        <w:t>Additional KPIs (Sarah)</w:t>
      </w:r>
      <w:bookmarkEnd w:id="31"/>
    </w:p>
    <w:p w:rsidRPr="00174138" w:rsidR="6D0D6578" w:rsidP="176D4693" w:rsidRDefault="6D0D6578" w14:paraId="00EA1EC1" w14:textId="6C23D7C6">
      <w:pPr>
        <w:spacing w:before="240" w:after="240"/>
        <w:rPr>
          <w:lang w:val="en-US"/>
        </w:rPr>
      </w:pPr>
      <w:r w:rsidRPr="176D4693">
        <w:rPr>
          <w:rFonts w:ascii="Times New Roman" w:hAnsi="Times New Roman" w:eastAsia="Times New Roman" w:cs="Times New Roman"/>
          <w:color w:val="000000" w:themeColor="text1"/>
          <w:sz w:val="24"/>
          <w:szCs w:val="24"/>
          <w:lang w:val="en-US"/>
        </w:rPr>
        <w:t>A separate additional KPI dashboard was developed to provide further insight into supply chain performance using a targeted set of indicators. This dashboard is intended to complement the main analysis by focusing on additional metrics that capture specific aspects of operational reliability and efficiency. The following section presents the design, calculation principles, and visualization approach for this additional KPI dashboard.</w:t>
      </w:r>
    </w:p>
    <w:p w:rsidR="4CEA2867" w:rsidP="176D4693" w:rsidRDefault="4CEA2867" w14:paraId="79A119B7" w14:textId="596E84EC">
      <w:pPr>
        <w:spacing w:before="240" w:after="240"/>
      </w:pPr>
      <w:r>
        <w:rPr>
          <w:noProof/>
          <w:color w:val="2B579A"/>
        </w:rPr>
        <w:drawing>
          <wp:inline distT="0" distB="0" distL="0" distR="0" wp14:anchorId="50F5A913" wp14:editId="40862760">
            <wp:extent cx="5581650" cy="3124200"/>
            <wp:effectExtent l="0" t="0" r="0" b="0"/>
            <wp:docPr id="685681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1658" name=""/>
                    <pic:cNvPicPr/>
                  </pic:nvPicPr>
                  <pic:blipFill>
                    <a:blip r:embed="rId79">
                      <a:extLst>
                        <a:ext uri="{28A0092B-C50C-407E-A947-70E740481C1C}">
                          <a14:useLocalDpi xmlns:a14="http://schemas.microsoft.com/office/drawing/2010/main" val="0"/>
                        </a:ext>
                      </a:extLst>
                    </a:blip>
                    <a:stretch>
                      <a:fillRect/>
                    </a:stretch>
                  </pic:blipFill>
                  <pic:spPr>
                    <a:xfrm>
                      <a:off x="0" y="0"/>
                      <a:ext cx="5581650" cy="3124200"/>
                    </a:xfrm>
                    <a:prstGeom prst="rect">
                      <a:avLst/>
                    </a:prstGeom>
                  </pic:spPr>
                </pic:pic>
              </a:graphicData>
            </a:graphic>
          </wp:inline>
        </w:drawing>
      </w:r>
    </w:p>
    <w:p w:rsidRPr="00174138" w:rsidR="6D0D6578" w:rsidP="176D4693" w:rsidRDefault="6D0D6578" w14:paraId="51432007" w14:textId="51E0C676">
      <w:pPr>
        <w:spacing w:before="240" w:after="240"/>
        <w:rPr>
          <w:lang w:val="en-US"/>
        </w:rPr>
      </w:pPr>
      <w:r w:rsidRPr="176D4693">
        <w:rPr>
          <w:rFonts w:ascii="Times New Roman" w:hAnsi="Times New Roman" w:eastAsia="Times New Roman" w:cs="Times New Roman"/>
          <w:color w:val="000000" w:themeColor="text1"/>
          <w:sz w:val="24"/>
          <w:szCs w:val="24"/>
          <w:lang w:val="en-US"/>
        </w:rPr>
        <w:t>The additional KPI dashboard focuses on three performance metrics relevant to supply chain monitoring: On-Time-Delivery (OTD), Lead Time Variability Index (LTVI), and Average Order Fulfillment Time (AFT). The dashboard was created using Power BI for all data visualizations, with the overall background and visual layout designed in Canva. These KPIs were selected for their ability to reflect supply chain performance, reliability, and operational efficiency, and they are presented through both summary metric cards and detailed breakdowns to support targeted analysis.</w:t>
      </w:r>
    </w:p>
    <w:p w:rsidRPr="00174138" w:rsidR="6D0D6578" w:rsidP="176D4693" w:rsidRDefault="6D0D6578" w14:paraId="0B935EE5" w14:textId="79CB2E95">
      <w:pPr>
        <w:spacing w:after="0"/>
        <w:rPr>
          <w:lang w:val="en-US"/>
        </w:rPr>
      </w:pPr>
      <w:r w:rsidRPr="176D4693">
        <w:rPr>
          <w:rFonts w:ascii="Times New Roman" w:hAnsi="Times New Roman" w:eastAsia="Times New Roman" w:cs="Times New Roman"/>
          <w:b/>
          <w:bCs/>
          <w:sz w:val="24"/>
          <w:szCs w:val="24"/>
          <w:lang w:val="en-US"/>
        </w:rPr>
        <w:t xml:space="preserve"> </w:t>
      </w:r>
    </w:p>
    <w:p w:rsidRPr="00174138" w:rsidR="6D0D6578" w:rsidP="176D4693" w:rsidRDefault="6D0D6578" w14:paraId="0A19C417" w14:textId="23C32158">
      <w:pPr>
        <w:spacing w:after="0"/>
        <w:rPr>
          <w:lang w:val="en-US"/>
        </w:rPr>
      </w:pPr>
      <w:r w:rsidRPr="176D4693">
        <w:rPr>
          <w:rFonts w:ascii="Times New Roman" w:hAnsi="Times New Roman" w:eastAsia="Times New Roman" w:cs="Times New Roman"/>
          <w:b/>
          <w:bCs/>
          <w:sz w:val="24"/>
          <w:szCs w:val="24"/>
          <w:lang w:val="en-US"/>
        </w:rPr>
        <w:t>On-Time-Delivery (OTD)</w:t>
      </w:r>
    </w:p>
    <w:p w:rsidR="6D0D6578" w:rsidP="176D4693" w:rsidRDefault="6D0D6578" w14:paraId="138AA95B" w14:textId="71DB1EE2">
      <w:pPr>
        <w:spacing w:after="0"/>
        <w:rPr>
          <w:rFonts w:ascii="Times New Roman" w:hAnsi="Times New Roman" w:eastAsia="Times New Roman" w:cs="Times New Roman"/>
          <w:sz w:val="24"/>
          <w:szCs w:val="24"/>
          <w:lang w:val="en-GB"/>
        </w:rPr>
      </w:pPr>
      <w:r w:rsidRPr="176D4693">
        <w:rPr>
          <w:rFonts w:ascii="Times New Roman" w:hAnsi="Times New Roman" w:eastAsia="Times New Roman" w:cs="Times New Roman"/>
          <w:sz w:val="24"/>
          <w:szCs w:val="24"/>
          <w:lang w:val="en-GB"/>
        </w:rPr>
        <w:t xml:space="preserve">On-Time Delivery (OTD), is defined by the American Productivity &amp; Quality </w:t>
      </w:r>
      <w:proofErr w:type="spellStart"/>
      <w:r w:rsidRPr="176D4693">
        <w:rPr>
          <w:rFonts w:ascii="Times New Roman" w:hAnsi="Times New Roman" w:eastAsia="Times New Roman" w:cs="Times New Roman"/>
          <w:sz w:val="24"/>
          <w:szCs w:val="24"/>
          <w:lang w:val="en-GB"/>
        </w:rPr>
        <w:t>Center</w:t>
      </w:r>
      <w:proofErr w:type="spellEnd"/>
      <w:r w:rsidRPr="176D4693">
        <w:rPr>
          <w:rFonts w:ascii="Times New Roman" w:hAnsi="Times New Roman" w:eastAsia="Times New Roman" w:cs="Times New Roman"/>
          <w:sz w:val="24"/>
          <w:szCs w:val="24"/>
          <w:lang w:val="en-GB"/>
        </w:rPr>
        <w:t xml:space="preserve"> (APQC) as a </w:t>
      </w:r>
      <w:r w:rsidRPr="176D4693">
        <w:rPr>
          <w:rFonts w:ascii="Times New Roman" w:hAnsi="Times New Roman" w:eastAsia="Times New Roman" w:cs="Times New Roman"/>
          <w:color w:val="323232"/>
          <w:sz w:val="24"/>
          <w:szCs w:val="24"/>
          <w:lang w:val="en-GB"/>
        </w:rPr>
        <w:t>measure determines the percentage of supplier orders delivered on time as scheduled. "On time" for this purpose is defined by the agreed delivery time. It is part of a set of Process Efficiency measures that help companies optimize the performance of their "manage logistics and warehousing" process by minimizing waste and refining resource consumption</w:t>
      </w:r>
      <w:r w:rsidRPr="176D4693" w:rsidR="2D431558">
        <w:rPr>
          <w:rFonts w:ascii="Times New Roman" w:hAnsi="Times New Roman" w:eastAsia="Times New Roman" w:cs="Times New Roman"/>
          <w:color w:val="323232"/>
          <w:sz w:val="24"/>
          <w:szCs w:val="24"/>
          <w:lang w:val="en-GB"/>
        </w:rPr>
        <w:t xml:space="preserve"> </w:t>
      </w:r>
      <w:r w:rsidRPr="176D4693">
        <w:rPr>
          <w:rFonts w:ascii="Times New Roman" w:hAnsi="Times New Roman" w:eastAsia="Times New Roman" w:cs="Times New Roman"/>
          <w:sz w:val="24"/>
          <w:szCs w:val="24"/>
          <w:lang w:val="en-GB"/>
        </w:rPr>
        <w:t xml:space="preserve">(APQC, 2024). OTD is widely recognized as a visibility measure for supply chain performance, since deviations directly indicate declining reliability. In fact, Wieland and Wallenburg (2013) emphasize that </w:t>
      </w:r>
      <w:r w:rsidRPr="176D4693">
        <w:rPr>
          <w:rFonts w:ascii="Times New Roman" w:hAnsi="Times New Roman" w:eastAsia="Times New Roman" w:cs="Times New Roman"/>
          <w:i/>
          <w:iCs/>
          <w:sz w:val="24"/>
          <w:szCs w:val="24"/>
          <w:lang w:val="en-GB"/>
        </w:rPr>
        <w:t>visibility is a critical mechanism of supply chain resilience</w:t>
      </w:r>
      <w:r w:rsidRPr="176D4693">
        <w:rPr>
          <w:rFonts w:ascii="Times New Roman" w:hAnsi="Times New Roman" w:eastAsia="Times New Roman" w:cs="Times New Roman"/>
          <w:sz w:val="24"/>
          <w:szCs w:val="24"/>
          <w:lang w:val="en-GB"/>
        </w:rPr>
        <w:t>, enabling early detection of disruptions in sourcing, production, or logistics. Thus, a reduction in OTD can reasonably be interpreted as one of the earliest measurable signs of disruption in supply chain processes.</w:t>
      </w:r>
    </w:p>
    <w:p w:rsidRPr="00174138" w:rsidR="6D0D6578" w:rsidP="176D4693" w:rsidRDefault="6D0D6578" w14:paraId="123B7FEE" w14:textId="0E7901E4">
      <w:pPr>
        <w:spacing w:after="0"/>
        <w:rPr>
          <w:lang w:val="en-US"/>
        </w:rPr>
      </w:pPr>
      <w:r w:rsidRPr="176D4693">
        <w:rPr>
          <w:rFonts w:ascii="Times New Roman" w:hAnsi="Times New Roman" w:eastAsia="Times New Roman" w:cs="Times New Roman"/>
          <w:sz w:val="24"/>
          <w:szCs w:val="24"/>
          <w:lang w:val="en-US"/>
        </w:rPr>
        <w:t xml:space="preserve">The metric is calculated as the number of on-time and complete deliveries divided by the total number of shipped orders, expressed as a percentage. An order is classified as </w:t>
      </w:r>
      <w:r w:rsidRPr="176D4693">
        <w:rPr>
          <w:rFonts w:ascii="Times New Roman" w:hAnsi="Times New Roman" w:eastAsia="Times New Roman" w:cs="Times New Roman"/>
          <w:i/>
          <w:iCs/>
          <w:sz w:val="24"/>
          <w:szCs w:val="24"/>
          <w:lang w:val="en-US"/>
        </w:rPr>
        <w:t>on-time</w:t>
      </w:r>
      <w:r w:rsidRPr="176D4693">
        <w:rPr>
          <w:rFonts w:ascii="Times New Roman" w:hAnsi="Times New Roman" w:eastAsia="Times New Roman" w:cs="Times New Roman"/>
          <w:sz w:val="24"/>
          <w:szCs w:val="24"/>
          <w:lang w:val="en-US"/>
        </w:rPr>
        <w:t xml:space="preserve"> when the actual shipping days match the scheduled shipping days, and as </w:t>
      </w:r>
      <w:r w:rsidRPr="176D4693">
        <w:rPr>
          <w:rFonts w:ascii="Times New Roman" w:hAnsi="Times New Roman" w:eastAsia="Times New Roman" w:cs="Times New Roman"/>
          <w:i/>
          <w:iCs/>
          <w:sz w:val="24"/>
          <w:szCs w:val="24"/>
          <w:lang w:val="en-US"/>
        </w:rPr>
        <w:t>complete</w:t>
      </w:r>
      <w:r w:rsidRPr="176D4693">
        <w:rPr>
          <w:rFonts w:ascii="Times New Roman" w:hAnsi="Times New Roman" w:eastAsia="Times New Roman" w:cs="Times New Roman"/>
          <w:sz w:val="24"/>
          <w:szCs w:val="24"/>
          <w:lang w:val="en-US"/>
        </w:rPr>
        <w:t xml:space="preserve"> when the delivered quantity matches the ordered quantity. The relevant data sources for this KPI are </w:t>
      </w:r>
      <w:proofErr w:type="spellStart"/>
      <w:r w:rsidRPr="176D4693">
        <w:rPr>
          <w:rFonts w:ascii="Times New Roman" w:hAnsi="Times New Roman" w:eastAsia="Times New Roman" w:cs="Times New Roman"/>
          <w:sz w:val="24"/>
          <w:szCs w:val="24"/>
          <w:lang w:val="en-US"/>
        </w:rPr>
        <w:t>DimDate</w:t>
      </w:r>
      <w:proofErr w:type="spellEnd"/>
      <w:r w:rsidRPr="176D4693">
        <w:rPr>
          <w:rFonts w:ascii="Times New Roman" w:hAnsi="Times New Roman" w:eastAsia="Times New Roman" w:cs="Times New Roman"/>
          <w:sz w:val="24"/>
          <w:szCs w:val="24"/>
          <w:lang w:val="en-US"/>
        </w:rPr>
        <w:t xml:space="preserve"> (order, shipping, and arrival dates), </w:t>
      </w:r>
      <w:proofErr w:type="spellStart"/>
      <w:r w:rsidRPr="176D4693">
        <w:rPr>
          <w:rFonts w:ascii="Times New Roman" w:hAnsi="Times New Roman" w:eastAsia="Times New Roman" w:cs="Times New Roman"/>
          <w:sz w:val="24"/>
          <w:szCs w:val="24"/>
          <w:lang w:val="en-US"/>
        </w:rPr>
        <w:t>DimShipping.ShippingDays</w:t>
      </w:r>
      <w:proofErr w:type="spellEnd"/>
      <w:r w:rsidRPr="176D4693">
        <w:rPr>
          <w:rFonts w:ascii="Times New Roman" w:hAnsi="Times New Roman" w:eastAsia="Times New Roman" w:cs="Times New Roman"/>
          <w:sz w:val="24"/>
          <w:szCs w:val="24"/>
          <w:lang w:val="en-US"/>
        </w:rPr>
        <w:t xml:space="preserve"> (planned delivery windows), and </w:t>
      </w:r>
      <w:proofErr w:type="spellStart"/>
      <w:r w:rsidRPr="176D4693">
        <w:rPr>
          <w:rFonts w:ascii="Times New Roman" w:hAnsi="Times New Roman" w:eastAsia="Times New Roman" w:cs="Times New Roman"/>
          <w:sz w:val="24"/>
          <w:szCs w:val="24"/>
          <w:lang w:val="en-US"/>
        </w:rPr>
        <w:t>FactOrderItem.Quantity</w:t>
      </w:r>
      <w:proofErr w:type="spellEnd"/>
      <w:r w:rsidRPr="176D4693">
        <w:rPr>
          <w:rFonts w:ascii="Times New Roman" w:hAnsi="Times New Roman" w:eastAsia="Times New Roman" w:cs="Times New Roman"/>
          <w:sz w:val="24"/>
          <w:szCs w:val="24"/>
          <w:lang w:val="en-US"/>
        </w:rPr>
        <w:t xml:space="preserve"> (comparison of ordered and delivered quantities). OTD is widely recognized in both academic and industry contexts as a core indicator of process efficiency and supply chain resilience (APQC, 2024; Wieland &amp; Wallenburg, 2013).</w:t>
      </w:r>
    </w:p>
    <w:p w:rsidR="6D0D6578" w:rsidP="176D4693" w:rsidRDefault="6D0D6578" w14:paraId="33373D62" w14:textId="600C596B">
      <w:pPr>
        <w:rPr>
          <w:rFonts w:ascii="Times New Roman" w:hAnsi="Times New Roman" w:eastAsia="Times New Roman" w:cs="Times New Roman"/>
          <w:sz w:val="24"/>
          <w:szCs w:val="24"/>
          <w:lang w:val="en-US"/>
        </w:rPr>
      </w:pPr>
      <w:r w:rsidRPr="176D4693">
        <w:rPr>
          <w:rFonts w:ascii="Times New Roman" w:hAnsi="Times New Roman" w:eastAsia="Times New Roman" w:cs="Times New Roman"/>
          <w:sz w:val="24"/>
          <w:szCs w:val="24"/>
          <w:lang w:val="en-US"/>
        </w:rPr>
        <w:t>It calculates the percentage of orders delivered both on time and in full by dividing the number of on-time orders by the total number of shipped orders and then multiplying by 100</w:t>
      </w:r>
      <w:r w:rsidRPr="176D4693" w:rsidR="56C83AC4">
        <w:rPr>
          <w:rFonts w:ascii="Times New Roman" w:hAnsi="Times New Roman" w:eastAsia="Times New Roman" w:cs="Times New Roman"/>
          <w:sz w:val="24"/>
          <w:szCs w:val="24"/>
          <w:lang w:val="en-US"/>
        </w:rPr>
        <w:t>. The On-Time Delivery (OTD) / On-Time In-Full (OTIF) KPI is implemented in Power BI using a DAX measure:</w:t>
      </w:r>
    </w:p>
    <w:p w:rsidR="61C2CFDA" w:rsidRDefault="61C2CFDA" w14:paraId="478E2901" w14:textId="7C8434FA">
      <w:r>
        <w:rPr>
          <w:noProof/>
          <w:color w:val="2B579A"/>
        </w:rPr>
        <w:drawing>
          <wp:inline distT="0" distB="0" distL="0" distR="0" wp14:anchorId="3E290594" wp14:editId="3A285A8F">
            <wp:extent cx="5581650" cy="3343275"/>
            <wp:effectExtent l="0" t="0" r="0" b="0"/>
            <wp:docPr id="2601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689" name=""/>
                    <pic:cNvPicPr/>
                  </pic:nvPicPr>
                  <pic:blipFill>
                    <a:blip r:embed="rId80">
                      <a:extLst>
                        <a:ext uri="{28A0092B-C50C-407E-A947-70E740481C1C}">
                          <a14:useLocalDpi xmlns:a14="http://schemas.microsoft.com/office/drawing/2010/main" val="0"/>
                        </a:ext>
                      </a:extLst>
                    </a:blip>
                    <a:stretch>
                      <a:fillRect/>
                    </a:stretch>
                  </pic:blipFill>
                  <pic:spPr>
                    <a:xfrm>
                      <a:off x="0" y="0"/>
                      <a:ext cx="5581650" cy="3343275"/>
                    </a:xfrm>
                    <a:prstGeom prst="rect">
                      <a:avLst/>
                    </a:prstGeom>
                  </pic:spPr>
                </pic:pic>
              </a:graphicData>
            </a:graphic>
          </wp:inline>
        </w:drawing>
      </w:r>
    </w:p>
    <w:p w:rsidR="6D0D6578" w:rsidP="176D4693" w:rsidRDefault="6D0D6578" w14:paraId="3BA7F952" w14:textId="42A661FF">
      <w:pPr>
        <w:spacing w:after="0"/>
        <w:rPr>
          <w:rFonts w:ascii="Times New Roman" w:hAnsi="Times New Roman" w:eastAsia="Times New Roman" w:cs="Times New Roman"/>
          <w:b/>
          <w:bCs/>
          <w:color w:val="000000" w:themeColor="text1"/>
          <w:sz w:val="24"/>
          <w:szCs w:val="24"/>
          <w:lang w:val="en-US"/>
        </w:rPr>
      </w:pPr>
      <w:r w:rsidRPr="176D4693">
        <w:rPr>
          <w:rFonts w:ascii="Times New Roman" w:hAnsi="Times New Roman" w:eastAsia="Times New Roman" w:cs="Times New Roman"/>
          <w:sz w:val="24"/>
          <w:szCs w:val="24"/>
          <w:lang w:val="en-US"/>
        </w:rPr>
        <w:t xml:space="preserve"> </w:t>
      </w:r>
    </w:p>
    <w:p w:rsidR="6D0D6578" w:rsidP="176D4693" w:rsidRDefault="6D0D6578" w14:paraId="739021A0" w14:textId="064A0F2E">
      <w:pPr>
        <w:spacing w:after="0"/>
        <w:rPr>
          <w:rFonts w:ascii="Times New Roman" w:hAnsi="Times New Roman" w:eastAsia="Times New Roman" w:cs="Times New Roman"/>
          <w:b/>
          <w:bCs/>
          <w:color w:val="000000" w:themeColor="text1"/>
          <w:sz w:val="24"/>
          <w:szCs w:val="24"/>
          <w:lang w:val="en-US"/>
        </w:rPr>
      </w:pPr>
      <w:r w:rsidRPr="176D4693">
        <w:rPr>
          <w:rFonts w:ascii="Times New Roman" w:hAnsi="Times New Roman" w:eastAsia="Times New Roman" w:cs="Times New Roman"/>
          <w:b/>
          <w:bCs/>
          <w:color w:val="000000" w:themeColor="text1"/>
          <w:sz w:val="24"/>
          <w:szCs w:val="24"/>
          <w:lang w:val="en-US"/>
        </w:rPr>
        <w:t>Lead Time Variability Index (LTVI)</w:t>
      </w:r>
    </w:p>
    <w:p w:rsidRPr="00174138" w:rsidR="6D0D6578" w:rsidP="176D4693" w:rsidRDefault="6D0D6578" w14:paraId="03A64F19" w14:textId="0C417B18">
      <w:pPr>
        <w:spacing w:before="240" w:after="240"/>
        <w:rPr>
          <w:lang w:val="en-US"/>
        </w:rPr>
      </w:pPr>
      <w:r w:rsidRPr="176D4693">
        <w:rPr>
          <w:rFonts w:ascii="Times New Roman" w:hAnsi="Times New Roman" w:eastAsia="Times New Roman" w:cs="Times New Roman"/>
          <w:sz w:val="24"/>
          <w:szCs w:val="24"/>
          <w:lang w:val="en-US"/>
        </w:rPr>
        <w:t>The Lead Time Variability Index (LTVI) captures fluctuations in delivery lead times across product × supplier × route combinations. In practice, it refers to the variation in the time required for materials or goods to arrive from a supplier to the company’s warehouse or receiving location. Factors such as supplier reliability, transportation delays, and customs clearance can all contribute to lead time variability (Lark Suite, 2024).</w:t>
      </w:r>
    </w:p>
    <w:p w:rsidRPr="00174138" w:rsidR="6D0D6578" w:rsidP="176D4693" w:rsidRDefault="6D0D6578" w14:paraId="600A4DE5" w14:textId="317B924E">
      <w:pPr>
        <w:spacing w:before="240" w:after="240"/>
        <w:rPr>
          <w:lang w:val="en-US"/>
        </w:rPr>
      </w:pPr>
      <w:r w:rsidRPr="176D4693">
        <w:rPr>
          <w:rFonts w:ascii="Times New Roman" w:hAnsi="Times New Roman" w:eastAsia="Times New Roman" w:cs="Times New Roman"/>
          <w:sz w:val="24"/>
          <w:szCs w:val="24"/>
          <w:lang w:val="en-US"/>
        </w:rPr>
        <w:t>Higher variability typically necessitates maintaining greater levels of safety stock to avoid stockouts. Industry sources confirm that longer and less predictable lead times increase inventory requirements (Log-hub, 2024). Academic studies also show that lead time variability critically affects operational efficiency, cost management, and service delivery (Mohammed &amp; Mandal, 2024). In general, high variability reduces planning accuracy, increases the need for buffer inventory, and raises the risk of part shortages.</w:t>
      </w:r>
    </w:p>
    <w:p w:rsidRPr="00174138" w:rsidR="6D0D6578" w:rsidP="176D4693" w:rsidRDefault="6D0D6578" w14:paraId="4B736D71" w14:textId="66FDC55A">
      <w:pPr>
        <w:spacing w:before="240" w:after="240"/>
        <w:rPr>
          <w:lang w:val="en-US"/>
        </w:rPr>
      </w:pPr>
      <w:r w:rsidRPr="176D4693">
        <w:rPr>
          <w:rFonts w:ascii="Times New Roman" w:hAnsi="Times New Roman" w:eastAsia="Times New Roman" w:cs="Times New Roman"/>
          <w:sz w:val="24"/>
          <w:szCs w:val="24"/>
          <w:lang w:val="en-GB"/>
        </w:rPr>
        <w:t xml:space="preserve">In this project, LTVI is calculated as the coefficient of variation of lead time, i.e., the ratio of the standard deviation of lead times to the average lead time. This approach follows standard supply chain formulations, where lead-time variance directly enters safety stock calculations (MIT CTL, </w:t>
      </w:r>
      <w:r w:rsidRPr="176D4693">
        <w:rPr>
          <w:rFonts w:ascii="Times New Roman" w:hAnsi="Times New Roman" w:eastAsia="Times New Roman" w:cs="Times New Roman"/>
          <w:i/>
          <w:iCs/>
          <w:sz w:val="24"/>
          <w:szCs w:val="24"/>
          <w:lang w:val="en-GB"/>
        </w:rPr>
        <w:t>Lead Time Variability &amp; Mode Selection</w:t>
      </w:r>
      <w:r w:rsidRPr="176D4693">
        <w:rPr>
          <w:rFonts w:ascii="Times New Roman" w:hAnsi="Times New Roman" w:eastAsia="Times New Roman" w:cs="Times New Roman"/>
          <w:sz w:val="24"/>
          <w:szCs w:val="24"/>
          <w:lang w:val="en-GB"/>
        </w:rPr>
        <w:t xml:space="preserve">). Planned lead times are obtained from </w:t>
      </w:r>
      <w:proofErr w:type="spellStart"/>
      <w:r w:rsidRPr="176D4693">
        <w:rPr>
          <w:rFonts w:ascii="Times New Roman" w:hAnsi="Times New Roman" w:eastAsia="Times New Roman" w:cs="Times New Roman"/>
          <w:sz w:val="24"/>
          <w:szCs w:val="24"/>
          <w:lang w:val="en-GB"/>
        </w:rPr>
        <w:t>DimShipping.ShippingDays</w:t>
      </w:r>
      <w:proofErr w:type="spellEnd"/>
      <w:r w:rsidRPr="176D4693">
        <w:rPr>
          <w:rFonts w:ascii="Times New Roman" w:hAnsi="Times New Roman" w:eastAsia="Times New Roman" w:cs="Times New Roman"/>
          <w:b/>
          <w:bCs/>
          <w:sz w:val="24"/>
          <w:szCs w:val="24"/>
          <w:lang w:val="en-GB"/>
        </w:rPr>
        <w:t>,</w:t>
      </w:r>
      <w:r w:rsidRPr="176D4693">
        <w:rPr>
          <w:rFonts w:ascii="Times New Roman" w:hAnsi="Times New Roman" w:eastAsia="Times New Roman" w:cs="Times New Roman"/>
          <w:sz w:val="24"/>
          <w:szCs w:val="24"/>
          <w:lang w:val="en-GB"/>
        </w:rPr>
        <w:t xml:space="preserve"> while actual lead times are calculated from </w:t>
      </w:r>
      <w:proofErr w:type="spellStart"/>
      <w:r w:rsidRPr="176D4693">
        <w:rPr>
          <w:rFonts w:ascii="Times New Roman" w:hAnsi="Times New Roman" w:eastAsia="Times New Roman" w:cs="Times New Roman"/>
          <w:sz w:val="24"/>
          <w:szCs w:val="24"/>
          <w:lang w:val="en-GB"/>
        </w:rPr>
        <w:t>DimDate</w:t>
      </w:r>
      <w:proofErr w:type="spellEnd"/>
      <w:r w:rsidRPr="176D4693">
        <w:rPr>
          <w:rFonts w:ascii="Times New Roman" w:hAnsi="Times New Roman" w:eastAsia="Times New Roman" w:cs="Times New Roman"/>
          <w:sz w:val="24"/>
          <w:szCs w:val="24"/>
          <w:lang w:val="en-GB"/>
        </w:rPr>
        <w:t xml:space="preserve"> by subtracting the order date from the arrival date. The measure can be grouped by supplier or region to identify areas with particularly high variability.</w:t>
      </w:r>
    </w:p>
    <w:p w:rsidRPr="00174138" w:rsidR="6D0D6578" w:rsidP="176D4693" w:rsidRDefault="6D0D6578" w14:paraId="592322DF" w14:textId="7CFDC948">
      <w:pPr>
        <w:spacing w:before="240" w:after="240"/>
        <w:rPr>
          <w:lang w:val="en-US"/>
        </w:rPr>
      </w:pPr>
      <w:r w:rsidRPr="176D4693">
        <w:rPr>
          <w:rFonts w:ascii="Times New Roman" w:hAnsi="Times New Roman" w:eastAsia="Times New Roman" w:cs="Times New Roman"/>
          <w:sz w:val="24"/>
          <w:szCs w:val="24"/>
          <w:lang w:val="en-GB"/>
        </w:rPr>
        <w:t xml:space="preserve">Findings indicate that higher lead time variability leads to increased inventory costs, greater risk of stockouts, and delays in product deliveries. Both academic and industry research confirm that high lead time variability correlates strongly with increased costs and reduced service levels (Christensen, Germain, &amp; </w:t>
      </w:r>
      <w:proofErr w:type="spellStart"/>
      <w:r w:rsidRPr="176D4693">
        <w:rPr>
          <w:rFonts w:ascii="Times New Roman" w:hAnsi="Times New Roman" w:eastAsia="Times New Roman" w:cs="Times New Roman"/>
          <w:sz w:val="24"/>
          <w:szCs w:val="24"/>
          <w:lang w:val="en-GB"/>
        </w:rPr>
        <w:t>Birou</w:t>
      </w:r>
      <w:proofErr w:type="spellEnd"/>
      <w:r w:rsidRPr="176D4693">
        <w:rPr>
          <w:rFonts w:ascii="Times New Roman" w:hAnsi="Times New Roman" w:eastAsia="Times New Roman" w:cs="Times New Roman"/>
          <w:sz w:val="24"/>
          <w:szCs w:val="24"/>
          <w:lang w:val="en-GB"/>
        </w:rPr>
        <w:t>, 2005; Mohammed &amp; Mandal, 2024).</w:t>
      </w:r>
    </w:p>
    <w:p w:rsidRPr="00174138" w:rsidR="6D0D6578" w:rsidP="176D4693" w:rsidRDefault="6D0D6578" w14:paraId="3787A774" w14:textId="2DCD2195">
      <w:pPr>
        <w:spacing w:before="240" w:after="240"/>
        <w:rPr>
          <w:lang w:val="en-US"/>
        </w:rPr>
      </w:pPr>
      <w:r w:rsidRPr="176D4693">
        <w:rPr>
          <w:rFonts w:ascii="Times New Roman" w:hAnsi="Times New Roman" w:eastAsia="Times New Roman" w:cs="Times New Roman"/>
          <w:sz w:val="24"/>
          <w:szCs w:val="24"/>
          <w:lang w:val="en-US"/>
        </w:rPr>
        <w:t xml:space="preserve"> </w:t>
      </w:r>
    </w:p>
    <w:p w:rsidR="6D0D6578" w:rsidP="176D4693" w:rsidRDefault="6D0D6578" w14:paraId="649B217F" w14:textId="402064CA">
      <w:pPr>
        <w:spacing w:before="240" w:after="240"/>
        <w:rPr>
          <w:rFonts w:ascii="Times New Roman" w:hAnsi="Times New Roman" w:eastAsia="Times New Roman" w:cs="Times New Roman"/>
          <w:sz w:val="24"/>
          <w:szCs w:val="24"/>
          <w:lang w:val="en-GB"/>
        </w:rPr>
      </w:pPr>
      <w:r w:rsidRPr="176D4693">
        <w:rPr>
          <w:rFonts w:ascii="Times New Roman" w:hAnsi="Times New Roman" w:eastAsia="Times New Roman" w:cs="Times New Roman"/>
          <w:sz w:val="24"/>
          <w:szCs w:val="24"/>
          <w:lang w:val="en-GB"/>
        </w:rPr>
        <w:t>It calculates the coefficient of variation of lead times, i.e., the ratio of the standard deviation of delivery lead times to their average. This allows variability to be expressed relative to the mean lead time, making comparisons across suppliers, products, or routes more meaningful</w:t>
      </w:r>
      <w:r w:rsidRPr="176D4693" w:rsidR="0149602B">
        <w:rPr>
          <w:rFonts w:ascii="Times New Roman" w:hAnsi="Times New Roman" w:eastAsia="Times New Roman" w:cs="Times New Roman"/>
          <w:sz w:val="24"/>
          <w:szCs w:val="24"/>
          <w:lang w:val="en-GB"/>
        </w:rPr>
        <w:t>. The Lead Time Variability Index (LTVI) is implemented in Power BI using this DAX measure:</w:t>
      </w:r>
    </w:p>
    <w:p w:rsidR="0149602B" w:rsidP="176D4693" w:rsidRDefault="0149602B" w14:paraId="22903866" w14:textId="686E391D">
      <w:pPr>
        <w:spacing w:before="240" w:after="240"/>
      </w:pPr>
      <w:r>
        <w:rPr>
          <w:noProof/>
          <w:color w:val="2B579A"/>
        </w:rPr>
        <w:drawing>
          <wp:inline distT="0" distB="0" distL="0" distR="0" wp14:anchorId="1434B952" wp14:editId="5CEE111D">
            <wp:extent cx="5581650" cy="3209925"/>
            <wp:effectExtent l="0" t="0" r="0" b="0"/>
            <wp:docPr id="92327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6696" name=""/>
                    <pic:cNvPicPr/>
                  </pic:nvPicPr>
                  <pic:blipFill>
                    <a:blip r:embed="rId81">
                      <a:extLst>
                        <a:ext uri="{28A0092B-C50C-407E-A947-70E740481C1C}">
                          <a14:useLocalDpi xmlns:a14="http://schemas.microsoft.com/office/drawing/2010/main" val="0"/>
                        </a:ext>
                      </a:extLst>
                    </a:blip>
                    <a:stretch>
                      <a:fillRect/>
                    </a:stretch>
                  </pic:blipFill>
                  <pic:spPr>
                    <a:xfrm>
                      <a:off x="0" y="0"/>
                      <a:ext cx="5581650" cy="3209925"/>
                    </a:xfrm>
                    <a:prstGeom prst="rect">
                      <a:avLst/>
                    </a:prstGeom>
                  </pic:spPr>
                </pic:pic>
              </a:graphicData>
            </a:graphic>
          </wp:inline>
        </w:drawing>
      </w:r>
    </w:p>
    <w:p w:rsidR="6D0D6578" w:rsidP="176D4693" w:rsidRDefault="6D0D6578" w14:paraId="5636AA66" w14:textId="2A098D02">
      <w:pPr>
        <w:spacing w:before="240" w:after="240"/>
        <w:rPr>
          <w:rFonts w:ascii="Times New Roman" w:hAnsi="Times New Roman" w:eastAsia="Times New Roman" w:cs="Times New Roman"/>
          <w:b/>
          <w:bCs/>
          <w:color w:val="000000" w:themeColor="text1"/>
          <w:sz w:val="24"/>
          <w:szCs w:val="24"/>
          <w:lang w:val="en-US"/>
        </w:rPr>
      </w:pPr>
      <w:r w:rsidRPr="176D4693">
        <w:rPr>
          <w:rFonts w:ascii="Times New Roman" w:hAnsi="Times New Roman" w:eastAsia="Times New Roman" w:cs="Times New Roman"/>
          <w:sz w:val="24"/>
          <w:szCs w:val="24"/>
          <w:lang w:val="en-GB"/>
        </w:rPr>
        <w:t xml:space="preserve"> </w:t>
      </w:r>
      <w:r w:rsidRPr="176D4693">
        <w:rPr>
          <w:rFonts w:ascii="Times New Roman" w:hAnsi="Times New Roman" w:eastAsia="Times New Roman" w:cs="Times New Roman"/>
          <w:b/>
          <w:bCs/>
          <w:color w:val="000000" w:themeColor="text1"/>
          <w:sz w:val="24"/>
          <w:szCs w:val="24"/>
          <w:lang w:val="en-US"/>
        </w:rPr>
        <w:t>Average Fulfillment Time (AFT)</w:t>
      </w:r>
    </w:p>
    <w:p w:rsidRPr="00174138" w:rsidR="6D0D6578" w:rsidP="176D4693" w:rsidRDefault="6D0D6578" w14:paraId="354B86B8" w14:textId="35366F9E">
      <w:pPr>
        <w:spacing w:before="240" w:after="240"/>
        <w:rPr>
          <w:lang w:val="en-US"/>
        </w:rPr>
      </w:pPr>
      <w:r w:rsidRPr="176D4693">
        <w:rPr>
          <w:rFonts w:ascii="Times New Roman" w:hAnsi="Times New Roman" w:eastAsia="Times New Roman" w:cs="Times New Roman"/>
          <w:sz w:val="24"/>
          <w:szCs w:val="24"/>
          <w:lang w:val="en-GB"/>
        </w:rPr>
        <w:t xml:space="preserve">Average </w:t>
      </w:r>
      <w:proofErr w:type="spellStart"/>
      <w:r w:rsidRPr="176D4693">
        <w:rPr>
          <w:rFonts w:ascii="Times New Roman" w:hAnsi="Times New Roman" w:eastAsia="Times New Roman" w:cs="Times New Roman"/>
          <w:sz w:val="24"/>
          <w:szCs w:val="24"/>
          <w:lang w:val="en-GB"/>
        </w:rPr>
        <w:t>Fulfillment</w:t>
      </w:r>
      <w:proofErr w:type="spellEnd"/>
      <w:r w:rsidRPr="176D4693">
        <w:rPr>
          <w:rFonts w:ascii="Times New Roman" w:hAnsi="Times New Roman" w:eastAsia="Times New Roman" w:cs="Times New Roman"/>
          <w:sz w:val="24"/>
          <w:szCs w:val="24"/>
          <w:lang w:val="en-GB"/>
        </w:rPr>
        <w:t xml:space="preserve"> Time (AFT) measures the average duration from order placement to delivery to the customer. In this project, we define AFT as the average number of days from order placement to delivery. This corresponds to the </w:t>
      </w:r>
      <w:r w:rsidRPr="176D4693">
        <w:rPr>
          <w:rFonts w:ascii="Times New Roman" w:hAnsi="Times New Roman" w:eastAsia="Times New Roman" w:cs="Times New Roman"/>
          <w:i/>
          <w:iCs/>
          <w:sz w:val="24"/>
          <w:szCs w:val="24"/>
          <w:lang w:val="en-GB"/>
        </w:rPr>
        <w:t xml:space="preserve">Order </w:t>
      </w:r>
      <w:proofErr w:type="spellStart"/>
      <w:r w:rsidRPr="176D4693">
        <w:rPr>
          <w:rFonts w:ascii="Times New Roman" w:hAnsi="Times New Roman" w:eastAsia="Times New Roman" w:cs="Times New Roman"/>
          <w:i/>
          <w:iCs/>
          <w:sz w:val="24"/>
          <w:szCs w:val="24"/>
          <w:lang w:val="en-GB"/>
        </w:rPr>
        <w:t>Fulfillment</w:t>
      </w:r>
      <w:proofErr w:type="spellEnd"/>
      <w:r w:rsidRPr="176D4693">
        <w:rPr>
          <w:rFonts w:ascii="Times New Roman" w:hAnsi="Times New Roman" w:eastAsia="Times New Roman" w:cs="Times New Roman"/>
          <w:i/>
          <w:iCs/>
          <w:sz w:val="24"/>
          <w:szCs w:val="24"/>
          <w:lang w:val="en-GB"/>
        </w:rPr>
        <w:t xml:space="preserve"> Cycle Time</w:t>
      </w:r>
      <w:r w:rsidRPr="176D4693">
        <w:rPr>
          <w:rFonts w:ascii="Times New Roman" w:hAnsi="Times New Roman" w:eastAsia="Times New Roman" w:cs="Times New Roman"/>
          <w:sz w:val="24"/>
          <w:szCs w:val="24"/>
          <w:lang w:val="en-GB"/>
        </w:rPr>
        <w:t xml:space="preserve"> or </w:t>
      </w:r>
      <w:r w:rsidRPr="176D4693">
        <w:rPr>
          <w:rFonts w:ascii="Times New Roman" w:hAnsi="Times New Roman" w:eastAsia="Times New Roman" w:cs="Times New Roman"/>
          <w:i/>
          <w:iCs/>
          <w:sz w:val="24"/>
          <w:szCs w:val="24"/>
          <w:lang w:val="en-GB"/>
        </w:rPr>
        <w:t>Total Order Cycle Time</w:t>
      </w:r>
      <w:r w:rsidRPr="176D4693">
        <w:rPr>
          <w:rFonts w:ascii="Times New Roman" w:hAnsi="Times New Roman" w:eastAsia="Times New Roman" w:cs="Times New Roman"/>
          <w:sz w:val="24"/>
          <w:szCs w:val="24"/>
          <w:lang w:val="en-GB"/>
        </w:rPr>
        <w:t xml:space="preserve"> commonly used in industry and academic literature (SCOR, 2012; NetSuite, 2021; Amazon Supply Chain, n.d.). Order </w:t>
      </w:r>
      <w:proofErr w:type="spellStart"/>
      <w:r w:rsidRPr="176D4693">
        <w:rPr>
          <w:rFonts w:ascii="Times New Roman" w:hAnsi="Times New Roman" w:eastAsia="Times New Roman" w:cs="Times New Roman"/>
          <w:sz w:val="24"/>
          <w:szCs w:val="24"/>
          <w:lang w:val="en-GB"/>
        </w:rPr>
        <w:t>fulfillment</w:t>
      </w:r>
      <w:proofErr w:type="spellEnd"/>
      <w:r w:rsidRPr="176D4693">
        <w:rPr>
          <w:rFonts w:ascii="Times New Roman" w:hAnsi="Times New Roman" w:eastAsia="Times New Roman" w:cs="Times New Roman"/>
          <w:sz w:val="24"/>
          <w:szCs w:val="24"/>
          <w:lang w:val="en-GB"/>
        </w:rPr>
        <w:t xml:space="preserve"> refers to the process of completing a sales order according to customer specifications and delivering goods as promised. As consumers increasingly move online to shop, the importance of efficient order </w:t>
      </w:r>
      <w:r w:rsidRPr="176D4693" w:rsidR="0EEFF60D">
        <w:rPr>
          <w:rFonts w:ascii="Times New Roman" w:hAnsi="Times New Roman" w:eastAsia="Times New Roman" w:cs="Times New Roman"/>
          <w:sz w:val="24"/>
          <w:szCs w:val="24"/>
          <w:lang w:val="en-GB"/>
        </w:rPr>
        <w:t>fulfilment</w:t>
      </w:r>
      <w:r w:rsidRPr="176D4693">
        <w:rPr>
          <w:rFonts w:ascii="Times New Roman" w:hAnsi="Times New Roman" w:eastAsia="Times New Roman" w:cs="Times New Roman"/>
          <w:sz w:val="24"/>
          <w:szCs w:val="24"/>
          <w:lang w:val="en-GB"/>
        </w:rPr>
        <w:t xml:space="preserve"> processes continues to grow (NetSuite, 2021).</w:t>
      </w:r>
    </w:p>
    <w:p w:rsidR="6D0D6578" w:rsidP="176D4693" w:rsidRDefault="6D0D6578" w14:paraId="6025C2F0" w14:textId="415513C5">
      <w:pPr>
        <w:spacing w:before="240" w:after="240"/>
        <w:rPr>
          <w:rFonts w:ascii="Times New Roman" w:hAnsi="Times New Roman" w:eastAsia="Times New Roman" w:cs="Times New Roman"/>
          <w:b/>
          <w:bCs/>
          <w:sz w:val="24"/>
          <w:szCs w:val="24"/>
          <w:lang w:val="en-GB"/>
        </w:rPr>
      </w:pPr>
      <w:r w:rsidRPr="176D4693">
        <w:rPr>
          <w:rFonts w:ascii="Times New Roman" w:hAnsi="Times New Roman" w:eastAsia="Times New Roman" w:cs="Times New Roman"/>
          <w:sz w:val="24"/>
          <w:szCs w:val="24"/>
          <w:lang w:val="en-GB"/>
        </w:rPr>
        <w:t xml:space="preserve">The formula calculates, for each order, the number of days between the order date and the shipping </w:t>
      </w:r>
      <w:r w:rsidRPr="176D4693" w:rsidR="467A20D3">
        <w:rPr>
          <w:rFonts w:ascii="Times New Roman" w:hAnsi="Times New Roman" w:eastAsia="Times New Roman" w:cs="Times New Roman"/>
          <w:sz w:val="24"/>
          <w:szCs w:val="24"/>
          <w:lang w:val="en-GB"/>
        </w:rPr>
        <w:t>date and</w:t>
      </w:r>
      <w:r w:rsidRPr="176D4693">
        <w:rPr>
          <w:rFonts w:ascii="Times New Roman" w:hAnsi="Times New Roman" w:eastAsia="Times New Roman" w:cs="Times New Roman"/>
          <w:sz w:val="24"/>
          <w:szCs w:val="24"/>
          <w:lang w:val="en-GB"/>
        </w:rPr>
        <w:t xml:space="preserve"> then averages these values across all orders to produce the Average </w:t>
      </w:r>
      <w:r w:rsidRPr="176D4693" w:rsidR="55DC2137">
        <w:rPr>
          <w:rFonts w:ascii="Times New Roman" w:hAnsi="Times New Roman" w:eastAsia="Times New Roman" w:cs="Times New Roman"/>
          <w:sz w:val="24"/>
          <w:szCs w:val="24"/>
          <w:lang w:val="en-GB"/>
        </w:rPr>
        <w:t>Fulfilment</w:t>
      </w:r>
      <w:r w:rsidRPr="176D4693">
        <w:rPr>
          <w:rFonts w:ascii="Times New Roman" w:hAnsi="Times New Roman" w:eastAsia="Times New Roman" w:cs="Times New Roman"/>
          <w:sz w:val="24"/>
          <w:szCs w:val="24"/>
          <w:lang w:val="en-GB"/>
        </w:rPr>
        <w:t xml:space="preserve"> Time</w:t>
      </w:r>
      <w:r w:rsidRPr="176D4693" w:rsidR="05BC7EEB">
        <w:rPr>
          <w:rFonts w:ascii="Times New Roman" w:hAnsi="Times New Roman" w:eastAsia="Times New Roman" w:cs="Times New Roman"/>
          <w:sz w:val="24"/>
          <w:szCs w:val="24"/>
          <w:lang w:val="en-GB"/>
        </w:rPr>
        <w:t>. To operationalize this KPI in Power BI, we implemented this DAX measure:</w:t>
      </w:r>
    </w:p>
    <w:p w:rsidR="731ABE8A" w:rsidP="176D4693" w:rsidRDefault="731ABE8A" w14:paraId="3F309DE4" w14:textId="7E7E9B38">
      <w:pPr>
        <w:spacing w:before="240" w:after="240"/>
      </w:pPr>
      <w:r>
        <w:rPr>
          <w:noProof/>
          <w:color w:val="2B579A"/>
        </w:rPr>
        <w:drawing>
          <wp:inline distT="0" distB="0" distL="0" distR="0" wp14:anchorId="51E1EB02" wp14:editId="7EFB1DC9">
            <wp:extent cx="5581650" cy="3324225"/>
            <wp:effectExtent l="0" t="0" r="0" b="0"/>
            <wp:docPr id="765761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1456" name=""/>
                    <pic:cNvPicPr/>
                  </pic:nvPicPr>
                  <pic:blipFill>
                    <a:blip r:embed="rId82">
                      <a:extLst>
                        <a:ext uri="{28A0092B-C50C-407E-A947-70E740481C1C}">
                          <a14:useLocalDpi xmlns:a14="http://schemas.microsoft.com/office/drawing/2010/main" val="0"/>
                        </a:ext>
                      </a:extLst>
                    </a:blip>
                    <a:stretch>
                      <a:fillRect/>
                    </a:stretch>
                  </pic:blipFill>
                  <pic:spPr>
                    <a:xfrm>
                      <a:off x="0" y="0"/>
                      <a:ext cx="5581650" cy="3324225"/>
                    </a:xfrm>
                    <a:prstGeom prst="rect">
                      <a:avLst/>
                    </a:prstGeom>
                  </pic:spPr>
                </pic:pic>
              </a:graphicData>
            </a:graphic>
          </wp:inline>
        </w:drawing>
      </w:r>
    </w:p>
    <w:p w:rsidR="6D0D6578" w:rsidP="176D4693" w:rsidRDefault="6D0D6578" w14:paraId="524BA2DC" w14:textId="4CEB3848">
      <w:pPr>
        <w:spacing w:before="240" w:after="240"/>
        <w:rPr>
          <w:rFonts w:ascii="Times New Roman" w:hAnsi="Times New Roman" w:eastAsia="Times New Roman" w:cs="Times New Roman"/>
          <w:sz w:val="24"/>
          <w:szCs w:val="24"/>
          <w:lang w:val="en-GB"/>
        </w:rPr>
      </w:pPr>
      <w:r w:rsidRPr="00174138">
        <w:rPr>
          <w:rFonts w:ascii="Times New Roman" w:hAnsi="Times New Roman" w:eastAsia="Times New Roman" w:cs="Times New Roman"/>
          <w:b/>
          <w:bCs/>
          <w:color w:val="000000" w:themeColor="text1"/>
          <w:sz w:val="24"/>
          <w:szCs w:val="24"/>
          <w:lang w:val="en-US"/>
        </w:rPr>
        <w:t>Color-Coding Rules for KPI-Cards</w:t>
      </w:r>
    </w:p>
    <w:p w:rsidRPr="00174138" w:rsidR="6D0D6578" w:rsidP="176D4693" w:rsidRDefault="6D0D6578" w14:paraId="3BC69B21" w14:textId="08F3FAFB">
      <w:pPr>
        <w:spacing w:before="240" w:after="240"/>
        <w:rPr>
          <w:rFonts w:ascii="Times New Roman" w:hAnsi="Times New Roman" w:eastAsia="Times New Roman" w:cs="Times New Roman"/>
          <w:color w:val="000000" w:themeColor="text1"/>
          <w:sz w:val="24"/>
          <w:szCs w:val="24"/>
          <w:lang w:val="en-US"/>
        </w:rPr>
      </w:pPr>
      <w:r w:rsidRPr="00174138">
        <w:rPr>
          <w:rFonts w:ascii="Times New Roman" w:hAnsi="Times New Roman" w:eastAsia="Times New Roman" w:cs="Times New Roman"/>
          <w:color w:val="000000" w:themeColor="text1"/>
          <w:sz w:val="24"/>
          <w:szCs w:val="24"/>
          <w:lang w:val="en-US"/>
        </w:rPr>
        <w:t xml:space="preserve">Each KPI is displayed as a card at the </w:t>
      </w:r>
      <w:r w:rsidRPr="00174138" w:rsidR="7AEC84A0">
        <w:rPr>
          <w:rFonts w:ascii="Times New Roman" w:hAnsi="Times New Roman" w:eastAsia="Times New Roman" w:cs="Times New Roman"/>
          <w:color w:val="000000" w:themeColor="text1"/>
          <w:sz w:val="24"/>
          <w:szCs w:val="24"/>
          <w:lang w:val="en-US"/>
        </w:rPr>
        <w:t>Top</w:t>
      </w:r>
      <w:r w:rsidRPr="00174138">
        <w:rPr>
          <w:rFonts w:ascii="Times New Roman" w:hAnsi="Times New Roman" w:eastAsia="Times New Roman" w:cs="Times New Roman"/>
          <w:color w:val="000000" w:themeColor="text1"/>
          <w:sz w:val="24"/>
          <w:szCs w:val="24"/>
          <w:lang w:val="en-US"/>
        </w:rPr>
        <w:t xml:space="preserve"> of the dashboard, supported by a color-coding scheme for immediate interpretation</w:t>
      </w:r>
      <w:r w:rsidRPr="00174138" w:rsidR="1F18E081">
        <w:rPr>
          <w:rFonts w:ascii="Times New Roman" w:hAnsi="Times New Roman" w:eastAsia="Times New Roman" w:cs="Times New Roman"/>
          <w:color w:val="000000" w:themeColor="text1"/>
          <w:sz w:val="24"/>
          <w:szCs w:val="24"/>
          <w:lang w:val="en-US"/>
        </w:rPr>
        <w:t>.</w:t>
      </w:r>
    </w:p>
    <w:p w:rsidRPr="00174138" w:rsidR="6D0D6578" w:rsidP="176D4693" w:rsidRDefault="6D0D6578" w14:paraId="3E55B3D2" w14:textId="1C1F66B2">
      <w:pPr>
        <w:spacing w:before="240" w:after="240"/>
        <w:rPr>
          <w:lang w:val="en-US"/>
        </w:rPr>
      </w:pPr>
      <w:r w:rsidRPr="00174138">
        <w:rPr>
          <w:rFonts w:ascii="Times New Roman" w:hAnsi="Times New Roman" w:eastAsia="Times New Roman" w:cs="Times New Roman"/>
          <w:b/>
          <w:bCs/>
          <w:color w:val="000000" w:themeColor="text1"/>
          <w:sz w:val="24"/>
          <w:szCs w:val="24"/>
          <w:lang w:val="en-US"/>
        </w:rPr>
        <w:t>OTD:</w:t>
      </w:r>
    </w:p>
    <w:p w:rsidR="6D0D6578" w:rsidP="176D4693" w:rsidRDefault="6D0D6578" w14:paraId="515A159C" w14:textId="46A1767A">
      <w:pPr>
        <w:spacing w:before="240" w:after="240"/>
        <w:rPr>
          <w:rFonts w:ascii="Times New Roman" w:hAnsi="Times New Roman" w:eastAsia="Times New Roman" w:cs="Times New Roman"/>
          <w:sz w:val="24"/>
          <w:szCs w:val="24"/>
          <w:lang w:val="en-US"/>
        </w:rPr>
      </w:pPr>
      <w:r w:rsidRPr="176D4693">
        <w:rPr>
          <w:rFonts w:ascii="Times New Roman" w:hAnsi="Times New Roman" w:eastAsia="Times New Roman" w:cs="Times New Roman"/>
          <w:sz w:val="24"/>
          <w:szCs w:val="24"/>
          <w:lang w:val="en-US"/>
        </w:rPr>
        <w:t xml:space="preserve">Industry guidelines consistently highlight that OTD rates below 95 % suggest operational issues, while top performers (especially in e-commerce and B2B logistics) target 95 % or higher. For instance, </w:t>
      </w:r>
      <w:proofErr w:type="spellStart"/>
      <w:r w:rsidRPr="176D4693">
        <w:rPr>
          <w:rFonts w:ascii="Times New Roman" w:hAnsi="Times New Roman" w:eastAsia="Times New Roman" w:cs="Times New Roman"/>
          <w:sz w:val="24"/>
          <w:szCs w:val="24"/>
          <w:lang w:val="en-US"/>
        </w:rPr>
        <w:t>UpperInc</w:t>
      </w:r>
      <w:proofErr w:type="spellEnd"/>
      <w:r w:rsidRPr="176D4693">
        <w:rPr>
          <w:rFonts w:ascii="Times New Roman" w:hAnsi="Times New Roman" w:eastAsia="Times New Roman" w:cs="Times New Roman"/>
          <w:sz w:val="24"/>
          <w:szCs w:val="24"/>
          <w:lang w:val="en-US"/>
        </w:rPr>
        <w:t xml:space="preserve"> reports that in sectors like manufacturing supply chains, a delivery rate below 90 % generally signals systemic operational issues requiring immediate attention; top-performing operations aim for ≥ 95 % to stay competitive. (</w:t>
      </w:r>
      <w:proofErr w:type="spellStart"/>
      <w:r w:rsidRPr="176D4693">
        <w:rPr>
          <w:rFonts w:ascii="Times New Roman" w:hAnsi="Times New Roman" w:eastAsia="Times New Roman" w:cs="Times New Roman"/>
          <w:sz w:val="24"/>
          <w:szCs w:val="24"/>
          <w:lang w:val="en-US"/>
        </w:rPr>
        <w:t>UpperInc</w:t>
      </w:r>
      <w:proofErr w:type="spellEnd"/>
      <w:r w:rsidRPr="176D4693">
        <w:rPr>
          <w:rFonts w:ascii="Times New Roman" w:hAnsi="Times New Roman" w:eastAsia="Times New Roman" w:cs="Times New Roman"/>
          <w:sz w:val="24"/>
          <w:szCs w:val="24"/>
          <w:lang w:val="en-US"/>
        </w:rPr>
        <w:t>, 2025)</w:t>
      </w:r>
    </w:p>
    <w:p w:rsidR="1F713ADA" w:rsidP="176D4693" w:rsidRDefault="1F713ADA" w14:paraId="1196AA79" w14:textId="0A0D9F1E">
      <w:pPr>
        <w:spacing w:before="240" w:after="240"/>
        <w:rPr>
          <w:rFonts w:ascii="Times New Roman" w:hAnsi="Times New Roman" w:eastAsia="Times New Roman" w:cs="Times New Roman"/>
          <w:sz w:val="24"/>
          <w:szCs w:val="24"/>
          <w:lang w:val="en-US"/>
        </w:rPr>
      </w:pPr>
      <w:r w:rsidRPr="176D4693">
        <w:rPr>
          <w:rFonts w:ascii="Times New Roman" w:hAnsi="Times New Roman" w:eastAsia="Times New Roman" w:cs="Times New Roman"/>
          <w:sz w:val="24"/>
          <w:szCs w:val="24"/>
          <w:lang w:val="en-US"/>
        </w:rPr>
        <w:t>Therefore:</w:t>
      </w:r>
    </w:p>
    <w:p w:rsidRPr="00174138" w:rsidR="6D0D6578" w:rsidP="176D4693" w:rsidRDefault="6D0D6578" w14:paraId="60FBAFDD" w14:textId="6B750E27">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 95% and &lt; 100% → Green (Good)</w:t>
      </w:r>
    </w:p>
    <w:p w:rsidRPr="00174138" w:rsidR="6D0D6578" w:rsidP="176D4693" w:rsidRDefault="6D0D6578" w14:paraId="75B21F4D" w14:textId="719BA04A">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 85% and &lt; 94% → Orange (Acceptable)</w:t>
      </w:r>
    </w:p>
    <w:p w:rsidRPr="00174138" w:rsidR="6D0D6578" w:rsidP="176D4693" w:rsidRDefault="6D0D6578" w14:paraId="3406B6E5" w14:textId="652DEBFC">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 0% and &lt; 85% → Red (Needs improvement)</w:t>
      </w:r>
    </w:p>
    <w:p w:rsidRPr="00174138" w:rsidR="6D0D6578" w:rsidP="176D4693" w:rsidRDefault="6D0D6578" w14:paraId="492B1D75" w14:textId="550BA124">
      <w:pPr>
        <w:spacing w:before="240" w:after="240"/>
        <w:ind w:left="720"/>
        <w:rPr>
          <w:lang w:val="en-US"/>
        </w:rPr>
      </w:pPr>
      <w:r w:rsidRPr="176D4693">
        <w:rPr>
          <w:rFonts w:ascii="Times New Roman" w:hAnsi="Times New Roman" w:eastAsia="Times New Roman" w:cs="Times New Roman"/>
          <w:color w:val="000000" w:themeColor="text1"/>
          <w:sz w:val="24"/>
          <w:szCs w:val="24"/>
          <w:lang w:val="en-US"/>
        </w:rPr>
        <w:t xml:space="preserve"> </w:t>
      </w:r>
      <w:r w:rsidRPr="00174138">
        <w:rPr>
          <w:rFonts w:ascii="Times New Roman" w:hAnsi="Times New Roman" w:eastAsia="Times New Roman" w:cs="Times New Roman"/>
          <w:i/>
          <w:iCs/>
          <w:color w:val="000000" w:themeColor="text1"/>
          <w:sz w:val="24"/>
          <w:szCs w:val="24"/>
          <w:lang w:val="en-US"/>
        </w:rPr>
        <w:t>Current value: 18.7% → Red</w:t>
      </w:r>
    </w:p>
    <w:p w:rsidRPr="00174138" w:rsidR="6D0D6578" w:rsidP="176D4693" w:rsidRDefault="6D0D6578" w14:paraId="3145CE04" w14:textId="6D76E0BC">
      <w:pPr>
        <w:spacing w:before="240" w:after="240"/>
        <w:rPr>
          <w:lang w:val="en-US"/>
        </w:rPr>
      </w:pPr>
      <w:r w:rsidRPr="00174138">
        <w:rPr>
          <w:rFonts w:ascii="Times New Roman" w:hAnsi="Times New Roman" w:eastAsia="Times New Roman" w:cs="Times New Roman"/>
          <w:b/>
          <w:bCs/>
          <w:color w:val="000000" w:themeColor="text1"/>
          <w:sz w:val="24"/>
          <w:szCs w:val="24"/>
          <w:lang w:val="en-US"/>
        </w:rPr>
        <w:t>LTVI:</w:t>
      </w:r>
    </w:p>
    <w:p w:rsidRPr="00174138" w:rsidR="6D0D6578" w:rsidP="176D4693" w:rsidRDefault="6D0D6578" w14:paraId="6E78709F" w14:textId="3BE5046D">
      <w:pPr>
        <w:spacing w:before="240" w:after="240"/>
        <w:rPr>
          <w:lang w:val="en-US"/>
        </w:rPr>
      </w:pPr>
      <w:r w:rsidRPr="176D4693">
        <w:rPr>
          <w:rFonts w:ascii="Times New Roman" w:hAnsi="Times New Roman" w:eastAsia="Times New Roman" w:cs="Times New Roman"/>
          <w:sz w:val="24"/>
          <w:szCs w:val="24"/>
          <w:lang w:val="en-US"/>
        </w:rPr>
        <w:t xml:space="preserve">As explained in the LTVI section above, this KPI is measured as the coefficient of variation of lead time (σ/μ), where values closer to zero indicate higher consistency and predictability (MIT CTL, </w:t>
      </w:r>
      <w:r w:rsidRPr="176D4693">
        <w:rPr>
          <w:rFonts w:ascii="Times New Roman" w:hAnsi="Times New Roman" w:eastAsia="Times New Roman" w:cs="Times New Roman"/>
          <w:i/>
          <w:iCs/>
          <w:sz w:val="24"/>
          <w:szCs w:val="24"/>
          <w:lang w:val="en-US"/>
        </w:rPr>
        <w:t>Lead Time Variability &amp; Mode Selection</w:t>
      </w:r>
      <w:r w:rsidRPr="176D4693">
        <w:rPr>
          <w:rFonts w:ascii="Times New Roman" w:hAnsi="Times New Roman" w:eastAsia="Times New Roman" w:cs="Times New Roman"/>
          <w:sz w:val="24"/>
          <w:szCs w:val="24"/>
          <w:lang w:val="en-US"/>
        </w:rPr>
        <w:t>).</w:t>
      </w:r>
      <w:r w:rsidRPr="176D4693">
        <w:rPr>
          <w:rFonts w:ascii="Times New Roman" w:hAnsi="Times New Roman" w:eastAsia="Times New Roman" w:cs="Times New Roman"/>
          <w:color w:val="000000" w:themeColor="text1"/>
          <w:sz w:val="24"/>
          <w:szCs w:val="24"/>
          <w:lang w:val="en-US"/>
        </w:rPr>
        <w:t xml:space="preserve"> A current value of 0.46 places us near the midpoint of the scale, suggesting a level of performance that is moderate and stable</w:t>
      </w:r>
      <w:r w:rsidRPr="176D4693" w:rsidR="67F26302">
        <w:rPr>
          <w:rFonts w:ascii="Times New Roman" w:hAnsi="Times New Roman" w:eastAsia="Times New Roman" w:cs="Times New Roman"/>
          <w:color w:val="000000" w:themeColor="text1"/>
          <w:sz w:val="24"/>
          <w:szCs w:val="24"/>
          <w:lang w:val="en-US"/>
        </w:rPr>
        <w:t xml:space="preserve"> but </w:t>
      </w:r>
      <w:r w:rsidRPr="176D4693">
        <w:rPr>
          <w:rFonts w:ascii="Times New Roman" w:hAnsi="Times New Roman" w:eastAsia="Times New Roman" w:cs="Times New Roman"/>
          <w:color w:val="000000" w:themeColor="text1"/>
          <w:sz w:val="24"/>
          <w:szCs w:val="24"/>
          <w:lang w:val="en-US"/>
        </w:rPr>
        <w:t>not yet optimal, but also not alarming, and clearly positioned within an acceptable range.</w:t>
      </w:r>
    </w:p>
    <w:p w:rsidR="0E14C0A3" w:rsidP="176D4693" w:rsidRDefault="0E14C0A3" w14:paraId="3F9F22C7" w14:textId="15FD5E02">
      <w:pPr>
        <w:spacing w:before="240" w:after="240"/>
        <w:rPr>
          <w:rFonts w:ascii="Times New Roman" w:hAnsi="Times New Roman" w:eastAsia="Times New Roman" w:cs="Times New Roman"/>
          <w:color w:val="000000" w:themeColor="text1"/>
          <w:sz w:val="24"/>
          <w:szCs w:val="24"/>
          <w:lang w:val="en-US"/>
        </w:rPr>
      </w:pPr>
      <w:r w:rsidRPr="176D4693">
        <w:rPr>
          <w:rFonts w:ascii="Times New Roman" w:hAnsi="Times New Roman" w:eastAsia="Times New Roman" w:cs="Times New Roman"/>
          <w:color w:val="000000" w:themeColor="text1"/>
          <w:sz w:val="24"/>
          <w:szCs w:val="24"/>
          <w:lang w:val="en-US"/>
        </w:rPr>
        <w:t xml:space="preserve">Therefore: </w:t>
      </w:r>
    </w:p>
    <w:p w:rsidRPr="00174138" w:rsidR="6D0D6578" w:rsidP="176D4693" w:rsidRDefault="6D0D6578" w14:paraId="24B8FA15" w14:textId="74218E31">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0 ≤ value ≤ 0.4 → Green (Low variability)</w:t>
      </w:r>
    </w:p>
    <w:p w:rsidRPr="00174138" w:rsidR="6D0D6578" w:rsidP="176D4693" w:rsidRDefault="6D0D6578" w14:paraId="5B787D9B" w14:textId="1F10B1FE">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0.4 &lt; value ≤ 0.6 → Yellow (Moderate variability)</w:t>
      </w:r>
    </w:p>
    <w:p w:rsidRPr="00174138" w:rsidR="6D0D6578" w:rsidP="176D4693" w:rsidRDefault="6D0D6578" w14:paraId="734291CA" w14:textId="47311287">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0.6 &lt; value ≤ 1 → Red (High variability)</w:t>
      </w:r>
    </w:p>
    <w:p w:rsidRPr="00174138" w:rsidR="6D0D6578" w:rsidP="176D4693" w:rsidRDefault="6D0D6578" w14:paraId="37E9B630" w14:textId="77271866">
      <w:pPr>
        <w:spacing w:before="240" w:after="240"/>
        <w:ind w:left="720"/>
        <w:rPr>
          <w:lang w:val="en-US"/>
        </w:rPr>
      </w:pPr>
      <w:r w:rsidRPr="00174138">
        <w:rPr>
          <w:rFonts w:ascii="Times New Roman" w:hAnsi="Times New Roman" w:eastAsia="Times New Roman" w:cs="Times New Roman"/>
          <w:i/>
          <w:iCs/>
          <w:color w:val="000000" w:themeColor="text1"/>
          <w:sz w:val="24"/>
          <w:szCs w:val="24"/>
          <w:lang w:val="en-US"/>
        </w:rPr>
        <w:t>Current value: 0.46% → Yellow</w:t>
      </w:r>
    </w:p>
    <w:p w:rsidRPr="00174138" w:rsidR="6D0D6578" w:rsidP="176D4693" w:rsidRDefault="6D0D6578" w14:paraId="5010312F" w14:textId="3BFC6EBE">
      <w:pPr>
        <w:spacing w:before="240" w:after="240"/>
        <w:rPr>
          <w:lang w:val="en-US"/>
        </w:rPr>
      </w:pPr>
      <w:r w:rsidRPr="00174138">
        <w:rPr>
          <w:rFonts w:ascii="Times New Roman" w:hAnsi="Times New Roman" w:eastAsia="Times New Roman" w:cs="Times New Roman"/>
          <w:b/>
          <w:bCs/>
          <w:color w:val="000000" w:themeColor="text1"/>
          <w:sz w:val="24"/>
          <w:szCs w:val="24"/>
          <w:lang w:val="en-US"/>
        </w:rPr>
        <w:t>AFT:</w:t>
      </w:r>
    </w:p>
    <w:p w:rsidRPr="00174138" w:rsidR="6D0D6578" w:rsidP="176D4693" w:rsidRDefault="6D0D6578" w14:paraId="1790DAE8" w14:textId="26ACC369">
      <w:pPr>
        <w:spacing w:before="240" w:after="240"/>
        <w:rPr>
          <w:lang w:val="en-US"/>
        </w:rPr>
      </w:pPr>
      <w:r w:rsidRPr="176D4693">
        <w:rPr>
          <w:rFonts w:ascii="Times New Roman" w:hAnsi="Times New Roman" w:eastAsia="Times New Roman" w:cs="Times New Roman"/>
          <w:sz w:val="24"/>
          <w:szCs w:val="24"/>
          <w:lang w:val="en-US"/>
        </w:rPr>
        <w:t>In this project, we define efficient performance as an Average Fulfillment Time (AFT) within a 3–</w:t>
      </w:r>
      <w:r w:rsidRPr="176D4693" w:rsidR="5D7CD4EC">
        <w:rPr>
          <w:rFonts w:ascii="Times New Roman" w:hAnsi="Times New Roman" w:eastAsia="Times New Roman" w:cs="Times New Roman"/>
          <w:sz w:val="24"/>
          <w:szCs w:val="24"/>
          <w:lang w:val="en-US"/>
        </w:rPr>
        <w:t>5-day</w:t>
      </w:r>
      <w:r w:rsidRPr="176D4693">
        <w:rPr>
          <w:rFonts w:ascii="Times New Roman" w:hAnsi="Times New Roman" w:eastAsia="Times New Roman" w:cs="Times New Roman"/>
          <w:sz w:val="24"/>
          <w:szCs w:val="24"/>
          <w:lang w:val="en-US"/>
        </w:rPr>
        <w:t xml:space="preserve"> window. This range is commonly cited in industry practice for e-commerce and consumer goods supply chains (NetSuite, 2021; Amazon Supply Chain, n.d.), though optimal cycle times can vary by sector. Our current value of 3.5 days falls comfortably within this efficient range.</w:t>
      </w:r>
      <w:r w:rsidRPr="176D4693">
        <w:rPr>
          <w:rFonts w:ascii="Times New Roman" w:hAnsi="Times New Roman" w:eastAsia="Times New Roman" w:cs="Times New Roman"/>
          <w:color w:val="000000" w:themeColor="text1"/>
          <w:sz w:val="24"/>
          <w:szCs w:val="24"/>
          <w:lang w:val="en-US"/>
        </w:rPr>
        <w:t xml:space="preserve"> Anything exceeding this range suggests increasing inefficiency. Therefore, our current average of 3.5 days sits comfortably within the optimal range, signaling a strong (green) performance in this area.</w:t>
      </w:r>
    </w:p>
    <w:p w:rsidRPr="00174138" w:rsidR="6D0D6578" w:rsidP="176D4693" w:rsidRDefault="6D0D6578" w14:paraId="74A3AC5E" w14:textId="511676CC">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 xml:space="preserve"> </w:t>
      </w:r>
    </w:p>
    <w:p w:rsidRPr="00174138" w:rsidR="6D0D6578" w:rsidP="176D4693" w:rsidRDefault="6D0D6578" w14:paraId="67F31724" w14:textId="0DF09669">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0 ≤ value &lt; 6 days → Green (Efficient)</w:t>
      </w:r>
    </w:p>
    <w:p w:rsidRPr="00174138" w:rsidR="6D0D6578" w:rsidP="176D4693" w:rsidRDefault="6D0D6578" w14:paraId="2B59DCCC" w14:textId="404A8722">
      <w:pPr>
        <w:spacing w:before="240" w:after="240"/>
        <w:ind w:left="720"/>
        <w:rPr>
          <w:lang w:val="en-US"/>
        </w:rPr>
      </w:pPr>
      <w:r w:rsidRPr="00174138">
        <w:rPr>
          <w:rFonts w:ascii="Times New Roman" w:hAnsi="Times New Roman" w:eastAsia="Times New Roman" w:cs="Times New Roman"/>
          <w:color w:val="000000" w:themeColor="text1"/>
          <w:sz w:val="24"/>
          <w:szCs w:val="24"/>
          <w:lang w:val="en-US"/>
        </w:rPr>
        <w:t>6 ≤ value &lt; 11 days → Yellow (Moderate)</w:t>
      </w:r>
    </w:p>
    <w:p w:rsidR="6D0D6578" w:rsidP="176D4693" w:rsidRDefault="6D0D6578" w14:paraId="72DABF7A" w14:textId="76465179">
      <w:pPr>
        <w:spacing w:before="240" w:after="240"/>
        <w:ind w:left="720"/>
        <w:rPr>
          <w:rFonts w:ascii="Times New Roman" w:hAnsi="Times New Roman" w:eastAsia="Times New Roman" w:cs="Times New Roman"/>
          <w:sz w:val="24"/>
          <w:szCs w:val="24"/>
          <w:lang w:val="en-US"/>
        </w:rPr>
      </w:pPr>
      <w:r w:rsidRPr="00174138">
        <w:rPr>
          <w:rFonts w:ascii="Times New Roman" w:hAnsi="Times New Roman" w:eastAsia="Times New Roman" w:cs="Times New Roman"/>
          <w:color w:val="000000" w:themeColor="text1"/>
          <w:sz w:val="24"/>
          <w:szCs w:val="24"/>
          <w:lang w:val="en-US"/>
        </w:rPr>
        <w:t>11 ≤ value ≤ 50 days → Red (Inefficient)</w:t>
      </w:r>
      <w:r w:rsidRPr="00174138">
        <w:rPr>
          <w:lang w:val="en-US"/>
        </w:rPr>
        <w:br/>
      </w:r>
      <w:r w:rsidRPr="176D4693">
        <w:rPr>
          <w:rFonts w:ascii="Times New Roman" w:hAnsi="Times New Roman" w:eastAsia="Times New Roman" w:cs="Times New Roman"/>
          <w:sz w:val="24"/>
          <w:szCs w:val="24"/>
          <w:lang w:val="en-US"/>
        </w:rPr>
        <w:t xml:space="preserve"> </w:t>
      </w:r>
      <w:r w:rsidRPr="00174138">
        <w:rPr>
          <w:lang w:val="en-US"/>
        </w:rPr>
        <w:br/>
      </w:r>
      <w:r w:rsidRPr="00174138">
        <w:rPr>
          <w:rFonts w:ascii="Times New Roman" w:hAnsi="Times New Roman" w:eastAsia="Times New Roman" w:cs="Times New Roman"/>
          <w:i/>
          <w:iCs/>
          <w:color w:val="000000" w:themeColor="text1"/>
          <w:sz w:val="24"/>
          <w:szCs w:val="24"/>
          <w:lang w:val="en-US"/>
        </w:rPr>
        <w:t>Current value: 3.5 days → Green</w:t>
      </w:r>
    </w:p>
    <w:p w:rsidRPr="00174138" w:rsidR="6D0D6578" w:rsidP="176D4693" w:rsidRDefault="6D0D6578" w14:paraId="14B35558" w14:textId="5BAECBAB">
      <w:pPr>
        <w:spacing w:after="0"/>
        <w:rPr>
          <w:lang w:val="en-US"/>
        </w:rPr>
      </w:pPr>
      <w:r w:rsidRPr="176D4693">
        <w:rPr>
          <w:rFonts w:ascii="Times New Roman" w:hAnsi="Times New Roman" w:eastAsia="Times New Roman" w:cs="Times New Roman"/>
          <w:color w:val="000000" w:themeColor="text1"/>
          <w:sz w:val="24"/>
          <w:szCs w:val="24"/>
          <w:lang w:val="en-US"/>
        </w:rPr>
        <w:t xml:space="preserve"> </w:t>
      </w:r>
    </w:p>
    <w:p w:rsidRPr="00174138" w:rsidR="6D0D6578" w:rsidP="176D4693" w:rsidRDefault="6D0D6578" w14:paraId="62A37C8E" w14:textId="1BA9B739">
      <w:pPr>
        <w:spacing w:after="0"/>
        <w:rPr>
          <w:lang w:val="en-US"/>
        </w:rPr>
      </w:pPr>
      <w:r w:rsidRPr="00174138">
        <w:rPr>
          <w:rFonts w:ascii="Times New Roman" w:hAnsi="Times New Roman" w:eastAsia="Times New Roman" w:cs="Times New Roman"/>
          <w:b/>
          <w:bCs/>
          <w:color w:val="000000" w:themeColor="text1"/>
          <w:sz w:val="24"/>
          <w:szCs w:val="24"/>
          <w:lang w:val="en-US"/>
        </w:rPr>
        <w:t>Detailed Breakdowns for AFT</w:t>
      </w:r>
    </w:p>
    <w:p w:rsidRPr="00174138" w:rsidR="6D0D6578" w:rsidP="176D4693" w:rsidRDefault="6D0D6578" w14:paraId="5CFA5C4D" w14:textId="782985EE">
      <w:pPr>
        <w:spacing w:before="240" w:after="240"/>
        <w:rPr>
          <w:lang w:val="en-US"/>
        </w:rPr>
      </w:pPr>
      <w:r w:rsidRPr="00174138">
        <w:rPr>
          <w:rFonts w:ascii="Times New Roman" w:hAnsi="Times New Roman" w:eastAsia="Times New Roman" w:cs="Times New Roman"/>
          <w:color w:val="000000" w:themeColor="text1"/>
          <w:sz w:val="24"/>
          <w:szCs w:val="24"/>
          <w:lang w:val="en-US"/>
        </w:rPr>
        <w:t>The dashboard includes interactive breakdowns of the AFT metric to enable more granular analysis. AFT by shipping mode is presented as a pie chart, with categories such as standard class, second class, first class, and same day. Selecting a segment of the chart filters the dashboard to display AFT data for the chosen shipping mode. AFT by location is displayed as a table containing hierarchical filters for country, region, city, and state; clicking on an entry filters the displayed data accordingly. AFT by product is also presented in table format, listing product names alongside their corresponding average fulfillment times.</w:t>
      </w:r>
    </w:p>
    <w:p w:rsidR="176D4693" w:rsidP="176D4693" w:rsidRDefault="176D4693" w14:paraId="0CC30668" w14:textId="2E5BDF92">
      <w:pPr>
        <w:rPr>
          <w:lang w:val="en-US"/>
        </w:rPr>
      </w:pPr>
    </w:p>
    <w:p w:rsidR="003E6166" w:rsidP="003E6166" w:rsidRDefault="005223D0" w14:paraId="3B16ECA9" w14:textId="4486021C">
      <w:pPr>
        <w:pStyle w:val="Heading3"/>
        <w:rPr>
          <w:lang w:val="en-US"/>
        </w:rPr>
      </w:pPr>
      <w:bookmarkStart w:name="_Toc208136378" w:id="32"/>
      <w:r>
        <w:rPr>
          <w:lang w:val="en-US"/>
        </w:rPr>
        <w:t>ML-based Predictions (Alex)</w:t>
      </w:r>
      <w:bookmarkEnd w:id="32"/>
    </w:p>
    <w:p w:rsidRPr="00E9422B" w:rsidR="00E9422B" w:rsidP="00D84350" w:rsidRDefault="00E9422B" w14:paraId="43C87633" w14:textId="6AE36E03">
      <w:pPr>
        <w:rPr>
          <w:lang w:val="en-US"/>
        </w:rPr>
      </w:pPr>
      <w:r w:rsidRPr="00E9422B">
        <w:rPr>
          <w:lang w:val="en-US"/>
        </w:rPr>
        <w:t xml:space="preserve">The </w:t>
      </w:r>
      <w:r w:rsidR="00894C46">
        <w:rPr>
          <w:lang w:val="en-US"/>
        </w:rPr>
        <w:t>last</w:t>
      </w:r>
      <w:r w:rsidRPr="00E9422B">
        <w:rPr>
          <w:lang w:val="en-US"/>
        </w:rPr>
        <w:t xml:space="preserve"> dashboard page is “</w:t>
      </w:r>
      <w:r w:rsidR="00894C46">
        <w:rPr>
          <w:lang w:val="en-US"/>
        </w:rPr>
        <w:t>ML-based</w:t>
      </w:r>
      <w:r w:rsidR="00B46F66">
        <w:rPr>
          <w:lang w:val="en-US"/>
        </w:rPr>
        <w:t xml:space="preserve"> Predictions</w:t>
      </w:r>
      <w:r w:rsidRPr="00E9422B">
        <w:rPr>
          <w:lang w:val="en-US"/>
        </w:rPr>
        <w:t>”. As show</w:t>
      </w:r>
      <w:r w:rsidR="00E82085">
        <w:rPr>
          <w:lang w:val="en-US"/>
        </w:rPr>
        <w:t>n</w:t>
      </w:r>
      <w:r w:rsidRPr="00E9422B">
        <w:rPr>
          <w:lang w:val="en-US"/>
        </w:rPr>
        <w:t xml:space="preserve"> in</w:t>
      </w:r>
      <w:r w:rsidR="00B906B1">
        <w:rPr>
          <w:lang w:val="en-US"/>
        </w:rPr>
        <w:t xml:space="preserve"> </w:t>
      </w:r>
      <w:r w:rsidR="000C1986">
        <w:rPr>
          <w:lang w:val="en-US"/>
        </w:rPr>
        <w:fldChar w:fldCharType="begin"/>
      </w:r>
      <w:r w:rsidR="000C1986">
        <w:rPr>
          <w:lang w:val="en-US"/>
        </w:rPr>
        <w:instrText xml:space="preserve"> REF _Ref208324357 \h </w:instrText>
      </w:r>
      <w:r w:rsidR="000C1986">
        <w:rPr>
          <w:lang w:val="en-US"/>
        </w:rPr>
      </w:r>
      <w:r w:rsidR="000C1986">
        <w:rPr>
          <w:lang w:val="en-US"/>
        </w:rPr>
        <w:fldChar w:fldCharType="separate"/>
      </w:r>
      <w:r w:rsidRPr="00894C46" w:rsidR="009D0345">
        <w:rPr>
          <w:lang w:val="en-US"/>
        </w:rPr>
        <w:t xml:space="preserve">Figure </w:t>
      </w:r>
      <w:r w:rsidR="009D0345">
        <w:rPr>
          <w:noProof/>
          <w:lang w:val="en-US"/>
        </w:rPr>
        <w:t>5</w:t>
      </w:r>
      <w:r w:rsidR="000C1986">
        <w:rPr>
          <w:lang w:val="en-US"/>
        </w:rPr>
        <w:fldChar w:fldCharType="end"/>
      </w:r>
      <w:r w:rsidRPr="00E9422B">
        <w:rPr>
          <w:lang w:val="en-US"/>
        </w:rPr>
        <w:t xml:space="preserve">, it </w:t>
      </w:r>
      <w:r w:rsidRPr="00E9422B" w:rsidR="00E82085">
        <w:rPr>
          <w:lang w:val="en-US"/>
        </w:rPr>
        <w:t>provides</w:t>
      </w:r>
      <w:r w:rsidRPr="00E9422B">
        <w:rPr>
          <w:lang w:val="en-US"/>
        </w:rPr>
        <w:t xml:space="preserve"> </w:t>
      </w:r>
      <w:r w:rsidR="00B533A1">
        <w:rPr>
          <w:lang w:val="en-US"/>
        </w:rPr>
        <w:t>visualizations of</w:t>
      </w:r>
      <w:r w:rsidR="006C125E">
        <w:rPr>
          <w:lang w:val="en-US"/>
        </w:rPr>
        <w:t xml:space="preserve"> predicted </w:t>
      </w:r>
      <w:r w:rsidR="00BB00F7">
        <w:rPr>
          <w:lang w:val="en-US"/>
        </w:rPr>
        <w:t>data</w:t>
      </w:r>
      <w:r w:rsidR="00AE0659">
        <w:rPr>
          <w:lang w:val="en-US"/>
        </w:rPr>
        <w:t>.</w:t>
      </w:r>
      <w:r w:rsidR="001447FA">
        <w:rPr>
          <w:lang w:val="en-US"/>
        </w:rPr>
        <w:t xml:space="preserve"> </w:t>
      </w:r>
      <w:r w:rsidR="009A3189">
        <w:rPr>
          <w:lang w:val="en-US"/>
        </w:rPr>
        <w:t xml:space="preserve">In the </w:t>
      </w:r>
      <w:r w:rsidR="00404801">
        <w:rPr>
          <w:lang w:val="en-US"/>
        </w:rPr>
        <w:t xml:space="preserve">upper left corner, </w:t>
      </w:r>
      <w:r w:rsidR="00B83605">
        <w:rPr>
          <w:lang w:val="en-US"/>
        </w:rPr>
        <w:t xml:space="preserve">the </w:t>
      </w:r>
      <w:r w:rsidR="004C4AF6">
        <w:rPr>
          <w:lang w:val="en-US"/>
        </w:rPr>
        <w:t xml:space="preserve">total </w:t>
      </w:r>
      <w:r w:rsidR="00B83605">
        <w:rPr>
          <w:lang w:val="en-US"/>
        </w:rPr>
        <w:t xml:space="preserve">amount of </w:t>
      </w:r>
      <w:r w:rsidR="00BF0CBC">
        <w:rPr>
          <w:lang w:val="en-US"/>
        </w:rPr>
        <w:t xml:space="preserve">“All </w:t>
      </w:r>
      <w:r w:rsidR="006E4B1B">
        <w:rPr>
          <w:lang w:val="en-US"/>
        </w:rPr>
        <w:t>Deliveries</w:t>
      </w:r>
      <w:r w:rsidR="00BF0CBC">
        <w:rPr>
          <w:lang w:val="en-US"/>
        </w:rPr>
        <w:t>”</w:t>
      </w:r>
      <w:r w:rsidR="00AF5445">
        <w:rPr>
          <w:lang w:val="en-US"/>
        </w:rPr>
        <w:t xml:space="preserve"> </w:t>
      </w:r>
      <w:r w:rsidR="004C4AF6">
        <w:rPr>
          <w:lang w:val="en-US"/>
        </w:rPr>
        <w:t xml:space="preserve">as well as </w:t>
      </w:r>
      <w:r w:rsidR="00EC5F15">
        <w:rPr>
          <w:lang w:val="en-US"/>
        </w:rPr>
        <w:t xml:space="preserve">“Late Delivery Predictions” </w:t>
      </w:r>
      <w:r w:rsidR="00AF5445">
        <w:rPr>
          <w:lang w:val="en-US"/>
        </w:rPr>
        <w:t xml:space="preserve">is </w:t>
      </w:r>
      <w:r w:rsidR="00F43993">
        <w:rPr>
          <w:lang w:val="en-US"/>
        </w:rPr>
        <w:t>provided</w:t>
      </w:r>
      <w:r w:rsidR="00EC5F15">
        <w:rPr>
          <w:lang w:val="en-US"/>
        </w:rPr>
        <w:t xml:space="preserve">. </w:t>
      </w:r>
      <w:r w:rsidR="00421231">
        <w:rPr>
          <w:lang w:val="en-US"/>
        </w:rPr>
        <w:t xml:space="preserve">Those values are important because they show </w:t>
      </w:r>
      <w:r w:rsidR="00F977A9">
        <w:rPr>
          <w:lang w:val="en-US"/>
        </w:rPr>
        <w:t xml:space="preserve">how </w:t>
      </w:r>
      <w:r w:rsidR="00276A5C">
        <w:rPr>
          <w:lang w:val="en-US"/>
        </w:rPr>
        <w:t xml:space="preserve">big </w:t>
      </w:r>
      <w:r w:rsidR="009F1B35">
        <w:rPr>
          <w:lang w:val="en-US"/>
        </w:rPr>
        <w:t xml:space="preserve">the </w:t>
      </w:r>
      <w:r w:rsidR="001F13CA">
        <w:rPr>
          <w:lang w:val="en-US"/>
        </w:rPr>
        <w:t xml:space="preserve">data set </w:t>
      </w:r>
      <w:r w:rsidR="001A6203">
        <w:rPr>
          <w:lang w:val="en-US"/>
        </w:rPr>
        <w:t>of deliveries was</w:t>
      </w:r>
      <w:r w:rsidR="004F1B36">
        <w:rPr>
          <w:lang w:val="en-US"/>
        </w:rPr>
        <w:t xml:space="preserve">, to create </w:t>
      </w:r>
      <w:r w:rsidR="00CA3AFA">
        <w:rPr>
          <w:lang w:val="en-US"/>
        </w:rPr>
        <w:t xml:space="preserve">the </w:t>
      </w:r>
      <w:r w:rsidR="008F43BE">
        <w:rPr>
          <w:lang w:val="en-US"/>
        </w:rPr>
        <w:t xml:space="preserve">respective amount of </w:t>
      </w:r>
      <w:r w:rsidR="00F04D1B">
        <w:rPr>
          <w:lang w:val="en-US"/>
        </w:rPr>
        <w:t>late deliver</w:t>
      </w:r>
      <w:r w:rsidR="008F43BE">
        <w:rPr>
          <w:lang w:val="en-US"/>
        </w:rPr>
        <w:t>y predictions</w:t>
      </w:r>
      <w:r w:rsidR="00F04D1B">
        <w:rPr>
          <w:lang w:val="en-US"/>
        </w:rPr>
        <w:t>.</w:t>
      </w:r>
      <w:r w:rsidR="003C56BF">
        <w:rPr>
          <w:lang w:val="en-US"/>
        </w:rPr>
        <w:t xml:space="preserve"> Below those </w:t>
      </w:r>
      <w:r w:rsidR="00DC0E84">
        <w:rPr>
          <w:lang w:val="en-US"/>
        </w:rPr>
        <w:t xml:space="preserve">two </w:t>
      </w:r>
      <w:r w:rsidR="004778E4">
        <w:rPr>
          <w:lang w:val="en-US"/>
        </w:rPr>
        <w:t xml:space="preserve">numbers </w:t>
      </w:r>
      <w:r w:rsidR="00AD33A6">
        <w:rPr>
          <w:lang w:val="en-US"/>
        </w:rPr>
        <w:t xml:space="preserve">there is a </w:t>
      </w:r>
      <w:r w:rsidR="00B86D8D">
        <w:rPr>
          <w:lang w:val="en-US"/>
        </w:rPr>
        <w:t xml:space="preserve">“Clustered </w:t>
      </w:r>
      <w:r w:rsidR="008212FC">
        <w:rPr>
          <w:lang w:val="en-US"/>
        </w:rPr>
        <w:t>c</w:t>
      </w:r>
      <w:r w:rsidR="00D87A08">
        <w:rPr>
          <w:lang w:val="en-US"/>
        </w:rPr>
        <w:t>olumn</w:t>
      </w:r>
      <w:r w:rsidR="00310996">
        <w:rPr>
          <w:lang w:val="en-US"/>
        </w:rPr>
        <w:t xml:space="preserve"> </w:t>
      </w:r>
      <w:r w:rsidR="008212FC">
        <w:rPr>
          <w:lang w:val="en-US"/>
        </w:rPr>
        <w:t>c</w:t>
      </w:r>
      <w:r w:rsidR="00310996">
        <w:rPr>
          <w:lang w:val="en-US"/>
        </w:rPr>
        <w:t xml:space="preserve">hart” visualization of the top five </w:t>
      </w:r>
      <w:r w:rsidR="00D84394">
        <w:rPr>
          <w:lang w:val="en-US"/>
        </w:rPr>
        <w:t>product categ</w:t>
      </w:r>
      <w:r w:rsidR="00795724">
        <w:rPr>
          <w:lang w:val="en-US"/>
        </w:rPr>
        <w:t>ories based on their res</w:t>
      </w:r>
      <w:r w:rsidR="007605F2">
        <w:rPr>
          <w:lang w:val="en-US"/>
        </w:rPr>
        <w:t xml:space="preserve">pective </w:t>
      </w:r>
      <w:r w:rsidR="001F6AA1">
        <w:rPr>
          <w:lang w:val="en-US"/>
        </w:rPr>
        <w:t>total amount of predicted late deliveries.</w:t>
      </w:r>
      <w:r w:rsidR="0034296C">
        <w:rPr>
          <w:lang w:val="en-US"/>
        </w:rPr>
        <w:t xml:space="preserve"> </w:t>
      </w:r>
      <w:r w:rsidR="004142FE">
        <w:rPr>
          <w:lang w:val="en-US"/>
        </w:rPr>
        <w:t xml:space="preserve">In the </w:t>
      </w:r>
      <w:r w:rsidR="003E451F">
        <w:rPr>
          <w:lang w:val="en-US"/>
        </w:rPr>
        <w:t xml:space="preserve">lower left corner, </w:t>
      </w:r>
      <w:r w:rsidR="00AF3AD1">
        <w:rPr>
          <w:lang w:val="en-US"/>
        </w:rPr>
        <w:t xml:space="preserve">there is a table of </w:t>
      </w:r>
      <w:r w:rsidR="002408CD">
        <w:rPr>
          <w:lang w:val="en-US"/>
        </w:rPr>
        <w:t>the “Predicted Demand by Country &amp; Category”</w:t>
      </w:r>
      <w:r w:rsidR="0039345C">
        <w:rPr>
          <w:lang w:val="en-US"/>
        </w:rPr>
        <w:t xml:space="preserve">. </w:t>
      </w:r>
      <w:r w:rsidR="00CF3157">
        <w:rPr>
          <w:lang w:val="en-US"/>
        </w:rPr>
        <w:t xml:space="preserve">This table </w:t>
      </w:r>
      <w:r w:rsidR="00223068">
        <w:rPr>
          <w:lang w:val="en-US"/>
        </w:rPr>
        <w:t xml:space="preserve">enables the company to understand </w:t>
      </w:r>
      <w:r w:rsidR="005A015D">
        <w:rPr>
          <w:lang w:val="en-US"/>
        </w:rPr>
        <w:t>future demand and</w:t>
      </w:r>
      <w:r w:rsidR="00AF122A">
        <w:rPr>
          <w:lang w:val="en-US"/>
        </w:rPr>
        <w:t xml:space="preserve"> makes it possible </w:t>
      </w:r>
      <w:r w:rsidR="00500343">
        <w:rPr>
          <w:lang w:val="en-US"/>
        </w:rPr>
        <w:t xml:space="preserve">to </w:t>
      </w:r>
      <w:r w:rsidR="00713DBC">
        <w:rPr>
          <w:lang w:val="en-US"/>
        </w:rPr>
        <w:t xml:space="preserve">include </w:t>
      </w:r>
      <w:r w:rsidR="002130EF">
        <w:rPr>
          <w:lang w:val="en-US"/>
        </w:rPr>
        <w:t>future demand</w:t>
      </w:r>
      <w:r w:rsidR="00EF6C13">
        <w:rPr>
          <w:lang w:val="en-US"/>
        </w:rPr>
        <w:t>s</w:t>
      </w:r>
      <w:r w:rsidR="002130EF">
        <w:rPr>
          <w:lang w:val="en-US"/>
        </w:rPr>
        <w:t xml:space="preserve"> </w:t>
      </w:r>
      <w:r w:rsidR="00031F1B">
        <w:rPr>
          <w:lang w:val="en-US"/>
        </w:rPr>
        <w:t>in the</w:t>
      </w:r>
      <w:r w:rsidR="005C725D">
        <w:rPr>
          <w:lang w:val="en-US"/>
        </w:rPr>
        <w:t xml:space="preserve"> planning processes</w:t>
      </w:r>
      <w:r w:rsidR="009E7994">
        <w:rPr>
          <w:lang w:val="en-US"/>
        </w:rPr>
        <w:t xml:space="preserve">. For example, if </w:t>
      </w:r>
      <w:r w:rsidR="008448C7">
        <w:rPr>
          <w:lang w:val="en-US"/>
        </w:rPr>
        <w:t xml:space="preserve">the </w:t>
      </w:r>
      <w:r w:rsidR="00F327BC">
        <w:rPr>
          <w:lang w:val="en-US"/>
        </w:rPr>
        <w:t>second largest</w:t>
      </w:r>
      <w:r w:rsidR="00A31B0F">
        <w:rPr>
          <w:lang w:val="en-US"/>
        </w:rPr>
        <w:t xml:space="preserve"> future </w:t>
      </w:r>
      <w:r w:rsidR="00E56C6B">
        <w:rPr>
          <w:lang w:val="en-US"/>
        </w:rPr>
        <w:t xml:space="preserve">demand falls within the product category </w:t>
      </w:r>
      <w:r w:rsidR="009A352F">
        <w:rPr>
          <w:lang w:val="en-US"/>
        </w:rPr>
        <w:t>“</w:t>
      </w:r>
      <w:r w:rsidR="00493340">
        <w:rPr>
          <w:lang w:val="en-US"/>
        </w:rPr>
        <w:t>Cleats</w:t>
      </w:r>
      <w:r w:rsidR="009A352F">
        <w:rPr>
          <w:lang w:val="en-US"/>
        </w:rPr>
        <w:t>”</w:t>
      </w:r>
      <w:r w:rsidR="006769FA">
        <w:rPr>
          <w:lang w:val="en-US"/>
        </w:rPr>
        <w:t xml:space="preserve">, while </w:t>
      </w:r>
      <w:r w:rsidR="00C63D6E">
        <w:rPr>
          <w:lang w:val="en-US"/>
        </w:rPr>
        <w:t>“</w:t>
      </w:r>
      <w:r w:rsidR="00644F10">
        <w:rPr>
          <w:lang w:val="en-US"/>
        </w:rPr>
        <w:t>C</w:t>
      </w:r>
      <w:r w:rsidR="006769FA">
        <w:rPr>
          <w:lang w:val="en-US"/>
        </w:rPr>
        <w:t>leats</w:t>
      </w:r>
      <w:r w:rsidR="00644F10">
        <w:rPr>
          <w:lang w:val="en-US"/>
        </w:rPr>
        <w:t>”</w:t>
      </w:r>
      <w:r w:rsidR="006769FA">
        <w:rPr>
          <w:lang w:val="en-US"/>
        </w:rPr>
        <w:t xml:space="preserve"> is also </w:t>
      </w:r>
      <w:r w:rsidR="006D4066">
        <w:rPr>
          <w:lang w:val="en-US"/>
        </w:rPr>
        <w:t xml:space="preserve">the product category with the highest risk for </w:t>
      </w:r>
      <w:r w:rsidR="00F60A78">
        <w:rPr>
          <w:lang w:val="en-US"/>
        </w:rPr>
        <w:t>late deliveries</w:t>
      </w:r>
      <w:r w:rsidR="003961FA">
        <w:rPr>
          <w:lang w:val="en-US"/>
        </w:rPr>
        <w:t>,</w:t>
      </w:r>
      <w:r w:rsidR="00B65430">
        <w:rPr>
          <w:lang w:val="en-US"/>
        </w:rPr>
        <w:t xml:space="preserve"> the company can </w:t>
      </w:r>
      <w:r w:rsidR="00A56759">
        <w:rPr>
          <w:lang w:val="en-US"/>
        </w:rPr>
        <w:t xml:space="preserve">implement </w:t>
      </w:r>
      <w:r w:rsidR="00CA05F5">
        <w:rPr>
          <w:lang w:val="en-US"/>
        </w:rPr>
        <w:t xml:space="preserve">measures to improve the </w:t>
      </w:r>
      <w:r w:rsidR="00C36218">
        <w:rPr>
          <w:lang w:val="en-US"/>
        </w:rPr>
        <w:t>supply chain for cleats</w:t>
      </w:r>
      <w:r w:rsidR="00AF2658">
        <w:rPr>
          <w:lang w:val="en-US"/>
        </w:rPr>
        <w:t>, thereby reducing the risk of late deliveries.</w:t>
      </w:r>
      <w:r w:rsidR="00213E63">
        <w:rPr>
          <w:lang w:val="en-US"/>
        </w:rPr>
        <w:t xml:space="preserve"> In the upper right corner, </w:t>
      </w:r>
      <w:r w:rsidR="00952A06">
        <w:rPr>
          <w:lang w:val="en-US"/>
        </w:rPr>
        <w:t>there is a</w:t>
      </w:r>
      <w:r w:rsidR="00595B4E">
        <w:rPr>
          <w:lang w:val="en-US"/>
        </w:rPr>
        <w:t xml:space="preserve"> </w:t>
      </w:r>
      <w:r w:rsidR="00C24EE6">
        <w:rPr>
          <w:lang w:val="en-US"/>
        </w:rPr>
        <w:t xml:space="preserve">“Line chart” </w:t>
      </w:r>
      <w:r w:rsidR="00A77905">
        <w:rPr>
          <w:lang w:val="en-US"/>
        </w:rPr>
        <w:t xml:space="preserve">of the </w:t>
      </w:r>
      <w:r w:rsidR="00F03404">
        <w:rPr>
          <w:lang w:val="en-US"/>
        </w:rPr>
        <w:t>“Predicted Sales over Time”</w:t>
      </w:r>
      <w:r w:rsidR="002C7880">
        <w:rPr>
          <w:lang w:val="en-US"/>
        </w:rPr>
        <w:t>.</w:t>
      </w:r>
      <w:r w:rsidR="00806E76">
        <w:rPr>
          <w:lang w:val="en-US"/>
        </w:rPr>
        <w:t xml:space="preserve"> </w:t>
      </w:r>
      <w:r w:rsidR="002D7A64">
        <w:rPr>
          <w:lang w:val="en-US"/>
        </w:rPr>
        <w:t xml:space="preserve">It </w:t>
      </w:r>
      <w:r w:rsidR="00EC1DEA">
        <w:rPr>
          <w:lang w:val="en-US"/>
        </w:rPr>
        <w:t xml:space="preserve">shows the </w:t>
      </w:r>
      <w:r w:rsidR="00925A69">
        <w:rPr>
          <w:lang w:val="en-US"/>
        </w:rPr>
        <w:t xml:space="preserve">total amount </w:t>
      </w:r>
      <w:r w:rsidR="00633D4D">
        <w:rPr>
          <w:lang w:val="en-US"/>
        </w:rPr>
        <w:t xml:space="preserve">of sales </w:t>
      </w:r>
      <w:r w:rsidR="00D148D8">
        <w:rPr>
          <w:lang w:val="en-US"/>
        </w:rPr>
        <w:t xml:space="preserve">based on the </w:t>
      </w:r>
      <w:r w:rsidR="00E17974">
        <w:rPr>
          <w:lang w:val="en-US"/>
        </w:rPr>
        <w:t xml:space="preserve">predicted </w:t>
      </w:r>
      <w:r w:rsidR="00661A49">
        <w:rPr>
          <w:lang w:val="en-US"/>
        </w:rPr>
        <w:t>demand</w:t>
      </w:r>
      <w:r w:rsidR="00942D9D">
        <w:rPr>
          <w:lang w:val="en-US"/>
        </w:rPr>
        <w:t>.</w:t>
      </w:r>
      <w:r w:rsidR="0010671A">
        <w:rPr>
          <w:lang w:val="en-US"/>
        </w:rPr>
        <w:t xml:space="preserve"> </w:t>
      </w:r>
      <w:r w:rsidR="005A232E">
        <w:rPr>
          <w:lang w:val="en-US"/>
        </w:rPr>
        <w:t xml:space="preserve">In the lower </w:t>
      </w:r>
      <w:r w:rsidR="007D22CF">
        <w:rPr>
          <w:lang w:val="en-US"/>
        </w:rPr>
        <w:t xml:space="preserve">right corner, </w:t>
      </w:r>
      <w:r w:rsidR="0048704C">
        <w:rPr>
          <w:lang w:val="en-US"/>
        </w:rPr>
        <w:t>there is a “</w:t>
      </w:r>
      <w:r w:rsidR="00BD5C50">
        <w:rPr>
          <w:lang w:val="en-US"/>
        </w:rPr>
        <w:t xml:space="preserve">Pie chart” of the </w:t>
      </w:r>
      <w:r w:rsidR="001F485B">
        <w:rPr>
          <w:lang w:val="en-US"/>
        </w:rPr>
        <w:t xml:space="preserve">predicted sales </w:t>
      </w:r>
      <w:r w:rsidR="00D45118">
        <w:rPr>
          <w:lang w:val="en-US"/>
        </w:rPr>
        <w:t>clustered by country in a descending order.</w:t>
      </w:r>
      <w:r w:rsidR="00551135">
        <w:rPr>
          <w:lang w:val="en-US"/>
        </w:rPr>
        <w:t xml:space="preserve"> This </w:t>
      </w:r>
      <w:r w:rsidR="0099715C">
        <w:rPr>
          <w:lang w:val="en-US"/>
        </w:rPr>
        <w:t xml:space="preserve">visualization </w:t>
      </w:r>
      <w:r w:rsidR="007F4D27">
        <w:rPr>
          <w:lang w:val="en-US"/>
        </w:rPr>
        <w:t xml:space="preserve">shows </w:t>
      </w:r>
      <w:r w:rsidR="008539FE">
        <w:rPr>
          <w:lang w:val="en-US"/>
        </w:rPr>
        <w:t>the countries with the highest predicted sales amount and at</w:t>
      </w:r>
      <w:r w:rsidR="003D2DC9">
        <w:rPr>
          <w:lang w:val="en-US"/>
        </w:rPr>
        <w:t xml:space="preserve"> the same time</w:t>
      </w:r>
      <w:r w:rsidR="00A72C8C">
        <w:rPr>
          <w:lang w:val="en-US"/>
        </w:rPr>
        <w:t>, it serves as a</w:t>
      </w:r>
      <w:r w:rsidR="00AB08CB">
        <w:rPr>
          <w:lang w:val="en-US"/>
        </w:rPr>
        <w:t xml:space="preserve"> filter to </w:t>
      </w:r>
      <w:r w:rsidR="006A6438">
        <w:rPr>
          <w:lang w:val="en-US"/>
        </w:rPr>
        <w:t xml:space="preserve">allow the </w:t>
      </w:r>
      <w:r w:rsidR="00D860EA">
        <w:rPr>
          <w:lang w:val="en-US"/>
        </w:rPr>
        <w:t>consideration</w:t>
      </w:r>
      <w:r w:rsidR="006A6438">
        <w:rPr>
          <w:lang w:val="en-US"/>
        </w:rPr>
        <w:t xml:space="preserve"> of country specific </w:t>
      </w:r>
      <w:r w:rsidR="009E5E29">
        <w:rPr>
          <w:lang w:val="en-US"/>
        </w:rPr>
        <w:t xml:space="preserve">top five late delivery categories as well as </w:t>
      </w:r>
      <w:r w:rsidR="00CF6AF8">
        <w:rPr>
          <w:lang w:val="en-US"/>
        </w:rPr>
        <w:t>country specific predicted sales</w:t>
      </w:r>
      <w:r w:rsidR="0049744D">
        <w:rPr>
          <w:lang w:val="en-US"/>
        </w:rPr>
        <w:t xml:space="preserve"> over time.</w:t>
      </w:r>
    </w:p>
    <w:p w:rsidR="00894C46" w:rsidP="00894C46" w:rsidRDefault="003C4776" w14:paraId="04773CE6" w14:textId="77777777">
      <w:pPr>
        <w:keepNext/>
      </w:pPr>
      <w:r w:rsidRPr="003C4776">
        <w:rPr>
          <w:noProof/>
          <w:lang w:val="en-US"/>
        </w:rPr>
        <w:drawing>
          <wp:inline distT="0" distB="0" distL="0" distR="0" wp14:anchorId="1F7F9419" wp14:editId="1DB7F4F1">
            <wp:extent cx="5579745" cy="3125470"/>
            <wp:effectExtent l="0" t="0" r="1905" b="0"/>
            <wp:docPr id="83167085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0851" name="Grafik 1" descr="Ein Bild, das Text, Screenshot, Software, Multimedia-Software enthält.&#10;&#10;KI-generierte Inhalte können fehlerhaft sein."/>
                    <pic:cNvPicPr/>
                  </pic:nvPicPr>
                  <pic:blipFill>
                    <a:blip r:embed="rId83"/>
                    <a:stretch>
                      <a:fillRect/>
                    </a:stretch>
                  </pic:blipFill>
                  <pic:spPr>
                    <a:xfrm>
                      <a:off x="0" y="0"/>
                      <a:ext cx="5579745" cy="3125470"/>
                    </a:xfrm>
                    <a:prstGeom prst="rect">
                      <a:avLst/>
                    </a:prstGeom>
                  </pic:spPr>
                </pic:pic>
              </a:graphicData>
            </a:graphic>
          </wp:inline>
        </w:drawing>
      </w:r>
    </w:p>
    <w:p w:rsidR="00666CE1" w:rsidP="00894C46" w:rsidRDefault="00894C46" w14:paraId="3755C6F3" w14:textId="7FAE9013">
      <w:pPr>
        <w:pStyle w:val="Caption"/>
        <w:jc w:val="both"/>
        <w:rPr>
          <w:lang w:val="en-US"/>
        </w:rPr>
      </w:pPr>
      <w:bookmarkStart w:name="_Ref208324357" w:id="33"/>
      <w:r w:rsidRPr="00894C46">
        <w:rPr>
          <w:lang w:val="en-US"/>
        </w:rPr>
        <w:t xml:space="preserve">Figure </w:t>
      </w:r>
      <w:r>
        <w:fldChar w:fldCharType="begin"/>
      </w:r>
      <w:r w:rsidRPr="00894C46">
        <w:rPr>
          <w:lang w:val="en-US"/>
        </w:rPr>
        <w:instrText xml:space="preserve"> SEQ Figure \* ARABIC </w:instrText>
      </w:r>
      <w:r>
        <w:fldChar w:fldCharType="separate"/>
      </w:r>
      <w:r w:rsidR="004612F9">
        <w:rPr>
          <w:noProof/>
          <w:lang w:val="en-US"/>
        </w:rPr>
        <w:t>5</w:t>
      </w:r>
      <w:r>
        <w:fldChar w:fldCharType="end"/>
      </w:r>
      <w:bookmarkEnd w:id="33"/>
      <w:r w:rsidRPr="00894C46">
        <w:rPr>
          <w:lang w:val="en-US"/>
        </w:rPr>
        <w:t>: Dashboard Page – ML-based Predictions</w:t>
      </w:r>
    </w:p>
    <w:p w:rsidRPr="00E9422B" w:rsidR="00E9422B" w:rsidP="00E9422B" w:rsidRDefault="00B20AC2" w14:paraId="03425837" w14:textId="02DAA543">
      <w:pPr>
        <w:rPr>
          <w:lang w:val="en-US"/>
        </w:rPr>
      </w:pPr>
      <w:r w:rsidRPr="00720F67">
        <w:rPr>
          <w:b/>
          <w:lang w:val="en-US"/>
        </w:rPr>
        <w:t xml:space="preserve">Additional description of the </w:t>
      </w:r>
      <w:r>
        <w:rPr>
          <w:b/>
          <w:lang w:val="en-US"/>
        </w:rPr>
        <w:t>ML-based Predictions</w:t>
      </w:r>
      <w:r w:rsidRPr="00720F67">
        <w:rPr>
          <w:b/>
          <w:lang w:val="en-US"/>
        </w:rPr>
        <w:t xml:space="preserve"> implementation (Alex)</w:t>
      </w:r>
    </w:p>
    <w:p w:rsidRPr="00E9422B" w:rsidR="00E9422B" w:rsidP="000A4E61" w:rsidRDefault="00E9422B" w14:paraId="1737ABF1" w14:textId="30E51A34">
      <w:pPr>
        <w:rPr>
          <w:lang w:val="en-US"/>
        </w:rPr>
      </w:pPr>
      <w:r w:rsidRPr="00E9422B">
        <w:rPr>
          <w:lang w:val="en-US"/>
        </w:rPr>
        <w:t xml:space="preserve">To create a meaningful visualization for the </w:t>
      </w:r>
      <w:r w:rsidR="0015721B">
        <w:rPr>
          <w:lang w:val="en-US"/>
        </w:rPr>
        <w:t xml:space="preserve">predicted </w:t>
      </w:r>
      <w:r w:rsidR="00116F51">
        <w:rPr>
          <w:lang w:val="en-US"/>
        </w:rPr>
        <w:t>value</w:t>
      </w:r>
      <w:r w:rsidR="00EB5491">
        <w:rPr>
          <w:lang w:val="en-US"/>
        </w:rPr>
        <w:t>s</w:t>
      </w:r>
      <w:r w:rsidRPr="00E9422B">
        <w:rPr>
          <w:lang w:val="en-US"/>
        </w:rPr>
        <w:t xml:space="preserve">, </w:t>
      </w:r>
      <w:r w:rsidR="00333951">
        <w:rPr>
          <w:lang w:val="en-US"/>
        </w:rPr>
        <w:t>simil</w:t>
      </w:r>
      <w:r w:rsidR="00DD66D0">
        <w:rPr>
          <w:lang w:val="en-US"/>
        </w:rPr>
        <w:t xml:space="preserve">ar to the other dashboard pages, it was </w:t>
      </w:r>
      <w:r w:rsidR="00885087">
        <w:rPr>
          <w:lang w:val="en-US"/>
        </w:rPr>
        <w:t>i</w:t>
      </w:r>
      <w:r w:rsidR="00862DC6">
        <w:rPr>
          <w:lang w:val="en-US"/>
        </w:rPr>
        <w:t xml:space="preserve">mportant to </w:t>
      </w:r>
      <w:r w:rsidRPr="00E9422B">
        <w:rPr>
          <w:lang w:val="en-US"/>
        </w:rPr>
        <w:t>examine</w:t>
      </w:r>
      <w:r w:rsidR="00FB6B45">
        <w:rPr>
          <w:lang w:val="en-US"/>
        </w:rPr>
        <w:t xml:space="preserve"> and </w:t>
      </w:r>
      <w:r w:rsidR="00593BF2">
        <w:rPr>
          <w:lang w:val="en-US"/>
        </w:rPr>
        <w:t>test</w:t>
      </w:r>
      <w:r w:rsidRPr="00E9422B">
        <w:rPr>
          <w:lang w:val="en-US"/>
        </w:rPr>
        <w:t xml:space="preserve"> the different functionalities and configuration options of available visualization elements in Power BI</w:t>
      </w:r>
      <w:r w:rsidR="00825026">
        <w:rPr>
          <w:lang w:val="en-US"/>
        </w:rPr>
        <w:t xml:space="preserve"> in combination with the predicted values</w:t>
      </w:r>
      <w:r w:rsidR="007732D2">
        <w:rPr>
          <w:lang w:val="en-US"/>
        </w:rPr>
        <w:t xml:space="preserve">. </w:t>
      </w:r>
      <w:r w:rsidRPr="00E9422B">
        <w:rPr>
          <w:lang w:val="en-US"/>
        </w:rPr>
        <w:t xml:space="preserve">For this purpose, </w:t>
      </w:r>
      <w:r w:rsidR="00825026">
        <w:rPr>
          <w:lang w:val="en-US"/>
        </w:rPr>
        <w:t>the predicted</w:t>
      </w:r>
      <w:r w:rsidRPr="00E9422B">
        <w:rPr>
          <w:lang w:val="en-US"/>
        </w:rPr>
        <w:t xml:space="preserve"> values </w:t>
      </w:r>
      <w:r w:rsidR="00BE5B0C">
        <w:rPr>
          <w:lang w:val="en-US"/>
        </w:rPr>
        <w:t>were visualized using different</w:t>
      </w:r>
      <w:r w:rsidRPr="00E9422B">
        <w:rPr>
          <w:lang w:val="en-US"/>
        </w:rPr>
        <w:t xml:space="preserve"> Power BI visualizations </w:t>
      </w:r>
      <w:r w:rsidR="00282257">
        <w:rPr>
          <w:lang w:val="en-US"/>
        </w:rPr>
        <w:t xml:space="preserve">and the results </w:t>
      </w:r>
      <w:r w:rsidRPr="00E9422B">
        <w:rPr>
          <w:lang w:val="en-US"/>
        </w:rPr>
        <w:t xml:space="preserve">were tested </w:t>
      </w:r>
      <w:r w:rsidR="00994C0F">
        <w:rPr>
          <w:lang w:val="en-US"/>
        </w:rPr>
        <w:t xml:space="preserve">and </w:t>
      </w:r>
      <w:r w:rsidR="0026454C">
        <w:rPr>
          <w:lang w:val="en-US"/>
        </w:rPr>
        <w:t>discussed</w:t>
      </w:r>
      <w:r w:rsidRPr="00E9422B">
        <w:rPr>
          <w:lang w:val="en-US"/>
        </w:rPr>
        <w:t>. Based on the informative value and personal preferences with regards to the visualization design, “</w:t>
      </w:r>
      <w:r w:rsidR="005A28F1">
        <w:rPr>
          <w:lang w:val="en-US"/>
        </w:rPr>
        <w:t>Clustered column chart</w:t>
      </w:r>
      <w:r w:rsidRPr="00E9422B">
        <w:rPr>
          <w:lang w:val="en-US"/>
        </w:rPr>
        <w:t>”</w:t>
      </w:r>
      <w:r w:rsidR="005A28F1">
        <w:rPr>
          <w:lang w:val="en-US"/>
        </w:rPr>
        <w:t>,</w:t>
      </w:r>
      <w:r w:rsidR="00AF5B5F">
        <w:rPr>
          <w:lang w:val="en-US"/>
        </w:rPr>
        <w:t xml:space="preserve"> </w:t>
      </w:r>
      <w:r w:rsidR="005C3D33">
        <w:rPr>
          <w:lang w:val="en-US"/>
        </w:rPr>
        <w:t>“Table”</w:t>
      </w:r>
      <w:r w:rsidR="00962921">
        <w:rPr>
          <w:lang w:val="en-US"/>
        </w:rPr>
        <w:t>,</w:t>
      </w:r>
      <w:r w:rsidRPr="00962921" w:rsidR="00962921">
        <w:rPr>
          <w:lang w:val="en-US"/>
        </w:rPr>
        <w:t xml:space="preserve"> </w:t>
      </w:r>
      <w:r w:rsidR="00962921">
        <w:rPr>
          <w:lang w:val="en-US"/>
        </w:rPr>
        <w:t>“Line chart”</w:t>
      </w:r>
      <w:r w:rsidRPr="00E9422B">
        <w:rPr>
          <w:lang w:val="en-US"/>
        </w:rPr>
        <w:t xml:space="preserve"> and “</w:t>
      </w:r>
      <w:r w:rsidR="00EC5E3D">
        <w:rPr>
          <w:lang w:val="en-US"/>
        </w:rPr>
        <w:t>Pie chart</w:t>
      </w:r>
      <w:r w:rsidRPr="00E9422B">
        <w:rPr>
          <w:lang w:val="en-US"/>
        </w:rPr>
        <w:t xml:space="preserve">” were chosen. </w:t>
      </w:r>
      <w:r w:rsidR="00E60391">
        <w:rPr>
          <w:lang w:val="en-US"/>
        </w:rPr>
        <w:t>Clustered column chart</w:t>
      </w:r>
      <w:r w:rsidRPr="00E9422B">
        <w:rPr>
          <w:lang w:val="en-US"/>
        </w:rPr>
        <w:t xml:space="preserve"> was configured using “</w:t>
      </w:r>
      <w:r w:rsidR="008B7A25">
        <w:rPr>
          <w:lang w:val="en-US"/>
        </w:rPr>
        <w:t>Category Name</w:t>
      </w:r>
      <w:r w:rsidRPr="00E9422B">
        <w:rPr>
          <w:lang w:val="en-US"/>
        </w:rPr>
        <w:t>” values for the setting “</w:t>
      </w:r>
      <w:r w:rsidR="008B7A25">
        <w:rPr>
          <w:lang w:val="en-US"/>
        </w:rPr>
        <w:t>X-axis</w:t>
      </w:r>
      <w:r w:rsidRPr="00E9422B">
        <w:rPr>
          <w:lang w:val="en-US"/>
        </w:rPr>
        <w:t>” and “</w:t>
      </w:r>
      <w:r w:rsidR="00327AE0">
        <w:rPr>
          <w:lang w:val="en-US"/>
        </w:rPr>
        <w:t>Number of Predict</w:t>
      </w:r>
      <w:r w:rsidR="00834847">
        <w:rPr>
          <w:lang w:val="en-US"/>
        </w:rPr>
        <w:t>ions</w:t>
      </w:r>
      <w:r w:rsidRPr="00E9422B">
        <w:rPr>
          <w:lang w:val="en-US"/>
        </w:rPr>
        <w:t>” for the setting “</w:t>
      </w:r>
      <w:r w:rsidR="00834847">
        <w:rPr>
          <w:lang w:val="en-US"/>
        </w:rPr>
        <w:t>Y-axis</w:t>
      </w:r>
      <w:r w:rsidRPr="00E9422B">
        <w:rPr>
          <w:lang w:val="en-US"/>
        </w:rPr>
        <w:t xml:space="preserve">”. </w:t>
      </w:r>
      <w:r w:rsidR="00E139A3">
        <w:rPr>
          <w:lang w:val="en-US"/>
        </w:rPr>
        <w:t xml:space="preserve">The </w:t>
      </w:r>
      <w:r w:rsidR="00AD3927">
        <w:rPr>
          <w:lang w:val="en-US"/>
        </w:rPr>
        <w:t>t</w:t>
      </w:r>
      <w:r w:rsidR="009F231D">
        <w:rPr>
          <w:lang w:val="en-US"/>
        </w:rPr>
        <w:t>able</w:t>
      </w:r>
      <w:r w:rsidRPr="00E9422B">
        <w:rPr>
          <w:lang w:val="en-US"/>
        </w:rPr>
        <w:t xml:space="preserve"> was configured using “</w:t>
      </w:r>
      <w:r w:rsidR="005E69B5">
        <w:rPr>
          <w:lang w:val="en-US"/>
        </w:rPr>
        <w:t>Country</w:t>
      </w:r>
      <w:r w:rsidRPr="00E9422B">
        <w:rPr>
          <w:lang w:val="en-US"/>
        </w:rPr>
        <w:t>”</w:t>
      </w:r>
      <w:r w:rsidR="005E69B5">
        <w:rPr>
          <w:lang w:val="en-US"/>
        </w:rPr>
        <w:t xml:space="preserve">, “Product Category” </w:t>
      </w:r>
      <w:r w:rsidR="009C4456">
        <w:rPr>
          <w:lang w:val="en-US"/>
        </w:rPr>
        <w:t>and “</w:t>
      </w:r>
      <w:r w:rsidR="0074310D">
        <w:rPr>
          <w:lang w:val="en-US"/>
        </w:rPr>
        <w:t>P</w:t>
      </w:r>
      <w:r w:rsidR="009C4456">
        <w:rPr>
          <w:lang w:val="en-US"/>
        </w:rPr>
        <w:t xml:space="preserve">redicted </w:t>
      </w:r>
      <w:r w:rsidR="0074310D">
        <w:rPr>
          <w:lang w:val="en-US"/>
        </w:rPr>
        <w:t>D</w:t>
      </w:r>
      <w:r w:rsidR="009C4456">
        <w:rPr>
          <w:lang w:val="en-US"/>
        </w:rPr>
        <w:t>emand</w:t>
      </w:r>
      <w:r w:rsidR="0074310D">
        <w:rPr>
          <w:lang w:val="en-US"/>
        </w:rPr>
        <w:t>”</w:t>
      </w:r>
      <w:r w:rsidRPr="00E9422B">
        <w:rPr>
          <w:lang w:val="en-US"/>
        </w:rPr>
        <w:t xml:space="preserve"> values </w:t>
      </w:r>
      <w:r w:rsidR="00FB6507">
        <w:rPr>
          <w:lang w:val="en-US"/>
        </w:rPr>
        <w:t xml:space="preserve">from our demand </w:t>
      </w:r>
      <w:r w:rsidR="00CC108A">
        <w:rPr>
          <w:lang w:val="en-US"/>
        </w:rPr>
        <w:t>prediction data</w:t>
      </w:r>
      <w:r w:rsidR="00FB6507">
        <w:rPr>
          <w:lang w:val="en-US"/>
        </w:rPr>
        <w:t xml:space="preserve"> </w:t>
      </w:r>
      <w:r w:rsidRPr="00E9422B">
        <w:rPr>
          <w:lang w:val="en-US"/>
        </w:rPr>
        <w:t>for the setting “</w:t>
      </w:r>
      <w:r w:rsidR="00C06A7A">
        <w:rPr>
          <w:lang w:val="en-US"/>
        </w:rPr>
        <w:t>Columns</w:t>
      </w:r>
      <w:r w:rsidRPr="00E9422B">
        <w:rPr>
          <w:lang w:val="en-US"/>
        </w:rPr>
        <w:t xml:space="preserve">”. </w:t>
      </w:r>
      <w:r w:rsidR="002E42D3">
        <w:rPr>
          <w:lang w:val="en-US"/>
        </w:rPr>
        <w:t>Line chart</w:t>
      </w:r>
      <w:r w:rsidRPr="00E9422B" w:rsidR="002E42D3">
        <w:rPr>
          <w:lang w:val="en-US"/>
        </w:rPr>
        <w:t xml:space="preserve"> was configured using “</w:t>
      </w:r>
      <w:proofErr w:type="spellStart"/>
      <w:r w:rsidR="0059592F">
        <w:rPr>
          <w:lang w:val="en-US"/>
        </w:rPr>
        <w:t>Year</w:t>
      </w:r>
      <w:r w:rsidR="00626799">
        <w:rPr>
          <w:lang w:val="en-US"/>
        </w:rPr>
        <w:t>Month</w:t>
      </w:r>
      <w:proofErr w:type="spellEnd"/>
      <w:r w:rsidRPr="00E9422B" w:rsidR="002E42D3">
        <w:rPr>
          <w:lang w:val="en-US"/>
        </w:rPr>
        <w:t>” values for the setting “</w:t>
      </w:r>
      <w:r w:rsidR="002E42D3">
        <w:rPr>
          <w:lang w:val="en-US"/>
        </w:rPr>
        <w:t>X-axis</w:t>
      </w:r>
      <w:r w:rsidRPr="00E9422B" w:rsidR="002E42D3">
        <w:rPr>
          <w:lang w:val="en-US"/>
        </w:rPr>
        <w:t>” and “</w:t>
      </w:r>
      <w:r w:rsidR="002C1A89">
        <w:rPr>
          <w:lang w:val="en-US"/>
        </w:rPr>
        <w:t>Sum of Total Sales</w:t>
      </w:r>
      <w:r w:rsidRPr="00E9422B" w:rsidR="002E42D3">
        <w:rPr>
          <w:lang w:val="en-US"/>
        </w:rPr>
        <w:t>” for the setting “</w:t>
      </w:r>
      <w:r w:rsidR="002E42D3">
        <w:rPr>
          <w:lang w:val="en-US"/>
        </w:rPr>
        <w:t>Y-axis</w:t>
      </w:r>
      <w:r w:rsidRPr="00E9422B" w:rsidR="002E42D3">
        <w:rPr>
          <w:lang w:val="en-US"/>
        </w:rPr>
        <w:t>”.</w:t>
      </w:r>
      <w:r w:rsidR="00746F47">
        <w:rPr>
          <w:lang w:val="en-US"/>
        </w:rPr>
        <w:t xml:space="preserve"> </w:t>
      </w:r>
      <w:r w:rsidR="001423AA">
        <w:rPr>
          <w:lang w:val="en-US"/>
        </w:rPr>
        <w:t xml:space="preserve">Pie chart was configured </w:t>
      </w:r>
      <w:r w:rsidR="00AF07AD">
        <w:rPr>
          <w:lang w:val="en-US"/>
        </w:rPr>
        <w:t>using</w:t>
      </w:r>
      <w:r w:rsidR="000339A0">
        <w:rPr>
          <w:lang w:val="en-US"/>
        </w:rPr>
        <w:t xml:space="preserve"> “</w:t>
      </w:r>
      <w:r w:rsidR="00C66E5A">
        <w:rPr>
          <w:lang w:val="en-US"/>
        </w:rPr>
        <w:t>Sum of Total Sales” values</w:t>
      </w:r>
      <w:r w:rsidR="008D3002">
        <w:rPr>
          <w:lang w:val="en-US"/>
        </w:rPr>
        <w:t xml:space="preserve"> for </w:t>
      </w:r>
      <w:r w:rsidR="000E6B11">
        <w:rPr>
          <w:lang w:val="en-US"/>
        </w:rPr>
        <w:t xml:space="preserve">the setting “values” and </w:t>
      </w:r>
      <w:r w:rsidR="00337C36">
        <w:rPr>
          <w:lang w:val="en-US"/>
        </w:rPr>
        <w:t xml:space="preserve">“Order Country” </w:t>
      </w:r>
      <w:r w:rsidR="003976D6">
        <w:rPr>
          <w:lang w:val="en-US"/>
        </w:rPr>
        <w:t>values for the setting "</w:t>
      </w:r>
      <w:r w:rsidR="000A4E61">
        <w:rPr>
          <w:lang w:val="en-US"/>
        </w:rPr>
        <w:t>Legend”.</w:t>
      </w:r>
    </w:p>
    <w:p w:rsidRPr="00E9422B" w:rsidR="00E9422B" w:rsidP="00E9422B" w:rsidRDefault="00D620E5" w14:paraId="4DCBF1AD" w14:textId="6F9EEB55">
      <w:pPr>
        <w:rPr>
          <w:lang w:val="en-US"/>
        </w:rPr>
      </w:pPr>
      <w:r>
        <w:rPr>
          <w:b/>
          <w:lang w:val="en-US"/>
        </w:rPr>
        <w:t xml:space="preserve">Prospects </w:t>
      </w:r>
      <w:r w:rsidR="00D35146">
        <w:rPr>
          <w:b/>
          <w:lang w:val="en-US"/>
        </w:rPr>
        <w:t>for</w:t>
      </w:r>
      <w:r w:rsidR="00927FB7">
        <w:rPr>
          <w:b/>
          <w:lang w:val="en-US"/>
        </w:rPr>
        <w:t xml:space="preserve"> </w:t>
      </w:r>
      <w:r>
        <w:rPr>
          <w:b/>
          <w:lang w:val="en-US"/>
        </w:rPr>
        <w:t>ML-based Predictions</w:t>
      </w:r>
    </w:p>
    <w:p w:rsidRPr="00087F66" w:rsidR="00087F66" w:rsidP="00A911B4" w:rsidRDefault="00E9422B" w14:paraId="133D1ADD" w14:textId="14C2A072">
      <w:pPr>
        <w:rPr>
          <w:lang w:val="en-US"/>
        </w:rPr>
      </w:pPr>
      <w:r w:rsidRPr="00E9422B">
        <w:rPr>
          <w:lang w:val="en-US"/>
        </w:rPr>
        <w:t xml:space="preserve">The </w:t>
      </w:r>
      <w:r w:rsidR="00AB219C">
        <w:rPr>
          <w:lang w:val="en-US"/>
        </w:rPr>
        <w:t xml:space="preserve">“ML-based Predictions” page </w:t>
      </w:r>
      <w:r w:rsidRPr="00E9422B">
        <w:rPr>
          <w:lang w:val="en-US"/>
        </w:rPr>
        <w:t xml:space="preserve">provides different </w:t>
      </w:r>
      <w:r w:rsidR="00064AC1">
        <w:rPr>
          <w:lang w:val="en-US"/>
        </w:rPr>
        <w:t>predict</w:t>
      </w:r>
      <w:r w:rsidR="00DA6F74">
        <w:rPr>
          <w:lang w:val="en-US"/>
        </w:rPr>
        <w:t>ed</w:t>
      </w:r>
      <w:r w:rsidR="00064AC1">
        <w:rPr>
          <w:lang w:val="en-US"/>
        </w:rPr>
        <w:t xml:space="preserve"> </w:t>
      </w:r>
      <w:r w:rsidR="00C60BD8">
        <w:rPr>
          <w:lang w:val="en-US"/>
        </w:rPr>
        <w:t xml:space="preserve">values </w:t>
      </w:r>
      <w:r w:rsidR="00064AC1">
        <w:rPr>
          <w:lang w:val="en-US"/>
        </w:rPr>
        <w:t>by pre</w:t>
      </w:r>
      <w:r w:rsidR="00246A94">
        <w:rPr>
          <w:lang w:val="en-US"/>
        </w:rPr>
        <w:t>-</w:t>
      </w:r>
      <w:r w:rsidR="00064AC1">
        <w:rPr>
          <w:lang w:val="en-US"/>
        </w:rPr>
        <w:t xml:space="preserve">trained </w:t>
      </w:r>
      <w:r w:rsidRPr="00837C7C" w:rsidR="006A7CF5">
        <w:rPr>
          <w:lang w:val="en-US"/>
        </w:rPr>
        <w:t>machine learning models</w:t>
      </w:r>
      <w:r w:rsidRPr="00E9422B">
        <w:rPr>
          <w:lang w:val="en-US"/>
        </w:rPr>
        <w:t xml:space="preserve">. In this project, </w:t>
      </w:r>
      <w:r w:rsidR="00B64CED">
        <w:rPr>
          <w:lang w:val="en-US"/>
        </w:rPr>
        <w:t>the focus lies</w:t>
      </w:r>
      <w:r w:rsidRPr="00E9422B">
        <w:rPr>
          <w:lang w:val="en-US"/>
        </w:rPr>
        <w:t xml:space="preserve"> on the </w:t>
      </w:r>
      <w:r w:rsidR="002C51AF">
        <w:rPr>
          <w:lang w:val="en-US"/>
        </w:rPr>
        <w:t>prediction of</w:t>
      </w:r>
      <w:r w:rsidR="00CE2552">
        <w:rPr>
          <w:lang w:val="en-US"/>
        </w:rPr>
        <w:t xml:space="preserve"> </w:t>
      </w:r>
      <w:r w:rsidR="002C51AF">
        <w:rPr>
          <w:lang w:val="en-US"/>
        </w:rPr>
        <w:t>l</w:t>
      </w:r>
      <w:r w:rsidR="000C3E59">
        <w:rPr>
          <w:lang w:val="en-US"/>
        </w:rPr>
        <w:t xml:space="preserve">ate </w:t>
      </w:r>
      <w:r w:rsidR="002C51AF">
        <w:rPr>
          <w:lang w:val="en-US"/>
        </w:rPr>
        <w:t>d</w:t>
      </w:r>
      <w:r w:rsidR="000C3E59">
        <w:rPr>
          <w:lang w:val="en-US"/>
        </w:rPr>
        <w:t>eliver</w:t>
      </w:r>
      <w:r w:rsidR="002C51AF">
        <w:rPr>
          <w:lang w:val="en-US"/>
        </w:rPr>
        <w:t>ies</w:t>
      </w:r>
      <w:r w:rsidR="000C3E59">
        <w:rPr>
          <w:lang w:val="en-US"/>
        </w:rPr>
        <w:t xml:space="preserve"> and </w:t>
      </w:r>
      <w:r w:rsidR="00CD5518">
        <w:rPr>
          <w:lang w:val="en-US"/>
        </w:rPr>
        <w:t xml:space="preserve">future </w:t>
      </w:r>
      <w:r w:rsidR="006B2D7C">
        <w:rPr>
          <w:lang w:val="en-US"/>
        </w:rPr>
        <w:t>d</w:t>
      </w:r>
      <w:r w:rsidR="00096918">
        <w:rPr>
          <w:lang w:val="en-US"/>
        </w:rPr>
        <w:t>emand</w:t>
      </w:r>
      <w:r w:rsidR="004D1A7A">
        <w:rPr>
          <w:lang w:val="en-US"/>
        </w:rPr>
        <w:t xml:space="preserve"> as well as information that c</w:t>
      </w:r>
      <w:r w:rsidR="00A00A3A">
        <w:rPr>
          <w:lang w:val="en-US"/>
        </w:rPr>
        <w:t xml:space="preserve">ould be </w:t>
      </w:r>
      <w:r w:rsidR="00A607E9">
        <w:rPr>
          <w:lang w:val="en-US"/>
        </w:rPr>
        <w:t>derived from those values (</w:t>
      </w:r>
      <w:r w:rsidR="00F14E3B">
        <w:rPr>
          <w:lang w:val="en-US"/>
        </w:rPr>
        <w:t xml:space="preserve">e.g. </w:t>
      </w:r>
      <w:r w:rsidR="00A91A75">
        <w:rPr>
          <w:lang w:val="en-US"/>
        </w:rPr>
        <w:t>predicted sales)</w:t>
      </w:r>
      <w:r w:rsidRPr="00E9422B">
        <w:rPr>
          <w:lang w:val="en-US"/>
        </w:rPr>
        <w:t>.</w:t>
      </w:r>
      <w:r w:rsidR="00714794">
        <w:rPr>
          <w:lang w:val="en-US"/>
        </w:rPr>
        <w:t xml:space="preserve"> </w:t>
      </w:r>
      <w:r w:rsidR="002F2C72">
        <w:rPr>
          <w:lang w:val="en-US"/>
        </w:rPr>
        <w:t xml:space="preserve">Even </w:t>
      </w:r>
      <w:r w:rsidR="00B21E50">
        <w:rPr>
          <w:lang w:val="en-US"/>
        </w:rPr>
        <w:t>though</w:t>
      </w:r>
      <w:r w:rsidR="00714794">
        <w:rPr>
          <w:lang w:val="en-US"/>
        </w:rPr>
        <w:t xml:space="preserve"> tho</w:t>
      </w:r>
      <w:r w:rsidR="002F2C72">
        <w:rPr>
          <w:lang w:val="en-US"/>
        </w:rPr>
        <w:t xml:space="preserve">se values are </w:t>
      </w:r>
      <w:r w:rsidR="00FE4ACB">
        <w:rPr>
          <w:lang w:val="en-US"/>
        </w:rPr>
        <w:t xml:space="preserve">beneficial </w:t>
      </w:r>
      <w:r w:rsidR="002F2C72">
        <w:rPr>
          <w:lang w:val="en-US"/>
        </w:rPr>
        <w:t xml:space="preserve">for </w:t>
      </w:r>
      <w:r w:rsidR="00372937">
        <w:rPr>
          <w:lang w:val="en-US"/>
        </w:rPr>
        <w:t xml:space="preserve">supply chain management, </w:t>
      </w:r>
      <w:r w:rsidR="002162F9">
        <w:rPr>
          <w:lang w:val="en-US"/>
        </w:rPr>
        <w:t xml:space="preserve">more </w:t>
      </w:r>
      <w:r w:rsidR="00FD6119">
        <w:rPr>
          <w:lang w:val="en-US"/>
        </w:rPr>
        <w:t>predictions</w:t>
      </w:r>
      <w:r w:rsidR="002162F9">
        <w:rPr>
          <w:lang w:val="en-US"/>
        </w:rPr>
        <w:t xml:space="preserve"> could be </w:t>
      </w:r>
      <w:r w:rsidR="00FD6119">
        <w:rPr>
          <w:lang w:val="en-US"/>
        </w:rPr>
        <w:t xml:space="preserve">implemented </w:t>
      </w:r>
      <w:r w:rsidR="002162F9">
        <w:rPr>
          <w:lang w:val="en-US"/>
        </w:rPr>
        <w:t xml:space="preserve">to provide a </w:t>
      </w:r>
      <w:r w:rsidR="004E5387">
        <w:rPr>
          <w:lang w:val="en-US"/>
        </w:rPr>
        <w:t xml:space="preserve">holistic view on possible future </w:t>
      </w:r>
      <w:r w:rsidR="00A2224A">
        <w:rPr>
          <w:lang w:val="en-US"/>
        </w:rPr>
        <w:t>developments</w:t>
      </w:r>
      <w:r w:rsidR="00372937">
        <w:rPr>
          <w:lang w:val="en-US"/>
        </w:rPr>
        <w:t>.</w:t>
      </w:r>
      <w:r w:rsidRPr="00E9422B">
        <w:rPr>
          <w:lang w:val="en-US"/>
        </w:rPr>
        <w:t xml:space="preserve"> </w:t>
      </w:r>
      <w:r w:rsidR="005268FA">
        <w:rPr>
          <w:lang w:val="en-US"/>
        </w:rPr>
        <w:t>E</w:t>
      </w:r>
      <w:r w:rsidRPr="00E9422B">
        <w:rPr>
          <w:lang w:val="en-US"/>
        </w:rPr>
        <w:t xml:space="preserve">xtensions of the </w:t>
      </w:r>
      <w:r w:rsidR="00AF4A73">
        <w:rPr>
          <w:lang w:val="en-US"/>
        </w:rPr>
        <w:t>predictions</w:t>
      </w:r>
      <w:r w:rsidRPr="00E9422B">
        <w:rPr>
          <w:lang w:val="en-US"/>
        </w:rPr>
        <w:t xml:space="preserve"> could contain additional information. </w:t>
      </w:r>
      <w:r w:rsidR="00A459B2">
        <w:rPr>
          <w:lang w:val="en-US"/>
        </w:rPr>
        <w:t xml:space="preserve">Furthermore, </w:t>
      </w:r>
      <w:r w:rsidR="00D05C57">
        <w:rPr>
          <w:lang w:val="en-US"/>
        </w:rPr>
        <w:t>the</w:t>
      </w:r>
      <w:r w:rsidR="00F00E2B">
        <w:rPr>
          <w:lang w:val="en-US"/>
        </w:rPr>
        <w:t xml:space="preserve"> focus</w:t>
      </w:r>
      <w:r w:rsidR="00D05C57">
        <w:rPr>
          <w:lang w:val="en-US"/>
        </w:rPr>
        <w:t xml:space="preserve"> was</w:t>
      </w:r>
      <w:r w:rsidR="005C2C60">
        <w:rPr>
          <w:lang w:val="en-US"/>
        </w:rPr>
        <w:t xml:space="preserve"> on</w:t>
      </w:r>
      <w:r w:rsidRPr="00837C7C" w:rsidR="00837C7C">
        <w:rPr>
          <w:lang w:val="en-US"/>
        </w:rPr>
        <w:t xml:space="preserve"> traditional machine learning models to generate predictive insights based on structured features extracted from the dataset. While </w:t>
      </w:r>
      <w:r w:rsidR="005C2C60">
        <w:rPr>
          <w:lang w:val="en-US"/>
        </w:rPr>
        <w:t>this</w:t>
      </w:r>
      <w:r w:rsidRPr="00837C7C" w:rsidR="00837C7C">
        <w:rPr>
          <w:lang w:val="en-US"/>
        </w:rPr>
        <w:t xml:space="preserve"> approach provide</w:t>
      </w:r>
      <w:r w:rsidR="003F21AB">
        <w:rPr>
          <w:lang w:val="en-US"/>
        </w:rPr>
        <w:t>s</w:t>
      </w:r>
      <w:r w:rsidRPr="00837C7C" w:rsidR="00837C7C">
        <w:rPr>
          <w:lang w:val="en-US"/>
        </w:rPr>
        <w:t xml:space="preserve"> a strong baseline, </w:t>
      </w:r>
      <w:r w:rsidRPr="00837C7C" w:rsidR="003F21AB">
        <w:rPr>
          <w:lang w:val="en-US"/>
        </w:rPr>
        <w:t>traditional machine learning models</w:t>
      </w:r>
      <w:r w:rsidRPr="00837C7C" w:rsidR="00837C7C">
        <w:rPr>
          <w:lang w:val="en-US"/>
        </w:rPr>
        <w:t xml:space="preserve"> are limited in their ability to capture complex, non-linear relationships across heterogeneous inputs. For future work, a multi-input neural network architecture implemented using TensorFlow’s Functional API</w:t>
      </w:r>
      <w:r w:rsidR="00EA610D">
        <w:rPr>
          <w:lang w:val="en-US"/>
        </w:rPr>
        <w:t xml:space="preserve"> could be considered</w:t>
      </w:r>
      <w:r w:rsidRPr="00837C7C" w:rsidR="00837C7C">
        <w:rPr>
          <w:lang w:val="en-US"/>
        </w:rPr>
        <w:t xml:space="preserve">. Such a model would enable the integration of diverse data modalities (e.g., numerical features, categorical encodings, and temporal sequences) into a unified learning framework. This approach </w:t>
      </w:r>
      <w:r w:rsidR="00EA610D">
        <w:rPr>
          <w:lang w:val="en-US"/>
        </w:rPr>
        <w:t xml:space="preserve">would </w:t>
      </w:r>
      <w:r w:rsidRPr="00837C7C" w:rsidR="00837C7C">
        <w:rPr>
          <w:lang w:val="en-US"/>
        </w:rPr>
        <w:t>allow</w:t>
      </w:r>
      <w:r w:rsidR="00EA610D">
        <w:rPr>
          <w:lang w:val="en-US"/>
        </w:rPr>
        <w:t xml:space="preserve"> </w:t>
      </w:r>
      <w:r w:rsidRPr="00837C7C" w:rsidR="00837C7C">
        <w:rPr>
          <w:lang w:val="en-US"/>
        </w:rPr>
        <w:t xml:space="preserve">the network to process each input type through specialized subnetworks before combining them in a joint representation, thereby potentially improving predictive accuracy and generalizability. </w:t>
      </w:r>
      <w:r w:rsidR="00A71964">
        <w:rPr>
          <w:lang w:val="en-US"/>
        </w:rPr>
        <w:t xml:space="preserve">At the same time, it would require </w:t>
      </w:r>
      <w:r w:rsidR="00645A68">
        <w:rPr>
          <w:lang w:val="en-US"/>
        </w:rPr>
        <w:t>adjusting</w:t>
      </w:r>
      <w:r w:rsidR="00A71964">
        <w:rPr>
          <w:lang w:val="en-US"/>
        </w:rPr>
        <w:t xml:space="preserve"> or replac</w:t>
      </w:r>
      <w:r w:rsidR="00645A68">
        <w:rPr>
          <w:lang w:val="en-US"/>
        </w:rPr>
        <w:t>ing</w:t>
      </w:r>
      <w:r w:rsidR="00A71964">
        <w:rPr>
          <w:lang w:val="en-US"/>
        </w:rPr>
        <w:t xml:space="preserve"> the current visualizations</w:t>
      </w:r>
      <w:r w:rsidR="00A80A54">
        <w:rPr>
          <w:lang w:val="en-US"/>
        </w:rPr>
        <w:t xml:space="preserve"> to maintain the useability </w:t>
      </w:r>
      <w:r w:rsidR="00A911B4">
        <w:rPr>
          <w:lang w:val="en-US"/>
        </w:rPr>
        <w:t xml:space="preserve">and the meaningfulness </w:t>
      </w:r>
      <w:r w:rsidR="00A80A54">
        <w:rPr>
          <w:lang w:val="en-US"/>
        </w:rPr>
        <w:t>of the dashboard</w:t>
      </w:r>
      <w:r w:rsidR="00837C7C">
        <w:rPr>
          <w:lang w:val="en-US"/>
        </w:rPr>
        <w:t>.</w:t>
      </w:r>
      <w:bookmarkStart w:name="_Toc208136379" w:id="34"/>
      <w:bookmarkEnd w:id="34"/>
    </w:p>
    <w:p w:rsidRPr="00522A6B" w:rsidR="4077983E" w:rsidP="3E9A93AF" w:rsidRDefault="3AC1F81F" w14:paraId="1D28FB76" w14:textId="583AA49F">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2AFB471B" w14:textId="17153F0A">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2C51E9BA" w14:textId="76516235">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445DF8EF" w14:textId="0A0C9143">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511B34B0" w14:textId="69F0A9AF">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761C47CD" w14:textId="4A376DC6">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2056BDE9" w14:textId="6EEB798B">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410EAAAB" w14:textId="11E5A1D1">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40CAC3F6" w14:textId="438D8946">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434C21A8" w14:textId="436FFF7B">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5DF9FE73" w14:textId="08A7880C">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3D5335EF" w14:textId="348EBD2D">
      <w:pPr>
        <w:spacing w:after="0"/>
        <w:rPr>
          <w:lang w:val="en-US"/>
        </w:rPr>
      </w:pPr>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4BF38508" w14:textId="286039F0">
      <w:pPr>
        <w:spacing w:before="240" w:after="240"/>
        <w:rPr>
          <w:lang w:val="en-US"/>
        </w:rPr>
      </w:pPr>
      <w:r w:rsidRPr="3E9A93AF">
        <w:rPr>
          <w:rFonts w:ascii="Times New Roman" w:hAnsi="Times New Roman" w:eastAsia="Times New Roman" w:cs="Times New Roman"/>
          <w:color w:val="000000" w:themeColor="text1"/>
          <w:szCs w:val="20"/>
          <w:lang w:val="en-US"/>
        </w:rPr>
        <w:t>Carneiro, T., da Nóbrega, R.</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V.</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M., Nepomuceno, T., Bian, G.-B., de Albuquerque, V.</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H.</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C., &amp; Rebouças</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Filho, P.</w:t>
      </w:r>
      <w:r w:rsidRPr="3E9A93AF">
        <w:rPr>
          <w:rFonts w:ascii="Arial" w:hAnsi="Arial" w:eastAsia="Arial" w:cs="Arial"/>
          <w:color w:val="000000" w:themeColor="text1"/>
          <w:szCs w:val="20"/>
          <w:lang w:val="en-US"/>
        </w:rPr>
        <w:t> </w:t>
      </w:r>
      <w:r w:rsidRPr="3E9A93AF">
        <w:rPr>
          <w:rFonts w:ascii="Times New Roman" w:hAnsi="Times New Roman" w:eastAsia="Times New Roman" w:cs="Times New Roman"/>
          <w:color w:val="000000" w:themeColor="text1"/>
          <w:szCs w:val="20"/>
          <w:lang w:val="en-US"/>
        </w:rPr>
        <w:t xml:space="preserve">P. (2018). Performance analysis of Google </w:t>
      </w:r>
      <w:proofErr w:type="spellStart"/>
      <w:r w:rsidRPr="3E9A93AF">
        <w:rPr>
          <w:rFonts w:ascii="Times New Roman" w:hAnsi="Times New Roman" w:eastAsia="Times New Roman" w:cs="Times New Roman"/>
          <w:color w:val="000000" w:themeColor="text1"/>
          <w:szCs w:val="20"/>
          <w:lang w:val="en-US"/>
        </w:rPr>
        <w:t>Colaboratory</w:t>
      </w:r>
      <w:proofErr w:type="spellEnd"/>
      <w:r w:rsidRPr="3E9A93AF">
        <w:rPr>
          <w:rFonts w:ascii="Times New Roman" w:hAnsi="Times New Roman" w:eastAsia="Times New Roman" w:cs="Times New Roman"/>
          <w:color w:val="000000" w:themeColor="text1"/>
          <w:szCs w:val="20"/>
          <w:lang w:val="en-US"/>
        </w:rPr>
        <w:t xml:space="preserve"> as a tool for accelerating deep learning applications. </w:t>
      </w:r>
      <w:r w:rsidRPr="3E9A93AF">
        <w:rPr>
          <w:rFonts w:ascii="Times New Roman" w:hAnsi="Times New Roman" w:eastAsia="Times New Roman" w:cs="Times New Roman"/>
          <w:i/>
          <w:iCs/>
          <w:color w:val="000000" w:themeColor="text1"/>
          <w:szCs w:val="20"/>
          <w:lang w:val="en-US"/>
        </w:rPr>
        <w:t>IEEE Access, 6</w:t>
      </w:r>
      <w:r w:rsidRPr="3E9A93AF">
        <w:rPr>
          <w:rFonts w:ascii="Times New Roman" w:hAnsi="Times New Roman" w:eastAsia="Times New Roman" w:cs="Times New Roman"/>
          <w:color w:val="000000" w:themeColor="text1"/>
          <w:szCs w:val="20"/>
          <w:lang w:val="en-US"/>
        </w:rPr>
        <w:t xml:space="preserve">, 61677–61685. </w:t>
      </w:r>
      <w:hyperlink r:id="rId84">
        <w:r w:rsidRPr="3E9A93AF">
          <w:rPr>
            <w:rStyle w:val="Hyperlink"/>
            <w:rFonts w:ascii="Times New Roman" w:hAnsi="Times New Roman" w:eastAsia="Times New Roman" w:cs="Times New Roman"/>
            <w:color w:val="467886"/>
            <w:szCs w:val="20"/>
            <w:lang w:val="en-US"/>
          </w:rPr>
          <w:t>https://doi.org/10.1109/ACCESS.2018.2874767</w:t>
        </w:r>
      </w:hyperlink>
    </w:p>
    <w:p w:rsidRPr="00522A6B" w:rsidR="4077983E" w:rsidP="3E9A93AF" w:rsidRDefault="3AC1F81F" w14:paraId="158F2FF8" w14:textId="7B415C73">
      <w:pPr>
        <w:spacing w:before="240" w:after="240"/>
        <w:rPr>
          <w:lang w:val="en-US"/>
        </w:rPr>
      </w:pPr>
      <w:proofErr w:type="spellStart"/>
      <w:r w:rsidRPr="3E9A93AF">
        <w:rPr>
          <w:rFonts w:ascii="Times New Roman" w:hAnsi="Times New Roman" w:eastAsia="Times New Roman" w:cs="Times New Roman"/>
          <w:color w:val="000000" w:themeColor="text1"/>
          <w:szCs w:val="20"/>
          <w:lang w:val="en-US"/>
        </w:rPr>
        <w:t>Hilprecht</w:t>
      </w:r>
      <w:proofErr w:type="spellEnd"/>
      <w:r w:rsidRPr="3E9A93AF">
        <w:rPr>
          <w:rFonts w:ascii="Times New Roman" w:hAnsi="Times New Roman" w:eastAsia="Times New Roman" w:cs="Times New Roman"/>
          <w:color w:val="000000" w:themeColor="text1"/>
          <w:szCs w:val="20"/>
          <w:lang w:val="en-US"/>
        </w:rPr>
        <w:t xml:space="preserve">, B., Binnig, C., &amp; </w:t>
      </w:r>
      <w:proofErr w:type="spellStart"/>
      <w:r w:rsidRPr="3E9A93AF">
        <w:rPr>
          <w:rFonts w:ascii="Times New Roman" w:hAnsi="Times New Roman" w:eastAsia="Times New Roman" w:cs="Times New Roman"/>
          <w:color w:val="000000" w:themeColor="text1"/>
          <w:szCs w:val="20"/>
          <w:lang w:val="en-US"/>
        </w:rPr>
        <w:t>Röhm</w:t>
      </w:r>
      <w:proofErr w:type="spellEnd"/>
      <w:r w:rsidRPr="3E9A93AF">
        <w:rPr>
          <w:rFonts w:ascii="Times New Roman" w:hAnsi="Times New Roman" w:eastAsia="Times New Roman" w:cs="Times New Roman"/>
          <w:color w:val="000000" w:themeColor="text1"/>
          <w:szCs w:val="20"/>
          <w:lang w:val="en-US"/>
        </w:rPr>
        <w:t xml:space="preserve">, U. (2019). Learning a partitioning advisor with deep reinforcement learning. </w:t>
      </w:r>
      <w:proofErr w:type="spellStart"/>
      <w:r w:rsidRPr="3E9A93AF">
        <w:rPr>
          <w:rFonts w:ascii="Times New Roman" w:hAnsi="Times New Roman" w:eastAsia="Times New Roman" w:cs="Times New Roman"/>
          <w:color w:val="000000" w:themeColor="text1"/>
          <w:szCs w:val="20"/>
          <w:lang w:val="en-US"/>
        </w:rPr>
        <w:t>arXiv</w:t>
      </w:r>
      <w:proofErr w:type="spellEnd"/>
      <w:r w:rsidRPr="3E9A93AF">
        <w:rPr>
          <w:rFonts w:ascii="Times New Roman" w:hAnsi="Times New Roman" w:eastAsia="Times New Roman" w:cs="Times New Roman"/>
          <w:color w:val="000000" w:themeColor="text1"/>
          <w:szCs w:val="20"/>
          <w:lang w:val="en-US"/>
        </w:rPr>
        <w:t xml:space="preserve"> preprint arXiv:1904.01279. </w:t>
      </w:r>
      <w:hyperlink r:id="rId85">
        <w:r w:rsidRPr="3E9A93AF">
          <w:rPr>
            <w:rStyle w:val="Hyperlink"/>
            <w:rFonts w:ascii="Times New Roman" w:hAnsi="Times New Roman" w:eastAsia="Times New Roman" w:cs="Times New Roman"/>
            <w:szCs w:val="20"/>
            <w:lang w:val="en-US"/>
          </w:rPr>
          <w:t>https://arxiv.org/pdf/1904.01279</w:t>
        </w:r>
      </w:hyperlink>
    </w:p>
    <w:p w:rsidRPr="00522A6B" w:rsidR="4077983E" w:rsidP="3E9A93AF" w:rsidRDefault="3AC1F81F" w14:paraId="209970FE" w14:textId="1D80761B">
      <w:pPr>
        <w:spacing w:before="240" w:after="240"/>
        <w:rPr>
          <w:lang w:val="en-US"/>
        </w:rPr>
      </w:pPr>
      <w:r w:rsidRPr="3E9A93AF">
        <w:rPr>
          <w:rFonts w:ascii="Times New Roman" w:hAnsi="Times New Roman" w:eastAsia="Times New Roman" w:cs="Times New Roman"/>
          <w:color w:val="000000" w:themeColor="text1"/>
          <w:szCs w:val="20"/>
          <w:lang w:val="en-US"/>
        </w:rPr>
        <w:t xml:space="preserve">Hsu, C.-H., Xu, M., Cao, H., Baghban, H., &amp; Ali, A. B. M. S. (Eds.). (2023). </w:t>
      </w:r>
      <w:r w:rsidRPr="3E9A93AF">
        <w:rPr>
          <w:rFonts w:ascii="Times New Roman" w:hAnsi="Times New Roman" w:eastAsia="Times New Roman" w:cs="Times New Roman"/>
          <w:i/>
          <w:iCs/>
          <w:color w:val="000000" w:themeColor="text1"/>
          <w:szCs w:val="20"/>
          <w:lang w:val="en-US"/>
        </w:rPr>
        <w:t xml:space="preserve">Big data intelligence and computing: International Conference, </w:t>
      </w:r>
      <w:proofErr w:type="spellStart"/>
      <w:r w:rsidRPr="3E9A93AF">
        <w:rPr>
          <w:rFonts w:ascii="Times New Roman" w:hAnsi="Times New Roman" w:eastAsia="Times New Roman" w:cs="Times New Roman"/>
          <w:i/>
          <w:iCs/>
          <w:color w:val="000000" w:themeColor="text1"/>
          <w:szCs w:val="20"/>
          <w:lang w:val="en-US"/>
        </w:rPr>
        <w:t>DataCom</w:t>
      </w:r>
      <w:proofErr w:type="spellEnd"/>
      <w:r w:rsidRPr="3E9A93AF">
        <w:rPr>
          <w:rFonts w:ascii="Times New Roman" w:hAnsi="Times New Roman" w:eastAsia="Times New Roman" w:cs="Times New Roman"/>
          <w:i/>
          <w:iCs/>
          <w:color w:val="000000" w:themeColor="text1"/>
          <w:szCs w:val="20"/>
          <w:lang w:val="en-US"/>
        </w:rPr>
        <w:t xml:space="preserve"> 2022, Denarau Island, Fiji, December 8–10, 2022, Proceedings</w:t>
      </w:r>
      <w:r w:rsidRPr="3E9A93AF">
        <w:rPr>
          <w:rFonts w:ascii="Times New Roman" w:hAnsi="Times New Roman" w:eastAsia="Times New Roman" w:cs="Times New Roman"/>
          <w:color w:val="000000" w:themeColor="text1"/>
          <w:szCs w:val="20"/>
          <w:lang w:val="en-US"/>
        </w:rPr>
        <w:t xml:space="preserve"> (Lecture Notes in Computer Science, Vol. 13864). Springer Nature Singapore. </w:t>
      </w:r>
      <w:hyperlink r:id="rId86">
        <w:r w:rsidRPr="3E9A93AF">
          <w:rPr>
            <w:rStyle w:val="Hyperlink"/>
            <w:rFonts w:ascii="Times New Roman" w:hAnsi="Times New Roman" w:eastAsia="Times New Roman" w:cs="Times New Roman"/>
            <w:color w:val="467886"/>
            <w:szCs w:val="20"/>
            <w:lang w:val="en-US"/>
          </w:rPr>
          <w:t>https://doi.org/10.1007/978-981-99-2233-8</w:t>
        </w:r>
      </w:hyperlink>
      <w:r w:rsidRPr="3E9A93AF">
        <w:rPr>
          <w:rFonts w:ascii="Times New Roman" w:hAnsi="Times New Roman" w:eastAsia="Times New Roman" w:cs="Times New Roman"/>
          <w:color w:val="000000" w:themeColor="text1"/>
          <w:szCs w:val="20"/>
          <w:lang w:val="en-US"/>
        </w:rPr>
        <w:t xml:space="preserve"> </w:t>
      </w:r>
    </w:p>
    <w:p w:rsidRPr="00522A6B" w:rsidR="4077983E" w:rsidP="3E9A93AF" w:rsidRDefault="3AC1F81F" w14:paraId="0733AFBE" w14:textId="7C86B161">
      <w:pPr>
        <w:spacing w:before="240" w:after="240"/>
        <w:rPr>
          <w:lang w:val="en-US"/>
        </w:rPr>
      </w:pPr>
      <w:r w:rsidRPr="3E9A93AF">
        <w:rPr>
          <w:rFonts w:ascii="Times New Roman" w:hAnsi="Times New Roman" w:eastAsia="Times New Roman" w:cs="Times New Roman"/>
          <w:color w:val="000000" w:themeColor="text1"/>
          <w:szCs w:val="20"/>
          <w:lang w:val="en-US"/>
        </w:rPr>
        <w:t xml:space="preserve">Komati, S. (2023). </w:t>
      </w:r>
      <w:proofErr w:type="spellStart"/>
      <w:r w:rsidRPr="3E9A93AF">
        <w:rPr>
          <w:rFonts w:ascii="Times New Roman" w:hAnsi="Times New Roman" w:eastAsia="Times New Roman" w:cs="Times New Roman"/>
          <w:i/>
          <w:iCs/>
          <w:color w:val="000000" w:themeColor="text1"/>
          <w:szCs w:val="20"/>
          <w:lang w:val="en-US"/>
        </w:rPr>
        <w:t>DataCo</w:t>
      </w:r>
      <w:proofErr w:type="spellEnd"/>
      <w:r w:rsidRPr="3E9A93AF">
        <w:rPr>
          <w:rFonts w:ascii="Times New Roman" w:hAnsi="Times New Roman" w:eastAsia="Times New Roman" w:cs="Times New Roman"/>
          <w:i/>
          <w:iCs/>
          <w:color w:val="000000" w:themeColor="text1"/>
          <w:szCs w:val="20"/>
          <w:lang w:val="en-US"/>
        </w:rPr>
        <w:t xml:space="preserve"> supply chain dataset</w:t>
      </w:r>
      <w:r w:rsidRPr="3E9A93AF">
        <w:rPr>
          <w:rFonts w:ascii="Times New Roman" w:hAnsi="Times New Roman" w:eastAsia="Times New Roman" w:cs="Times New Roman"/>
          <w:color w:val="000000" w:themeColor="text1"/>
          <w:szCs w:val="20"/>
          <w:lang w:val="en-US"/>
        </w:rPr>
        <w:t xml:space="preserve">. Kaggle. Retrieved August 5, 2025, from </w:t>
      </w:r>
      <w:hyperlink r:id="rId87">
        <w:r w:rsidRPr="3E9A93AF">
          <w:rPr>
            <w:rStyle w:val="Hyperlink"/>
            <w:rFonts w:ascii="Times New Roman" w:hAnsi="Times New Roman" w:eastAsia="Times New Roman" w:cs="Times New Roman"/>
            <w:color w:val="467886"/>
            <w:szCs w:val="20"/>
            <w:lang w:val="en-US"/>
          </w:rPr>
          <w:t>https://www.kaggle.com/datasets/saicharankomati/dataco-supply-chain-dataset</w:t>
        </w:r>
      </w:hyperlink>
    </w:p>
    <w:p w:rsidRPr="00522A6B" w:rsidR="4077983E" w:rsidP="3E9A93AF" w:rsidRDefault="3AC1F81F" w14:paraId="49B0255F" w14:textId="4FB760A9">
      <w:pPr>
        <w:spacing w:before="240" w:after="240"/>
        <w:rPr>
          <w:lang w:val="en-US"/>
        </w:rPr>
      </w:pPr>
      <w:r w:rsidRPr="3E9A93AF">
        <w:rPr>
          <w:rFonts w:ascii="Times New Roman" w:hAnsi="Times New Roman" w:eastAsia="Times New Roman" w:cs="Times New Roman"/>
          <w:color w:val="000000" w:themeColor="text1"/>
          <w:szCs w:val="20"/>
          <w:lang w:val="en-US"/>
        </w:rPr>
        <w:t xml:space="preserve">Krizhevsky, A., </w:t>
      </w:r>
      <w:proofErr w:type="spellStart"/>
      <w:r w:rsidRPr="3E9A93AF">
        <w:rPr>
          <w:rFonts w:ascii="Times New Roman" w:hAnsi="Times New Roman" w:eastAsia="Times New Roman" w:cs="Times New Roman"/>
          <w:color w:val="000000" w:themeColor="text1"/>
          <w:szCs w:val="20"/>
          <w:lang w:val="en-US"/>
        </w:rPr>
        <w:t>Sutskever</w:t>
      </w:r>
      <w:proofErr w:type="spellEnd"/>
      <w:r w:rsidRPr="3E9A93AF">
        <w:rPr>
          <w:rFonts w:ascii="Times New Roman" w:hAnsi="Times New Roman" w:eastAsia="Times New Roman" w:cs="Times New Roman"/>
          <w:color w:val="000000" w:themeColor="text1"/>
          <w:szCs w:val="20"/>
          <w:lang w:val="en-US"/>
        </w:rPr>
        <w:t xml:space="preserve">, I., &amp; Hinton, G. E. (2012). </w:t>
      </w:r>
      <w:proofErr w:type="spellStart"/>
      <w:r w:rsidRPr="3E9A93AF">
        <w:rPr>
          <w:rFonts w:ascii="Times New Roman" w:hAnsi="Times New Roman" w:eastAsia="Times New Roman" w:cs="Times New Roman"/>
          <w:color w:val="000000" w:themeColor="text1"/>
          <w:szCs w:val="20"/>
          <w:lang w:val="en-US"/>
        </w:rPr>
        <w:t>Imagenet</w:t>
      </w:r>
      <w:proofErr w:type="spellEnd"/>
      <w:r w:rsidRPr="3E9A93AF">
        <w:rPr>
          <w:rFonts w:ascii="Times New Roman" w:hAnsi="Times New Roman" w:eastAsia="Times New Roman" w:cs="Times New Roman"/>
          <w:color w:val="000000" w:themeColor="text1"/>
          <w:szCs w:val="20"/>
          <w:lang w:val="en-US"/>
        </w:rPr>
        <w:t xml:space="preserve"> classification with deep convolutional neural networks. </w:t>
      </w:r>
      <w:proofErr w:type="spellStart"/>
      <w:r w:rsidRPr="3E9A93AF">
        <w:rPr>
          <w:rFonts w:ascii="Times New Roman" w:hAnsi="Times New Roman" w:eastAsia="Times New Roman" w:cs="Times New Roman"/>
          <w:i/>
          <w:iCs/>
          <w:color w:val="000000" w:themeColor="text1"/>
          <w:szCs w:val="20"/>
          <w:lang w:val="en-US"/>
        </w:rPr>
        <w:t>arXiv</w:t>
      </w:r>
      <w:proofErr w:type="spellEnd"/>
      <w:r w:rsidRPr="3E9A93AF">
        <w:rPr>
          <w:rFonts w:ascii="Times New Roman" w:hAnsi="Times New Roman" w:eastAsia="Times New Roman" w:cs="Times New Roman"/>
          <w:i/>
          <w:iCs/>
          <w:color w:val="000000" w:themeColor="text1"/>
          <w:szCs w:val="20"/>
          <w:lang w:val="en-US"/>
        </w:rPr>
        <w:t xml:space="preserve"> preprint</w:t>
      </w:r>
      <w:r w:rsidRPr="3E9A93AF">
        <w:rPr>
          <w:rFonts w:ascii="Times New Roman" w:hAnsi="Times New Roman" w:eastAsia="Times New Roman" w:cs="Times New Roman"/>
          <w:color w:val="000000" w:themeColor="text1"/>
          <w:szCs w:val="20"/>
          <w:lang w:val="en-US"/>
        </w:rPr>
        <w:t xml:space="preserve">. </w:t>
      </w:r>
      <w:hyperlink r:id="rId88">
        <w:r w:rsidRPr="3E9A93AF">
          <w:rPr>
            <w:rStyle w:val="Hyperlink"/>
            <w:rFonts w:ascii="Times New Roman" w:hAnsi="Times New Roman" w:eastAsia="Times New Roman" w:cs="Times New Roman"/>
            <w:color w:val="467886"/>
            <w:szCs w:val="20"/>
            <w:lang w:val="en-US"/>
          </w:rPr>
          <w:t>https://arxiv.org/pdf/1102.1523</w:t>
        </w:r>
      </w:hyperlink>
    </w:p>
    <w:p w:rsidRPr="00522A6B" w:rsidR="4077983E" w:rsidP="3E9A93AF" w:rsidRDefault="3AC1F81F" w14:paraId="34F901FA" w14:textId="3EEF00C4">
      <w:pPr>
        <w:spacing w:before="240" w:after="240"/>
        <w:rPr>
          <w:lang w:val="en-US"/>
        </w:rPr>
      </w:pPr>
      <w:r w:rsidRPr="3E9A93AF">
        <w:rPr>
          <w:rFonts w:ascii="Times New Roman" w:hAnsi="Times New Roman" w:eastAsia="Times New Roman" w:cs="Times New Roman"/>
          <w:color w:val="000000" w:themeColor="text1"/>
          <w:szCs w:val="20"/>
          <w:lang w:val="en-US"/>
        </w:rPr>
        <w:t xml:space="preserve">Microsoft. (n.d.-a). </w:t>
      </w:r>
      <w:r w:rsidRPr="3E9A93AF">
        <w:rPr>
          <w:rFonts w:ascii="Times New Roman" w:hAnsi="Times New Roman" w:eastAsia="Times New Roman" w:cs="Times New Roman"/>
          <w:i/>
          <w:iCs/>
          <w:color w:val="000000" w:themeColor="text1"/>
          <w:szCs w:val="20"/>
          <w:lang w:val="en-US"/>
        </w:rPr>
        <w:t>Create a database schema</w:t>
      </w:r>
      <w:r w:rsidRPr="3E9A93AF">
        <w:rPr>
          <w:rFonts w:ascii="Times New Roman" w:hAnsi="Times New Roman" w:eastAsia="Times New Roman" w:cs="Times New Roman"/>
          <w:color w:val="000000" w:themeColor="text1"/>
          <w:szCs w:val="20"/>
          <w:lang w:val="en-US"/>
        </w:rPr>
        <w:t xml:space="preserve">. Microsoft Learn. Retrieved August 5, 2025, from </w:t>
      </w:r>
      <w:hyperlink r:id="rId89">
        <w:r w:rsidRPr="3E9A93AF">
          <w:rPr>
            <w:rStyle w:val="Hyperlink"/>
            <w:rFonts w:ascii="Times New Roman" w:hAnsi="Times New Roman" w:eastAsia="Times New Roman" w:cs="Times New Roman"/>
            <w:color w:val="467886"/>
            <w:szCs w:val="20"/>
            <w:lang w:val="en-US"/>
          </w:rPr>
          <w:t>https://learn.microsoft.com/en-us/sql/relational-databases/security/authentication-access/create-a-database-schema</w:t>
        </w:r>
      </w:hyperlink>
    </w:p>
    <w:p w:rsidRPr="00522A6B" w:rsidR="4077983E" w:rsidP="3E9A93AF" w:rsidRDefault="3AC1F81F" w14:paraId="67E88473" w14:textId="1A908C06">
      <w:pPr>
        <w:spacing w:before="240" w:after="240"/>
        <w:rPr>
          <w:lang w:val="en-US"/>
        </w:rPr>
      </w:pPr>
      <w:r w:rsidRPr="3E9A93AF">
        <w:rPr>
          <w:rFonts w:ascii="Times New Roman" w:hAnsi="Times New Roman" w:eastAsia="Times New Roman" w:cs="Times New Roman"/>
          <w:color w:val="000000" w:themeColor="text1"/>
          <w:szCs w:val="20"/>
          <w:lang w:val="en-US"/>
        </w:rPr>
        <w:t xml:space="preserve">Microsoft. (n.d.-b). </w:t>
      </w:r>
      <w:r w:rsidRPr="3E9A93AF">
        <w:rPr>
          <w:rFonts w:ascii="Times New Roman" w:hAnsi="Times New Roman" w:eastAsia="Times New Roman" w:cs="Times New Roman"/>
          <w:i/>
          <w:iCs/>
          <w:color w:val="000000" w:themeColor="text1"/>
          <w:szCs w:val="20"/>
          <w:lang w:val="en-US"/>
        </w:rPr>
        <w:t>Create unique constraints</w:t>
      </w:r>
      <w:r w:rsidRPr="3E9A93AF">
        <w:rPr>
          <w:rFonts w:ascii="Times New Roman" w:hAnsi="Times New Roman" w:eastAsia="Times New Roman" w:cs="Times New Roman"/>
          <w:color w:val="000000" w:themeColor="text1"/>
          <w:szCs w:val="20"/>
          <w:lang w:val="en-US"/>
        </w:rPr>
        <w:t xml:space="preserve">. Microsoft Learn. Retrieved August 5, 2025, from </w:t>
      </w:r>
      <w:hyperlink r:id="rId90">
        <w:r w:rsidRPr="3E9A93AF">
          <w:rPr>
            <w:rStyle w:val="Hyperlink"/>
            <w:rFonts w:ascii="Times New Roman" w:hAnsi="Times New Roman" w:eastAsia="Times New Roman" w:cs="Times New Roman"/>
            <w:color w:val="467886"/>
            <w:szCs w:val="20"/>
            <w:lang w:val="en-US"/>
          </w:rPr>
          <w:t>https://learn.microsoft.com/en-us/sql/relational-databases/tables/create-unique-constraints</w:t>
        </w:r>
      </w:hyperlink>
    </w:p>
    <w:p w:rsidRPr="00522A6B" w:rsidR="4077983E" w:rsidP="3E9A93AF" w:rsidRDefault="3AC1F81F" w14:paraId="4A1B2934" w14:textId="7D4161B2">
      <w:pPr>
        <w:spacing w:before="240" w:after="240"/>
        <w:rPr>
          <w:lang w:val="en-US"/>
        </w:rPr>
      </w:pPr>
      <w:r w:rsidRPr="3E9A93AF">
        <w:rPr>
          <w:rFonts w:ascii="Times New Roman" w:hAnsi="Times New Roman" w:eastAsia="Times New Roman" w:cs="Times New Roman"/>
          <w:color w:val="000000" w:themeColor="text1"/>
          <w:szCs w:val="20"/>
          <w:lang w:val="en-US"/>
        </w:rPr>
        <w:t xml:space="preserve">Microsoft. (n.d.-c). </w:t>
      </w:r>
      <w:r w:rsidRPr="3E9A93AF">
        <w:rPr>
          <w:rFonts w:ascii="Times New Roman" w:hAnsi="Times New Roman" w:eastAsia="Times New Roman" w:cs="Times New Roman"/>
          <w:i/>
          <w:iCs/>
          <w:color w:val="000000" w:themeColor="text1"/>
          <w:szCs w:val="20"/>
          <w:lang w:val="en-US"/>
        </w:rPr>
        <w:t>Start the SQL Server import and export wizard</w:t>
      </w:r>
      <w:r w:rsidRPr="3E9A93AF">
        <w:rPr>
          <w:rFonts w:ascii="Times New Roman" w:hAnsi="Times New Roman" w:eastAsia="Times New Roman" w:cs="Times New Roman"/>
          <w:color w:val="000000" w:themeColor="text1"/>
          <w:szCs w:val="20"/>
          <w:lang w:val="en-US"/>
        </w:rPr>
        <w:t xml:space="preserve">. Microsoft Learn. Retrieved August 5, 2025, from </w:t>
      </w:r>
      <w:hyperlink r:id="rId91">
        <w:r w:rsidRPr="3E9A93AF">
          <w:rPr>
            <w:rStyle w:val="Hyperlink"/>
            <w:rFonts w:ascii="Times New Roman" w:hAnsi="Times New Roman" w:eastAsia="Times New Roman" w:cs="Times New Roman"/>
            <w:color w:val="467886"/>
            <w:szCs w:val="20"/>
            <w:lang w:val="en-US"/>
          </w:rPr>
          <w:t>https://learn.microsoft.com/en-us/sql/integration-services/import-export-data/start-the-sql-server-import-and-export-wizard</w:t>
        </w:r>
      </w:hyperlink>
    </w:p>
    <w:p w:rsidRPr="00522A6B" w:rsidR="4077983E" w:rsidP="3E9A93AF" w:rsidRDefault="3AC1F81F" w14:paraId="339836F6" w14:textId="587376FF">
      <w:pPr>
        <w:spacing w:before="240" w:after="240"/>
        <w:rPr>
          <w:lang w:val="en-US"/>
        </w:rPr>
      </w:pPr>
      <w:r w:rsidRPr="3E9A93AF">
        <w:rPr>
          <w:rFonts w:ascii="Times New Roman" w:hAnsi="Times New Roman" w:eastAsia="Times New Roman" w:cs="Times New Roman"/>
          <w:color w:val="000000" w:themeColor="text1"/>
          <w:szCs w:val="20"/>
          <w:lang w:val="en-US"/>
        </w:rPr>
        <w:t xml:space="preserve">Mohammed, K. I. (2019). Data warehouse design and implementation based on star schema vs. snowflake schema. </w:t>
      </w:r>
      <w:r w:rsidRPr="3E9A93AF">
        <w:rPr>
          <w:rFonts w:ascii="Times New Roman" w:hAnsi="Times New Roman" w:eastAsia="Times New Roman" w:cs="Times New Roman"/>
          <w:i/>
          <w:iCs/>
          <w:color w:val="000000" w:themeColor="text1"/>
          <w:szCs w:val="20"/>
          <w:lang w:val="en-US"/>
        </w:rPr>
        <w:t>International Journal of Academic Research in Business and Social Sciences, 9</w:t>
      </w:r>
      <w:r w:rsidRPr="3E9A93AF">
        <w:rPr>
          <w:rFonts w:ascii="Times New Roman" w:hAnsi="Times New Roman" w:eastAsia="Times New Roman" w:cs="Times New Roman"/>
          <w:color w:val="000000" w:themeColor="text1"/>
          <w:szCs w:val="20"/>
          <w:lang w:val="en-US"/>
        </w:rPr>
        <w:t xml:space="preserve">(14), 25–38. </w:t>
      </w:r>
      <w:hyperlink r:id="rId92">
        <w:r w:rsidRPr="3E9A93AF">
          <w:rPr>
            <w:rStyle w:val="Hyperlink"/>
            <w:rFonts w:ascii="Times New Roman" w:hAnsi="Times New Roman" w:eastAsia="Times New Roman" w:cs="Times New Roman"/>
            <w:szCs w:val="20"/>
            <w:lang w:val="en-US"/>
          </w:rPr>
          <w:t>https://doi.org/10.6007/IJARBSS/v9-i14/6502</w:t>
        </w:r>
      </w:hyperlink>
    </w:p>
    <w:p w:rsidRPr="00522A6B" w:rsidR="4077983E" w:rsidP="3E9A93AF" w:rsidRDefault="3AC1F81F" w14:paraId="6783FF03" w14:textId="4ECB4DB8">
      <w:pPr>
        <w:spacing w:before="240" w:after="240"/>
        <w:rPr>
          <w:lang w:val="en-US"/>
        </w:rPr>
      </w:pPr>
      <w:r w:rsidRPr="3E9A93AF">
        <w:rPr>
          <w:rFonts w:ascii="Times New Roman" w:hAnsi="Times New Roman" w:eastAsia="Times New Roman" w:cs="Times New Roman"/>
          <w:color w:val="000000" w:themeColor="text1"/>
          <w:szCs w:val="20"/>
          <w:lang w:val="en-US"/>
        </w:rPr>
        <w:t xml:space="preserve">Pandas Development Team. (n.d.). </w:t>
      </w:r>
      <w:r w:rsidRPr="3E9A93AF">
        <w:rPr>
          <w:rFonts w:ascii="Times New Roman" w:hAnsi="Times New Roman" w:eastAsia="Times New Roman" w:cs="Times New Roman"/>
          <w:i/>
          <w:iCs/>
          <w:color w:val="000000" w:themeColor="text1"/>
          <w:szCs w:val="20"/>
          <w:lang w:val="en-US"/>
        </w:rPr>
        <w:t>pandas: Python data analysis library</w:t>
      </w:r>
      <w:r w:rsidRPr="3E9A93AF">
        <w:rPr>
          <w:rFonts w:ascii="Times New Roman" w:hAnsi="Times New Roman" w:eastAsia="Times New Roman" w:cs="Times New Roman"/>
          <w:color w:val="000000" w:themeColor="text1"/>
          <w:szCs w:val="20"/>
          <w:lang w:val="en-US"/>
        </w:rPr>
        <w:t xml:space="preserve">. Retrieved August 5, 2025, from </w:t>
      </w:r>
      <w:hyperlink r:id="rId93">
        <w:r w:rsidRPr="3E9A93AF">
          <w:rPr>
            <w:rStyle w:val="Hyperlink"/>
            <w:rFonts w:ascii="Times New Roman" w:hAnsi="Times New Roman" w:eastAsia="Times New Roman" w:cs="Times New Roman"/>
            <w:color w:val="467886"/>
            <w:szCs w:val="20"/>
            <w:lang w:val="en-US"/>
          </w:rPr>
          <w:t>https://pandas.pydata.org</w:t>
        </w:r>
      </w:hyperlink>
    </w:p>
    <w:p w:rsidRPr="00522A6B" w:rsidR="4077983E" w:rsidP="3E9A93AF" w:rsidRDefault="3AC1F81F" w14:paraId="355901AD" w14:textId="645639B7">
      <w:pPr>
        <w:spacing w:before="240" w:after="240"/>
        <w:rPr>
          <w:lang w:val="en-US"/>
        </w:rPr>
      </w:pPr>
      <w:r w:rsidRPr="3E9A93AF">
        <w:rPr>
          <w:rFonts w:ascii="Times New Roman" w:hAnsi="Times New Roman" w:eastAsia="Times New Roman" w:cs="Times New Roman"/>
          <w:color w:val="000000" w:themeColor="text1"/>
          <w:szCs w:val="20"/>
          <w:lang w:val="en-US"/>
        </w:rPr>
        <w:t xml:space="preserve">Radford, A., Wu, J., Child, R., Luan, D., Amodei, D., &amp; </w:t>
      </w:r>
      <w:proofErr w:type="spellStart"/>
      <w:r w:rsidRPr="3E9A93AF">
        <w:rPr>
          <w:rFonts w:ascii="Times New Roman" w:hAnsi="Times New Roman" w:eastAsia="Times New Roman" w:cs="Times New Roman"/>
          <w:color w:val="000000" w:themeColor="text1"/>
          <w:szCs w:val="20"/>
          <w:lang w:val="en-US"/>
        </w:rPr>
        <w:t>Sutskever</w:t>
      </w:r>
      <w:proofErr w:type="spellEnd"/>
      <w:r w:rsidRPr="3E9A93AF">
        <w:rPr>
          <w:rFonts w:ascii="Times New Roman" w:hAnsi="Times New Roman" w:eastAsia="Times New Roman" w:cs="Times New Roman"/>
          <w:color w:val="000000" w:themeColor="text1"/>
          <w:szCs w:val="20"/>
          <w:lang w:val="en-US"/>
        </w:rPr>
        <w:t xml:space="preserve">, I. (2019). Language models are unsupervised multitask learners. </w:t>
      </w:r>
      <w:proofErr w:type="spellStart"/>
      <w:r w:rsidRPr="3E9A93AF">
        <w:rPr>
          <w:rFonts w:ascii="Times New Roman" w:hAnsi="Times New Roman" w:eastAsia="Times New Roman" w:cs="Times New Roman"/>
          <w:i/>
          <w:iCs/>
          <w:color w:val="000000" w:themeColor="text1"/>
          <w:szCs w:val="20"/>
          <w:lang w:val="en-US"/>
        </w:rPr>
        <w:t>arXiv</w:t>
      </w:r>
      <w:proofErr w:type="spellEnd"/>
      <w:r w:rsidRPr="3E9A93AF">
        <w:rPr>
          <w:rFonts w:ascii="Times New Roman" w:hAnsi="Times New Roman" w:eastAsia="Times New Roman" w:cs="Times New Roman"/>
          <w:i/>
          <w:iCs/>
          <w:color w:val="000000" w:themeColor="text1"/>
          <w:szCs w:val="20"/>
          <w:lang w:val="en-US"/>
        </w:rPr>
        <w:t xml:space="preserve"> preprint</w:t>
      </w:r>
      <w:r w:rsidRPr="3E9A93AF">
        <w:rPr>
          <w:rFonts w:ascii="Times New Roman" w:hAnsi="Times New Roman" w:eastAsia="Times New Roman" w:cs="Times New Roman"/>
          <w:color w:val="000000" w:themeColor="text1"/>
          <w:szCs w:val="20"/>
          <w:lang w:val="en-US"/>
        </w:rPr>
        <w:t xml:space="preserve">. </w:t>
      </w:r>
      <w:hyperlink r:id="rId94">
        <w:r w:rsidRPr="3E9A93AF">
          <w:rPr>
            <w:rStyle w:val="Hyperlink"/>
            <w:rFonts w:ascii="Times New Roman" w:hAnsi="Times New Roman" w:eastAsia="Times New Roman" w:cs="Times New Roman"/>
            <w:color w:val="467886"/>
            <w:szCs w:val="20"/>
            <w:lang w:val="en-US"/>
          </w:rPr>
          <w:t>https://arxiv.org/pdf/1904.01279</w:t>
        </w:r>
      </w:hyperlink>
    </w:p>
    <w:p w:rsidRPr="00522A6B" w:rsidR="4077983E" w:rsidP="3E9A93AF" w:rsidRDefault="3AC1F81F" w14:paraId="46AAA6D9" w14:textId="6BA99628">
      <w:pPr>
        <w:spacing w:before="240" w:after="240"/>
        <w:rPr>
          <w:lang w:val="en-US"/>
        </w:rPr>
      </w:pPr>
      <w:r w:rsidRPr="3E9A93AF">
        <w:rPr>
          <w:rFonts w:ascii="Times New Roman" w:hAnsi="Times New Roman" w:eastAsia="Times New Roman" w:cs="Times New Roman"/>
          <w:color w:val="000000" w:themeColor="text1"/>
          <w:szCs w:val="20"/>
          <w:lang w:val="en-US"/>
        </w:rPr>
        <w:t xml:space="preserve">Talwar, S., Kaur, P., Wamba, S. F., &amp; Dhir, A. (2021). Big data in operations and supply chain management: A systematic literature review and future research agenda. </w:t>
      </w:r>
      <w:r w:rsidRPr="3E9A93AF">
        <w:rPr>
          <w:rFonts w:ascii="Times New Roman" w:hAnsi="Times New Roman" w:eastAsia="Times New Roman" w:cs="Times New Roman"/>
          <w:i/>
          <w:iCs/>
          <w:color w:val="000000" w:themeColor="text1"/>
          <w:szCs w:val="20"/>
          <w:lang w:val="en-US"/>
        </w:rPr>
        <w:t>International Journal of Production Research, 59</w:t>
      </w:r>
      <w:r w:rsidRPr="3E9A93AF">
        <w:rPr>
          <w:rFonts w:ascii="Times New Roman" w:hAnsi="Times New Roman" w:eastAsia="Times New Roman" w:cs="Times New Roman"/>
          <w:color w:val="000000" w:themeColor="text1"/>
          <w:szCs w:val="20"/>
          <w:lang w:val="en-US"/>
        </w:rPr>
        <w:t xml:space="preserve">(11), 3509–3534. </w:t>
      </w:r>
      <w:hyperlink r:id="rId95">
        <w:r w:rsidRPr="3E9A93AF">
          <w:rPr>
            <w:rStyle w:val="Hyperlink"/>
            <w:rFonts w:ascii="Times New Roman" w:hAnsi="Times New Roman" w:eastAsia="Times New Roman" w:cs="Times New Roman"/>
            <w:color w:val="467886"/>
            <w:szCs w:val="20"/>
            <w:lang w:val="en-US"/>
          </w:rPr>
          <w:t>https://doi.org/10.1080/00207543.2020.1868599</w:t>
        </w:r>
      </w:hyperlink>
    </w:p>
    <w:p w:rsidRPr="00522A6B" w:rsidR="4077983E" w:rsidP="3E9A93AF" w:rsidRDefault="3AC1F81F" w14:paraId="1E29FC74" w14:textId="639D642F">
      <w:pPr>
        <w:spacing w:before="240" w:after="240"/>
        <w:rPr>
          <w:lang w:val="en-US"/>
        </w:rPr>
      </w:pPr>
      <w:r w:rsidRPr="3E9A93AF">
        <w:rPr>
          <w:rFonts w:ascii="Times New Roman" w:hAnsi="Times New Roman" w:eastAsia="Times New Roman" w:cs="Times New Roman"/>
          <w:color w:val="000000" w:themeColor="text1"/>
          <w:szCs w:val="20"/>
          <w:lang w:val="en-US"/>
        </w:rPr>
        <w:t xml:space="preserve">Van der Walt, S., Colbert, S. C., &amp; </w:t>
      </w:r>
      <w:proofErr w:type="spellStart"/>
      <w:r w:rsidRPr="3E9A93AF">
        <w:rPr>
          <w:rFonts w:ascii="Times New Roman" w:hAnsi="Times New Roman" w:eastAsia="Times New Roman" w:cs="Times New Roman"/>
          <w:color w:val="000000" w:themeColor="text1"/>
          <w:szCs w:val="20"/>
          <w:lang w:val="en-US"/>
        </w:rPr>
        <w:t>Varoquaux</w:t>
      </w:r>
      <w:proofErr w:type="spellEnd"/>
      <w:r w:rsidRPr="3E9A93AF">
        <w:rPr>
          <w:rFonts w:ascii="Times New Roman" w:hAnsi="Times New Roman" w:eastAsia="Times New Roman" w:cs="Times New Roman"/>
          <w:color w:val="000000" w:themeColor="text1"/>
          <w:szCs w:val="20"/>
          <w:lang w:val="en-US"/>
        </w:rPr>
        <w:t xml:space="preserve">, G. (2011). The NumPy array: A structure for efficient numerical computation. IEEE Computing in Science &amp; Engineering, 13(2), 22–30. </w:t>
      </w:r>
      <w:hyperlink r:id="rId96">
        <w:r w:rsidRPr="3E9A93AF">
          <w:rPr>
            <w:rStyle w:val="Hyperlink"/>
            <w:rFonts w:ascii="Times New Roman" w:hAnsi="Times New Roman" w:eastAsia="Times New Roman" w:cs="Times New Roman"/>
            <w:szCs w:val="20"/>
            <w:lang w:val="en-US"/>
          </w:rPr>
          <w:t>https://doi.org/10.1109/MCSE.2011.37</w:t>
        </w:r>
      </w:hyperlink>
      <w:r w:rsidRPr="3E9A93AF">
        <w:rPr>
          <w:rFonts w:ascii="Times New Roman" w:hAnsi="Times New Roman" w:eastAsia="Times New Roman" w:cs="Times New Roman"/>
          <w:color w:val="000000" w:themeColor="text1"/>
          <w:szCs w:val="20"/>
          <w:lang w:val="en-US"/>
        </w:rPr>
        <w:t xml:space="preserve"> (Original work on arXiv:1102.1523)</w:t>
      </w:r>
    </w:p>
    <w:p w:rsidRPr="00522A6B" w:rsidR="4077983E" w:rsidP="3E9A93AF" w:rsidRDefault="3AC1F81F" w14:paraId="099606C7" w14:textId="6E04B402">
      <w:pPr>
        <w:spacing w:before="240" w:after="240"/>
        <w:rPr>
          <w:lang w:val="en-US"/>
        </w:rPr>
      </w:pPr>
      <w:r w:rsidRPr="3E9A93AF">
        <w:rPr>
          <w:rFonts w:ascii="Times New Roman" w:hAnsi="Times New Roman" w:eastAsia="Times New Roman" w:cs="Times New Roman"/>
          <w:color w:val="000000" w:themeColor="text1"/>
          <w:szCs w:val="20"/>
          <w:lang w:val="en-US"/>
        </w:rPr>
        <w:t xml:space="preserve">Vijayendra, N., &amp; Lu, M. (2013). A web-based ETL tool for data integration process. In </w:t>
      </w:r>
      <w:r w:rsidRPr="3E9A93AF">
        <w:rPr>
          <w:rFonts w:ascii="Times New Roman" w:hAnsi="Times New Roman" w:eastAsia="Times New Roman" w:cs="Times New Roman"/>
          <w:i/>
          <w:iCs/>
          <w:color w:val="000000" w:themeColor="text1"/>
          <w:szCs w:val="20"/>
          <w:lang w:val="en-US"/>
        </w:rPr>
        <w:t>2013 IEEE International Conference on Human System Interactions (HSI)</w:t>
      </w:r>
      <w:r w:rsidRPr="3E9A93AF">
        <w:rPr>
          <w:rFonts w:ascii="Times New Roman" w:hAnsi="Times New Roman" w:eastAsia="Times New Roman" w:cs="Times New Roman"/>
          <w:color w:val="000000" w:themeColor="text1"/>
          <w:szCs w:val="20"/>
          <w:lang w:val="en-US"/>
        </w:rPr>
        <w:t xml:space="preserve"> (pp. 434–439). IEEE. </w:t>
      </w:r>
      <w:hyperlink r:id="rId97">
        <w:r w:rsidRPr="3E9A93AF">
          <w:rPr>
            <w:rStyle w:val="Hyperlink"/>
            <w:rFonts w:ascii="Times New Roman" w:hAnsi="Times New Roman" w:eastAsia="Times New Roman" w:cs="Times New Roman"/>
            <w:szCs w:val="20"/>
            <w:lang w:val="en-US"/>
          </w:rPr>
          <w:t>https://doi.org/10.1109/HSI.2013.6577861</w:t>
        </w:r>
      </w:hyperlink>
    </w:p>
    <w:p w:rsidR="4077983E" w:rsidP="3E9A93AF" w:rsidRDefault="3AC1F81F" w14:paraId="657A28E2" w14:textId="0E21D4CD">
      <w:pPr>
        <w:spacing w:before="240" w:after="240"/>
      </w:pPr>
      <w:r w:rsidRPr="3E9A93AF">
        <w:rPr>
          <w:rFonts w:ascii="Times New Roman" w:hAnsi="Times New Roman" w:eastAsia="Times New Roman" w:cs="Times New Roman"/>
          <w:color w:val="000000" w:themeColor="text1"/>
          <w:szCs w:val="20"/>
          <w:lang w:val="en-US"/>
        </w:rPr>
        <w:t xml:space="preserve">Xu, J., Pero, M., &amp; Fabbri, M. (2023). Unfolding the link between big data analytics and supply chain planning: A Delphi study. </w:t>
      </w:r>
      <w:r w:rsidRPr="3E9A93AF">
        <w:rPr>
          <w:rFonts w:ascii="Times New Roman" w:hAnsi="Times New Roman" w:eastAsia="Times New Roman" w:cs="Times New Roman"/>
          <w:i/>
          <w:iCs/>
          <w:color w:val="000000" w:themeColor="text1"/>
          <w:szCs w:val="20"/>
          <w:lang w:val="en-US"/>
        </w:rPr>
        <w:t>Technological Forecasting &amp; Social Change, 196</w:t>
      </w:r>
      <w:r w:rsidRPr="3E9A93AF">
        <w:rPr>
          <w:rFonts w:ascii="Times New Roman" w:hAnsi="Times New Roman" w:eastAsia="Times New Roman" w:cs="Times New Roman"/>
          <w:color w:val="000000" w:themeColor="text1"/>
          <w:szCs w:val="20"/>
          <w:lang w:val="en-US"/>
        </w:rPr>
        <w:t xml:space="preserve">, 122805. </w:t>
      </w:r>
      <w:hyperlink r:id="rId98">
        <w:r w:rsidRPr="3E9A93AF">
          <w:rPr>
            <w:rStyle w:val="Hyperlink"/>
            <w:rFonts w:ascii="Times New Roman" w:hAnsi="Times New Roman" w:eastAsia="Times New Roman" w:cs="Times New Roman"/>
            <w:color w:val="467886"/>
            <w:szCs w:val="20"/>
            <w:lang w:val="en-US"/>
          </w:rPr>
          <w:t>https://doi.org/10.1016/j.techfore.2023.122805</w:t>
        </w:r>
      </w:hyperlink>
    </w:p>
    <w:p w:rsidR="4077983E" w:rsidP="3E9A93AF" w:rsidRDefault="4077983E" w14:paraId="5A28840E" w14:textId="7A989FD1">
      <w:pPr>
        <w:spacing w:after="0"/>
        <w:rPr>
          <w:rFonts w:ascii="Times New Roman" w:hAnsi="Times New Roman" w:eastAsia="Times New Roman" w:cs="Times New Roman"/>
          <w:color w:val="000000" w:themeColor="text1"/>
          <w:szCs w:val="20"/>
          <w:lang w:val="en-US"/>
        </w:rPr>
      </w:pPr>
    </w:p>
    <w:p w:rsidR="4077983E" w:rsidP="4077983E" w:rsidRDefault="4077983E" w14:paraId="032078CB" w14:textId="2581DAFA">
      <w:pPr>
        <w:rPr>
          <w:szCs w:val="20"/>
          <w:lang w:val="en-US"/>
        </w:rPr>
      </w:pPr>
    </w:p>
    <w:p w:rsidRPr="00363E66" w:rsidR="009F3F5B" w:rsidP="009F3F5B" w:rsidRDefault="00450B38" w14:paraId="7CF58799" w14:textId="66061441">
      <w:pPr>
        <w:pStyle w:val="Heading1"/>
        <w:rPr>
          <w:lang w:val="en-US"/>
        </w:rPr>
      </w:pPr>
      <w:bookmarkStart w:name="_Toc208136380" w:id="35"/>
      <w:r w:rsidRPr="00363E66">
        <w:rPr>
          <w:lang w:val="en-US"/>
        </w:rPr>
        <w:t>Findings</w:t>
      </w:r>
      <w:bookmarkEnd w:id="35"/>
    </w:p>
    <w:p w:rsidRPr="00704D34" w:rsidR="00693EB3" w:rsidP="0019161C" w:rsidRDefault="00693EB3" w14:paraId="5F6A782B" w14:textId="1558D625">
      <w:pPr>
        <w:pStyle w:val="ListParagraph"/>
        <w:numPr>
          <w:ilvl w:val="0"/>
          <w:numId w:val="16"/>
        </w:numPr>
        <w:rPr>
          <w:lang w:val="en-US"/>
        </w:rPr>
      </w:pPr>
      <w:r w:rsidRPr="00704D34">
        <w:rPr>
          <w:lang w:val="en-US"/>
        </w:rPr>
        <w:t>Insights from our data or system</w:t>
      </w:r>
    </w:p>
    <w:p w:rsidRPr="00704D34" w:rsidR="00704D34" w:rsidP="0019161C" w:rsidRDefault="00704D34" w14:paraId="13E57601" w14:textId="77777777">
      <w:pPr>
        <w:pStyle w:val="ListParagraph"/>
        <w:numPr>
          <w:ilvl w:val="0"/>
          <w:numId w:val="16"/>
        </w:numPr>
        <w:rPr>
          <w:lang w:val="en-US"/>
        </w:rPr>
      </w:pPr>
      <w:r w:rsidRPr="00704D34">
        <w:rPr>
          <w:lang w:val="en-US"/>
        </w:rPr>
        <w:t>Evaluation of the results (e.g. through tests, user tests, interviews)</w:t>
      </w:r>
    </w:p>
    <w:p w:rsidR="001014B2" w:rsidP="0019161C" w:rsidRDefault="00704D34" w14:paraId="36F12497" w14:textId="7FA1C611">
      <w:pPr>
        <w:pStyle w:val="ListParagraph"/>
        <w:numPr>
          <w:ilvl w:val="1"/>
          <w:numId w:val="16"/>
        </w:numPr>
        <w:rPr>
          <w:lang w:val="en-US"/>
        </w:rPr>
      </w:pPr>
      <w:r w:rsidRPr="00704D34">
        <w:rPr>
          <w:lang w:val="en-US"/>
        </w:rPr>
        <w:t>Performance metrics (accuracy, speed, etc.)</w:t>
      </w:r>
    </w:p>
    <w:p w:rsidRPr="00704D34" w:rsidR="00E04C18" w:rsidP="0019161C" w:rsidRDefault="00E04C18" w14:paraId="31399C61" w14:textId="2A830BB8">
      <w:pPr>
        <w:pStyle w:val="ListParagraph"/>
        <w:numPr>
          <w:ilvl w:val="1"/>
          <w:numId w:val="16"/>
        </w:numPr>
        <w:rPr>
          <w:lang w:val="en-US"/>
        </w:rPr>
      </w:pPr>
      <w:r w:rsidRPr="00704D34">
        <w:rPr>
          <w:lang w:val="en-US"/>
        </w:rPr>
        <w:t>Outcomes of tests, simulations, or user feedback</w:t>
      </w:r>
    </w:p>
    <w:p w:rsidRPr="00704D34" w:rsidR="00693EB3" w:rsidP="0019161C" w:rsidRDefault="00693EB3" w14:paraId="1290E077" w14:textId="77777777">
      <w:pPr>
        <w:pStyle w:val="ListParagraph"/>
        <w:numPr>
          <w:ilvl w:val="0"/>
          <w:numId w:val="16"/>
        </w:numPr>
        <w:rPr>
          <w:lang w:val="en-US"/>
        </w:rPr>
      </w:pPr>
      <w:r w:rsidRPr="00704D34">
        <w:rPr>
          <w:lang w:val="en-US"/>
        </w:rPr>
        <w:t>Observed trends, patterns, or anomalies</w:t>
      </w:r>
    </w:p>
    <w:p w:rsidRPr="00363E66" w:rsidR="009F3F5B" w:rsidP="00A73A2D" w:rsidRDefault="00D878B4" w14:paraId="291FD280" w14:textId="6AD6440A">
      <w:pPr>
        <w:pStyle w:val="Heading1"/>
        <w:rPr>
          <w:lang w:val="en-US"/>
        </w:rPr>
      </w:pPr>
      <w:bookmarkStart w:name="_Toc208136381" w:id="36"/>
      <w:r w:rsidRPr="00363E66">
        <w:rPr>
          <w:lang w:val="en-US"/>
        </w:rPr>
        <w:t>Discussion and conclusion</w:t>
      </w:r>
      <w:bookmarkEnd w:id="36"/>
    </w:p>
    <w:p w:rsidRPr="00363E66" w:rsidR="00A73A2D" w:rsidP="00A73A2D" w:rsidRDefault="00A73A2D" w14:paraId="7E573414" w14:textId="77777777">
      <w:pPr>
        <w:rPr>
          <w:lang w:val="en-US"/>
        </w:rPr>
      </w:pPr>
    </w:p>
    <w:p w:rsidRPr="00363E66" w:rsidR="00CC189F" w:rsidP="00393BF7" w:rsidRDefault="00BD2011" w14:paraId="42F1D9F5" w14:textId="3A6F349C">
      <w:pPr>
        <w:pStyle w:val="Heading2"/>
        <w:rPr>
          <w:lang w:val="en-US"/>
        </w:rPr>
      </w:pPr>
      <w:bookmarkStart w:name="_Toc208136382" w:id="37"/>
      <w:r w:rsidRPr="00363E66">
        <w:rPr>
          <w:lang w:val="en-US"/>
        </w:rPr>
        <w:t>Summary of the findings</w:t>
      </w:r>
      <w:bookmarkEnd w:id="37"/>
    </w:p>
    <w:p w:rsidRPr="00363E66" w:rsidR="00393BF7" w:rsidP="00393BF7" w:rsidRDefault="00FC3CD1" w14:paraId="2177001F" w14:textId="069A75F1">
      <w:pPr>
        <w:rPr>
          <w:lang w:val="en-US"/>
        </w:rPr>
      </w:pPr>
      <w:r w:rsidRPr="00FC3CD1">
        <w:rPr>
          <w:lang w:val="en-US"/>
        </w:rPr>
        <w:t xml:space="preserve">The results of this project underline the considerable potential of machine learning for advancing predictive analytics </w:t>
      </w:r>
      <w:r w:rsidR="00AB1B93">
        <w:rPr>
          <w:lang w:val="en-US"/>
        </w:rPr>
        <w:t>as part of data-driven de</w:t>
      </w:r>
      <w:r w:rsidR="00827A77">
        <w:rPr>
          <w:lang w:val="en-US"/>
        </w:rPr>
        <w:t>cision support</w:t>
      </w:r>
      <w:r w:rsidR="006D1BF8">
        <w:rPr>
          <w:lang w:val="en-US"/>
        </w:rPr>
        <w:t xml:space="preserve"> systems</w:t>
      </w:r>
      <w:r w:rsidR="00827A77">
        <w:rPr>
          <w:lang w:val="en-US"/>
        </w:rPr>
        <w:t xml:space="preserve"> </w:t>
      </w:r>
      <w:r w:rsidRPr="00FC3CD1">
        <w:rPr>
          <w:lang w:val="en-US"/>
        </w:rPr>
        <w:t xml:space="preserve">in </w:t>
      </w:r>
      <w:r w:rsidR="00827A77">
        <w:rPr>
          <w:lang w:val="en-US"/>
        </w:rPr>
        <w:t xml:space="preserve">the </w:t>
      </w:r>
      <w:r w:rsidRPr="00FC3CD1">
        <w:rPr>
          <w:lang w:val="en-US"/>
        </w:rPr>
        <w:t>supply chain management</w:t>
      </w:r>
      <w:r w:rsidR="00827A77">
        <w:rPr>
          <w:lang w:val="en-US"/>
        </w:rPr>
        <w:t xml:space="preserve"> domain</w:t>
      </w:r>
      <w:r w:rsidRPr="00FC3CD1">
        <w:rPr>
          <w:lang w:val="en-US"/>
        </w:rPr>
        <w:t>. By addressing two complementary challenges</w:t>
      </w:r>
      <w:r w:rsidR="001A14EB">
        <w:rPr>
          <w:lang w:val="en-US"/>
        </w:rPr>
        <w:t xml:space="preserve"> – </w:t>
      </w:r>
      <w:r w:rsidRPr="00FC3CD1">
        <w:rPr>
          <w:lang w:val="en-US"/>
        </w:rPr>
        <w:t>predicting late delivery risks through classification and forecasting product demand through regression</w:t>
      </w:r>
      <w:r w:rsidR="002408C1">
        <w:rPr>
          <w:lang w:val="en-US"/>
        </w:rPr>
        <w:t xml:space="preserve"> – </w:t>
      </w:r>
      <w:r w:rsidRPr="00FC3CD1">
        <w:rPr>
          <w:lang w:val="en-US"/>
        </w:rPr>
        <w:t>the analysis provides a comprehensive view of how predictive models can support both operational reliability and strategic planning.</w:t>
      </w:r>
    </w:p>
    <w:p w:rsidRPr="00150039" w:rsidR="00393BF7" w:rsidP="00393BF7" w:rsidRDefault="00150039" w14:paraId="004CC591" w14:textId="67C74C4A">
      <w:pPr>
        <w:rPr>
          <w:b/>
          <w:lang w:val="en-US"/>
        </w:rPr>
      </w:pPr>
      <w:r w:rsidRPr="00150039">
        <w:rPr>
          <w:b/>
          <w:lang w:val="en-US"/>
        </w:rPr>
        <w:t>Theoretical Implications</w:t>
      </w:r>
    </w:p>
    <w:p w:rsidR="00150039" w:rsidP="00393BF7" w:rsidRDefault="00F92A1C" w14:paraId="3A6EE538" w14:textId="48A380A6">
      <w:pPr>
        <w:rPr>
          <w:lang w:val="en-US"/>
        </w:rPr>
      </w:pPr>
      <w:r w:rsidRPr="00F92A1C">
        <w:rPr>
          <w:lang w:val="en-US"/>
        </w:rPr>
        <w:t>Although th</w:t>
      </w:r>
      <w:r w:rsidR="004B46EE">
        <w:rPr>
          <w:lang w:val="en-US"/>
        </w:rPr>
        <w:t>is</w:t>
      </w:r>
      <w:r w:rsidRPr="00F92A1C">
        <w:rPr>
          <w:lang w:val="en-US"/>
        </w:rPr>
        <w:t xml:space="preserve"> proof-of-concept primarily aimed at demonstrating feasibility, it also generates several theoretical insights that extend current discussions in the fields of decision-support systems, information systems design, and socio-technical system research. These implications emerge not from the prototype’s practical outcomes alone but from its limitations, boundary conditions, and the ways it reflects the interplay between technology and organizational use.</w:t>
      </w:r>
    </w:p>
    <w:p w:rsidR="00A8147E" w:rsidP="00A8147E" w:rsidRDefault="00A8147E" w14:paraId="387B7763" w14:textId="25787ACD">
      <w:pPr>
        <w:rPr>
          <w:lang w:val="en-US"/>
        </w:rPr>
      </w:pPr>
      <w:r w:rsidRPr="00A8147E">
        <w:rPr>
          <w:lang w:val="en-US"/>
        </w:rPr>
        <w:t>Th</w:t>
      </w:r>
      <w:r>
        <w:rPr>
          <w:lang w:val="en-US"/>
        </w:rPr>
        <w:t>is</w:t>
      </w:r>
      <w:r w:rsidRPr="00A8147E">
        <w:rPr>
          <w:lang w:val="en-US"/>
        </w:rPr>
        <w:t xml:space="preserve"> </w:t>
      </w:r>
      <w:r>
        <w:rPr>
          <w:lang w:val="en-US"/>
        </w:rPr>
        <w:t>proof-of-concept</w:t>
      </w:r>
      <w:r w:rsidRPr="00A8147E">
        <w:rPr>
          <w:lang w:val="en-US"/>
        </w:rPr>
        <w:t xml:space="preserve"> illustrates how dashboards, predictive analytics, and contextual information can be combined into an integrated decision-support artifact. While the implementation remained simplified, it highlights critical design choices regarding feature selection, data granularity and user interaction.</w:t>
      </w:r>
      <w:r>
        <w:rPr>
          <w:lang w:val="en-US"/>
        </w:rPr>
        <w:t xml:space="preserve"> </w:t>
      </w:r>
      <w:r w:rsidRPr="00A8147E">
        <w:rPr>
          <w:lang w:val="en-US"/>
        </w:rPr>
        <w:t>This contributes to design theory (Gregor &amp; Hevner, 2013</w:t>
      </w:r>
      <w:r w:rsidR="00D50417">
        <w:rPr>
          <w:lang w:val="en-US"/>
        </w:rPr>
        <w:t>, p. 338</w:t>
      </w:r>
      <w:r w:rsidRPr="00A8147E">
        <w:rPr>
          <w:lang w:val="en-US"/>
        </w:rPr>
        <w:t>) by demonstrating how feasibility-driven prototypes act as boundary objects that help identify which design principles (e.g., real-time visualization, drill-down capabilities, interpretability of ML outputs) are central for managerial usability.</w:t>
      </w:r>
      <w:r>
        <w:rPr>
          <w:lang w:val="en-US"/>
        </w:rPr>
        <w:t xml:space="preserve"> </w:t>
      </w:r>
      <w:r w:rsidRPr="00A8147E">
        <w:rPr>
          <w:lang w:val="en-US"/>
        </w:rPr>
        <w:t xml:space="preserve">It reinforces the argument that </w:t>
      </w:r>
      <w:r w:rsidRPr="00F92A1C" w:rsidR="00B404F1">
        <w:rPr>
          <w:lang w:val="en-US"/>
        </w:rPr>
        <w:t>decision-support systems</w:t>
      </w:r>
      <w:r w:rsidRPr="00A8147E">
        <w:rPr>
          <w:lang w:val="en-US"/>
        </w:rPr>
        <w:t xml:space="preserve"> must be studied not only as functional tools but also as artifacts that shape cognitive and organizational processes.</w:t>
      </w:r>
    </w:p>
    <w:p w:rsidRPr="00F1626F" w:rsidR="00F1626F" w:rsidP="00F1626F" w:rsidRDefault="00F1626F" w14:paraId="066DDCD3" w14:textId="7F3FD3B9">
      <w:pPr>
        <w:pStyle w:val="ListParagraph"/>
        <w:numPr>
          <w:ilvl w:val="0"/>
          <w:numId w:val="59"/>
        </w:numPr>
        <w:rPr>
          <w:lang w:val="en-US"/>
        </w:rPr>
      </w:pPr>
      <w:r w:rsidRPr="00F1626F">
        <w:rPr>
          <w:lang w:val="en-US"/>
        </w:rPr>
        <w:t xml:space="preserve">Gregor, S., &amp; Hevner, A. R. (2013). </w:t>
      </w:r>
      <w:r w:rsidRPr="00F1626F">
        <w:rPr>
          <w:i/>
          <w:lang w:val="en-US"/>
        </w:rPr>
        <w:t>Positioning and presenting design science research for maximum impact</w:t>
      </w:r>
      <w:r w:rsidRPr="00F1626F">
        <w:rPr>
          <w:lang w:val="en-US"/>
        </w:rPr>
        <w:t xml:space="preserve">. </w:t>
      </w:r>
      <w:r w:rsidRPr="00F1626F">
        <w:rPr>
          <w:i/>
          <w:lang w:val="en-US"/>
        </w:rPr>
        <w:t>MIS Quarterly</w:t>
      </w:r>
      <w:r w:rsidRPr="00F1626F">
        <w:rPr>
          <w:lang w:val="en-US"/>
        </w:rPr>
        <w:t xml:space="preserve">, 37(2), 337–355. </w:t>
      </w:r>
      <w:hyperlink w:history="1" r:id="rId99">
        <w:r w:rsidRPr="00D963EC">
          <w:rPr>
            <w:rStyle w:val="Hyperlink"/>
            <w:lang w:val="en-US"/>
          </w:rPr>
          <w:t>https://doi.org/10.25300/misq/2013/37.2.01</w:t>
        </w:r>
      </w:hyperlink>
    </w:p>
    <w:p w:rsidRPr="00235CFF" w:rsidR="007B6B49" w:rsidP="007B6B49" w:rsidRDefault="007B6B49" w14:paraId="5B7C5799" w14:textId="4709D583">
      <w:pPr>
        <w:rPr>
          <w:b/>
          <w:lang w:val="en-US"/>
        </w:rPr>
      </w:pPr>
      <w:bookmarkStart w:name="_Toc208136383" w:id="38"/>
      <w:r w:rsidRPr="00235CFF">
        <w:rPr>
          <w:b/>
          <w:lang w:val="en-US"/>
        </w:rPr>
        <w:t>Business and Managerial Implications</w:t>
      </w:r>
    </w:p>
    <w:p w:rsidR="00ED7E36" w:rsidP="007B6B49" w:rsidRDefault="007B6B49" w14:paraId="7E85022A" w14:textId="7661E23E">
      <w:pPr>
        <w:rPr>
          <w:lang w:val="en-US"/>
        </w:rPr>
      </w:pPr>
      <w:r w:rsidRPr="007B6B49">
        <w:rPr>
          <w:lang w:val="en-US"/>
        </w:rPr>
        <w:t>Beyond technical performance, the results hold implications for managerial practice. Predictive models can fundamentally reshape how managers approach supply chain planning. Instead of relying solely on historical averages and heuristics, decision-makers can use forward-looking risk and demand predictions to optimize operations. This transition represents a shift from reactive to proactive management, consistent with broader trends in digital transformation and “Supply Chain 4.0”</w:t>
      </w:r>
      <w:r w:rsidR="0065102D">
        <w:rPr>
          <w:lang w:val="en-US"/>
        </w:rPr>
        <w:t xml:space="preserve"> </w:t>
      </w:r>
      <w:r w:rsidR="001A5C04">
        <w:rPr>
          <w:lang w:val="en-US"/>
        </w:rPr>
        <w:t>(</w:t>
      </w:r>
      <w:r w:rsidR="00525911">
        <w:rPr>
          <w:lang w:val="en-US"/>
        </w:rPr>
        <w:t>Breusch</w:t>
      </w:r>
      <w:r w:rsidRPr="001A5C04" w:rsidR="005728B3">
        <w:rPr>
          <w:lang w:val="en-US"/>
        </w:rPr>
        <w:t xml:space="preserve">, </w:t>
      </w:r>
      <w:r w:rsidR="00525911">
        <w:rPr>
          <w:lang w:val="en-US"/>
        </w:rPr>
        <w:t>Michael</w:t>
      </w:r>
      <w:r w:rsidRPr="001A5C04" w:rsidR="005728B3">
        <w:rPr>
          <w:lang w:val="en-US"/>
        </w:rPr>
        <w:t xml:space="preserve"> (2020)</w:t>
      </w:r>
      <w:r w:rsidR="0065102D">
        <w:rPr>
          <w:lang w:val="en-US"/>
        </w:rPr>
        <w:t xml:space="preserve">, p. </w:t>
      </w:r>
      <w:r w:rsidR="00525911">
        <w:rPr>
          <w:lang w:val="en-US"/>
        </w:rPr>
        <w:t>71</w:t>
      </w:r>
      <w:r w:rsidR="0065102D">
        <w:rPr>
          <w:lang w:val="en-US"/>
        </w:rPr>
        <w:t>-</w:t>
      </w:r>
      <w:r w:rsidR="00525911">
        <w:rPr>
          <w:lang w:val="en-US"/>
        </w:rPr>
        <w:t>7</w:t>
      </w:r>
      <w:r w:rsidR="0065102D">
        <w:rPr>
          <w:lang w:val="en-US"/>
        </w:rPr>
        <w:t>6</w:t>
      </w:r>
      <w:r w:rsidR="001A5C04">
        <w:rPr>
          <w:lang w:val="en-US"/>
        </w:rPr>
        <w:t>)</w:t>
      </w:r>
      <w:r w:rsidR="00D12444">
        <w:rPr>
          <w:lang w:val="en-US"/>
        </w:rPr>
        <w:t>.</w:t>
      </w:r>
      <w:r w:rsidRPr="007B6B49">
        <w:rPr>
          <w:lang w:val="en-US"/>
        </w:rPr>
        <w:t xml:space="preserve"> Furthermore, predictive analytics can be leveraged not only for operational efficiency but also for strategic advantage. For example, </w:t>
      </w:r>
      <w:r w:rsidR="00115502">
        <w:rPr>
          <w:lang w:val="en-US"/>
        </w:rPr>
        <w:t>companies</w:t>
      </w:r>
      <w:r w:rsidRPr="007B6B49">
        <w:rPr>
          <w:lang w:val="en-US"/>
        </w:rPr>
        <w:t xml:space="preserve"> that can more accurately forecast demand may gain leverage in negotiations with suppliers, optimize pricing strategies, and respond more effectively to market changes. Similarly, </w:t>
      </w:r>
      <w:r w:rsidR="00FC0982">
        <w:rPr>
          <w:lang w:val="en-US"/>
        </w:rPr>
        <w:t>companies</w:t>
      </w:r>
      <w:r w:rsidRPr="007B6B49">
        <w:rPr>
          <w:lang w:val="en-US"/>
        </w:rPr>
        <w:t xml:space="preserve"> that can anticipate delivery delays may be better positioned to manage customer expectations and preserve brand reputation.</w:t>
      </w:r>
    </w:p>
    <w:p w:rsidRPr="00F12593" w:rsidR="001A5C04" w:rsidRDefault="00E46A74" w14:paraId="17963C0E" w14:textId="443778C3">
      <w:pPr>
        <w:pStyle w:val="ListParagraph"/>
        <w:numPr>
          <w:ilvl w:val="0"/>
          <w:numId w:val="59"/>
        </w:numPr>
        <w:rPr>
          <w:lang w:val="en-US"/>
        </w:rPr>
      </w:pPr>
      <w:proofErr w:type="spellStart"/>
      <w:r w:rsidRPr="00F12593">
        <w:t>Breusch</w:t>
      </w:r>
      <w:proofErr w:type="spellEnd"/>
      <w:r w:rsidRPr="00F12593" w:rsidR="001A5C04">
        <w:t xml:space="preserve">, </w:t>
      </w:r>
      <w:r w:rsidRPr="00F12593">
        <w:t>Michael</w:t>
      </w:r>
      <w:r w:rsidRPr="00F12593" w:rsidR="001A5C04">
        <w:t xml:space="preserve"> (2020). </w:t>
      </w:r>
      <w:r w:rsidRPr="00F12593" w:rsidR="00F12593">
        <w:rPr>
          <w:i/>
        </w:rPr>
        <w:t>Supply Chain 4.0 – Voraussetzungen für die Digitalisierung in der Lager- und</w:t>
      </w:r>
      <w:r w:rsidR="00F12593">
        <w:rPr>
          <w:i/>
        </w:rPr>
        <w:t xml:space="preserve"> </w:t>
      </w:r>
      <w:r w:rsidRPr="00F12593" w:rsidR="00F12593">
        <w:rPr>
          <w:i/>
        </w:rPr>
        <w:t>Transportlogistik</w:t>
      </w:r>
      <w:r w:rsidRPr="00F12593" w:rsidR="001A5C04">
        <w:t xml:space="preserve">. </w:t>
      </w:r>
      <w:r w:rsidRPr="001A5C04" w:rsidR="001A5C04">
        <w:t xml:space="preserve">In P. H. Voß (Ed.), </w:t>
      </w:r>
      <w:r w:rsidRPr="00F12593" w:rsidR="001A5C04">
        <w:rPr>
          <w:i/>
        </w:rPr>
        <w:t>Logistik – die unterschätzte Zukunftsindustrie</w:t>
      </w:r>
      <w:r w:rsidRPr="001A5C04" w:rsidR="001A5C04">
        <w:t xml:space="preserve"> (pp. </w:t>
      </w:r>
      <w:r w:rsidR="009B610A">
        <w:t>71</w:t>
      </w:r>
      <w:r w:rsidRPr="001A5C04" w:rsidR="001A5C04">
        <w:t>–</w:t>
      </w:r>
      <w:r w:rsidR="009B610A">
        <w:t>7</w:t>
      </w:r>
      <w:r w:rsidRPr="001A5C04" w:rsidR="001A5C04">
        <w:t xml:space="preserve">6). </w:t>
      </w:r>
      <w:r w:rsidRPr="009B610A" w:rsidR="001A5C04">
        <w:t xml:space="preserve">Springer Fachmedien Wiesbaden. </w:t>
      </w:r>
      <w:hyperlink w:history="1" r:id="rId100">
        <w:r w:rsidRPr="00D963EC" w:rsidR="00CD0B55">
          <w:rPr>
            <w:rStyle w:val="Hyperlink"/>
            <w:lang w:val="en-US"/>
          </w:rPr>
          <w:t>https://doi.org/10.1007/978-3-658-27317-0_6</w:t>
        </w:r>
      </w:hyperlink>
    </w:p>
    <w:p w:rsidRPr="000A09F9" w:rsidR="00844F8B" w:rsidP="00844F8B" w:rsidRDefault="00844F8B" w14:paraId="4766033A" w14:textId="5CB52919">
      <w:pPr>
        <w:rPr>
          <w:b/>
          <w:lang w:val="en-US"/>
        </w:rPr>
      </w:pPr>
      <w:r w:rsidRPr="000A09F9">
        <w:rPr>
          <w:b/>
          <w:lang w:val="en-US"/>
        </w:rPr>
        <w:t xml:space="preserve">Sustainability </w:t>
      </w:r>
      <w:r w:rsidRPr="000A09F9" w:rsidR="000A09F9">
        <w:rPr>
          <w:b/>
          <w:lang w:val="en-US"/>
        </w:rPr>
        <w:t xml:space="preserve">and Ethical </w:t>
      </w:r>
      <w:r w:rsidRPr="000A09F9">
        <w:rPr>
          <w:b/>
          <w:lang w:val="en-US"/>
        </w:rPr>
        <w:t>Perspectives</w:t>
      </w:r>
    </w:p>
    <w:p w:rsidRPr="00844F8B" w:rsidR="00844F8B" w:rsidP="00844F8B" w:rsidRDefault="00844F8B" w14:paraId="4397193E" w14:textId="7F92E50E">
      <w:pPr>
        <w:rPr>
          <w:lang w:val="en-US"/>
        </w:rPr>
      </w:pPr>
      <w:r w:rsidRPr="00844F8B">
        <w:rPr>
          <w:lang w:val="en-US"/>
        </w:rPr>
        <w:t xml:space="preserve">Accurate demand forecasting can reduce waste by minimizing overproduction and unsold inventory. At the same time, improved delivery reliability reduces unnecessary transportation and rescheduling, contributing to lower emissions. These aspects align predictive analytics with sustainability goals, an increasingly critical concern for both companies and regulators. </w:t>
      </w:r>
    </w:p>
    <w:p w:rsidR="00FC0982" w:rsidP="00844F8B" w:rsidRDefault="00844F8B" w14:paraId="028634E3" w14:textId="636948DA">
      <w:pPr>
        <w:rPr>
          <w:lang w:val="en-US"/>
        </w:rPr>
      </w:pPr>
      <w:r w:rsidRPr="00844F8B">
        <w:rPr>
          <w:lang w:val="en-US"/>
        </w:rPr>
        <w:t>From an ethical standpoint, predictive models must be deployed responsibly to ensure transparency and fairness. While this project did not directly address issues of bias, future implementations should consider how data-driven decisions affect stakeholders across the supply chain. Explainable AI techniques, such as SHAP values</w:t>
      </w:r>
      <w:r w:rsidR="00200061">
        <w:rPr>
          <w:lang w:val="en-US"/>
        </w:rPr>
        <w:t xml:space="preserve"> (Mishra, P. (2003), p. 1-</w:t>
      </w:r>
      <w:r w:rsidR="00A01373">
        <w:rPr>
          <w:lang w:val="en-US"/>
        </w:rPr>
        <w:t>3)</w:t>
      </w:r>
      <w:r w:rsidRPr="00844F8B">
        <w:rPr>
          <w:lang w:val="en-US"/>
        </w:rPr>
        <w:t>, could enhance transparency and build trust among decision-makers, employees and customers.</w:t>
      </w:r>
    </w:p>
    <w:p w:rsidR="00F86BA3" w:rsidP="00F86BA3" w:rsidRDefault="00EF6761" w14:paraId="09D9FE24" w14:textId="41E7CB0B">
      <w:pPr>
        <w:pStyle w:val="ListParagraph"/>
        <w:numPr>
          <w:ilvl w:val="0"/>
          <w:numId w:val="59"/>
        </w:numPr>
        <w:rPr>
          <w:lang w:val="en-US"/>
        </w:rPr>
      </w:pPr>
      <w:r w:rsidRPr="00EF6761">
        <w:rPr>
          <w:lang w:val="en-US"/>
        </w:rPr>
        <w:t>Mishra, P</w:t>
      </w:r>
      <w:r w:rsidR="000358D5">
        <w:rPr>
          <w:lang w:val="en-US"/>
        </w:rPr>
        <w:t>radeepta</w:t>
      </w:r>
      <w:r w:rsidRPr="00EF6761">
        <w:rPr>
          <w:lang w:val="en-US"/>
        </w:rPr>
        <w:t xml:space="preserve"> (2023). </w:t>
      </w:r>
      <w:r w:rsidRPr="00EF6761">
        <w:rPr>
          <w:i/>
          <w:lang w:val="en-US"/>
        </w:rPr>
        <w:t>Explainable AI recipes: implement solutions to model explainability and interpretability with Python</w:t>
      </w:r>
      <w:r w:rsidRPr="00EF6761">
        <w:rPr>
          <w:lang w:val="en-US"/>
        </w:rPr>
        <w:t xml:space="preserve"> (1st ed. 2023.)</w:t>
      </w:r>
      <w:r w:rsidR="00A01373">
        <w:rPr>
          <w:lang w:val="en-US"/>
        </w:rPr>
        <w:t xml:space="preserve"> (p. 1-3)</w:t>
      </w:r>
      <w:r w:rsidRPr="00EF6761">
        <w:rPr>
          <w:lang w:val="en-US"/>
        </w:rPr>
        <w:t xml:space="preserve">. </w:t>
      </w:r>
      <w:proofErr w:type="spellStart"/>
      <w:r w:rsidRPr="00EF6761">
        <w:rPr>
          <w:lang w:val="en-US"/>
        </w:rPr>
        <w:t>Apress</w:t>
      </w:r>
      <w:proofErr w:type="spellEnd"/>
      <w:r w:rsidRPr="00EF6761">
        <w:rPr>
          <w:lang w:val="en-US"/>
        </w:rPr>
        <w:t xml:space="preserve"> Media LLC. </w:t>
      </w:r>
      <w:hyperlink w:history="1" r:id="rId101">
        <w:r w:rsidRPr="00D963EC" w:rsidR="009D62F8">
          <w:rPr>
            <w:rStyle w:val="Hyperlink"/>
            <w:lang w:val="en-US"/>
          </w:rPr>
          <w:t>https://doi.org/10.1007/978-1-4842-9029-3</w:t>
        </w:r>
      </w:hyperlink>
    </w:p>
    <w:p w:rsidRPr="00B275D8" w:rsidR="00B275D8" w:rsidP="00B275D8" w:rsidRDefault="00B275D8" w14:paraId="097E1EA7" w14:textId="69B6345F">
      <w:pPr>
        <w:rPr>
          <w:b/>
          <w:lang w:val="en-US"/>
        </w:rPr>
      </w:pPr>
      <w:r w:rsidRPr="00B275D8">
        <w:rPr>
          <w:b/>
          <w:lang w:val="en-US"/>
        </w:rPr>
        <w:t>Future Perspectives</w:t>
      </w:r>
    </w:p>
    <w:p w:rsidRPr="00B275D8" w:rsidR="00B275D8" w:rsidP="00B275D8" w:rsidRDefault="00B275D8" w14:paraId="03663EEE" w14:textId="255FE5DC">
      <w:pPr>
        <w:rPr>
          <w:lang w:val="en-US"/>
        </w:rPr>
      </w:pPr>
      <w:r w:rsidRPr="00B275D8">
        <w:rPr>
          <w:lang w:val="en-US"/>
        </w:rPr>
        <w:t xml:space="preserve">The potential for future development of these models is considerable. One promising avenue is the integration of classification and regression models into a unified decision-support system. By simultaneously predicting delivery risks and demand fluctuations, </w:t>
      </w:r>
      <w:r w:rsidR="00E3381B">
        <w:rPr>
          <w:lang w:val="en-US"/>
        </w:rPr>
        <w:t>companies</w:t>
      </w:r>
      <w:r w:rsidRPr="00B275D8">
        <w:rPr>
          <w:lang w:val="en-US"/>
        </w:rPr>
        <w:t xml:space="preserve"> could align their logistics planning with expected demand, creating a more resilient and adaptive supply chain.</w:t>
      </w:r>
    </w:p>
    <w:p w:rsidRPr="00B275D8" w:rsidR="00B275D8" w:rsidP="00B275D8" w:rsidRDefault="00B275D8" w14:paraId="0FB1E17D" w14:textId="34E935C2">
      <w:pPr>
        <w:rPr>
          <w:lang w:val="en-US"/>
        </w:rPr>
      </w:pPr>
      <w:r w:rsidRPr="00B275D8">
        <w:rPr>
          <w:lang w:val="en-US"/>
        </w:rPr>
        <w:t xml:space="preserve">Another opportunity lies in the incorporation of real-time data streams, such as IoT sensor information, GPS tracking of shipments, or economic indicators. These additions would allow models to adapt dynamically to changing conditions, further enhancing predictive accuracy. </w:t>
      </w:r>
    </w:p>
    <w:p w:rsidRPr="00B275D8" w:rsidR="00B275D8" w:rsidP="00B275D8" w:rsidRDefault="00B275D8" w14:paraId="243BBA92" w14:textId="3BEDDC44">
      <w:pPr>
        <w:rPr>
          <w:lang w:val="en-US"/>
        </w:rPr>
      </w:pPr>
      <w:r w:rsidRPr="00B275D8">
        <w:rPr>
          <w:lang w:val="en-US"/>
        </w:rPr>
        <w:t>Finally, the models presented here contribute to the broader vision of autonomous supply chains, in which predictive analytics, automation, and AI-based decision-making systems work together to create self-adjusting networks. In this sense, the project provides a concrete example of how machine learning can support the transition toward smarter, more resilient supply chain ecosystems.</w:t>
      </w:r>
    </w:p>
    <w:p w:rsidRPr="009D62F8" w:rsidR="009D62F8" w:rsidP="00B275D8" w:rsidRDefault="00B275D8" w14:paraId="3868FB02" w14:textId="2414DD9B">
      <w:pPr>
        <w:rPr>
          <w:lang w:val="en-US"/>
        </w:rPr>
      </w:pPr>
      <w:r w:rsidRPr="00B275D8">
        <w:rPr>
          <w:lang w:val="en-US"/>
        </w:rPr>
        <w:t>Overall, the findings underline the transformative role of predictive analytics in modern supply chain management and point to a future in which data-driven intelligence is embedded at the core of business operations.</w:t>
      </w:r>
    </w:p>
    <w:p w:rsidRPr="00363E66" w:rsidR="00CC189F" w:rsidP="00393BF7" w:rsidRDefault="00BD2011" w14:paraId="53437640" w14:textId="7F0BCB61">
      <w:pPr>
        <w:pStyle w:val="Heading2"/>
        <w:rPr>
          <w:lang w:val="en-US"/>
        </w:rPr>
      </w:pPr>
      <w:r w:rsidRPr="00363E66">
        <w:rPr>
          <w:lang w:val="en-US"/>
        </w:rPr>
        <w:t>Interpretation of the findings</w:t>
      </w:r>
      <w:bookmarkEnd w:id="38"/>
    </w:p>
    <w:p w:rsidRPr="00363E66" w:rsidR="00393BF7" w:rsidP="00393BF7" w:rsidRDefault="00A3346D" w14:paraId="5C31AE53" w14:textId="630B97FC">
      <w:pPr>
        <w:rPr>
          <w:lang w:val="en-US"/>
        </w:rPr>
      </w:pPr>
      <w:r w:rsidRPr="00A3346D">
        <w:rPr>
          <w:lang w:val="en-US"/>
        </w:rPr>
        <w:t>Reflection of the results in relation to the research questions</w:t>
      </w:r>
    </w:p>
    <w:p w:rsidRPr="00363E66" w:rsidR="00393BF7" w:rsidP="00393BF7" w:rsidRDefault="00393BF7" w14:paraId="29E4CF17" w14:textId="77777777">
      <w:pPr>
        <w:rPr>
          <w:lang w:val="en-US"/>
        </w:rPr>
      </w:pPr>
    </w:p>
    <w:p w:rsidRPr="00363E66" w:rsidR="00A73A2D" w:rsidP="00393BF7" w:rsidRDefault="00E23223" w14:paraId="48DF0484" w14:textId="730EFA48">
      <w:pPr>
        <w:pStyle w:val="Heading2"/>
        <w:rPr>
          <w:lang w:val="en-US"/>
        </w:rPr>
      </w:pPr>
      <w:bookmarkStart w:name="_Toc208136384" w:id="39"/>
      <w:r w:rsidRPr="00363E66">
        <w:rPr>
          <w:lang w:val="en-US"/>
        </w:rPr>
        <w:t>Limitations and future research</w:t>
      </w:r>
      <w:bookmarkEnd w:id="39"/>
    </w:p>
    <w:p w:rsidR="009523B4" w:rsidP="00DA0617" w:rsidRDefault="009523B4" w14:paraId="4EFC324B" w14:textId="4131C756">
      <w:pPr>
        <w:rPr>
          <w:lang w:val="en-US"/>
        </w:rPr>
      </w:pPr>
      <w:r>
        <w:rPr>
          <w:lang w:val="en-US"/>
        </w:rPr>
        <w:t xml:space="preserve">This </w:t>
      </w:r>
      <w:r w:rsidR="006C624D">
        <w:rPr>
          <w:lang w:val="en-US"/>
        </w:rPr>
        <w:t xml:space="preserve">proof-of-concept </w:t>
      </w:r>
      <w:r w:rsidR="002A7EBE">
        <w:rPr>
          <w:lang w:val="en-US"/>
        </w:rPr>
        <w:t xml:space="preserve">project </w:t>
      </w:r>
      <w:r w:rsidR="007E4667">
        <w:rPr>
          <w:lang w:val="en-US"/>
        </w:rPr>
        <w:t xml:space="preserve">provides </w:t>
      </w:r>
      <w:r w:rsidR="00F017D7">
        <w:rPr>
          <w:lang w:val="en-US"/>
        </w:rPr>
        <w:t xml:space="preserve">valuable insights into </w:t>
      </w:r>
      <w:r w:rsidR="002E1637">
        <w:rPr>
          <w:lang w:val="en-US"/>
        </w:rPr>
        <w:t xml:space="preserve">feasibility </w:t>
      </w:r>
      <w:r w:rsidR="00B80ECC">
        <w:rPr>
          <w:lang w:val="en-US"/>
        </w:rPr>
        <w:t xml:space="preserve">and </w:t>
      </w:r>
      <w:r w:rsidR="00D41BEE">
        <w:rPr>
          <w:lang w:val="en-US"/>
        </w:rPr>
        <w:t>t</w:t>
      </w:r>
      <w:r w:rsidR="00B80ECC">
        <w:rPr>
          <w:lang w:val="en-US"/>
        </w:rPr>
        <w:t xml:space="preserve">echnical </w:t>
      </w:r>
      <w:r w:rsidR="00D41BEE">
        <w:rPr>
          <w:lang w:val="en-US"/>
        </w:rPr>
        <w:t>re</w:t>
      </w:r>
      <w:r w:rsidR="00104809">
        <w:rPr>
          <w:lang w:val="en-US"/>
        </w:rPr>
        <w:t xml:space="preserve">quirements </w:t>
      </w:r>
      <w:r w:rsidR="00505355">
        <w:rPr>
          <w:lang w:val="en-US"/>
        </w:rPr>
        <w:t>of</w:t>
      </w:r>
      <w:r w:rsidR="009B025B">
        <w:rPr>
          <w:lang w:val="en-US"/>
        </w:rPr>
        <w:t xml:space="preserve"> data-driven decision</w:t>
      </w:r>
      <w:r w:rsidR="00020693">
        <w:rPr>
          <w:lang w:val="en-US"/>
        </w:rPr>
        <w:t xml:space="preserve"> processes</w:t>
      </w:r>
      <w:r w:rsidR="00EA3B54">
        <w:rPr>
          <w:lang w:val="en-US"/>
        </w:rPr>
        <w:t>.</w:t>
      </w:r>
      <w:r w:rsidR="00363D40">
        <w:rPr>
          <w:lang w:val="en-US"/>
        </w:rPr>
        <w:t xml:space="preserve"> However, </w:t>
      </w:r>
      <w:r w:rsidR="007C14A0">
        <w:rPr>
          <w:lang w:val="en-US"/>
        </w:rPr>
        <w:t xml:space="preserve">it </w:t>
      </w:r>
      <w:r w:rsidR="00114128">
        <w:rPr>
          <w:lang w:val="en-US"/>
        </w:rPr>
        <w:t xml:space="preserve">also has limitations </w:t>
      </w:r>
      <w:r w:rsidR="00D42308">
        <w:rPr>
          <w:lang w:val="en-US"/>
        </w:rPr>
        <w:t xml:space="preserve">that affect </w:t>
      </w:r>
      <w:r w:rsidR="00406F9D">
        <w:rPr>
          <w:lang w:val="en-US"/>
        </w:rPr>
        <w:t xml:space="preserve">the results </w:t>
      </w:r>
      <w:r w:rsidR="00517777">
        <w:rPr>
          <w:lang w:val="en-US"/>
        </w:rPr>
        <w:t>validity, scalability and practi</w:t>
      </w:r>
      <w:r w:rsidR="00577FF9">
        <w:rPr>
          <w:lang w:val="en-US"/>
        </w:rPr>
        <w:t xml:space="preserve">cal use in </w:t>
      </w:r>
      <w:r w:rsidR="00250E21">
        <w:rPr>
          <w:lang w:val="en-US"/>
        </w:rPr>
        <w:t xml:space="preserve">organizational </w:t>
      </w:r>
      <w:r w:rsidR="006133BA">
        <w:rPr>
          <w:lang w:val="en-US"/>
        </w:rPr>
        <w:t>contexts.</w:t>
      </w:r>
      <w:r w:rsidR="00A170B3">
        <w:rPr>
          <w:lang w:val="en-US"/>
        </w:rPr>
        <w:t xml:space="preserve"> This </w:t>
      </w:r>
      <w:r w:rsidR="0077625E">
        <w:rPr>
          <w:lang w:val="en-US"/>
        </w:rPr>
        <w:t xml:space="preserve">chapter analyzes </w:t>
      </w:r>
      <w:r w:rsidR="00D75897">
        <w:rPr>
          <w:lang w:val="en-US"/>
        </w:rPr>
        <w:t>those</w:t>
      </w:r>
      <w:r w:rsidR="00F36CE8">
        <w:rPr>
          <w:lang w:val="en-US"/>
        </w:rPr>
        <w:t xml:space="preserve"> limit</w:t>
      </w:r>
      <w:r w:rsidR="00F83312">
        <w:rPr>
          <w:lang w:val="en-US"/>
        </w:rPr>
        <w:t>ations</w:t>
      </w:r>
      <w:r w:rsidR="00FF4301">
        <w:rPr>
          <w:lang w:val="en-US"/>
        </w:rPr>
        <w:t>,</w:t>
      </w:r>
      <w:r w:rsidR="00D75897">
        <w:rPr>
          <w:lang w:val="en-US"/>
        </w:rPr>
        <w:t xml:space="preserve"> focusing on the </w:t>
      </w:r>
      <w:r w:rsidR="00E06E9E">
        <w:rPr>
          <w:lang w:val="en-US"/>
        </w:rPr>
        <w:t xml:space="preserve">project </w:t>
      </w:r>
      <w:r w:rsidR="00984D8C">
        <w:rPr>
          <w:lang w:val="en-US"/>
        </w:rPr>
        <w:t>(sub-)</w:t>
      </w:r>
      <w:r w:rsidR="00E06E9E">
        <w:rPr>
          <w:lang w:val="en-US"/>
        </w:rPr>
        <w:t xml:space="preserve">objectives </w:t>
      </w:r>
      <w:r w:rsidR="004603D6">
        <w:rPr>
          <w:lang w:val="en-US"/>
        </w:rPr>
        <w:t>“D</w:t>
      </w:r>
      <w:r w:rsidR="003F695D">
        <w:rPr>
          <w:lang w:val="en-US"/>
        </w:rPr>
        <w:t>ashboard</w:t>
      </w:r>
      <w:r w:rsidR="004603D6">
        <w:rPr>
          <w:lang w:val="en-US"/>
        </w:rPr>
        <w:t>”</w:t>
      </w:r>
      <w:r w:rsidR="00905197">
        <w:rPr>
          <w:lang w:val="en-US"/>
        </w:rPr>
        <w:t xml:space="preserve">, </w:t>
      </w:r>
      <w:r w:rsidR="004603D6">
        <w:rPr>
          <w:lang w:val="en-US"/>
        </w:rPr>
        <w:t>“</w:t>
      </w:r>
      <w:r w:rsidR="00F52A7A">
        <w:rPr>
          <w:lang w:val="en-US"/>
        </w:rPr>
        <w:t>ML</w:t>
      </w:r>
      <w:r w:rsidR="00FC1DB2">
        <w:rPr>
          <w:lang w:val="en-US"/>
        </w:rPr>
        <w:noBreakHyphen/>
      </w:r>
      <w:r w:rsidR="00F52A7A">
        <w:rPr>
          <w:lang w:val="en-US"/>
        </w:rPr>
        <w:t xml:space="preserve">based </w:t>
      </w:r>
      <w:r w:rsidR="007F7FCD">
        <w:rPr>
          <w:lang w:val="en-US"/>
        </w:rPr>
        <w:t>P</w:t>
      </w:r>
      <w:r w:rsidR="00F52A7A">
        <w:rPr>
          <w:lang w:val="en-US"/>
        </w:rPr>
        <w:t>redictions</w:t>
      </w:r>
      <w:r w:rsidR="004603D6">
        <w:rPr>
          <w:lang w:val="en-US"/>
        </w:rPr>
        <w:t>”</w:t>
      </w:r>
      <w:r w:rsidR="00A869BC">
        <w:rPr>
          <w:lang w:val="en-US"/>
        </w:rPr>
        <w:t xml:space="preserve"> and </w:t>
      </w:r>
      <w:r w:rsidR="004603D6">
        <w:rPr>
          <w:lang w:val="en-US"/>
        </w:rPr>
        <w:t>“</w:t>
      </w:r>
      <w:r w:rsidR="007F7FCD">
        <w:rPr>
          <w:lang w:val="en-US"/>
        </w:rPr>
        <w:t>S</w:t>
      </w:r>
      <w:r w:rsidR="00A869BC">
        <w:rPr>
          <w:lang w:val="en-US"/>
        </w:rPr>
        <w:t xml:space="preserve">ystem </w:t>
      </w:r>
      <w:r w:rsidR="007F7FCD">
        <w:rPr>
          <w:lang w:val="en-US"/>
        </w:rPr>
        <w:t>A</w:t>
      </w:r>
      <w:r w:rsidR="00A869BC">
        <w:rPr>
          <w:lang w:val="en-US"/>
        </w:rPr>
        <w:t>rchitecture</w:t>
      </w:r>
      <w:r w:rsidR="004603D6">
        <w:rPr>
          <w:lang w:val="en-US"/>
        </w:rPr>
        <w:t>”</w:t>
      </w:r>
      <w:r w:rsidR="00A869BC">
        <w:rPr>
          <w:lang w:val="en-US"/>
        </w:rPr>
        <w:t>.</w:t>
      </w:r>
      <w:r w:rsidR="00F20765">
        <w:rPr>
          <w:lang w:val="en-US"/>
        </w:rPr>
        <w:t xml:space="preserve"> T</w:t>
      </w:r>
      <w:r w:rsidR="002A7380">
        <w:rPr>
          <w:lang w:val="en-US"/>
        </w:rPr>
        <w:t>h</w:t>
      </w:r>
      <w:r w:rsidR="00BB65DC">
        <w:rPr>
          <w:lang w:val="en-US"/>
        </w:rPr>
        <w:t>e limitations of th</w:t>
      </w:r>
      <w:r w:rsidR="002A7380">
        <w:rPr>
          <w:lang w:val="en-US"/>
        </w:rPr>
        <w:t xml:space="preserve">ose objectives are </w:t>
      </w:r>
      <w:r w:rsidR="000D28BA">
        <w:rPr>
          <w:lang w:val="en-US"/>
        </w:rPr>
        <w:t xml:space="preserve">discussed with regards to the aspects </w:t>
      </w:r>
      <w:r w:rsidR="00E319C2">
        <w:rPr>
          <w:lang w:val="en-US"/>
        </w:rPr>
        <w:t>“</w:t>
      </w:r>
      <w:r w:rsidR="0044501B">
        <w:rPr>
          <w:lang w:val="en-US"/>
        </w:rPr>
        <w:t>S</w:t>
      </w:r>
      <w:r w:rsidR="00E319C2">
        <w:rPr>
          <w:lang w:val="en-US"/>
        </w:rPr>
        <w:t>cope</w:t>
      </w:r>
      <w:r w:rsidR="007126B2">
        <w:rPr>
          <w:lang w:val="en-US"/>
        </w:rPr>
        <w:t xml:space="preserve">, </w:t>
      </w:r>
      <w:r w:rsidR="0044501B">
        <w:rPr>
          <w:lang w:val="en-US"/>
        </w:rPr>
        <w:t>S</w:t>
      </w:r>
      <w:r w:rsidR="007126B2">
        <w:rPr>
          <w:lang w:val="en-US"/>
        </w:rPr>
        <w:t>cale</w:t>
      </w:r>
      <w:r w:rsidR="00E319C2">
        <w:rPr>
          <w:lang w:val="en-US"/>
        </w:rPr>
        <w:t xml:space="preserve"> &amp; </w:t>
      </w:r>
      <w:r w:rsidR="0044501B">
        <w:rPr>
          <w:lang w:val="en-US"/>
        </w:rPr>
        <w:t>D</w:t>
      </w:r>
      <w:r w:rsidR="000D28BA">
        <w:rPr>
          <w:lang w:val="en-US"/>
        </w:rPr>
        <w:t>ata</w:t>
      </w:r>
      <w:r w:rsidR="00E319C2">
        <w:rPr>
          <w:lang w:val="en-US"/>
        </w:rPr>
        <w:t>”</w:t>
      </w:r>
      <w:r w:rsidR="009C58A0">
        <w:rPr>
          <w:lang w:val="en-US"/>
        </w:rPr>
        <w:t>,</w:t>
      </w:r>
      <w:r w:rsidR="000D28BA">
        <w:rPr>
          <w:lang w:val="en-US"/>
        </w:rPr>
        <w:t xml:space="preserve"> </w:t>
      </w:r>
      <w:r w:rsidR="007126B2">
        <w:rPr>
          <w:lang w:val="en-US"/>
        </w:rPr>
        <w:t>“</w:t>
      </w:r>
      <w:r w:rsidR="0044501B">
        <w:rPr>
          <w:lang w:val="en-US"/>
        </w:rPr>
        <w:t>M</w:t>
      </w:r>
      <w:r w:rsidR="007126B2">
        <w:rPr>
          <w:lang w:val="en-US"/>
        </w:rPr>
        <w:t>ethodolo</w:t>
      </w:r>
      <w:r w:rsidR="0044501B">
        <w:rPr>
          <w:lang w:val="en-US"/>
        </w:rPr>
        <w:t>gy” and “Generalization &amp; Practicality”.</w:t>
      </w:r>
      <w:r w:rsidR="006840C8">
        <w:rPr>
          <w:lang w:val="en-US"/>
        </w:rPr>
        <w:t xml:space="preserve"> A</w:t>
      </w:r>
      <w:r w:rsidR="00A13212">
        <w:rPr>
          <w:lang w:val="en-US"/>
        </w:rPr>
        <w:t>n</w:t>
      </w:r>
      <w:r w:rsidR="006840C8">
        <w:rPr>
          <w:lang w:val="en-US"/>
        </w:rPr>
        <w:t xml:space="preserve"> </w:t>
      </w:r>
      <w:r w:rsidR="00D372CD">
        <w:rPr>
          <w:lang w:val="en-US"/>
        </w:rPr>
        <w:t xml:space="preserve">abbreviated </w:t>
      </w:r>
      <w:r w:rsidR="00175C01">
        <w:rPr>
          <w:lang w:val="en-US"/>
        </w:rPr>
        <w:t xml:space="preserve">overview is provided in </w:t>
      </w:r>
      <w:r w:rsidR="00221688">
        <w:rPr>
          <w:lang w:val="en-US"/>
        </w:rPr>
        <w:fldChar w:fldCharType="begin"/>
      </w:r>
      <w:r w:rsidR="00221688">
        <w:rPr>
          <w:lang w:val="en-US"/>
        </w:rPr>
        <w:instrText xml:space="preserve"> REF _Ref208667290 \h </w:instrText>
      </w:r>
      <w:r w:rsidR="00221688">
        <w:rPr>
          <w:lang w:val="en-US"/>
        </w:rPr>
      </w:r>
      <w:r w:rsidR="00221688">
        <w:rPr>
          <w:lang w:val="en-US"/>
        </w:rPr>
        <w:fldChar w:fldCharType="separate"/>
      </w:r>
      <w:r w:rsidRPr="00221688" w:rsidR="009D0345">
        <w:rPr>
          <w:lang w:val="en-US"/>
        </w:rPr>
        <w:t xml:space="preserve">Figure </w:t>
      </w:r>
      <w:r w:rsidR="009D0345">
        <w:rPr>
          <w:noProof/>
          <w:lang w:val="en-US"/>
        </w:rPr>
        <w:t>6</w:t>
      </w:r>
      <w:r w:rsidR="00221688">
        <w:rPr>
          <w:lang w:val="en-US"/>
        </w:rPr>
        <w:fldChar w:fldCharType="end"/>
      </w:r>
      <w:r w:rsidR="00F220EF">
        <w:rPr>
          <w:lang w:val="en-US"/>
        </w:rPr>
        <w:t>.</w:t>
      </w:r>
    </w:p>
    <w:p w:rsidR="00CF0B28" w:rsidP="00CF0B28" w:rsidRDefault="00663D52" w14:paraId="00A78328" w14:textId="77777777">
      <w:pPr>
        <w:keepNext/>
      </w:pPr>
      <w:r w:rsidRPr="00663D52">
        <w:rPr>
          <w:noProof/>
          <w:lang w:val="en-US"/>
        </w:rPr>
        <w:drawing>
          <wp:inline distT="0" distB="0" distL="0" distR="0" wp14:anchorId="5F0920F1" wp14:editId="311D6504">
            <wp:extent cx="5579745" cy="2331085"/>
            <wp:effectExtent l="0" t="0" r="1905" b="0"/>
            <wp:docPr id="160742425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4255" name="Grafik 1" descr="Ein Bild, das Text, Screenshot, Schrift, Zahl enthält.&#10;&#10;KI-generierte Inhalte können fehlerhaft sein."/>
                    <pic:cNvPicPr/>
                  </pic:nvPicPr>
                  <pic:blipFill>
                    <a:blip r:embed="rId102"/>
                    <a:stretch>
                      <a:fillRect/>
                    </a:stretch>
                  </pic:blipFill>
                  <pic:spPr>
                    <a:xfrm>
                      <a:off x="0" y="0"/>
                      <a:ext cx="5579745" cy="2331085"/>
                    </a:xfrm>
                    <a:prstGeom prst="rect">
                      <a:avLst/>
                    </a:prstGeom>
                  </pic:spPr>
                </pic:pic>
              </a:graphicData>
            </a:graphic>
          </wp:inline>
        </w:drawing>
      </w:r>
    </w:p>
    <w:p w:rsidRPr="00363E66" w:rsidR="00DA0617" w:rsidP="00CF0B28" w:rsidRDefault="00CF0B28" w14:paraId="0200E36E" w14:textId="347C5DDE">
      <w:pPr>
        <w:pStyle w:val="Caption"/>
        <w:jc w:val="both"/>
        <w:rPr>
          <w:lang w:val="en-US"/>
        </w:rPr>
      </w:pPr>
      <w:bookmarkStart w:name="_Ref208667290" w:id="40"/>
      <w:r w:rsidRPr="00221688">
        <w:rPr>
          <w:lang w:val="en-US"/>
        </w:rPr>
        <w:t xml:space="preserve">Figure </w:t>
      </w:r>
      <w:r>
        <w:fldChar w:fldCharType="begin"/>
      </w:r>
      <w:r w:rsidRPr="00221688">
        <w:rPr>
          <w:lang w:val="en-US"/>
        </w:rPr>
        <w:instrText xml:space="preserve"> SEQ Figure \* ARABIC </w:instrText>
      </w:r>
      <w:r>
        <w:fldChar w:fldCharType="separate"/>
      </w:r>
      <w:r w:rsidR="004612F9">
        <w:rPr>
          <w:noProof/>
          <w:lang w:val="en-US"/>
        </w:rPr>
        <w:t>6</w:t>
      </w:r>
      <w:r>
        <w:fldChar w:fldCharType="end"/>
      </w:r>
      <w:bookmarkEnd w:id="40"/>
      <w:r w:rsidRPr="00221688">
        <w:rPr>
          <w:lang w:val="en-US"/>
        </w:rPr>
        <w:t>: Limitations of the project results</w:t>
      </w:r>
    </w:p>
    <w:p w:rsidR="00FF5D93" w:rsidRDefault="00FF5D93" w14:paraId="39D72578" w14:textId="03029236">
      <w:pPr>
        <w:spacing w:after="160" w:line="259" w:lineRule="auto"/>
        <w:jc w:val="left"/>
        <w:rPr>
          <w:b/>
          <w:lang w:val="en-US"/>
        </w:rPr>
      </w:pPr>
      <w:r>
        <w:rPr>
          <w:b/>
          <w:lang w:val="en-US"/>
        </w:rPr>
        <w:br w:type="page"/>
      </w:r>
    </w:p>
    <w:p w:rsidRPr="00F66D03" w:rsidR="00F66D03" w:rsidP="00B7586A" w:rsidRDefault="00F66D03" w14:paraId="0D317AD2" w14:textId="2C23D293">
      <w:pPr>
        <w:rPr>
          <w:b/>
          <w:lang w:val="en-US"/>
        </w:rPr>
      </w:pPr>
      <w:r w:rsidRPr="00F66D03">
        <w:rPr>
          <w:b/>
          <w:lang w:val="en-US"/>
        </w:rPr>
        <w:t>Dashboard</w:t>
      </w:r>
      <w:r w:rsidR="00553177">
        <w:rPr>
          <w:b/>
          <w:lang w:val="en-US"/>
        </w:rPr>
        <w:t xml:space="preserve"> limitations</w:t>
      </w:r>
    </w:p>
    <w:p w:rsidR="00AF0DE8" w:rsidP="00E03062" w:rsidRDefault="006547C0" w14:paraId="58D2D1EF" w14:textId="2201EC52">
      <w:pPr>
        <w:rPr>
          <w:lang w:val="en-US"/>
        </w:rPr>
      </w:pPr>
      <w:r>
        <w:rPr>
          <w:lang w:val="en-US"/>
        </w:rPr>
        <w:t xml:space="preserve">Even </w:t>
      </w:r>
      <w:r w:rsidR="006E3F53">
        <w:rPr>
          <w:lang w:val="en-US"/>
        </w:rPr>
        <w:t>though</w:t>
      </w:r>
      <w:r>
        <w:rPr>
          <w:lang w:val="en-US"/>
        </w:rPr>
        <w:t xml:space="preserve"> t</w:t>
      </w:r>
      <w:r w:rsidR="00F550F5">
        <w:rPr>
          <w:lang w:val="en-US"/>
        </w:rPr>
        <w:t xml:space="preserve">he </w:t>
      </w:r>
      <w:r w:rsidR="00480717">
        <w:rPr>
          <w:lang w:val="en-US"/>
        </w:rPr>
        <w:t xml:space="preserve">KPIs in </w:t>
      </w:r>
      <w:r w:rsidR="00C51E13">
        <w:rPr>
          <w:lang w:val="en-US"/>
        </w:rPr>
        <w:t xml:space="preserve">the </w:t>
      </w:r>
      <w:r w:rsidR="00480717">
        <w:rPr>
          <w:lang w:val="en-US"/>
        </w:rPr>
        <w:t>d</w:t>
      </w:r>
      <w:r w:rsidR="0037525C">
        <w:rPr>
          <w:lang w:val="en-US"/>
        </w:rPr>
        <w:t>ashboard</w:t>
      </w:r>
      <w:r w:rsidR="00480717">
        <w:rPr>
          <w:lang w:val="en-US"/>
        </w:rPr>
        <w:t xml:space="preserve"> </w:t>
      </w:r>
      <w:r>
        <w:rPr>
          <w:lang w:val="en-US"/>
        </w:rPr>
        <w:t>were chosen by managerial relevance,</w:t>
      </w:r>
      <w:r w:rsidR="00686364">
        <w:rPr>
          <w:lang w:val="en-US"/>
        </w:rPr>
        <w:t xml:space="preserve"> the </w:t>
      </w:r>
      <w:r w:rsidR="00FB3043">
        <w:rPr>
          <w:lang w:val="en-US"/>
        </w:rPr>
        <w:t xml:space="preserve">selection was </w:t>
      </w:r>
      <w:r w:rsidR="00BF5123">
        <w:rPr>
          <w:lang w:val="en-US"/>
        </w:rPr>
        <w:t>restricted</w:t>
      </w:r>
      <w:r w:rsidR="00C9771D">
        <w:rPr>
          <w:lang w:val="en-US"/>
        </w:rPr>
        <w:t xml:space="preserve"> by </w:t>
      </w:r>
      <w:r w:rsidR="00CE61FF">
        <w:rPr>
          <w:lang w:val="en-US"/>
        </w:rPr>
        <w:t>data availability</w:t>
      </w:r>
      <w:r w:rsidR="00751E72">
        <w:rPr>
          <w:lang w:val="en-US"/>
        </w:rPr>
        <w:t>.</w:t>
      </w:r>
      <w:r w:rsidR="00E03062">
        <w:rPr>
          <w:lang w:val="en-US"/>
        </w:rPr>
        <w:t xml:space="preserve"> </w:t>
      </w:r>
      <w:r w:rsidRPr="00E03062" w:rsidR="00E03062">
        <w:rPr>
          <w:lang w:val="en-US"/>
        </w:rPr>
        <w:t>While effective for demonstration, such narrowing introduces three limitations</w:t>
      </w:r>
      <w:r w:rsidR="00E03062">
        <w:rPr>
          <w:lang w:val="en-US"/>
        </w:rPr>
        <w:t>.</w:t>
      </w:r>
      <w:r w:rsidR="00EE1428">
        <w:rPr>
          <w:lang w:val="en-US"/>
        </w:rPr>
        <w:t xml:space="preserve"> </w:t>
      </w:r>
      <w:r w:rsidR="004A08B3">
        <w:rPr>
          <w:lang w:val="en-US"/>
        </w:rPr>
        <w:t xml:space="preserve">First, </w:t>
      </w:r>
      <w:r w:rsidR="00B93570">
        <w:rPr>
          <w:lang w:val="en-US"/>
        </w:rPr>
        <w:t xml:space="preserve">the </w:t>
      </w:r>
      <w:r w:rsidR="008735A8">
        <w:rPr>
          <w:lang w:val="en-US"/>
        </w:rPr>
        <w:t>p</w:t>
      </w:r>
      <w:r w:rsidRPr="00E03062" w:rsidR="00E03062">
        <w:rPr>
          <w:lang w:val="en-US"/>
        </w:rPr>
        <w:t>rototype dashboard rel</w:t>
      </w:r>
      <w:r w:rsidR="008735A8">
        <w:rPr>
          <w:lang w:val="en-US"/>
        </w:rPr>
        <w:t>ies</w:t>
      </w:r>
      <w:r w:rsidRPr="00E03062" w:rsidR="00E03062">
        <w:rPr>
          <w:lang w:val="en-US"/>
        </w:rPr>
        <w:t xml:space="preserve"> on cleaned</w:t>
      </w:r>
      <w:r w:rsidR="008735A8">
        <w:rPr>
          <w:lang w:val="en-US"/>
        </w:rPr>
        <w:t xml:space="preserve"> and </w:t>
      </w:r>
      <w:r w:rsidRPr="00E03062" w:rsidR="00E03062">
        <w:rPr>
          <w:lang w:val="en-US"/>
        </w:rPr>
        <w:t xml:space="preserve">pre-aggregated datasets. This simplifies visualization but </w:t>
      </w:r>
      <w:r w:rsidR="00A8264D">
        <w:rPr>
          <w:lang w:val="en-US"/>
        </w:rPr>
        <w:t>conceals</w:t>
      </w:r>
      <w:r w:rsidRPr="00E03062" w:rsidR="00E03062">
        <w:rPr>
          <w:lang w:val="en-US"/>
        </w:rPr>
        <w:t xml:space="preserve"> the challenges of real-world data integration, such as missing values, semantic inconsistencies and siloed information systems. For instance, customer satisfaction metrics might be drawn from a single channel, ignoring cross-platform feedback that complicates interpretation.</w:t>
      </w:r>
      <w:r w:rsidR="00D06FD5">
        <w:rPr>
          <w:lang w:val="en-US"/>
        </w:rPr>
        <w:t xml:space="preserve"> Second,</w:t>
      </w:r>
      <w:r w:rsidR="00A7697C">
        <w:rPr>
          <w:lang w:val="en-US"/>
        </w:rPr>
        <w:t xml:space="preserve"> </w:t>
      </w:r>
      <w:r w:rsidR="00A0098F">
        <w:rPr>
          <w:lang w:val="en-US"/>
        </w:rPr>
        <w:t xml:space="preserve">the </w:t>
      </w:r>
      <w:r w:rsidRPr="00E03062" w:rsidR="00E03062">
        <w:rPr>
          <w:lang w:val="en-US"/>
        </w:rPr>
        <w:t>dashboard represent</w:t>
      </w:r>
      <w:r w:rsidR="00A0098F">
        <w:rPr>
          <w:lang w:val="en-US"/>
        </w:rPr>
        <w:t>s</w:t>
      </w:r>
      <w:r w:rsidRPr="00E03062" w:rsidR="00E03062">
        <w:rPr>
          <w:lang w:val="en-US"/>
        </w:rPr>
        <w:t xml:space="preserve"> only </w:t>
      </w:r>
      <w:r w:rsidR="00A0098F">
        <w:rPr>
          <w:lang w:val="en-US"/>
        </w:rPr>
        <w:t>selected</w:t>
      </w:r>
      <w:r w:rsidRPr="00E03062" w:rsidR="00E03062">
        <w:rPr>
          <w:lang w:val="en-US"/>
        </w:rPr>
        <w:t xml:space="preserve"> business processes (e.g., sales </w:t>
      </w:r>
      <w:r w:rsidR="00A0098F">
        <w:rPr>
          <w:lang w:val="en-US"/>
        </w:rPr>
        <w:t>and</w:t>
      </w:r>
      <w:r w:rsidRPr="00E03062" w:rsidR="00E03062">
        <w:rPr>
          <w:lang w:val="en-US"/>
        </w:rPr>
        <w:t xml:space="preserve"> logistics), leaving out cross-functional </w:t>
      </w:r>
      <w:r w:rsidR="001E53AA">
        <w:rPr>
          <w:lang w:val="en-US"/>
        </w:rPr>
        <w:t>interconnections</w:t>
      </w:r>
      <w:r w:rsidRPr="00E03062" w:rsidR="00E03062">
        <w:rPr>
          <w:lang w:val="en-US"/>
        </w:rPr>
        <w:t xml:space="preserve"> that are essential for holistic decision-making. As a result, managers cannot assess trade-offs between interdependent domains (e.g., how supply chain delays affect sales targets).</w:t>
      </w:r>
      <w:r w:rsidR="000F5CDE">
        <w:rPr>
          <w:lang w:val="en-US"/>
        </w:rPr>
        <w:t xml:space="preserve"> Third,</w:t>
      </w:r>
      <w:r w:rsidR="00851557">
        <w:rPr>
          <w:lang w:val="en-US"/>
        </w:rPr>
        <w:t xml:space="preserve"> </w:t>
      </w:r>
      <w:r w:rsidR="00447B97">
        <w:rPr>
          <w:lang w:val="en-US"/>
        </w:rPr>
        <w:t>e</w:t>
      </w:r>
      <w:r w:rsidRPr="00E03062" w:rsidR="00E03062">
        <w:rPr>
          <w:lang w:val="en-US"/>
        </w:rPr>
        <w:t>nterprise-level dashboards must process millions of data points</w:t>
      </w:r>
      <w:r w:rsidR="00EA07AC">
        <w:rPr>
          <w:lang w:val="en-US"/>
        </w:rPr>
        <w:t xml:space="preserve"> from a variety </w:t>
      </w:r>
      <w:r w:rsidR="001728B3">
        <w:rPr>
          <w:lang w:val="en-US"/>
        </w:rPr>
        <w:t xml:space="preserve">of </w:t>
      </w:r>
      <w:r w:rsidR="00594D55">
        <w:rPr>
          <w:lang w:val="en-US"/>
        </w:rPr>
        <w:t>systems</w:t>
      </w:r>
      <w:r w:rsidRPr="00E03062" w:rsidR="00E03062">
        <w:rPr>
          <w:lang w:val="en-US"/>
        </w:rPr>
        <w:t xml:space="preserve"> </w:t>
      </w:r>
      <w:r w:rsidR="005676D5">
        <w:rPr>
          <w:lang w:val="en-US"/>
        </w:rPr>
        <w:t>in regular intervals</w:t>
      </w:r>
      <w:r w:rsidR="002937BF">
        <w:rPr>
          <w:lang w:val="en-US"/>
        </w:rPr>
        <w:t xml:space="preserve">, in some cases even </w:t>
      </w:r>
      <w:r w:rsidR="00C75D1E">
        <w:rPr>
          <w:lang w:val="en-US"/>
        </w:rPr>
        <w:t xml:space="preserve">in </w:t>
      </w:r>
      <w:r w:rsidR="002937BF">
        <w:rPr>
          <w:lang w:val="en-US"/>
        </w:rPr>
        <w:t>near</w:t>
      </w:r>
      <w:r w:rsidRPr="00E03062" w:rsidR="00E03062">
        <w:rPr>
          <w:lang w:val="en-US"/>
        </w:rPr>
        <w:t xml:space="preserve"> real-time, but </w:t>
      </w:r>
      <w:r w:rsidR="008D7ECB">
        <w:rPr>
          <w:lang w:val="en-US"/>
        </w:rPr>
        <w:t>the dashboard in this project</w:t>
      </w:r>
      <w:r w:rsidRPr="00E03062" w:rsidR="00E03062">
        <w:rPr>
          <w:lang w:val="en-US"/>
        </w:rPr>
        <w:t xml:space="preserve"> simulate</w:t>
      </w:r>
      <w:r w:rsidR="008D7ECB">
        <w:rPr>
          <w:lang w:val="en-US"/>
        </w:rPr>
        <w:t>s</w:t>
      </w:r>
      <w:r w:rsidRPr="00E03062" w:rsidR="00E03062">
        <w:rPr>
          <w:lang w:val="en-US"/>
        </w:rPr>
        <w:t xml:space="preserve"> </w:t>
      </w:r>
      <w:r w:rsidR="004132E6">
        <w:rPr>
          <w:lang w:val="en-US"/>
        </w:rPr>
        <w:t xml:space="preserve">a </w:t>
      </w:r>
      <w:r w:rsidRPr="00E03062" w:rsidR="00E03062">
        <w:rPr>
          <w:lang w:val="en-US"/>
        </w:rPr>
        <w:t xml:space="preserve">smaller-scale </w:t>
      </w:r>
      <w:r w:rsidR="00AC6090">
        <w:rPr>
          <w:lang w:val="en-US"/>
        </w:rPr>
        <w:t xml:space="preserve">procession </w:t>
      </w:r>
      <w:r w:rsidR="002943E9">
        <w:rPr>
          <w:lang w:val="en-US"/>
        </w:rPr>
        <w:t xml:space="preserve">using </w:t>
      </w:r>
      <w:r w:rsidR="00660EC9">
        <w:rPr>
          <w:lang w:val="en-US"/>
        </w:rPr>
        <w:t>prepro</w:t>
      </w:r>
      <w:r w:rsidR="002D3584">
        <w:rPr>
          <w:lang w:val="en-US"/>
        </w:rPr>
        <w:t xml:space="preserve">cessed </w:t>
      </w:r>
      <w:r w:rsidRPr="00E03062" w:rsidR="00E03062">
        <w:rPr>
          <w:lang w:val="en-US"/>
        </w:rPr>
        <w:t>datasets. This masks scalability challenges such as query optimization, data latency, and storage constraints.</w:t>
      </w:r>
      <w:r w:rsidR="00FD1293">
        <w:rPr>
          <w:lang w:val="en-US"/>
        </w:rPr>
        <w:t xml:space="preserve"> </w:t>
      </w:r>
      <w:r w:rsidRPr="00E03062" w:rsidR="00E03062">
        <w:rPr>
          <w:lang w:val="en-US"/>
        </w:rPr>
        <w:t xml:space="preserve">Together, these restrictions reduce the epistemic reliability of </w:t>
      </w:r>
      <w:r w:rsidR="00FD1293">
        <w:rPr>
          <w:lang w:val="en-US"/>
        </w:rPr>
        <w:t xml:space="preserve">the </w:t>
      </w:r>
      <w:r w:rsidRPr="00E03062" w:rsidR="00E03062">
        <w:rPr>
          <w:lang w:val="en-US"/>
        </w:rPr>
        <w:t xml:space="preserve">dashboard, limiting </w:t>
      </w:r>
      <w:r w:rsidR="00FD1293">
        <w:rPr>
          <w:lang w:val="en-US"/>
        </w:rPr>
        <w:t>its</w:t>
      </w:r>
      <w:r w:rsidRPr="00E03062" w:rsidR="00E03062">
        <w:rPr>
          <w:lang w:val="en-US"/>
        </w:rPr>
        <w:t xml:space="preserve"> role to </w:t>
      </w:r>
      <w:r w:rsidR="00D47668">
        <w:rPr>
          <w:lang w:val="en-US"/>
        </w:rPr>
        <w:t xml:space="preserve">an </w:t>
      </w:r>
      <w:r w:rsidRPr="00E03062" w:rsidR="00E03062">
        <w:rPr>
          <w:lang w:val="en-US"/>
        </w:rPr>
        <w:t>illustrative visual prototyp</w:t>
      </w:r>
      <w:r w:rsidR="00D47668">
        <w:rPr>
          <w:lang w:val="en-US"/>
        </w:rPr>
        <w:t>e</w:t>
      </w:r>
      <w:r w:rsidRPr="00E03062" w:rsidR="00E03062">
        <w:rPr>
          <w:lang w:val="en-US"/>
        </w:rPr>
        <w:t xml:space="preserve"> rather than </w:t>
      </w:r>
      <w:r w:rsidR="00D47668">
        <w:rPr>
          <w:lang w:val="en-US"/>
        </w:rPr>
        <w:t xml:space="preserve">an </w:t>
      </w:r>
      <w:r w:rsidRPr="00E03062" w:rsidR="00E03062">
        <w:rPr>
          <w:lang w:val="en-US"/>
        </w:rPr>
        <w:t>operational decision-support system.</w:t>
      </w:r>
    </w:p>
    <w:p w:rsidR="00A57F75" w:rsidP="00B7586A" w:rsidRDefault="00C9615B" w14:paraId="347BDBFE" w14:textId="77777777">
      <w:pPr>
        <w:rPr>
          <w:lang w:val="en-US"/>
        </w:rPr>
      </w:pPr>
      <w:r w:rsidRPr="00C9615B">
        <w:rPr>
          <w:lang w:val="en-US"/>
        </w:rPr>
        <w:t xml:space="preserve">Methodologically, </w:t>
      </w:r>
      <w:r w:rsidR="00F21066">
        <w:rPr>
          <w:lang w:val="en-US"/>
        </w:rPr>
        <w:t>the</w:t>
      </w:r>
      <w:r w:rsidRPr="00C9615B">
        <w:rPr>
          <w:lang w:val="en-US"/>
        </w:rPr>
        <w:t xml:space="preserve"> dashboard</w:t>
      </w:r>
      <w:r w:rsidR="00F21066">
        <w:rPr>
          <w:lang w:val="en-US"/>
        </w:rPr>
        <w:t xml:space="preserve"> in this project</w:t>
      </w:r>
      <w:r w:rsidRPr="00C9615B">
        <w:rPr>
          <w:lang w:val="en-US"/>
        </w:rPr>
        <w:t xml:space="preserve"> prioritize</w:t>
      </w:r>
      <w:r w:rsidR="00F21066">
        <w:rPr>
          <w:lang w:val="en-US"/>
        </w:rPr>
        <w:t>s</w:t>
      </w:r>
      <w:r w:rsidRPr="00C9615B">
        <w:rPr>
          <w:lang w:val="en-US"/>
        </w:rPr>
        <w:t xml:space="preserve"> feasibility over </w:t>
      </w:r>
      <w:r w:rsidR="00FC2E23">
        <w:rPr>
          <w:lang w:val="en-US"/>
        </w:rPr>
        <w:t>specificity</w:t>
      </w:r>
      <w:r w:rsidRPr="00C9615B">
        <w:rPr>
          <w:lang w:val="en-US"/>
        </w:rPr>
        <w:t xml:space="preserve">. </w:t>
      </w:r>
      <w:r w:rsidR="00DD6FA7">
        <w:rPr>
          <w:lang w:val="en-US"/>
        </w:rPr>
        <w:t>Its e</w:t>
      </w:r>
      <w:r w:rsidRPr="00C9615B">
        <w:rPr>
          <w:lang w:val="en-US"/>
        </w:rPr>
        <w:t>valuation focus</w:t>
      </w:r>
      <w:r w:rsidR="00DD6FA7">
        <w:rPr>
          <w:lang w:val="en-US"/>
        </w:rPr>
        <w:t>ed</w:t>
      </w:r>
      <w:r w:rsidRPr="00C9615B">
        <w:rPr>
          <w:lang w:val="en-US"/>
        </w:rPr>
        <w:t xml:space="preserve"> on visual appeal and immediate usability, lack</w:t>
      </w:r>
      <w:r w:rsidR="00A90002">
        <w:rPr>
          <w:lang w:val="en-US"/>
        </w:rPr>
        <w:t>ing</w:t>
      </w:r>
      <w:r w:rsidRPr="00C9615B">
        <w:rPr>
          <w:lang w:val="en-US"/>
        </w:rPr>
        <w:t xml:space="preserve"> systematic testing of cognitive and decision outcomes. For example</w:t>
      </w:r>
      <w:r w:rsidR="006E125B">
        <w:rPr>
          <w:lang w:val="en-US"/>
        </w:rPr>
        <w:t>, the u</w:t>
      </w:r>
      <w:r w:rsidRPr="00C9615B">
        <w:rPr>
          <w:lang w:val="en-US"/>
        </w:rPr>
        <w:t xml:space="preserve">sability tests </w:t>
      </w:r>
      <w:r w:rsidR="00763F8A">
        <w:rPr>
          <w:lang w:val="en-US"/>
        </w:rPr>
        <w:t>were</w:t>
      </w:r>
      <w:r w:rsidRPr="00C9615B">
        <w:rPr>
          <w:lang w:val="en-US"/>
        </w:rPr>
        <w:t xml:space="preserve"> conducted with </w:t>
      </w:r>
      <w:r w:rsidR="007823FF">
        <w:rPr>
          <w:lang w:val="en-US"/>
        </w:rPr>
        <w:t xml:space="preserve">only a </w:t>
      </w:r>
      <w:r w:rsidRPr="00C9615B">
        <w:rPr>
          <w:lang w:val="en-US"/>
        </w:rPr>
        <w:t xml:space="preserve">small group of </w:t>
      </w:r>
      <w:r w:rsidR="00751D75">
        <w:rPr>
          <w:lang w:val="en-US"/>
        </w:rPr>
        <w:t>sympathe</w:t>
      </w:r>
      <w:r w:rsidR="00AC5E62">
        <w:rPr>
          <w:lang w:val="en-US"/>
        </w:rPr>
        <w:t>tic</w:t>
      </w:r>
      <w:r w:rsidRPr="00C9615B">
        <w:rPr>
          <w:lang w:val="en-US"/>
        </w:rPr>
        <w:t xml:space="preserve"> stakeholders</w:t>
      </w:r>
      <w:r w:rsidR="00E941D0">
        <w:rPr>
          <w:lang w:val="en-US"/>
        </w:rPr>
        <w:t xml:space="preserve"> (mainly the members of the project</w:t>
      </w:r>
      <w:r w:rsidR="00FC3AAB">
        <w:rPr>
          <w:lang w:val="en-US"/>
        </w:rPr>
        <w:t xml:space="preserve"> team)</w:t>
      </w:r>
      <w:r w:rsidRPr="00C9615B">
        <w:rPr>
          <w:lang w:val="en-US"/>
        </w:rPr>
        <w:t>, creating selection bias.</w:t>
      </w:r>
      <w:r w:rsidR="00146016">
        <w:rPr>
          <w:lang w:val="en-US"/>
        </w:rPr>
        <w:t xml:space="preserve"> </w:t>
      </w:r>
      <w:r w:rsidR="00281957">
        <w:rPr>
          <w:lang w:val="en-US"/>
        </w:rPr>
        <w:t>For the same reason, the i</w:t>
      </w:r>
      <w:r w:rsidRPr="00C9615B">
        <w:rPr>
          <w:lang w:val="en-US"/>
        </w:rPr>
        <w:t xml:space="preserve">nteraction design remains </w:t>
      </w:r>
      <w:r w:rsidR="00647F8A">
        <w:rPr>
          <w:lang w:val="en-US"/>
        </w:rPr>
        <w:t>premature</w:t>
      </w:r>
      <w:r w:rsidRPr="00C9615B">
        <w:rPr>
          <w:lang w:val="en-US"/>
        </w:rPr>
        <w:t>, with limited attention to user customization, drill-down functionality, or alert mechanisms.</w:t>
      </w:r>
      <w:r w:rsidR="00B01EE4">
        <w:rPr>
          <w:lang w:val="en-US"/>
        </w:rPr>
        <w:t xml:space="preserve"> </w:t>
      </w:r>
      <w:r w:rsidRPr="00C9615B">
        <w:rPr>
          <w:lang w:val="en-US"/>
        </w:rPr>
        <w:t xml:space="preserve">Consequently, </w:t>
      </w:r>
      <w:r w:rsidR="009C37A5">
        <w:rPr>
          <w:lang w:val="en-US"/>
        </w:rPr>
        <w:t>th</w:t>
      </w:r>
      <w:r w:rsidR="004063EE">
        <w:rPr>
          <w:lang w:val="en-US"/>
        </w:rPr>
        <w:t>e</w:t>
      </w:r>
      <w:r w:rsidR="009C37A5">
        <w:rPr>
          <w:lang w:val="en-US"/>
        </w:rPr>
        <w:t xml:space="preserve"> </w:t>
      </w:r>
      <w:r w:rsidRPr="00C9615B">
        <w:rPr>
          <w:lang w:val="en-US"/>
        </w:rPr>
        <w:t xml:space="preserve">dashboard in </w:t>
      </w:r>
      <w:r w:rsidR="004063EE">
        <w:rPr>
          <w:lang w:val="en-US"/>
        </w:rPr>
        <w:t xml:space="preserve">this </w:t>
      </w:r>
      <w:r w:rsidRPr="00C9615B">
        <w:rPr>
          <w:lang w:val="en-US"/>
        </w:rPr>
        <w:t>project provide</w:t>
      </w:r>
      <w:r w:rsidR="004063EE">
        <w:rPr>
          <w:lang w:val="en-US"/>
        </w:rPr>
        <w:t>s</w:t>
      </w:r>
      <w:r w:rsidRPr="00C9615B">
        <w:rPr>
          <w:lang w:val="en-US"/>
        </w:rPr>
        <w:t xml:space="preserve"> weak evidence regarding </w:t>
      </w:r>
      <w:r w:rsidR="00581B3A">
        <w:rPr>
          <w:lang w:val="en-US"/>
        </w:rPr>
        <w:t>its</w:t>
      </w:r>
      <w:r w:rsidRPr="00C9615B">
        <w:rPr>
          <w:lang w:val="en-US"/>
        </w:rPr>
        <w:t xml:space="preserve"> actual contribution to decision effectiveness.</w:t>
      </w:r>
    </w:p>
    <w:p w:rsidR="00857209" w:rsidP="00597543" w:rsidRDefault="00597543" w14:paraId="460EA510" w14:textId="77777777">
      <w:pPr>
        <w:rPr>
          <w:lang w:val="en-US"/>
        </w:rPr>
      </w:pPr>
      <w:r w:rsidRPr="00597543">
        <w:rPr>
          <w:lang w:val="en-US"/>
        </w:rPr>
        <w:t xml:space="preserve">Generalization </w:t>
      </w:r>
      <w:r w:rsidR="005F2A86">
        <w:rPr>
          <w:lang w:val="en-US"/>
        </w:rPr>
        <w:t xml:space="preserve">of the dashboard </w:t>
      </w:r>
      <w:r w:rsidRPr="00597543">
        <w:rPr>
          <w:lang w:val="en-US"/>
        </w:rPr>
        <w:t xml:space="preserve">beyond the </w:t>
      </w:r>
      <w:r w:rsidR="005F2A86">
        <w:rPr>
          <w:lang w:val="en-US"/>
        </w:rPr>
        <w:t>proof-of-concept</w:t>
      </w:r>
      <w:r w:rsidRPr="00597543">
        <w:rPr>
          <w:lang w:val="en-US"/>
        </w:rPr>
        <w:t xml:space="preserve"> </w:t>
      </w:r>
      <w:r w:rsidR="005F2A86">
        <w:rPr>
          <w:lang w:val="en-US"/>
        </w:rPr>
        <w:t>could be</w:t>
      </w:r>
      <w:r w:rsidRPr="00597543">
        <w:rPr>
          <w:lang w:val="en-US"/>
        </w:rPr>
        <w:t xml:space="preserve"> </w:t>
      </w:r>
      <w:r w:rsidR="00FD3034">
        <w:rPr>
          <w:lang w:val="en-US"/>
        </w:rPr>
        <w:t>hindered</w:t>
      </w:r>
      <w:r w:rsidRPr="00597543">
        <w:rPr>
          <w:lang w:val="en-US"/>
        </w:rPr>
        <w:t xml:space="preserve"> by </w:t>
      </w:r>
      <w:r w:rsidR="00327378">
        <w:rPr>
          <w:lang w:val="en-US"/>
        </w:rPr>
        <w:t>its missing</w:t>
      </w:r>
      <w:r w:rsidRPr="00597543">
        <w:rPr>
          <w:lang w:val="en-US"/>
        </w:rPr>
        <w:t xml:space="preserve"> account for maintenance, update cycles, or user training. For instance, updating </w:t>
      </w:r>
      <w:r w:rsidR="00626459">
        <w:rPr>
          <w:lang w:val="en-US"/>
        </w:rPr>
        <w:t>the</w:t>
      </w:r>
      <w:r w:rsidRPr="00597543">
        <w:rPr>
          <w:lang w:val="en-US"/>
        </w:rPr>
        <w:t xml:space="preserve"> dashboard with new KPIs may require re-engineering the data pipeline, a challenge not </w:t>
      </w:r>
      <w:r w:rsidR="001146AC">
        <w:rPr>
          <w:lang w:val="en-US"/>
        </w:rPr>
        <w:t xml:space="preserve">extensively </w:t>
      </w:r>
      <w:r w:rsidRPr="00597543">
        <w:rPr>
          <w:lang w:val="en-US"/>
        </w:rPr>
        <w:t xml:space="preserve">addressed </w:t>
      </w:r>
      <w:r w:rsidR="00E07A8C">
        <w:rPr>
          <w:lang w:val="en-US"/>
        </w:rPr>
        <w:t>in this proof-of-concept</w:t>
      </w:r>
      <w:r w:rsidRPr="00597543">
        <w:rPr>
          <w:lang w:val="en-US"/>
        </w:rPr>
        <w:t>.</w:t>
      </w:r>
      <w:r w:rsidR="00880A99">
        <w:rPr>
          <w:lang w:val="en-US"/>
        </w:rPr>
        <w:t xml:space="preserve"> Additionally, </w:t>
      </w:r>
      <w:r w:rsidR="00581E55">
        <w:rPr>
          <w:lang w:val="en-US"/>
        </w:rPr>
        <w:t>this d</w:t>
      </w:r>
      <w:r w:rsidRPr="00597543" w:rsidR="00581E55">
        <w:rPr>
          <w:lang w:val="en-US"/>
        </w:rPr>
        <w:t>ashboard</w:t>
      </w:r>
      <w:r w:rsidRPr="00597543">
        <w:rPr>
          <w:lang w:val="en-US"/>
        </w:rPr>
        <w:t xml:space="preserve"> assume</w:t>
      </w:r>
      <w:r w:rsidR="00826C41">
        <w:rPr>
          <w:lang w:val="en-US"/>
        </w:rPr>
        <w:t>s</w:t>
      </w:r>
      <w:r w:rsidRPr="00597543">
        <w:rPr>
          <w:lang w:val="en-US"/>
        </w:rPr>
        <w:t xml:space="preserve"> rational decision-making </w:t>
      </w:r>
      <w:r w:rsidR="00826C41">
        <w:rPr>
          <w:lang w:val="en-US"/>
        </w:rPr>
        <w:t>and</w:t>
      </w:r>
      <w:r w:rsidRPr="00597543">
        <w:rPr>
          <w:lang w:val="en-US"/>
        </w:rPr>
        <w:t xml:space="preserve"> neglect</w:t>
      </w:r>
      <w:r w:rsidR="00826C41">
        <w:rPr>
          <w:lang w:val="en-US"/>
        </w:rPr>
        <w:t>s</w:t>
      </w:r>
      <w:r w:rsidRPr="00597543">
        <w:rPr>
          <w:lang w:val="en-US"/>
        </w:rPr>
        <w:t xml:space="preserve"> cultural, political, and behavioral dimensions. A dashboard highlighting underperformance, for example, may be resisted due to perceived accountability risks.</w:t>
      </w:r>
      <w:r w:rsidR="002E1E35">
        <w:rPr>
          <w:lang w:val="en-US"/>
        </w:rPr>
        <w:t xml:space="preserve"> </w:t>
      </w:r>
      <w:r w:rsidR="00E756F7">
        <w:rPr>
          <w:lang w:val="en-US"/>
        </w:rPr>
        <w:t>As a result</w:t>
      </w:r>
      <w:r w:rsidRPr="00597543">
        <w:rPr>
          <w:lang w:val="en-US"/>
        </w:rPr>
        <w:t xml:space="preserve">, </w:t>
      </w:r>
      <w:r w:rsidR="00335982">
        <w:rPr>
          <w:lang w:val="en-US"/>
        </w:rPr>
        <w:t>the</w:t>
      </w:r>
      <w:r w:rsidRPr="00597543">
        <w:rPr>
          <w:lang w:val="en-US"/>
        </w:rPr>
        <w:t xml:space="preserve"> dashboard </w:t>
      </w:r>
      <w:r w:rsidR="00335982">
        <w:rPr>
          <w:lang w:val="en-US"/>
        </w:rPr>
        <w:t>in this project</w:t>
      </w:r>
      <w:r w:rsidRPr="00597543">
        <w:rPr>
          <w:lang w:val="en-US"/>
        </w:rPr>
        <w:t xml:space="preserve"> demonstrate</w:t>
      </w:r>
      <w:r w:rsidR="009D105F">
        <w:rPr>
          <w:lang w:val="en-US"/>
        </w:rPr>
        <w:t>s</w:t>
      </w:r>
      <w:r w:rsidRPr="00597543">
        <w:rPr>
          <w:lang w:val="en-US"/>
        </w:rPr>
        <w:t xml:space="preserve"> visualization capabilities</w:t>
      </w:r>
      <w:r w:rsidR="009D105F">
        <w:rPr>
          <w:lang w:val="en-US"/>
        </w:rPr>
        <w:t xml:space="preserve"> with limited </w:t>
      </w:r>
      <w:r w:rsidRPr="00597543">
        <w:rPr>
          <w:lang w:val="en-US"/>
        </w:rPr>
        <w:t>evidence for large-scale, sustainable adoption.</w:t>
      </w:r>
    </w:p>
    <w:p w:rsidRPr="001009C3" w:rsidR="001009C3" w:rsidP="00597543" w:rsidRDefault="001009C3" w14:paraId="11AE2A9C" w14:textId="3DC4962D">
      <w:pPr>
        <w:rPr>
          <w:b/>
          <w:lang w:val="en-US"/>
        </w:rPr>
      </w:pPr>
      <w:r w:rsidRPr="001009C3">
        <w:rPr>
          <w:b/>
          <w:lang w:val="en-US"/>
        </w:rPr>
        <w:t>ML-</w:t>
      </w:r>
      <w:r w:rsidR="000401A1">
        <w:rPr>
          <w:b/>
          <w:lang w:val="en-US"/>
        </w:rPr>
        <w:t>b</w:t>
      </w:r>
      <w:r w:rsidRPr="001009C3">
        <w:rPr>
          <w:b/>
          <w:lang w:val="en-US"/>
        </w:rPr>
        <w:t>ased Predictions</w:t>
      </w:r>
      <w:r w:rsidR="00553177">
        <w:rPr>
          <w:b/>
          <w:lang w:val="en-US"/>
        </w:rPr>
        <w:t xml:space="preserve"> limitations</w:t>
      </w:r>
    </w:p>
    <w:p w:rsidR="00A93A5B" w:rsidP="00597543" w:rsidRDefault="00D044CB" w14:paraId="05BBA7D1" w14:textId="21CB50C2">
      <w:pPr>
        <w:rPr>
          <w:lang w:val="en-US"/>
        </w:rPr>
      </w:pPr>
      <w:r w:rsidRPr="00E9422B">
        <w:rPr>
          <w:lang w:val="en-US"/>
        </w:rPr>
        <w:t xml:space="preserve">In this project, </w:t>
      </w:r>
      <w:r>
        <w:rPr>
          <w:lang w:val="en-US"/>
        </w:rPr>
        <w:t>the focus lies</w:t>
      </w:r>
      <w:r w:rsidRPr="00E9422B">
        <w:rPr>
          <w:lang w:val="en-US"/>
        </w:rPr>
        <w:t xml:space="preserve"> on the </w:t>
      </w:r>
      <w:r>
        <w:rPr>
          <w:lang w:val="en-US"/>
        </w:rPr>
        <w:t>prediction of late deliveries and future demand as well as information that could be derived from those values (e.g. predicted sales)</w:t>
      </w:r>
      <w:r w:rsidRPr="00E9422B">
        <w:rPr>
          <w:lang w:val="en-US"/>
        </w:rPr>
        <w:t>.</w:t>
      </w:r>
      <w:r>
        <w:rPr>
          <w:lang w:val="en-US"/>
        </w:rPr>
        <w:t xml:space="preserve"> Even though those values are beneficial for supply chain management, more predictions could be implemented to provide a holistic view on possible future developments.</w:t>
      </w:r>
      <w:r w:rsidRPr="00E9422B">
        <w:rPr>
          <w:lang w:val="en-US"/>
        </w:rPr>
        <w:t xml:space="preserve"> </w:t>
      </w:r>
      <w:r>
        <w:rPr>
          <w:lang w:val="en-US"/>
        </w:rPr>
        <w:t>E</w:t>
      </w:r>
      <w:r w:rsidRPr="00E9422B">
        <w:rPr>
          <w:lang w:val="en-US"/>
        </w:rPr>
        <w:t xml:space="preserve">xtensions of the </w:t>
      </w:r>
      <w:r>
        <w:rPr>
          <w:lang w:val="en-US"/>
        </w:rPr>
        <w:t>predictions</w:t>
      </w:r>
      <w:r w:rsidRPr="00E9422B">
        <w:rPr>
          <w:lang w:val="en-US"/>
        </w:rPr>
        <w:t xml:space="preserve"> could contain additional information. </w:t>
      </w:r>
      <w:r w:rsidRPr="00185FD4" w:rsidR="00185FD4">
        <w:rPr>
          <w:lang w:val="en-US"/>
        </w:rPr>
        <w:t xml:space="preserve">The restricted scope limits not only predictive accuracy but also the robustness of insights, reducing the </w:t>
      </w:r>
      <w:r w:rsidRPr="00185FD4" w:rsidR="00FD7535">
        <w:rPr>
          <w:lang w:val="en-US"/>
        </w:rPr>
        <w:t>dashboard’s</w:t>
      </w:r>
      <w:r w:rsidRPr="00185FD4" w:rsidR="00185FD4">
        <w:rPr>
          <w:lang w:val="en-US"/>
        </w:rPr>
        <w:t xml:space="preserve"> reliability as a decision-support instrument.</w:t>
      </w:r>
    </w:p>
    <w:p w:rsidR="00B21CC6" w:rsidP="00597543" w:rsidRDefault="00D044CB" w14:paraId="7543AB61" w14:textId="3E134E9D">
      <w:pPr>
        <w:rPr>
          <w:lang w:val="en-US"/>
        </w:rPr>
      </w:pPr>
      <w:r>
        <w:rPr>
          <w:lang w:val="en-US"/>
        </w:rPr>
        <w:t>Furthermore, the focus was on</w:t>
      </w:r>
      <w:r w:rsidRPr="00837C7C">
        <w:rPr>
          <w:lang w:val="en-US"/>
        </w:rPr>
        <w:t xml:space="preserve"> traditional machine learning models to generate predictive insights based on structured features extracted from the dataset. While </w:t>
      </w:r>
      <w:r>
        <w:rPr>
          <w:lang w:val="en-US"/>
        </w:rPr>
        <w:t>this</w:t>
      </w:r>
      <w:r w:rsidRPr="00837C7C">
        <w:rPr>
          <w:lang w:val="en-US"/>
        </w:rPr>
        <w:t xml:space="preserve"> approach provide</w:t>
      </w:r>
      <w:r>
        <w:rPr>
          <w:lang w:val="en-US"/>
        </w:rPr>
        <w:t>s</w:t>
      </w:r>
      <w:r w:rsidRPr="00837C7C">
        <w:rPr>
          <w:lang w:val="en-US"/>
        </w:rPr>
        <w:t xml:space="preserve"> a strong baseline, traditional machine learning models are limited in their ability to capture complex, non-linear relationships across heterogeneous inputs. For future work, a multi-input neural network architecture implemented using TensorFlow’s Functional API</w:t>
      </w:r>
      <w:r>
        <w:rPr>
          <w:lang w:val="en-US"/>
        </w:rPr>
        <w:t xml:space="preserve"> could be considered</w:t>
      </w:r>
      <w:r w:rsidRPr="00837C7C">
        <w:rPr>
          <w:lang w:val="en-US"/>
        </w:rPr>
        <w:t xml:space="preserve">. Such a model would enable the integration of diverse data modalities (e.g., numerical features, categorical encodings, and temporal sequences) into a unified learning framework. This approach </w:t>
      </w:r>
      <w:r>
        <w:rPr>
          <w:lang w:val="en-US"/>
        </w:rPr>
        <w:t xml:space="preserve">would </w:t>
      </w:r>
      <w:r w:rsidRPr="00837C7C">
        <w:rPr>
          <w:lang w:val="en-US"/>
        </w:rPr>
        <w:t>allow</w:t>
      </w:r>
      <w:r>
        <w:rPr>
          <w:lang w:val="en-US"/>
        </w:rPr>
        <w:t xml:space="preserve"> </w:t>
      </w:r>
      <w:r w:rsidRPr="00837C7C">
        <w:rPr>
          <w:lang w:val="en-US"/>
        </w:rPr>
        <w:t xml:space="preserve">the network to process each input type through specialized subnetworks before combining them in a joint representation, thereby potentially improving predictive accuracy and generalizability. </w:t>
      </w:r>
      <w:r>
        <w:rPr>
          <w:lang w:val="en-US"/>
        </w:rPr>
        <w:t>At the same time, it would require adjusting or replacing the current visualizations to maintain the useability and the meaningfulness of the dashboard.</w:t>
      </w:r>
    </w:p>
    <w:p w:rsidR="00C417F6" w:rsidP="00597543" w:rsidRDefault="003F561F" w14:paraId="06047580" w14:textId="516A5A37">
      <w:pPr>
        <w:rPr>
          <w:lang w:val="en-US"/>
        </w:rPr>
      </w:pPr>
      <w:r w:rsidRPr="00C9615B">
        <w:rPr>
          <w:lang w:val="en-US"/>
        </w:rPr>
        <w:t>Methodologically,</w:t>
      </w:r>
      <w:r w:rsidR="001E7BE1">
        <w:rPr>
          <w:lang w:val="en-US"/>
        </w:rPr>
        <w:t xml:space="preserve"> </w:t>
      </w:r>
      <w:r w:rsidR="00726354">
        <w:rPr>
          <w:lang w:val="en-US"/>
        </w:rPr>
        <w:t xml:space="preserve">the </w:t>
      </w:r>
      <w:r w:rsidR="003929C4">
        <w:rPr>
          <w:lang w:val="en-US"/>
        </w:rPr>
        <w:t xml:space="preserve">focus </w:t>
      </w:r>
      <w:r w:rsidR="00A038D7">
        <w:rPr>
          <w:lang w:val="en-US"/>
        </w:rPr>
        <w:t xml:space="preserve">on </w:t>
      </w:r>
      <w:r w:rsidRPr="00A038D7" w:rsidR="00A038D7">
        <w:rPr>
          <w:lang w:val="en-US"/>
        </w:rPr>
        <w:t xml:space="preserve">prediction of late deliveries and future demand </w:t>
      </w:r>
      <w:r w:rsidR="002D6ED7">
        <w:rPr>
          <w:lang w:val="en-US"/>
        </w:rPr>
        <w:t xml:space="preserve">using </w:t>
      </w:r>
      <w:r w:rsidRPr="00837C7C" w:rsidR="00264A66">
        <w:rPr>
          <w:lang w:val="en-US"/>
        </w:rPr>
        <w:t>traditional machine learning models</w:t>
      </w:r>
      <w:r w:rsidR="00143BC2">
        <w:rPr>
          <w:lang w:val="en-US"/>
        </w:rPr>
        <w:t xml:space="preserve"> </w:t>
      </w:r>
      <w:r w:rsidRPr="00837C7C" w:rsidR="00C417F6">
        <w:rPr>
          <w:lang w:val="en-US"/>
        </w:rPr>
        <w:t>provide</w:t>
      </w:r>
      <w:r w:rsidR="00C417F6">
        <w:rPr>
          <w:lang w:val="en-US"/>
        </w:rPr>
        <w:t>s</w:t>
      </w:r>
      <w:r w:rsidRPr="00837C7C" w:rsidR="00C417F6">
        <w:rPr>
          <w:lang w:val="en-US"/>
        </w:rPr>
        <w:t xml:space="preserve"> a strong </w:t>
      </w:r>
      <w:r w:rsidR="00517CC1">
        <w:rPr>
          <w:lang w:val="en-US"/>
        </w:rPr>
        <w:t>initial point</w:t>
      </w:r>
      <w:r w:rsidR="00061B53">
        <w:rPr>
          <w:lang w:val="en-US"/>
        </w:rPr>
        <w:t xml:space="preserve"> for the proof of feasibility</w:t>
      </w:r>
      <w:r w:rsidR="004F1654">
        <w:rPr>
          <w:lang w:val="en-US"/>
        </w:rPr>
        <w:t>.</w:t>
      </w:r>
      <w:r w:rsidR="001A7171">
        <w:rPr>
          <w:lang w:val="en-US"/>
        </w:rPr>
        <w:t xml:space="preserve"> </w:t>
      </w:r>
      <w:r w:rsidR="0051365E">
        <w:rPr>
          <w:lang w:val="en-US"/>
        </w:rPr>
        <w:t xml:space="preserve">While </w:t>
      </w:r>
      <w:r w:rsidR="00601614">
        <w:rPr>
          <w:lang w:val="en-US"/>
        </w:rPr>
        <w:t>t</w:t>
      </w:r>
      <w:r w:rsidR="009E65DA">
        <w:rPr>
          <w:lang w:val="en-US"/>
        </w:rPr>
        <w:t xml:space="preserve">he proof of reliability is </w:t>
      </w:r>
      <w:r w:rsidR="00234910">
        <w:rPr>
          <w:lang w:val="en-US"/>
        </w:rPr>
        <w:t>highly restricted</w:t>
      </w:r>
      <w:r w:rsidR="004F1654">
        <w:rPr>
          <w:lang w:val="en-US"/>
        </w:rPr>
        <w:t xml:space="preserve"> because </w:t>
      </w:r>
      <w:r w:rsidR="00973C8C">
        <w:rPr>
          <w:lang w:val="en-US"/>
        </w:rPr>
        <w:t xml:space="preserve">of </w:t>
      </w:r>
      <w:r w:rsidR="00FE737E">
        <w:rPr>
          <w:lang w:val="en-US"/>
        </w:rPr>
        <w:t xml:space="preserve">the </w:t>
      </w:r>
      <w:r w:rsidR="00024281">
        <w:rPr>
          <w:lang w:val="en-US"/>
        </w:rPr>
        <w:t>limited test data</w:t>
      </w:r>
      <w:r w:rsidR="00083A81">
        <w:rPr>
          <w:lang w:val="en-US"/>
        </w:rPr>
        <w:t xml:space="preserve"> as well as </w:t>
      </w:r>
      <w:r w:rsidR="00A84BD1">
        <w:rPr>
          <w:lang w:val="en-US"/>
        </w:rPr>
        <w:t>the missing tests in real-life environments.</w:t>
      </w:r>
    </w:p>
    <w:p w:rsidR="003F561F" w:rsidP="0095528A" w:rsidRDefault="0095528A" w14:paraId="1DFB8051" w14:textId="3A964B5A">
      <w:pPr>
        <w:rPr>
          <w:lang w:val="en-US"/>
        </w:rPr>
      </w:pPr>
      <w:r w:rsidRPr="0095528A">
        <w:rPr>
          <w:lang w:val="en-US"/>
        </w:rPr>
        <w:t xml:space="preserve">Generalizing ML-based predictions from </w:t>
      </w:r>
      <w:r w:rsidR="0009554A">
        <w:rPr>
          <w:lang w:val="en-US"/>
        </w:rPr>
        <w:t>this project</w:t>
      </w:r>
      <w:r w:rsidRPr="0095528A">
        <w:rPr>
          <w:lang w:val="en-US"/>
        </w:rPr>
        <w:t xml:space="preserve"> to real-world settings faces </w:t>
      </w:r>
      <w:r w:rsidR="0009554A">
        <w:rPr>
          <w:lang w:val="en-US"/>
        </w:rPr>
        <w:t xml:space="preserve">multiple </w:t>
      </w:r>
      <w:r w:rsidRPr="0095528A">
        <w:rPr>
          <w:lang w:val="en-US"/>
        </w:rPr>
        <w:t>obstacles</w:t>
      </w:r>
      <w:r w:rsidR="0009554A">
        <w:rPr>
          <w:lang w:val="en-US"/>
        </w:rPr>
        <w:t xml:space="preserve">. </w:t>
      </w:r>
      <w:r w:rsidR="00F739A1">
        <w:rPr>
          <w:lang w:val="en-US"/>
        </w:rPr>
        <w:t xml:space="preserve">The </w:t>
      </w:r>
      <w:r w:rsidRPr="0095528A">
        <w:rPr>
          <w:lang w:val="en-US"/>
        </w:rPr>
        <w:t>model</w:t>
      </w:r>
      <w:r w:rsidR="00F739A1">
        <w:rPr>
          <w:lang w:val="en-US"/>
        </w:rPr>
        <w:t>s were</w:t>
      </w:r>
      <w:r w:rsidRPr="0095528A">
        <w:rPr>
          <w:lang w:val="en-US"/>
        </w:rPr>
        <w:t xml:space="preserve"> trained on data</w:t>
      </w:r>
      <w:r w:rsidR="00714FA3">
        <w:rPr>
          <w:lang w:val="en-US"/>
        </w:rPr>
        <w:t xml:space="preserve"> from a </w:t>
      </w:r>
      <w:r w:rsidR="004B1767">
        <w:rPr>
          <w:lang w:val="en-US"/>
        </w:rPr>
        <w:t>single</w:t>
      </w:r>
      <w:r w:rsidR="00714FA3">
        <w:rPr>
          <w:lang w:val="en-US"/>
        </w:rPr>
        <w:t xml:space="preserve"> </w:t>
      </w:r>
      <w:r w:rsidR="004B1767">
        <w:rPr>
          <w:lang w:val="en-US"/>
        </w:rPr>
        <w:t xml:space="preserve">data </w:t>
      </w:r>
      <w:r w:rsidR="00714FA3">
        <w:rPr>
          <w:lang w:val="en-US"/>
        </w:rPr>
        <w:t>source</w:t>
      </w:r>
      <w:r w:rsidR="00DD70F7">
        <w:rPr>
          <w:lang w:val="en-US"/>
        </w:rPr>
        <w:t>.</w:t>
      </w:r>
      <w:r w:rsidR="00B35CC6">
        <w:rPr>
          <w:lang w:val="en-US"/>
        </w:rPr>
        <w:t xml:space="preserve"> </w:t>
      </w:r>
      <w:r w:rsidR="00DD70F7">
        <w:rPr>
          <w:lang w:val="en-US"/>
        </w:rPr>
        <w:t>T</w:t>
      </w:r>
      <w:r w:rsidR="00B35CC6">
        <w:rPr>
          <w:lang w:val="en-US"/>
        </w:rPr>
        <w:t>herefore</w:t>
      </w:r>
      <w:r w:rsidR="0023494F">
        <w:rPr>
          <w:lang w:val="en-US"/>
        </w:rPr>
        <w:t>,</w:t>
      </w:r>
      <w:r w:rsidR="003854F6">
        <w:rPr>
          <w:lang w:val="en-US"/>
        </w:rPr>
        <w:t xml:space="preserve"> they</w:t>
      </w:r>
      <w:r w:rsidRPr="0095528A">
        <w:rPr>
          <w:lang w:val="en-US"/>
        </w:rPr>
        <w:t xml:space="preserve"> may not generalize to another context due to differences in customer behavior, operational practices, or regulatory conditions.</w:t>
      </w:r>
      <w:r w:rsidR="00AD7109">
        <w:rPr>
          <w:lang w:val="en-US"/>
        </w:rPr>
        <w:t xml:space="preserve"> </w:t>
      </w:r>
      <w:r w:rsidRPr="0095528A">
        <w:rPr>
          <w:lang w:val="en-US"/>
        </w:rPr>
        <w:t xml:space="preserve">Managers </w:t>
      </w:r>
      <w:r w:rsidR="00AD7109">
        <w:rPr>
          <w:lang w:val="en-US"/>
        </w:rPr>
        <w:t>are likely to</w:t>
      </w:r>
      <w:r w:rsidRPr="0095528A">
        <w:rPr>
          <w:lang w:val="en-US"/>
        </w:rPr>
        <w:t xml:space="preserve"> resist adopting “black-box” predictions, particularly when accountability for high-stakes decisions is at stake.</w:t>
      </w:r>
      <w:r w:rsidR="00752A1F">
        <w:rPr>
          <w:lang w:val="en-US"/>
        </w:rPr>
        <w:t xml:space="preserve"> </w:t>
      </w:r>
      <w:r w:rsidRPr="0095528A">
        <w:rPr>
          <w:lang w:val="en-US"/>
        </w:rPr>
        <w:t xml:space="preserve">Deploying ML models requires pipelines for monitoring, retraining, and updating, which are </w:t>
      </w:r>
      <w:r w:rsidR="00E82A23">
        <w:rPr>
          <w:lang w:val="en-US"/>
        </w:rPr>
        <w:t>not</w:t>
      </w:r>
      <w:r w:rsidRPr="0095528A">
        <w:rPr>
          <w:lang w:val="en-US"/>
        </w:rPr>
        <w:t xml:space="preserve"> addressed in </w:t>
      </w:r>
      <w:r w:rsidR="005D0D14">
        <w:rPr>
          <w:lang w:val="en-US"/>
        </w:rPr>
        <w:t>this project</w:t>
      </w:r>
      <w:r w:rsidRPr="0095528A">
        <w:rPr>
          <w:lang w:val="en-US"/>
        </w:rPr>
        <w:t>.</w:t>
      </w:r>
      <w:r w:rsidR="00160942">
        <w:rPr>
          <w:lang w:val="en-US"/>
        </w:rPr>
        <w:t xml:space="preserve"> </w:t>
      </w:r>
      <w:r w:rsidRPr="0095528A">
        <w:rPr>
          <w:lang w:val="en-US"/>
        </w:rPr>
        <w:t xml:space="preserve">Consequently, </w:t>
      </w:r>
      <w:r w:rsidR="00D42805">
        <w:rPr>
          <w:lang w:val="en-US"/>
        </w:rPr>
        <w:t xml:space="preserve">the </w:t>
      </w:r>
      <w:r w:rsidRPr="0095528A">
        <w:rPr>
          <w:lang w:val="en-US"/>
        </w:rPr>
        <w:t xml:space="preserve">ML-based predictions in </w:t>
      </w:r>
      <w:r w:rsidR="006705DC">
        <w:rPr>
          <w:lang w:val="en-US"/>
        </w:rPr>
        <w:t>the</w:t>
      </w:r>
      <w:r w:rsidRPr="0095528A">
        <w:rPr>
          <w:lang w:val="en-US"/>
        </w:rPr>
        <w:t xml:space="preserve"> dashboard </w:t>
      </w:r>
      <w:r w:rsidR="006705DC">
        <w:rPr>
          <w:lang w:val="en-US"/>
        </w:rPr>
        <w:t xml:space="preserve">of this project </w:t>
      </w:r>
      <w:r w:rsidR="004003F0">
        <w:rPr>
          <w:lang w:val="en-US"/>
        </w:rPr>
        <w:t xml:space="preserve">should be </w:t>
      </w:r>
      <w:r w:rsidRPr="0095528A">
        <w:rPr>
          <w:lang w:val="en-US"/>
        </w:rPr>
        <w:t xml:space="preserve">viewed as </w:t>
      </w:r>
      <w:r w:rsidR="0076211B">
        <w:rPr>
          <w:lang w:val="en-US"/>
        </w:rPr>
        <w:t xml:space="preserve">an </w:t>
      </w:r>
      <w:r w:rsidRPr="0095528A">
        <w:rPr>
          <w:lang w:val="en-US"/>
        </w:rPr>
        <w:t xml:space="preserve">exploratory experiment </w:t>
      </w:r>
      <w:r w:rsidR="008817BC">
        <w:rPr>
          <w:lang w:val="en-US"/>
        </w:rPr>
        <w:t xml:space="preserve">rather </w:t>
      </w:r>
      <w:r w:rsidRPr="0095528A">
        <w:rPr>
          <w:lang w:val="en-US"/>
        </w:rPr>
        <w:t xml:space="preserve">than </w:t>
      </w:r>
      <w:r w:rsidR="008817BC">
        <w:rPr>
          <w:lang w:val="en-US"/>
        </w:rPr>
        <w:t>a</w:t>
      </w:r>
      <w:r w:rsidRPr="0095528A">
        <w:rPr>
          <w:lang w:val="en-US"/>
        </w:rPr>
        <w:t xml:space="preserve"> ready-to-use decision-support feature.</w:t>
      </w:r>
    </w:p>
    <w:p w:rsidRPr="00465BF0" w:rsidR="00146C88" w:rsidP="0095528A" w:rsidRDefault="00465BF0" w14:paraId="70B81E8B" w14:textId="511B3931">
      <w:pPr>
        <w:rPr>
          <w:b/>
          <w:bCs/>
          <w:lang w:val="en-US"/>
        </w:rPr>
      </w:pPr>
      <w:r w:rsidRPr="00465BF0">
        <w:rPr>
          <w:b/>
          <w:bCs/>
          <w:lang w:val="en-US"/>
        </w:rPr>
        <w:t>System architecture</w:t>
      </w:r>
      <w:r w:rsidR="00553177">
        <w:rPr>
          <w:b/>
          <w:bCs/>
          <w:lang w:val="en-US"/>
        </w:rPr>
        <w:t xml:space="preserve"> limitations</w:t>
      </w:r>
    </w:p>
    <w:p w:rsidR="00465BF0" w:rsidP="001B201F" w:rsidRDefault="00BC0557" w14:paraId="1D34C4BD" w14:textId="6DF0E1CD">
      <w:pPr>
        <w:rPr>
          <w:lang w:val="en-US"/>
        </w:rPr>
      </w:pPr>
      <w:r>
        <w:rPr>
          <w:lang w:val="en-US"/>
        </w:rPr>
        <w:t>The current s</w:t>
      </w:r>
      <w:r w:rsidRPr="001B201F" w:rsidR="001B201F">
        <w:rPr>
          <w:lang w:val="en-US"/>
        </w:rPr>
        <w:t xml:space="preserve">ystem architecture </w:t>
      </w:r>
      <w:r>
        <w:rPr>
          <w:lang w:val="en-US"/>
        </w:rPr>
        <w:t>is</w:t>
      </w:r>
      <w:r w:rsidRPr="001B201F" w:rsidR="001B201F">
        <w:rPr>
          <w:lang w:val="en-US"/>
        </w:rPr>
        <w:t xml:space="preserve"> minimalistic</w:t>
      </w:r>
      <w:r>
        <w:rPr>
          <w:lang w:val="en-US"/>
        </w:rPr>
        <w:t xml:space="preserve"> and</w:t>
      </w:r>
      <w:r w:rsidRPr="001B201F" w:rsidR="001B201F">
        <w:rPr>
          <w:lang w:val="en-US"/>
        </w:rPr>
        <w:t xml:space="preserve"> designed to </w:t>
      </w:r>
      <w:r w:rsidR="00FB6229">
        <w:rPr>
          <w:lang w:val="en-US"/>
        </w:rPr>
        <w:t>showcase</w:t>
      </w:r>
      <w:r w:rsidRPr="001B201F" w:rsidR="001B201F">
        <w:rPr>
          <w:lang w:val="en-US"/>
        </w:rPr>
        <w:t xml:space="preserve"> </w:t>
      </w:r>
      <w:r w:rsidR="00331C50">
        <w:rPr>
          <w:lang w:val="en-US"/>
        </w:rPr>
        <w:t xml:space="preserve">a specific </w:t>
      </w:r>
      <w:r w:rsidR="00260553">
        <w:rPr>
          <w:lang w:val="en-US"/>
        </w:rPr>
        <w:t>case of application</w:t>
      </w:r>
      <w:r w:rsidRPr="001B201F" w:rsidR="001B201F">
        <w:rPr>
          <w:lang w:val="en-US"/>
        </w:rPr>
        <w:t>. This entails several limitations</w:t>
      </w:r>
      <w:r w:rsidR="00E77FE3">
        <w:rPr>
          <w:lang w:val="en-US"/>
        </w:rPr>
        <w:t>.</w:t>
      </w:r>
      <w:r w:rsidR="00E914CB">
        <w:rPr>
          <w:lang w:val="en-US"/>
        </w:rPr>
        <w:t xml:space="preserve"> It was</w:t>
      </w:r>
      <w:r w:rsidRPr="001B201F" w:rsidR="001B201F">
        <w:rPr>
          <w:lang w:val="en-US"/>
        </w:rPr>
        <w:t xml:space="preserve"> tested on small loads and cannot demonstrate performance </w:t>
      </w:r>
      <w:r w:rsidRPr="00524BEA" w:rsidR="00524BEA">
        <w:rPr>
          <w:lang w:val="en-US"/>
        </w:rPr>
        <w:t>in real-life environments</w:t>
      </w:r>
      <w:r w:rsidRPr="001B201F" w:rsidR="001B201F">
        <w:rPr>
          <w:lang w:val="en-US"/>
        </w:rPr>
        <w:t xml:space="preserve"> </w:t>
      </w:r>
      <w:r w:rsidR="00C93407">
        <w:rPr>
          <w:lang w:val="en-US"/>
        </w:rPr>
        <w:t xml:space="preserve">with </w:t>
      </w:r>
      <w:r w:rsidRPr="001B201F" w:rsidR="001B201F">
        <w:rPr>
          <w:lang w:val="en-US"/>
        </w:rPr>
        <w:t>multi-user conditions</w:t>
      </w:r>
      <w:r w:rsidR="00526D8F">
        <w:rPr>
          <w:lang w:val="en-US"/>
        </w:rPr>
        <w:t xml:space="preserve"> access</w:t>
      </w:r>
      <w:r w:rsidRPr="001B201F" w:rsidR="001B201F">
        <w:rPr>
          <w:lang w:val="en-US"/>
        </w:rPr>
        <w:t>.</w:t>
      </w:r>
      <w:r w:rsidR="005959A4">
        <w:rPr>
          <w:lang w:val="en-US"/>
        </w:rPr>
        <w:t xml:space="preserve"> Changes in</w:t>
      </w:r>
      <w:r w:rsidR="001218B2">
        <w:rPr>
          <w:lang w:val="en-US"/>
        </w:rPr>
        <w:t xml:space="preserve"> the </w:t>
      </w:r>
      <w:r w:rsidR="00707F53">
        <w:rPr>
          <w:lang w:val="en-US"/>
        </w:rPr>
        <w:t>overall architecture</w:t>
      </w:r>
      <w:r w:rsidR="00A70A14">
        <w:rPr>
          <w:lang w:val="en-US"/>
        </w:rPr>
        <w:t>, e.g.</w:t>
      </w:r>
      <w:r w:rsidR="00707F53">
        <w:rPr>
          <w:lang w:val="en-US"/>
        </w:rPr>
        <w:t xml:space="preserve"> </w:t>
      </w:r>
      <w:r w:rsidR="008454F0">
        <w:rPr>
          <w:lang w:val="en-US"/>
        </w:rPr>
        <w:t>b</w:t>
      </w:r>
      <w:r w:rsidR="00376DC4">
        <w:rPr>
          <w:lang w:val="en-US"/>
        </w:rPr>
        <w:t xml:space="preserve">ecause of software updates or </w:t>
      </w:r>
      <w:r w:rsidR="003706E4">
        <w:rPr>
          <w:lang w:val="en-US"/>
        </w:rPr>
        <w:t>product changes</w:t>
      </w:r>
      <w:r w:rsidR="001E37C6">
        <w:rPr>
          <w:lang w:val="en-US"/>
        </w:rPr>
        <w:t xml:space="preserve">, </w:t>
      </w:r>
      <w:r w:rsidR="00C55FAC">
        <w:rPr>
          <w:lang w:val="en-US"/>
        </w:rPr>
        <w:t xml:space="preserve">were not included in the </w:t>
      </w:r>
      <w:r w:rsidR="00794933">
        <w:rPr>
          <w:lang w:val="en-US"/>
        </w:rPr>
        <w:t>tests</w:t>
      </w:r>
      <w:r w:rsidR="00DE1F78">
        <w:rPr>
          <w:lang w:val="en-US"/>
        </w:rPr>
        <w:t>.</w:t>
      </w:r>
    </w:p>
    <w:p w:rsidR="00B8251E" w:rsidP="00A44AB0" w:rsidRDefault="00A44AB0" w14:paraId="49ECCD0C" w14:textId="5F356421">
      <w:pPr>
        <w:rPr>
          <w:lang w:val="en-US"/>
        </w:rPr>
      </w:pPr>
      <w:r w:rsidRPr="00A44AB0">
        <w:rPr>
          <w:lang w:val="en-US"/>
        </w:rPr>
        <w:t xml:space="preserve">Methodological </w:t>
      </w:r>
      <w:r w:rsidR="00761409">
        <w:rPr>
          <w:lang w:val="en-US"/>
        </w:rPr>
        <w:t>limitations</w:t>
      </w:r>
      <w:r w:rsidR="00D45665">
        <w:rPr>
          <w:lang w:val="en-US"/>
        </w:rPr>
        <w:t xml:space="preserve"> in the</w:t>
      </w:r>
      <w:r w:rsidR="002311C3">
        <w:rPr>
          <w:lang w:val="en-US"/>
        </w:rPr>
        <w:t xml:space="preserve"> system</w:t>
      </w:r>
      <w:r w:rsidRPr="00A44AB0">
        <w:rPr>
          <w:lang w:val="en-US"/>
        </w:rPr>
        <w:t xml:space="preserve"> architecture </w:t>
      </w:r>
      <w:r w:rsidR="007A3CF5">
        <w:rPr>
          <w:lang w:val="en-US"/>
        </w:rPr>
        <w:t>result</w:t>
      </w:r>
      <w:r w:rsidRPr="00A44AB0">
        <w:rPr>
          <w:lang w:val="en-US"/>
        </w:rPr>
        <w:t xml:space="preserve"> from the emphasis on </w:t>
      </w:r>
      <w:r w:rsidR="00954C02">
        <w:rPr>
          <w:lang w:val="en-US"/>
        </w:rPr>
        <w:t>feasibility</w:t>
      </w:r>
      <w:r w:rsidRPr="00A44AB0">
        <w:rPr>
          <w:lang w:val="en-US"/>
        </w:rPr>
        <w:t xml:space="preserve"> </w:t>
      </w:r>
      <w:r w:rsidR="006207EC">
        <w:rPr>
          <w:lang w:val="en-US"/>
        </w:rPr>
        <w:t>and availability</w:t>
      </w:r>
      <w:r w:rsidR="00761409">
        <w:rPr>
          <w:lang w:val="en-US"/>
        </w:rPr>
        <w:t>.</w:t>
      </w:r>
      <w:r w:rsidR="00D70BE9">
        <w:rPr>
          <w:lang w:val="en-US"/>
        </w:rPr>
        <w:t xml:space="preserve"> Software </w:t>
      </w:r>
      <w:r w:rsidR="009C2809">
        <w:rPr>
          <w:lang w:val="en-US"/>
        </w:rPr>
        <w:t xml:space="preserve">products </w:t>
      </w:r>
      <w:r w:rsidR="00C6656D">
        <w:rPr>
          <w:lang w:val="en-US"/>
        </w:rPr>
        <w:t xml:space="preserve">that would require </w:t>
      </w:r>
      <w:r w:rsidR="00667D1B">
        <w:rPr>
          <w:lang w:val="en-US"/>
        </w:rPr>
        <w:t>financial investments were not con</w:t>
      </w:r>
      <w:r w:rsidR="00D4162D">
        <w:rPr>
          <w:lang w:val="en-US"/>
        </w:rPr>
        <w:t xml:space="preserve">sidered because of the </w:t>
      </w:r>
      <w:r w:rsidR="00EA2A75">
        <w:rPr>
          <w:lang w:val="en-US"/>
        </w:rPr>
        <w:t>resource limitation of this pro</w:t>
      </w:r>
      <w:r w:rsidR="009300CA">
        <w:rPr>
          <w:lang w:val="en-US"/>
        </w:rPr>
        <w:t>ject.</w:t>
      </w:r>
      <w:r w:rsidR="00761409">
        <w:rPr>
          <w:lang w:val="en-US"/>
        </w:rPr>
        <w:t xml:space="preserve"> </w:t>
      </w:r>
      <w:r w:rsidR="00651D37">
        <w:rPr>
          <w:lang w:val="en-US"/>
        </w:rPr>
        <w:t xml:space="preserve">Thereby limiting the </w:t>
      </w:r>
      <w:r w:rsidR="00171CE4">
        <w:rPr>
          <w:lang w:val="en-US"/>
        </w:rPr>
        <w:t xml:space="preserve">product </w:t>
      </w:r>
      <w:r w:rsidR="008B2BB4">
        <w:rPr>
          <w:lang w:val="en-US"/>
        </w:rPr>
        <w:t xml:space="preserve">selection to </w:t>
      </w:r>
      <w:r w:rsidR="00CA420C">
        <w:rPr>
          <w:lang w:val="en-US"/>
        </w:rPr>
        <w:t>cost-free test</w:t>
      </w:r>
      <w:r w:rsidR="0081185F">
        <w:rPr>
          <w:lang w:val="en-US"/>
        </w:rPr>
        <w:t xml:space="preserve"> </w:t>
      </w:r>
      <w:r w:rsidR="006F16EE">
        <w:rPr>
          <w:lang w:val="en-US"/>
        </w:rPr>
        <w:t xml:space="preserve">accounts </w:t>
      </w:r>
      <w:r w:rsidR="0081185F">
        <w:rPr>
          <w:lang w:val="en-US"/>
        </w:rPr>
        <w:t xml:space="preserve">and </w:t>
      </w:r>
      <w:r w:rsidR="00297148">
        <w:rPr>
          <w:lang w:val="en-US"/>
        </w:rPr>
        <w:t xml:space="preserve">freeware products. </w:t>
      </w:r>
      <w:r w:rsidR="00A96F7A">
        <w:rPr>
          <w:lang w:val="en-US"/>
        </w:rPr>
        <w:t>The s</w:t>
      </w:r>
      <w:r w:rsidRPr="00A44AB0">
        <w:rPr>
          <w:lang w:val="en-US"/>
        </w:rPr>
        <w:t xml:space="preserve">uccess </w:t>
      </w:r>
      <w:r w:rsidR="00C527E8">
        <w:rPr>
          <w:lang w:val="en-US"/>
        </w:rPr>
        <w:t xml:space="preserve">of the system </w:t>
      </w:r>
      <w:r w:rsidR="00A96F7A">
        <w:rPr>
          <w:lang w:val="en-US"/>
        </w:rPr>
        <w:t>was</w:t>
      </w:r>
      <w:r w:rsidRPr="00A44AB0">
        <w:rPr>
          <w:lang w:val="en-US"/>
        </w:rPr>
        <w:t xml:space="preserve"> measured by whether the dashboard </w:t>
      </w:r>
      <w:r w:rsidR="004E2AE0">
        <w:rPr>
          <w:lang w:val="en-US"/>
        </w:rPr>
        <w:t>was functionin</w:t>
      </w:r>
      <w:r w:rsidR="00580B96">
        <w:rPr>
          <w:lang w:val="en-US"/>
        </w:rPr>
        <w:t>g</w:t>
      </w:r>
      <w:r w:rsidRPr="00A44AB0">
        <w:rPr>
          <w:lang w:val="en-US"/>
        </w:rPr>
        <w:t xml:space="preserve"> rather than by assessing scalability, resilience, or compliance</w:t>
      </w:r>
      <w:r>
        <w:rPr>
          <w:lang w:val="en-US"/>
        </w:rPr>
        <w:t xml:space="preserve">. </w:t>
      </w:r>
      <w:r w:rsidR="00055663">
        <w:rPr>
          <w:lang w:val="en-US"/>
        </w:rPr>
        <w:t xml:space="preserve">Additionally, </w:t>
      </w:r>
      <w:r w:rsidR="002A1557">
        <w:rPr>
          <w:lang w:val="en-US"/>
        </w:rPr>
        <w:t>s</w:t>
      </w:r>
      <w:r w:rsidRPr="00A44AB0">
        <w:rPr>
          <w:lang w:val="en-US"/>
        </w:rPr>
        <w:t xml:space="preserve">ecurity </w:t>
      </w:r>
      <w:r w:rsidR="002A1557">
        <w:rPr>
          <w:lang w:val="en-US"/>
        </w:rPr>
        <w:t>aspects such as</w:t>
      </w:r>
      <w:r w:rsidRPr="00A44AB0">
        <w:rPr>
          <w:lang w:val="en-US"/>
        </w:rPr>
        <w:t xml:space="preserve"> encryption, access control, and regulatory compliance </w:t>
      </w:r>
      <w:r w:rsidR="00371F10">
        <w:rPr>
          <w:lang w:val="en-US"/>
        </w:rPr>
        <w:t xml:space="preserve">were not </w:t>
      </w:r>
      <w:r w:rsidR="003939C3">
        <w:rPr>
          <w:lang w:val="en-US"/>
        </w:rPr>
        <w:t xml:space="preserve">addressed, except for the </w:t>
      </w:r>
      <w:r w:rsidR="00283988">
        <w:rPr>
          <w:lang w:val="en-US"/>
        </w:rPr>
        <w:t>built</w:t>
      </w:r>
      <w:r w:rsidR="00516E43">
        <w:rPr>
          <w:lang w:val="en-US"/>
        </w:rPr>
        <w:t>-</w:t>
      </w:r>
      <w:r w:rsidR="003939C3">
        <w:rPr>
          <w:lang w:val="en-US"/>
        </w:rPr>
        <w:t xml:space="preserve">in </w:t>
      </w:r>
      <w:r w:rsidR="00E409B5">
        <w:rPr>
          <w:lang w:val="en-US"/>
        </w:rPr>
        <w:t xml:space="preserve">security features of the </w:t>
      </w:r>
      <w:r w:rsidR="00F56568">
        <w:rPr>
          <w:lang w:val="en-US"/>
        </w:rPr>
        <w:t>system components</w:t>
      </w:r>
      <w:r w:rsidRPr="00A44AB0">
        <w:rPr>
          <w:lang w:val="en-US"/>
        </w:rPr>
        <w:t>.</w:t>
      </w:r>
      <w:r>
        <w:rPr>
          <w:lang w:val="en-US"/>
        </w:rPr>
        <w:t xml:space="preserve"> </w:t>
      </w:r>
      <w:r w:rsidR="00387061">
        <w:rPr>
          <w:lang w:val="en-US"/>
        </w:rPr>
        <w:t>Resulting</w:t>
      </w:r>
      <w:r w:rsidRPr="00A44AB0">
        <w:rPr>
          <w:lang w:val="en-US"/>
        </w:rPr>
        <w:t xml:space="preserve"> </w:t>
      </w:r>
      <w:r w:rsidR="00387061">
        <w:rPr>
          <w:lang w:val="en-US"/>
        </w:rPr>
        <w:t xml:space="preserve">in </w:t>
      </w:r>
      <w:r w:rsidR="00F82F17">
        <w:rPr>
          <w:lang w:val="en-US"/>
        </w:rPr>
        <w:t>the system</w:t>
      </w:r>
      <w:r w:rsidR="00D15F5D">
        <w:rPr>
          <w:lang w:val="en-US"/>
        </w:rPr>
        <w:t xml:space="preserve">s </w:t>
      </w:r>
      <w:r w:rsidRPr="00A44AB0">
        <w:rPr>
          <w:lang w:val="en-US"/>
        </w:rPr>
        <w:t>architect</w:t>
      </w:r>
      <w:r w:rsidR="00D15F5D">
        <w:rPr>
          <w:lang w:val="en-US"/>
        </w:rPr>
        <w:t>ure</w:t>
      </w:r>
      <w:r w:rsidRPr="00A44AB0">
        <w:rPr>
          <w:lang w:val="en-US"/>
        </w:rPr>
        <w:t xml:space="preserve"> </w:t>
      </w:r>
      <w:r w:rsidR="00D15F5D">
        <w:rPr>
          <w:lang w:val="en-US"/>
        </w:rPr>
        <w:t xml:space="preserve">being </w:t>
      </w:r>
      <w:r w:rsidR="00AF38A0">
        <w:rPr>
          <w:lang w:val="en-US"/>
        </w:rPr>
        <w:t>rather a</w:t>
      </w:r>
      <w:r w:rsidRPr="00A44AB0">
        <w:rPr>
          <w:lang w:val="en-US"/>
        </w:rPr>
        <w:t xml:space="preserve"> conceptual </w:t>
      </w:r>
      <w:r w:rsidR="00AF38A0">
        <w:rPr>
          <w:lang w:val="en-US"/>
        </w:rPr>
        <w:t>prototype</w:t>
      </w:r>
      <w:r w:rsidRPr="00A44AB0">
        <w:rPr>
          <w:lang w:val="en-US"/>
        </w:rPr>
        <w:t xml:space="preserve"> than </w:t>
      </w:r>
      <w:r w:rsidR="00AF38A0">
        <w:rPr>
          <w:lang w:val="en-US"/>
        </w:rPr>
        <w:t>a</w:t>
      </w:r>
      <w:r w:rsidRPr="00A44AB0">
        <w:rPr>
          <w:lang w:val="en-US"/>
        </w:rPr>
        <w:t xml:space="preserve"> viable system </w:t>
      </w:r>
      <w:r w:rsidRPr="00A44AB0" w:rsidR="00F9407D">
        <w:rPr>
          <w:lang w:val="en-US"/>
        </w:rPr>
        <w:t>design</w:t>
      </w:r>
      <w:r w:rsidR="009B029A">
        <w:rPr>
          <w:lang w:val="en-US"/>
        </w:rPr>
        <w:t xml:space="preserve"> for a </w:t>
      </w:r>
      <w:r w:rsidR="00F51919">
        <w:rPr>
          <w:lang w:val="en-US"/>
        </w:rPr>
        <w:t>market ready product</w:t>
      </w:r>
      <w:r w:rsidRPr="00A44AB0">
        <w:rPr>
          <w:lang w:val="en-US"/>
        </w:rPr>
        <w:t>.</w:t>
      </w:r>
    </w:p>
    <w:p w:rsidR="009B0E06" w:rsidP="009B0E06" w:rsidRDefault="009B0E06" w14:paraId="6F084692" w14:textId="604EDB2C">
      <w:pPr>
        <w:rPr>
          <w:lang w:val="en-US"/>
        </w:rPr>
      </w:pPr>
      <w:r w:rsidRPr="009B0E06">
        <w:rPr>
          <w:lang w:val="en-US"/>
        </w:rPr>
        <w:t xml:space="preserve">Architectural generalization is </w:t>
      </w:r>
      <w:r w:rsidR="00FF1C8D">
        <w:rPr>
          <w:lang w:val="en-US"/>
        </w:rPr>
        <w:t>limited</w:t>
      </w:r>
      <w:r w:rsidRPr="009B0E06">
        <w:rPr>
          <w:lang w:val="en-US"/>
        </w:rPr>
        <w:t xml:space="preserve"> because </w:t>
      </w:r>
      <w:r w:rsidR="0030654A">
        <w:rPr>
          <w:lang w:val="en-US"/>
        </w:rPr>
        <w:t>th</w:t>
      </w:r>
      <w:r w:rsidR="004D0FB8">
        <w:rPr>
          <w:lang w:val="en-US"/>
        </w:rPr>
        <w:t xml:space="preserve">e </w:t>
      </w:r>
      <w:r w:rsidR="00EB6155">
        <w:rPr>
          <w:lang w:val="en-US"/>
        </w:rPr>
        <w:t>syst</w:t>
      </w:r>
      <w:r w:rsidR="00F152D4">
        <w:rPr>
          <w:lang w:val="en-US"/>
        </w:rPr>
        <w:t>em</w:t>
      </w:r>
      <w:r w:rsidR="005567CB">
        <w:rPr>
          <w:lang w:val="en-US"/>
        </w:rPr>
        <w:t xml:space="preserve"> in this project</w:t>
      </w:r>
      <w:r w:rsidRPr="009B0E06">
        <w:rPr>
          <w:lang w:val="en-US"/>
        </w:rPr>
        <w:t xml:space="preserve"> </w:t>
      </w:r>
      <w:r w:rsidR="00A27F65">
        <w:rPr>
          <w:lang w:val="en-US"/>
        </w:rPr>
        <w:t>neglects</w:t>
      </w:r>
      <w:r w:rsidRPr="009B0E06">
        <w:rPr>
          <w:lang w:val="en-US"/>
        </w:rPr>
        <w:t xml:space="preserve"> </w:t>
      </w:r>
      <w:r w:rsidR="008D0845">
        <w:rPr>
          <w:lang w:val="en-US"/>
        </w:rPr>
        <w:t xml:space="preserve">certain aspects </w:t>
      </w:r>
      <w:r w:rsidR="00F5293E">
        <w:rPr>
          <w:lang w:val="en-US"/>
        </w:rPr>
        <w:t xml:space="preserve">that are </w:t>
      </w:r>
      <w:r w:rsidR="00E84DBE">
        <w:rPr>
          <w:lang w:val="en-US"/>
        </w:rPr>
        <w:t>of lower priority</w:t>
      </w:r>
      <w:r w:rsidR="00F750DC">
        <w:rPr>
          <w:lang w:val="en-US"/>
        </w:rPr>
        <w:t xml:space="preserve"> for the proof-of-concept, like</w:t>
      </w:r>
      <w:r w:rsidR="00F5293E">
        <w:rPr>
          <w:lang w:val="en-US"/>
        </w:rPr>
        <w:t xml:space="preserve"> </w:t>
      </w:r>
      <w:r w:rsidR="001E405D">
        <w:rPr>
          <w:lang w:val="en-US"/>
        </w:rPr>
        <w:t xml:space="preserve">the integration of </w:t>
      </w:r>
      <w:r w:rsidR="00EF120F">
        <w:rPr>
          <w:lang w:val="en-US"/>
        </w:rPr>
        <w:t>existing</w:t>
      </w:r>
      <w:r w:rsidR="00E377DD">
        <w:rPr>
          <w:lang w:val="en-US"/>
        </w:rPr>
        <w:t xml:space="preserve"> </w:t>
      </w:r>
      <w:r w:rsidRPr="009B0E06">
        <w:rPr>
          <w:lang w:val="en-US"/>
        </w:rPr>
        <w:t xml:space="preserve">organizational </w:t>
      </w:r>
      <w:r w:rsidR="00BA6B6A">
        <w:rPr>
          <w:lang w:val="en-US"/>
        </w:rPr>
        <w:t>systems</w:t>
      </w:r>
      <w:r w:rsidR="00CE7809">
        <w:rPr>
          <w:lang w:val="en-US"/>
        </w:rPr>
        <w:t xml:space="preserve"> (e.g. </w:t>
      </w:r>
      <w:r w:rsidRPr="009B0E06">
        <w:rPr>
          <w:lang w:val="en-US"/>
        </w:rPr>
        <w:t>the complexity of inter</w:t>
      </w:r>
      <w:r w:rsidR="00CB79C0">
        <w:rPr>
          <w:lang w:val="en-US"/>
        </w:rPr>
        <w:t>connecting</w:t>
      </w:r>
      <w:r w:rsidRPr="009B0E06">
        <w:rPr>
          <w:lang w:val="en-US"/>
        </w:rPr>
        <w:t xml:space="preserve"> heterogeneous legacy systems</w:t>
      </w:r>
      <w:r w:rsidR="002F6DAF">
        <w:rPr>
          <w:lang w:val="en-US"/>
        </w:rPr>
        <w:t>)</w:t>
      </w:r>
      <w:r w:rsidRPr="009B0E06">
        <w:rPr>
          <w:lang w:val="en-US"/>
        </w:rPr>
        <w:t>.</w:t>
      </w:r>
      <w:r w:rsidR="00050353">
        <w:rPr>
          <w:lang w:val="en-US"/>
        </w:rPr>
        <w:t xml:space="preserve"> </w:t>
      </w:r>
      <w:r w:rsidRPr="009B0E06">
        <w:rPr>
          <w:lang w:val="en-US"/>
        </w:rPr>
        <w:t xml:space="preserve">Regulatory </w:t>
      </w:r>
      <w:r w:rsidRPr="009B0E06" w:rsidR="00C52461">
        <w:rPr>
          <w:lang w:val="en-US"/>
        </w:rPr>
        <w:t xml:space="preserve">compliance </w:t>
      </w:r>
      <w:r w:rsidR="00B8272F">
        <w:rPr>
          <w:lang w:val="en-US"/>
        </w:rPr>
        <w:t>with</w:t>
      </w:r>
      <w:r w:rsidR="00C52461">
        <w:rPr>
          <w:lang w:val="en-US"/>
        </w:rPr>
        <w:t xml:space="preserve"> location specific laws and regulations </w:t>
      </w:r>
      <w:r w:rsidRPr="009B0E06">
        <w:rPr>
          <w:lang w:val="en-US"/>
        </w:rPr>
        <w:t xml:space="preserve">(e.g., </w:t>
      </w:r>
      <w:r w:rsidRPr="008F2B6E" w:rsidR="008F2B6E">
        <w:rPr>
          <w:lang w:val="en-US"/>
        </w:rPr>
        <w:t>General Data Protection Regulation</w:t>
      </w:r>
      <w:r w:rsidRPr="009B0E06">
        <w:rPr>
          <w:lang w:val="en-US"/>
        </w:rPr>
        <w:t xml:space="preserve">, audit trail) </w:t>
      </w:r>
      <w:r w:rsidR="002D0101">
        <w:rPr>
          <w:lang w:val="en-US"/>
        </w:rPr>
        <w:t xml:space="preserve">was </w:t>
      </w:r>
      <w:r w:rsidR="00E25AF2">
        <w:rPr>
          <w:lang w:val="en-US"/>
        </w:rPr>
        <w:t xml:space="preserve">also </w:t>
      </w:r>
      <w:r w:rsidR="00863121">
        <w:rPr>
          <w:lang w:val="en-US"/>
        </w:rPr>
        <w:t xml:space="preserve">unnecessary </w:t>
      </w:r>
      <w:r w:rsidR="00F56ABC">
        <w:rPr>
          <w:lang w:val="en-US"/>
        </w:rPr>
        <w:t xml:space="preserve">for the </w:t>
      </w:r>
      <w:r w:rsidR="00764014">
        <w:rPr>
          <w:lang w:val="en-US"/>
        </w:rPr>
        <w:t>proof-of-concept</w:t>
      </w:r>
      <w:r w:rsidRPr="009B0E06">
        <w:rPr>
          <w:lang w:val="en-US"/>
        </w:rPr>
        <w:t xml:space="preserve"> </w:t>
      </w:r>
      <w:r w:rsidR="003D19AE">
        <w:rPr>
          <w:lang w:val="en-US"/>
        </w:rPr>
        <w:t xml:space="preserve">system </w:t>
      </w:r>
      <w:r w:rsidRPr="009B0E06" w:rsidR="003D19AE">
        <w:rPr>
          <w:lang w:val="en-US"/>
        </w:rPr>
        <w:t>architectur</w:t>
      </w:r>
      <w:r w:rsidR="003D19AE">
        <w:rPr>
          <w:lang w:val="en-US"/>
        </w:rPr>
        <w:t>e</w:t>
      </w:r>
      <w:r w:rsidR="00134316">
        <w:rPr>
          <w:lang w:val="en-US"/>
        </w:rPr>
        <w:t>,</w:t>
      </w:r>
      <w:r w:rsidRPr="009B0E06" w:rsidR="003D19AE">
        <w:rPr>
          <w:lang w:val="en-US"/>
        </w:rPr>
        <w:t xml:space="preserve"> however</w:t>
      </w:r>
      <w:r w:rsidR="00134316">
        <w:rPr>
          <w:lang w:val="en-US"/>
        </w:rPr>
        <w:t>, it</w:t>
      </w:r>
      <w:r w:rsidRPr="009B0E06">
        <w:rPr>
          <w:lang w:val="en-US"/>
        </w:rPr>
        <w:t xml:space="preserve"> becomes essential in production environments</w:t>
      </w:r>
      <w:r w:rsidR="00ED031C">
        <w:rPr>
          <w:lang w:val="en-US"/>
        </w:rPr>
        <w:t xml:space="preserve">, especially for </w:t>
      </w:r>
      <w:r w:rsidR="001E1C7F">
        <w:rPr>
          <w:lang w:val="en-US"/>
        </w:rPr>
        <w:t>international organizations.</w:t>
      </w:r>
      <w:r w:rsidR="00050353">
        <w:rPr>
          <w:lang w:val="en-US"/>
        </w:rPr>
        <w:t xml:space="preserve"> </w:t>
      </w:r>
      <w:r w:rsidRPr="009B0E06">
        <w:rPr>
          <w:lang w:val="en-US"/>
        </w:rPr>
        <w:t xml:space="preserve">This creates a gap between the </w:t>
      </w:r>
      <w:r w:rsidR="009B433C">
        <w:rPr>
          <w:lang w:val="en-US"/>
        </w:rPr>
        <w:t xml:space="preserve">system </w:t>
      </w:r>
      <w:r w:rsidR="00291DE8">
        <w:rPr>
          <w:lang w:val="en-US"/>
        </w:rPr>
        <w:t>architecture in this project</w:t>
      </w:r>
      <w:r w:rsidRPr="009B0E06">
        <w:rPr>
          <w:lang w:val="en-US"/>
        </w:rPr>
        <w:t xml:space="preserve"> and </w:t>
      </w:r>
      <w:r w:rsidR="00DB081B">
        <w:rPr>
          <w:lang w:val="en-US"/>
        </w:rPr>
        <w:t xml:space="preserve">the </w:t>
      </w:r>
      <w:r w:rsidR="003C08EE">
        <w:rPr>
          <w:lang w:val="en-US"/>
        </w:rPr>
        <w:t xml:space="preserve">system architecture </w:t>
      </w:r>
      <w:r w:rsidR="00C51F86">
        <w:rPr>
          <w:lang w:val="en-US"/>
        </w:rPr>
        <w:t xml:space="preserve">for a </w:t>
      </w:r>
      <w:r w:rsidR="00DF666C">
        <w:rPr>
          <w:lang w:val="en-US"/>
        </w:rPr>
        <w:t>market ready product</w:t>
      </w:r>
      <w:r w:rsidRPr="009B0E06">
        <w:rPr>
          <w:lang w:val="en-US"/>
        </w:rPr>
        <w:t>.</w:t>
      </w:r>
    </w:p>
    <w:p w:rsidRPr="001E35D2" w:rsidR="001009C3" w:rsidP="00597543" w:rsidRDefault="001E35D2" w14:paraId="7017C5DE" w14:textId="77777777">
      <w:pPr>
        <w:rPr>
          <w:b/>
          <w:bCs/>
          <w:lang w:val="en-US"/>
        </w:rPr>
      </w:pPr>
      <w:r w:rsidRPr="001E35D2">
        <w:rPr>
          <w:b/>
          <w:bCs/>
          <w:lang w:val="en-US"/>
        </w:rPr>
        <w:t>Future research</w:t>
      </w:r>
    </w:p>
    <w:p w:rsidR="00662255" w:rsidP="00597543" w:rsidRDefault="006D6D69" w14:paraId="0BBDDF6C" w14:textId="7896B895">
      <w:pPr>
        <w:rPr>
          <w:lang w:val="en-US"/>
        </w:rPr>
      </w:pPr>
      <w:r w:rsidRPr="006D6D69">
        <w:rPr>
          <w:lang w:val="en-US"/>
        </w:rPr>
        <w:t xml:space="preserve">Although </w:t>
      </w:r>
      <w:r w:rsidR="00942B3F">
        <w:rPr>
          <w:lang w:val="en-US"/>
        </w:rPr>
        <w:t xml:space="preserve">the </w:t>
      </w:r>
      <w:r w:rsidR="00A05DAD">
        <w:rPr>
          <w:lang w:val="en-US"/>
        </w:rPr>
        <w:t>dashboard</w:t>
      </w:r>
      <w:r w:rsidR="00942B3F">
        <w:rPr>
          <w:lang w:val="en-US"/>
        </w:rPr>
        <w:t xml:space="preserve"> </w:t>
      </w:r>
      <w:r w:rsidR="000E7D77">
        <w:rPr>
          <w:lang w:val="en-US"/>
        </w:rPr>
        <w:t>in</w:t>
      </w:r>
      <w:r w:rsidR="00942B3F">
        <w:rPr>
          <w:lang w:val="en-US"/>
        </w:rPr>
        <w:t xml:space="preserve"> this </w:t>
      </w:r>
      <w:r w:rsidR="00536C19">
        <w:rPr>
          <w:lang w:val="en-US"/>
        </w:rPr>
        <w:t>proof-</w:t>
      </w:r>
      <w:r w:rsidR="00642750">
        <w:rPr>
          <w:lang w:val="en-US"/>
        </w:rPr>
        <w:t>of-concept project</w:t>
      </w:r>
      <w:r w:rsidRPr="006D6D69">
        <w:rPr>
          <w:lang w:val="en-US"/>
        </w:rPr>
        <w:t xml:space="preserve"> </w:t>
      </w:r>
      <w:r w:rsidR="00A05DAD">
        <w:rPr>
          <w:lang w:val="en-US"/>
        </w:rPr>
        <w:t>is</w:t>
      </w:r>
      <w:r w:rsidRPr="006D6D69">
        <w:rPr>
          <w:lang w:val="en-US"/>
        </w:rPr>
        <w:t xml:space="preserve"> valuable for demonstrating feasibility and </w:t>
      </w:r>
      <w:r w:rsidR="00723098">
        <w:rPr>
          <w:lang w:val="en-US"/>
        </w:rPr>
        <w:t>highlighting</w:t>
      </w:r>
      <w:r w:rsidRPr="006D6D69">
        <w:rPr>
          <w:lang w:val="en-US"/>
        </w:rPr>
        <w:t xml:space="preserve"> stakeholde</w:t>
      </w:r>
      <w:r w:rsidR="00723098">
        <w:rPr>
          <w:lang w:val="en-US"/>
        </w:rPr>
        <w:t xml:space="preserve">r-specific </w:t>
      </w:r>
      <w:r w:rsidR="00413FB3">
        <w:rPr>
          <w:lang w:val="en-US"/>
        </w:rPr>
        <w:t>benefits</w:t>
      </w:r>
      <w:r w:rsidRPr="006D6D69">
        <w:rPr>
          <w:lang w:val="en-US"/>
        </w:rPr>
        <w:t xml:space="preserve">, </w:t>
      </w:r>
      <w:r w:rsidR="00B40757">
        <w:rPr>
          <w:lang w:val="en-US"/>
        </w:rPr>
        <w:t>it is</w:t>
      </w:r>
      <w:r w:rsidR="00816DBF">
        <w:rPr>
          <w:lang w:val="en-US"/>
        </w:rPr>
        <w:t xml:space="preserve"> in</w:t>
      </w:r>
      <w:r w:rsidR="002E21E9">
        <w:rPr>
          <w:lang w:val="en-US"/>
        </w:rPr>
        <w:t>sufficient as</w:t>
      </w:r>
      <w:r w:rsidRPr="006D6D69">
        <w:rPr>
          <w:lang w:val="en-US"/>
        </w:rPr>
        <w:t xml:space="preserve"> evidence of operational effectiveness. Future work should therefore move beyond </w:t>
      </w:r>
      <w:r w:rsidR="00584918">
        <w:rPr>
          <w:lang w:val="en-US"/>
        </w:rPr>
        <w:t>proof-of-concept</w:t>
      </w:r>
      <w:r w:rsidRPr="006D6D69">
        <w:rPr>
          <w:lang w:val="en-US"/>
        </w:rPr>
        <w:t xml:space="preserve"> toward systematic pilot studies, </w:t>
      </w:r>
      <w:r w:rsidR="00817901">
        <w:rPr>
          <w:lang w:val="en-US"/>
        </w:rPr>
        <w:t>extensive</w:t>
      </w:r>
      <w:r w:rsidRPr="006D6D69">
        <w:rPr>
          <w:lang w:val="en-US"/>
        </w:rPr>
        <w:t xml:space="preserve"> evaluations and enterprise-scale implementations.</w:t>
      </w:r>
    </w:p>
    <w:p w:rsidR="000401A1" w:rsidP="00597543" w:rsidRDefault="000401A1" w14:paraId="55D6C5AE" w14:textId="16C79EA6">
      <w:pPr>
        <w:rPr>
          <w:lang w:val="en-US"/>
        </w:rPr>
      </w:pPr>
      <w:r>
        <w:rPr>
          <w:lang w:val="en-US"/>
        </w:rPr>
        <w:t>F</w:t>
      </w:r>
      <w:r w:rsidRPr="000401A1">
        <w:rPr>
          <w:lang w:val="en-US"/>
        </w:rPr>
        <w:t xml:space="preserve">uture research </w:t>
      </w:r>
      <w:r w:rsidR="00D47269">
        <w:rPr>
          <w:lang w:val="en-US"/>
        </w:rPr>
        <w:t>could</w:t>
      </w:r>
      <w:r w:rsidRPr="000401A1">
        <w:rPr>
          <w:lang w:val="en-US"/>
        </w:rPr>
        <w:t xml:space="preserve"> </w:t>
      </w:r>
      <w:r w:rsidR="00857746">
        <w:rPr>
          <w:lang w:val="en-US"/>
        </w:rPr>
        <w:t>improve the robustness of</w:t>
      </w:r>
      <w:r w:rsidRPr="000401A1">
        <w:rPr>
          <w:lang w:val="en-US"/>
        </w:rPr>
        <w:t xml:space="preserve"> </w:t>
      </w:r>
      <w:r w:rsidR="003E5AF3">
        <w:rPr>
          <w:lang w:val="en-US"/>
        </w:rPr>
        <w:t>the</w:t>
      </w:r>
      <w:r w:rsidRPr="000401A1">
        <w:rPr>
          <w:lang w:val="en-US"/>
        </w:rPr>
        <w:t xml:space="preserve"> </w:t>
      </w:r>
      <w:r w:rsidR="00BC2E39">
        <w:rPr>
          <w:lang w:val="en-US"/>
        </w:rPr>
        <w:t xml:space="preserve">ML-based prediction </w:t>
      </w:r>
      <w:r w:rsidRPr="000401A1">
        <w:rPr>
          <w:lang w:val="en-US"/>
        </w:rPr>
        <w:t>validation</w:t>
      </w:r>
      <w:r w:rsidR="008A6FE6">
        <w:rPr>
          <w:lang w:val="en-US"/>
        </w:rPr>
        <w:t xml:space="preserve"> by </w:t>
      </w:r>
      <w:r w:rsidRPr="000401A1">
        <w:rPr>
          <w:lang w:val="en-US"/>
        </w:rPr>
        <w:t>training on large-scale, longitudinal datasets, benchmarking across multiple domains, and testing in real-life environments. Additionally, organizational readiness for predictive analytics</w:t>
      </w:r>
      <w:r w:rsidR="00B14F60">
        <w:rPr>
          <w:lang w:val="en-US"/>
        </w:rPr>
        <w:t xml:space="preserve"> </w:t>
      </w:r>
      <w:r w:rsidR="005E122B">
        <w:rPr>
          <w:lang w:val="en-US"/>
        </w:rPr>
        <w:t xml:space="preserve">– </w:t>
      </w:r>
      <w:r w:rsidRPr="000401A1">
        <w:rPr>
          <w:lang w:val="en-US"/>
        </w:rPr>
        <w:t>covering skills, processes, and governance structures</w:t>
      </w:r>
      <w:r w:rsidR="005E122B">
        <w:rPr>
          <w:lang w:val="en-US"/>
        </w:rPr>
        <w:t xml:space="preserve"> – could</w:t>
      </w:r>
      <w:r w:rsidRPr="000401A1">
        <w:rPr>
          <w:lang w:val="en-US"/>
        </w:rPr>
        <w:t xml:space="preserve"> be studied to </w:t>
      </w:r>
      <w:r w:rsidR="005E122B">
        <w:rPr>
          <w:lang w:val="en-US"/>
        </w:rPr>
        <w:t>address</w:t>
      </w:r>
      <w:r w:rsidRPr="000401A1">
        <w:rPr>
          <w:lang w:val="en-US"/>
        </w:rPr>
        <w:t xml:space="preserve"> the gap between technical feasibility and managerial adoption.</w:t>
      </w:r>
    </w:p>
    <w:p w:rsidR="00FA4B0D" w:rsidP="00597543" w:rsidRDefault="009C00F4" w14:paraId="1888B25F" w14:textId="357B9D4C">
      <w:pPr>
        <w:rPr>
          <w:lang w:val="en-US"/>
        </w:rPr>
      </w:pPr>
      <w:r>
        <w:rPr>
          <w:lang w:val="en-US"/>
        </w:rPr>
        <w:t>Furthermore</w:t>
      </w:r>
      <w:r w:rsidR="00F42C96">
        <w:rPr>
          <w:lang w:val="en-US"/>
        </w:rPr>
        <w:t xml:space="preserve">, </w:t>
      </w:r>
      <w:r w:rsidRPr="00AE19FB" w:rsidR="00AE19FB">
        <w:rPr>
          <w:lang w:val="en-US"/>
        </w:rPr>
        <w:t xml:space="preserve">future research </w:t>
      </w:r>
      <w:r w:rsidR="00F42C96">
        <w:rPr>
          <w:lang w:val="en-US"/>
        </w:rPr>
        <w:t>could</w:t>
      </w:r>
      <w:r w:rsidRPr="00AE19FB" w:rsidR="00AE19FB">
        <w:rPr>
          <w:lang w:val="en-US"/>
        </w:rPr>
        <w:t xml:space="preserve"> assess </w:t>
      </w:r>
      <w:r w:rsidR="009A458A">
        <w:rPr>
          <w:lang w:val="en-US"/>
        </w:rPr>
        <w:t xml:space="preserve">the </w:t>
      </w:r>
      <w:r w:rsidR="00FD27D9">
        <w:rPr>
          <w:lang w:val="en-US"/>
        </w:rPr>
        <w:t xml:space="preserve">system </w:t>
      </w:r>
      <w:r w:rsidRPr="00AE19FB" w:rsidR="00AE19FB">
        <w:rPr>
          <w:lang w:val="en-US"/>
        </w:rPr>
        <w:t xml:space="preserve">architecture on quality attributes such as performance, security and governance. Case studies and design science approaches could provide empirical insights into how </w:t>
      </w:r>
      <w:r w:rsidR="00B8283C">
        <w:rPr>
          <w:lang w:val="en-US"/>
        </w:rPr>
        <w:t xml:space="preserve">the </w:t>
      </w:r>
      <w:r w:rsidR="00C77ADC">
        <w:rPr>
          <w:lang w:val="en-US"/>
        </w:rPr>
        <w:t xml:space="preserve">system </w:t>
      </w:r>
      <w:r w:rsidRPr="00AE19FB" w:rsidR="00AE19FB">
        <w:rPr>
          <w:lang w:val="en-US"/>
        </w:rPr>
        <w:t xml:space="preserve">architecture can evolve from </w:t>
      </w:r>
      <w:r w:rsidR="00B8283C">
        <w:rPr>
          <w:lang w:val="en-US"/>
        </w:rPr>
        <w:t xml:space="preserve">a </w:t>
      </w:r>
      <w:r w:rsidR="00C77ADC">
        <w:rPr>
          <w:lang w:val="en-US"/>
        </w:rPr>
        <w:t>proof-of-concept</w:t>
      </w:r>
      <w:r w:rsidRPr="00AE19FB" w:rsidR="00AE19FB">
        <w:rPr>
          <w:lang w:val="en-US"/>
        </w:rPr>
        <w:t xml:space="preserve"> to </w:t>
      </w:r>
      <w:r w:rsidR="00B8283C">
        <w:rPr>
          <w:lang w:val="en-US"/>
        </w:rPr>
        <w:t xml:space="preserve">a </w:t>
      </w:r>
      <w:r w:rsidR="00915FB1">
        <w:rPr>
          <w:lang w:val="en-US"/>
        </w:rPr>
        <w:t>market ready product</w:t>
      </w:r>
      <w:r w:rsidRPr="00AE19FB" w:rsidR="00AE19FB">
        <w:rPr>
          <w:lang w:val="en-US"/>
        </w:rPr>
        <w:t>.</w:t>
      </w:r>
    </w:p>
    <w:p w:rsidRPr="00363E66" w:rsidR="007F621E" w:rsidP="007F621E" w:rsidRDefault="007F621E" w14:paraId="0A64204E" w14:textId="77B1646D">
      <w:pPr>
        <w:pStyle w:val="Heading2"/>
        <w:rPr>
          <w:lang w:val="en-US"/>
        </w:rPr>
      </w:pPr>
      <w:r>
        <w:rPr>
          <w:lang w:val="en-US"/>
        </w:rPr>
        <w:t>Conclusion</w:t>
      </w:r>
    </w:p>
    <w:p w:rsidRPr="001E4A48" w:rsidR="001E4A48" w:rsidP="001E4A48" w:rsidRDefault="001E4A48" w14:paraId="7DD67B47" w14:textId="7EC92CFF">
      <w:pPr>
        <w:rPr>
          <w:lang w:val="en-US"/>
        </w:rPr>
      </w:pPr>
      <w:r w:rsidRPr="001E4A48">
        <w:rPr>
          <w:lang w:val="en-US"/>
        </w:rPr>
        <w:t>The proof-of-concept presented in this project demonstrates that supply chain data, when combined with predictive analytics and KPI-driven visualization, can provide actionable insights to support data-driven decision-making. By integrating machine learning models for demand forecasting and late delivery prediction with a dashboard interface, the project illustrates how organizations can transition from reactive operational management to proactive, evidence-based strategies. This aligns directly with the research objective of showcasing the potential of supply chain data to inform decision-making in a structured, visually interpretable format.</w:t>
      </w:r>
    </w:p>
    <w:p w:rsidRPr="001E4A48" w:rsidR="001E4A48" w:rsidP="001E4A48" w:rsidRDefault="001E4A48" w14:paraId="5CDB18DE" w14:textId="40F25F13">
      <w:pPr>
        <w:rPr>
          <w:lang w:val="en-US"/>
        </w:rPr>
      </w:pPr>
      <w:r w:rsidRPr="001E4A48">
        <w:rPr>
          <w:lang w:val="en-US"/>
        </w:rPr>
        <w:t>Beyond this immediate demonstration of feasibility, the project carries broader theoretical and practical significance. From a theoretical perspective, it reinforces the notion that decision-support systems are not merely functional artifacts but cognitive tools that shape managerial reasoning, prioritization, and strategic planning. The findings suggest that feasibility-driven prototypes can serve as boundary objects, offering researchers and practitioners a lens to examine design principles such as data granularity, real-time visualization, interactivity, and interpretability of machine learning outputs. They also underscore the importance of socio-technical considerations, showing that adoption is contingent not only on technical performance but also on organizational culture, trust, and accountability structures.</w:t>
      </w:r>
    </w:p>
    <w:p w:rsidRPr="001E4A48" w:rsidR="001E4A48" w:rsidP="001E4A48" w:rsidRDefault="001E4A48" w14:paraId="658ADA23" w14:textId="074BF98E">
      <w:pPr>
        <w:rPr>
          <w:lang w:val="en-US"/>
        </w:rPr>
      </w:pPr>
      <w:r w:rsidRPr="001E4A48">
        <w:rPr>
          <w:lang w:val="en-US"/>
        </w:rPr>
        <w:t>From a managerial perspective, the project underscores the transformative potential of predictive analytics in supply chain management. By providing forward-looking insights, managers can optimize inventory, improve operational reliability, and enhance strategic negotiation with suppliers. The combination of predictive modeling and KPIs supports a more holistic, proactive approach to decision-making, demonstrating that data-driven intelligence can influence both day-to-day operational choices and longer-term strategic initiatives. Furthermore, the incorporation of predictive analytics has the potential to create competitive advantages, enabling organizations to anticipate market fluctuations, respond rapidly to disruptions, and allocate resources more efficiently.</w:t>
      </w:r>
    </w:p>
    <w:p w:rsidRPr="001E4A48" w:rsidR="001E4A48" w:rsidP="001E4A48" w:rsidRDefault="001E4A48" w14:paraId="1ADF6DB3" w14:textId="3F451B6B">
      <w:pPr>
        <w:rPr>
          <w:lang w:val="en-US"/>
        </w:rPr>
      </w:pPr>
      <w:r w:rsidRPr="001E4A48">
        <w:rPr>
          <w:lang w:val="en-US"/>
        </w:rPr>
        <w:t xml:space="preserve">The project also </w:t>
      </w:r>
      <w:r w:rsidR="006F1D76">
        <w:rPr>
          <w:lang w:val="en-US"/>
        </w:rPr>
        <w:t>affects</w:t>
      </w:r>
      <w:r w:rsidRPr="001E4A48">
        <w:rPr>
          <w:lang w:val="en-US"/>
        </w:rPr>
        <w:t xml:space="preserve"> sustainability and ethical considerations, which are increasingly central to modern supply chain management. Accurate demand forecasts reduce overproduction, minimize waste, and limit unnecessary transportation, aligning operational efficiency with environmental goals. Ethically, the deployment of predictive models demands transparency and fairness, particularly when stakeholders’ decisions and livelihoods are influenced by algorithmic outputs. Th</w:t>
      </w:r>
      <w:r w:rsidR="00987555">
        <w:rPr>
          <w:lang w:val="en-US"/>
        </w:rPr>
        <w:t>is</w:t>
      </w:r>
      <w:r w:rsidRPr="001E4A48">
        <w:rPr>
          <w:lang w:val="en-US"/>
        </w:rPr>
        <w:t xml:space="preserve"> </w:t>
      </w:r>
      <w:r w:rsidR="001F2C6D">
        <w:rPr>
          <w:lang w:val="en-US"/>
        </w:rPr>
        <w:t>proof-of-concept</w:t>
      </w:r>
      <w:r w:rsidRPr="001E4A48">
        <w:rPr>
          <w:lang w:val="en-US"/>
        </w:rPr>
        <w:t xml:space="preserve"> illustrates the need for future work to incorporate explainable AI techniques and governance mechanisms to ensure accountability and build trust among users, employees, and customers.</w:t>
      </w:r>
    </w:p>
    <w:p w:rsidRPr="001E4A48" w:rsidR="001E4A48" w:rsidP="001E4A48" w:rsidRDefault="001E4A48" w14:paraId="08801E9C" w14:textId="77777777">
      <w:pPr>
        <w:rPr>
          <w:lang w:val="en-US"/>
        </w:rPr>
      </w:pPr>
    </w:p>
    <w:p w:rsidRPr="001E4A48" w:rsidR="001E4A48" w:rsidP="001E4A48" w:rsidRDefault="001E4A48" w14:paraId="74A18F78" w14:textId="7903EEB7">
      <w:pPr>
        <w:rPr>
          <w:lang w:val="en-US"/>
        </w:rPr>
      </w:pPr>
      <w:r w:rsidRPr="001E4A48">
        <w:rPr>
          <w:lang w:val="en-US"/>
        </w:rPr>
        <w:t>Finally, th</w:t>
      </w:r>
      <w:r w:rsidR="00E12228">
        <w:rPr>
          <w:lang w:val="en-US"/>
        </w:rPr>
        <w:t>is proof-of-concept</w:t>
      </w:r>
      <w:r w:rsidRPr="001E4A48">
        <w:rPr>
          <w:lang w:val="en-US"/>
        </w:rPr>
        <w:t xml:space="preserve"> </w:t>
      </w:r>
      <w:r w:rsidR="00BF05CC">
        <w:rPr>
          <w:lang w:val="en-US"/>
        </w:rPr>
        <w:t>outlines</w:t>
      </w:r>
      <w:r w:rsidRPr="001E4A48">
        <w:rPr>
          <w:lang w:val="en-US"/>
        </w:rPr>
        <w:t xml:space="preserve"> a pathway toward next-generation, autonomous supply chains, where predictive analytics, automation, and AI-based decision-support systems work together to create self-adjusting networks. The findings suggest that even in their simplified form, proof-of-concept models can provide meaningful insights into how organizations might evolve toward data-driven, resilient, and adaptive supply chain ecosystems. By identifying limitations, boundary conditions, and areas for further development</w:t>
      </w:r>
      <w:r w:rsidR="00BF05CC">
        <w:rPr>
          <w:lang w:val="en-US"/>
        </w:rPr>
        <w:t xml:space="preserve"> – </w:t>
      </w:r>
      <w:r w:rsidRPr="001E4A48">
        <w:rPr>
          <w:lang w:val="en-US"/>
        </w:rPr>
        <w:t>such as real-time data integration, model generalization, and organizational embedding</w:t>
      </w:r>
      <w:r w:rsidR="00BF05CC">
        <w:rPr>
          <w:lang w:val="en-US"/>
        </w:rPr>
        <w:t xml:space="preserve"> – </w:t>
      </w:r>
      <w:r w:rsidRPr="001E4A48">
        <w:rPr>
          <w:lang w:val="en-US"/>
        </w:rPr>
        <w:t>the project establishes a foundation for continued research and implementation.</w:t>
      </w:r>
    </w:p>
    <w:p w:rsidR="007F621E" w:rsidP="007F621E" w:rsidRDefault="001E4A48" w14:paraId="068B892E" w14:textId="15706443">
      <w:pPr>
        <w:rPr>
          <w:lang w:val="en-US"/>
        </w:rPr>
      </w:pPr>
      <w:r w:rsidRPr="001E4A48">
        <w:rPr>
          <w:lang w:val="en-US"/>
        </w:rPr>
        <w:t>In summary, this proof-of-concept not only demonstrates technical feasibility but also contributes to theoretical understanding, managerial practice, and strategic thinking in supply chain management. It highlights the potential for predictive analytics and integrated visualization to transform decision-making processes while also identifying the conditions necessary for sustainable adoption, ethical deployment, and long-term operational impact. By bridging feasibility with insight, the project exemplifies how data-driven approaches can be embedded into modern supply chain management to support more informed, resilient, and intelligent decision-making.</w:t>
      </w:r>
    </w:p>
    <w:p w:rsidRPr="00363E66" w:rsidR="002A4319" w:rsidP="00B01016" w:rsidRDefault="00DF175A" w14:paraId="6F1E1439" w14:textId="41152D47">
      <w:pPr>
        <w:pStyle w:val="UnnummerierteberschriftimInhaltsverzeichnis"/>
        <w:rPr>
          <w:lang w:val="en-US"/>
        </w:rPr>
      </w:pPr>
      <w:bookmarkStart w:name="_Toc208136385" w:id="41"/>
      <w:r w:rsidRPr="00363E66">
        <w:rPr>
          <w:lang w:val="en-US"/>
        </w:rPr>
        <w:t>Bibliography</w:t>
      </w:r>
      <w:bookmarkEnd w:id="41"/>
    </w:p>
    <w:p w:rsidRPr="00363E66" w:rsidR="004508E2" w:rsidP="00D67C2A" w:rsidRDefault="004508E2" w14:paraId="74C573CE" w14:textId="77777777">
      <w:pPr>
        <w:ind w:left="720" w:hanging="720"/>
        <w:rPr>
          <w:lang w:val="en-US"/>
        </w:rPr>
      </w:pPr>
    </w:p>
    <w:p w:rsidRPr="00363E66" w:rsidR="002C247A" w:rsidP="00D67C2A" w:rsidRDefault="002C247A" w14:paraId="192BC444" w14:textId="4F1916CF">
      <w:pPr>
        <w:ind w:left="720" w:hanging="720"/>
        <w:rPr>
          <w:b/>
          <w:bCs/>
          <w:lang w:val="en-US"/>
        </w:rPr>
      </w:pPr>
      <w:r w:rsidRPr="00363E66">
        <w:rPr>
          <w:b/>
          <w:bCs/>
          <w:highlight w:val="yellow"/>
          <w:lang w:val="en-US"/>
        </w:rPr>
        <w:t xml:space="preserve">APA-7. </w:t>
      </w:r>
      <w:proofErr w:type="spellStart"/>
      <w:r w:rsidRPr="00363E66">
        <w:rPr>
          <w:b/>
          <w:bCs/>
          <w:highlight w:val="yellow"/>
          <w:lang w:val="en-US"/>
        </w:rPr>
        <w:t>Auflage</w:t>
      </w:r>
      <w:proofErr w:type="spellEnd"/>
      <w:r w:rsidRPr="00363E66">
        <w:rPr>
          <w:b/>
          <w:bCs/>
          <w:highlight w:val="yellow"/>
          <w:lang w:val="en-US"/>
        </w:rPr>
        <w:t>: Kurz-</w:t>
      </w:r>
      <w:proofErr w:type="spellStart"/>
      <w:r w:rsidRPr="00363E66">
        <w:rPr>
          <w:b/>
          <w:bCs/>
          <w:highlight w:val="yellow"/>
          <w:lang w:val="en-US"/>
        </w:rPr>
        <w:t>Referenzhandbuch</w:t>
      </w:r>
      <w:proofErr w:type="spellEnd"/>
    </w:p>
    <w:p w:rsidRPr="00363E66" w:rsidR="002C247A" w:rsidP="00D67C2A" w:rsidRDefault="00D65EFE" w14:paraId="7AE1614A" w14:textId="7917E045">
      <w:pPr>
        <w:ind w:left="720" w:hanging="720"/>
        <w:rPr>
          <w:lang w:val="en-US"/>
        </w:rPr>
      </w:pPr>
      <w:r w:rsidRPr="00363E66">
        <w:rPr>
          <w:noProof/>
          <w:color w:val="2B579A"/>
          <w:lang w:val="en-US"/>
        </w:rPr>
        <w:drawing>
          <wp:inline distT="0" distB="0" distL="0" distR="0" wp14:anchorId="2403B7F2" wp14:editId="39782BCD">
            <wp:extent cx="5579745" cy="1593850"/>
            <wp:effectExtent l="19050" t="19050" r="20955" b="2540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579745" cy="1593850"/>
                    </a:xfrm>
                    <a:prstGeom prst="rect">
                      <a:avLst/>
                    </a:prstGeom>
                    <a:ln>
                      <a:solidFill>
                        <a:schemeClr val="bg1">
                          <a:lumMod val="95000"/>
                        </a:schemeClr>
                      </a:solidFill>
                    </a:ln>
                  </pic:spPr>
                </pic:pic>
              </a:graphicData>
            </a:graphic>
          </wp:inline>
        </w:drawing>
      </w:r>
    </w:p>
    <w:p w:rsidRPr="00363E66" w:rsidR="002532EF" w:rsidP="00D67C2A" w:rsidRDefault="002532EF" w14:paraId="2FBEACEF" w14:textId="77777777">
      <w:pPr>
        <w:ind w:left="720" w:hanging="720"/>
        <w:rPr>
          <w:lang w:val="en-US"/>
        </w:rPr>
      </w:pPr>
    </w:p>
    <w:p w:rsidRPr="00363E66" w:rsidR="00D65EFE" w:rsidP="00D67C2A" w:rsidRDefault="002532EF" w14:paraId="53A50F49" w14:textId="14EBF129">
      <w:pPr>
        <w:ind w:left="720" w:hanging="720"/>
        <w:rPr>
          <w:lang w:val="en-US"/>
        </w:rPr>
      </w:pPr>
      <w:r w:rsidRPr="00363E66">
        <w:rPr>
          <w:noProof/>
          <w:color w:val="2B579A"/>
          <w:lang w:val="en-US"/>
        </w:rPr>
        <w:drawing>
          <wp:inline distT="0" distB="0" distL="0" distR="0" wp14:anchorId="3A8F75B5" wp14:editId="4B08F512">
            <wp:extent cx="5579745" cy="1536700"/>
            <wp:effectExtent l="19050" t="19050" r="20955" b="2540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579745" cy="1536700"/>
                    </a:xfrm>
                    <a:prstGeom prst="rect">
                      <a:avLst/>
                    </a:prstGeom>
                    <a:ln>
                      <a:solidFill>
                        <a:schemeClr val="bg1">
                          <a:lumMod val="95000"/>
                        </a:schemeClr>
                      </a:solidFill>
                    </a:ln>
                  </pic:spPr>
                </pic:pic>
              </a:graphicData>
            </a:graphic>
          </wp:inline>
        </w:drawing>
      </w:r>
    </w:p>
    <w:p w:rsidRPr="00363E66" w:rsidR="00D65EFE" w:rsidP="00D67C2A" w:rsidRDefault="00D65EFE" w14:paraId="7B606493" w14:textId="77777777">
      <w:pPr>
        <w:ind w:left="720" w:hanging="720"/>
        <w:rPr>
          <w:lang w:val="en-US"/>
        </w:rPr>
      </w:pPr>
    </w:p>
    <w:p w:rsidRPr="00363E66" w:rsidR="002C247A" w:rsidP="00D67C2A" w:rsidRDefault="002349E8" w14:paraId="04346AF6" w14:textId="4B514B94">
      <w:pPr>
        <w:ind w:left="720" w:hanging="720"/>
        <w:rPr>
          <w:lang w:val="en-US"/>
        </w:rPr>
      </w:pPr>
      <w:r w:rsidRPr="00363E66">
        <w:rPr>
          <w:noProof/>
          <w:color w:val="2B579A"/>
          <w:lang w:val="en-US"/>
        </w:rPr>
        <w:drawing>
          <wp:inline distT="0" distB="0" distL="0" distR="0" wp14:anchorId="08CD4FAD" wp14:editId="40E4B6EE">
            <wp:extent cx="5579745" cy="2309495"/>
            <wp:effectExtent l="19050" t="19050" r="20955" b="146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79745" cy="2309495"/>
                    </a:xfrm>
                    <a:prstGeom prst="rect">
                      <a:avLst/>
                    </a:prstGeom>
                    <a:ln>
                      <a:solidFill>
                        <a:schemeClr val="bg1">
                          <a:lumMod val="95000"/>
                        </a:schemeClr>
                      </a:solidFill>
                    </a:ln>
                  </pic:spPr>
                </pic:pic>
              </a:graphicData>
            </a:graphic>
          </wp:inline>
        </w:drawing>
      </w:r>
    </w:p>
    <w:p w:rsidRPr="00363E66" w:rsidR="002C247A" w:rsidP="00D67C2A" w:rsidRDefault="002C247A" w14:paraId="288D433A" w14:textId="77777777">
      <w:pPr>
        <w:ind w:left="720" w:hanging="720"/>
        <w:rPr>
          <w:lang w:val="en-US"/>
        </w:rPr>
      </w:pPr>
    </w:p>
    <w:p w:rsidRPr="00363E66" w:rsidR="002C247A" w:rsidP="00D67C2A" w:rsidRDefault="002C247A" w14:paraId="202A474F" w14:textId="77777777">
      <w:pPr>
        <w:ind w:left="720" w:hanging="720"/>
        <w:rPr>
          <w:lang w:val="en-US"/>
        </w:rPr>
      </w:pPr>
    </w:p>
    <w:p w:rsidRPr="00363E66" w:rsidR="002349E8" w:rsidP="00D67C2A" w:rsidRDefault="002349E8" w14:paraId="483EAD5F" w14:textId="77777777">
      <w:pPr>
        <w:ind w:left="720" w:hanging="720"/>
        <w:rPr>
          <w:lang w:val="en-US"/>
        </w:rPr>
      </w:pPr>
    </w:p>
    <w:p w:rsidRPr="00363E66" w:rsidR="002349E8" w:rsidP="00D67C2A" w:rsidRDefault="002349E8" w14:paraId="1C318DFB" w14:textId="77777777">
      <w:pPr>
        <w:ind w:left="720" w:hanging="720"/>
        <w:rPr>
          <w:lang w:val="en-US"/>
        </w:rPr>
      </w:pPr>
    </w:p>
    <w:p w:rsidRPr="00C35864" w:rsidR="002C247A" w:rsidP="00D67C2A" w:rsidRDefault="00B031A6" w14:paraId="5ADAF381" w14:textId="77777777">
      <w:pPr>
        <w:ind w:left="720" w:hanging="720"/>
        <w:rPr>
          <w:b/>
          <w:bCs/>
          <w:highlight w:val="yellow"/>
        </w:rPr>
      </w:pPr>
      <w:r w:rsidRPr="00C35864">
        <w:rPr>
          <w:b/>
          <w:bCs/>
          <w:highlight w:val="yellow"/>
        </w:rPr>
        <w:t xml:space="preserve">Weitere </w:t>
      </w:r>
      <w:r w:rsidRPr="00C35864" w:rsidR="004508E2">
        <w:rPr>
          <w:b/>
          <w:bCs/>
          <w:highlight w:val="yellow"/>
        </w:rPr>
        <w:t>Beispiele</w:t>
      </w:r>
      <w:r w:rsidRPr="00C35864" w:rsidR="002C247A">
        <w:rPr>
          <w:b/>
          <w:bCs/>
          <w:highlight w:val="yellow"/>
        </w:rPr>
        <w:t xml:space="preserve"> für APA-Richtlinien</w:t>
      </w:r>
    </w:p>
    <w:p w:rsidRPr="00C35864" w:rsidR="00D67C2A" w:rsidP="00D67C2A" w:rsidRDefault="00DD38D1" w14:paraId="69D499AE" w14:textId="2306E70F">
      <w:pPr>
        <w:ind w:left="720" w:hanging="720"/>
      </w:pPr>
      <w:r w:rsidRPr="00363E66">
        <w:rPr>
          <w:color w:val="2B579A"/>
          <w:highlight w:val="yellow"/>
          <w:lang w:val="en-US"/>
        </w:rPr>
        <w:fldChar w:fldCharType="begin"/>
      </w:r>
      <w:r w:rsidRPr="00C35864">
        <w:rPr>
          <w:highlight w:val="yellow"/>
        </w:rPr>
        <w:instrText xml:space="preserve"> ADDIN EN.REFLIST </w:instrText>
      </w:r>
      <w:r w:rsidRPr="00363E66">
        <w:rPr>
          <w:color w:val="2B579A"/>
          <w:highlight w:val="yellow"/>
          <w:lang w:val="en-US"/>
        </w:rPr>
        <w:fldChar w:fldCharType="separate"/>
      </w:r>
      <w:r w:rsidRPr="00363E66">
        <w:rPr>
          <w:color w:val="2B579A"/>
          <w:highlight w:val="yellow"/>
          <w:lang w:val="en-US"/>
        </w:rPr>
        <w:fldChar w:fldCharType="end"/>
      </w:r>
    </w:p>
    <w:p w:rsidRPr="00C35864" w:rsidR="00EB6BBD" w:rsidP="00EB6BBD" w:rsidRDefault="00EB6BBD" w14:paraId="65CD4BF6" w14:textId="77777777">
      <w:pPr>
        <w:rPr>
          <w:b/>
          <w:bCs/>
          <w:color w:val="ED7D31" w:themeColor="accent2"/>
          <w:sz w:val="28"/>
          <w:szCs w:val="28"/>
        </w:rPr>
      </w:pPr>
      <w:r w:rsidRPr="00C35864">
        <w:rPr>
          <w:b/>
          <w:bCs/>
          <w:color w:val="ED7D31" w:themeColor="accent2"/>
          <w:sz w:val="28"/>
          <w:szCs w:val="28"/>
        </w:rPr>
        <w:t>Buch</w:t>
      </w:r>
    </w:p>
    <w:p w:rsidRPr="00363E66" w:rsidR="00EB6BBD" w:rsidP="00EB6BBD" w:rsidRDefault="00EB6BBD" w14:paraId="536103F5" w14:textId="77777777">
      <w:pPr>
        <w:rPr>
          <w:b/>
          <w:bCs/>
          <w:lang w:val="en-US"/>
        </w:rPr>
      </w:pPr>
      <w:r w:rsidRPr="00363E66">
        <w:rPr>
          <w:b/>
          <w:bCs/>
          <w:lang w:val="en-US"/>
        </w:rPr>
        <w:t>Format</w:t>
      </w:r>
    </w:p>
    <w:tbl>
      <w:tblPr>
        <w:tblStyle w:val="TableGrid"/>
        <w:tblW w:w="5000" w:type="pct"/>
        <w:tblLook w:val="04A0" w:firstRow="1" w:lastRow="0" w:firstColumn="1" w:lastColumn="0" w:noHBand="0" w:noVBand="1"/>
      </w:tblPr>
      <w:tblGrid>
        <w:gridCol w:w="1413"/>
        <w:gridCol w:w="7364"/>
      </w:tblGrid>
      <w:tr w:rsidRPr="00363E66" w:rsidR="00EB6BBD" w:rsidTr="00EB6BBD" w14:paraId="15EAEF0D" w14:textId="77777777">
        <w:tc>
          <w:tcPr>
            <w:tcW w:w="805" w:type="pct"/>
            <w:vAlign w:val="center"/>
          </w:tcPr>
          <w:p w:rsidRPr="00363E66" w:rsidR="00EB6BBD" w:rsidRDefault="00EB6BBD" w14:paraId="4BE1A4FF" w14:textId="77777777">
            <w:pPr>
              <w:rPr>
                <w:lang w:val="en-US"/>
              </w:rPr>
            </w:pPr>
            <w:r w:rsidRPr="00363E66">
              <w:rPr>
                <w:lang w:val="en-US"/>
              </w:rPr>
              <w:t>APA 7</w:t>
            </w:r>
          </w:p>
          <w:p w:rsidRPr="00363E66" w:rsidR="00EB6BBD" w:rsidRDefault="00EB6BBD" w14:paraId="2A83A00E" w14:textId="77777777">
            <w:pPr>
              <w:rPr>
                <w:lang w:val="en-US"/>
              </w:rPr>
            </w:pPr>
          </w:p>
        </w:tc>
        <w:tc>
          <w:tcPr>
            <w:tcW w:w="4195" w:type="pct"/>
            <w:vMerge w:val="restart"/>
          </w:tcPr>
          <w:p w:rsidRPr="00C35864" w:rsidR="00EB6BBD" w:rsidRDefault="00EB6BBD" w14:paraId="16A015A0"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Auflage</w:t>
            </w:r>
            <w:r w:rsidRPr="00C35864">
              <w:t xml:space="preserve">). </w:t>
            </w:r>
            <w:r w:rsidRPr="00C35864">
              <w:rPr>
                <w:shd w:val="clear" w:color="auto" w:fill="E2EFD9" w:themeFill="accent6" w:themeFillTint="33"/>
              </w:rPr>
              <w:t>Herausgeber/-in</w:t>
            </w:r>
            <w:r w:rsidRPr="00C35864">
              <w:t xml:space="preserve">. </w:t>
            </w:r>
            <w:r w:rsidRPr="00C35864">
              <w:rPr>
                <w:shd w:val="clear" w:color="auto" w:fill="E2EFD9" w:themeFill="accent6" w:themeFillTint="33"/>
              </w:rPr>
              <w:t>DOI</w:t>
            </w:r>
          </w:p>
          <w:p w:rsidRPr="00C35864" w:rsidR="00EB6BBD" w:rsidRDefault="00EB6BBD" w14:paraId="166A5B1E" w14:textId="77777777"/>
          <w:p w:rsidRPr="00C35864" w:rsidR="00EB6BBD" w:rsidRDefault="00EB6BBD" w14:paraId="09364606"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RDefault="00EB6BBD" w14:paraId="02290988" w14:textId="77777777"/>
          <w:p w:rsidRPr="00C35864" w:rsidR="00EB6BBD" w:rsidRDefault="00EB6BBD" w14:paraId="7B5F6677"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EB6BBD" w14:paraId="19DB5A86" w14:textId="77777777">
        <w:tc>
          <w:tcPr>
            <w:tcW w:w="805" w:type="pct"/>
            <w:vAlign w:val="center"/>
          </w:tcPr>
          <w:p w:rsidRPr="00363E66" w:rsidR="00EB6BBD" w:rsidRDefault="00EB6BBD" w14:paraId="70E18E07" w14:textId="77777777">
            <w:pPr>
              <w:rPr>
                <w:lang w:val="en-US"/>
              </w:rPr>
            </w:pPr>
            <w:r w:rsidRPr="00363E66">
              <w:rPr>
                <w:lang w:val="en-US"/>
              </w:rPr>
              <w:t>Buch</w:t>
            </w:r>
          </w:p>
        </w:tc>
        <w:tc>
          <w:tcPr>
            <w:tcW w:w="4195" w:type="pct"/>
            <w:vMerge/>
          </w:tcPr>
          <w:p w:rsidRPr="00363E66" w:rsidR="00EB6BBD" w:rsidRDefault="00EB6BBD" w14:paraId="18128740" w14:textId="77777777">
            <w:pPr>
              <w:rPr>
                <w:lang w:val="en-US"/>
              </w:rPr>
            </w:pPr>
          </w:p>
        </w:tc>
      </w:tr>
      <w:tr w:rsidRPr="00363E66" w:rsidR="00EB6BBD" w:rsidTr="00EB6BBD" w14:paraId="65D14535" w14:textId="77777777">
        <w:tc>
          <w:tcPr>
            <w:tcW w:w="805" w:type="pct"/>
            <w:vAlign w:val="center"/>
          </w:tcPr>
          <w:p w:rsidRPr="00363E66" w:rsidR="00EB6BBD" w:rsidRDefault="00EB6BBD" w14:paraId="0F2C89F8"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3AB5A6EA" w14:textId="77777777">
            <w:pPr>
              <w:rPr>
                <w:lang w:val="en-US"/>
              </w:rPr>
            </w:pPr>
          </w:p>
        </w:tc>
      </w:tr>
      <w:tr w:rsidRPr="00363E66" w:rsidR="00EB6BBD" w:rsidTr="00EB6BBD" w14:paraId="6EB7914B" w14:textId="77777777">
        <w:tc>
          <w:tcPr>
            <w:tcW w:w="805" w:type="pct"/>
            <w:vAlign w:val="center"/>
          </w:tcPr>
          <w:p w:rsidRPr="00363E66" w:rsidR="00EB6BBD" w:rsidRDefault="00EB6BBD" w14:paraId="2858F92B" w14:textId="77777777">
            <w:pPr>
              <w:rPr>
                <w:lang w:val="en-US"/>
              </w:rPr>
            </w:pPr>
            <w:r w:rsidRPr="00363E66">
              <w:rPr>
                <w:lang w:val="en-US"/>
              </w:rPr>
              <w:t>1 Autor/-in</w:t>
            </w:r>
          </w:p>
        </w:tc>
        <w:tc>
          <w:tcPr>
            <w:tcW w:w="4195" w:type="pct"/>
            <w:vMerge/>
          </w:tcPr>
          <w:p w:rsidRPr="00363E66" w:rsidR="00EB6BBD" w:rsidRDefault="00EB6BBD" w14:paraId="785BA436" w14:textId="77777777">
            <w:pPr>
              <w:rPr>
                <w:lang w:val="en-US"/>
              </w:rPr>
            </w:pPr>
          </w:p>
        </w:tc>
      </w:tr>
      <w:tr w:rsidRPr="00363E66" w:rsidR="00EB6BBD" w:rsidTr="00EB6BBD" w14:paraId="52D808AF" w14:textId="77777777">
        <w:tc>
          <w:tcPr>
            <w:tcW w:w="805" w:type="pct"/>
            <w:vAlign w:val="center"/>
          </w:tcPr>
          <w:p w:rsidRPr="00363E66" w:rsidR="00EB6BBD" w:rsidRDefault="00EB6BBD" w14:paraId="134DD6D2" w14:textId="77777777">
            <w:pPr>
              <w:rPr>
                <w:lang w:val="en-US"/>
              </w:rPr>
            </w:pPr>
            <w:r w:rsidRPr="00363E66">
              <w:rPr>
                <w:lang w:val="en-US"/>
              </w:rPr>
              <w:t>DOI</w:t>
            </w:r>
          </w:p>
        </w:tc>
        <w:tc>
          <w:tcPr>
            <w:tcW w:w="4195" w:type="pct"/>
            <w:vMerge/>
          </w:tcPr>
          <w:p w:rsidRPr="00363E66" w:rsidR="00EB6BBD" w:rsidRDefault="00EB6BBD" w14:paraId="2C36F169" w14:textId="77777777">
            <w:pPr>
              <w:rPr>
                <w:lang w:val="en-US"/>
              </w:rPr>
            </w:pPr>
          </w:p>
        </w:tc>
      </w:tr>
    </w:tbl>
    <w:p w:rsidRPr="00363E66" w:rsidR="00EB6BBD" w:rsidP="00EB6BBD" w:rsidRDefault="00EB6BBD" w14:paraId="44D1FC9D" w14:textId="77777777">
      <w:pPr>
        <w:rPr>
          <w:lang w:val="en-US"/>
        </w:rPr>
      </w:pPr>
    </w:p>
    <w:p w:rsidRPr="00363E66" w:rsidR="00EB6BBD" w:rsidP="00EB6BBD" w:rsidRDefault="00EB6BBD" w14:paraId="46D4E11C"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leGrid"/>
        <w:tblW w:w="5000" w:type="pct"/>
        <w:tblLook w:val="04A0" w:firstRow="1" w:lastRow="0" w:firstColumn="1" w:lastColumn="0" w:noHBand="0" w:noVBand="1"/>
      </w:tblPr>
      <w:tblGrid>
        <w:gridCol w:w="1413"/>
        <w:gridCol w:w="7364"/>
      </w:tblGrid>
      <w:tr w:rsidRPr="00363E66" w:rsidR="00EB6BBD" w:rsidTr="00EB6BBD" w14:paraId="2AB7CF0B" w14:textId="77777777">
        <w:tc>
          <w:tcPr>
            <w:tcW w:w="805" w:type="pct"/>
            <w:vAlign w:val="center"/>
          </w:tcPr>
          <w:p w:rsidRPr="00363E66" w:rsidR="00EB6BBD" w:rsidRDefault="00EB6BBD" w14:paraId="6FCCD359" w14:textId="77777777">
            <w:pPr>
              <w:rPr>
                <w:lang w:val="en-US"/>
              </w:rPr>
            </w:pPr>
            <w:r w:rsidRPr="00363E66">
              <w:rPr>
                <w:lang w:val="en-US"/>
              </w:rPr>
              <w:t>APA 7</w:t>
            </w:r>
          </w:p>
          <w:p w:rsidRPr="00363E66" w:rsidR="00EB6BBD" w:rsidRDefault="00EB6BBD" w14:paraId="1FD4F7EB" w14:textId="77777777">
            <w:pPr>
              <w:rPr>
                <w:lang w:val="en-US"/>
              </w:rPr>
            </w:pPr>
          </w:p>
        </w:tc>
        <w:tc>
          <w:tcPr>
            <w:tcW w:w="4195" w:type="pct"/>
            <w:vMerge w:val="restart"/>
          </w:tcPr>
          <w:p w:rsidRPr="00C35864" w:rsidR="00EB6BBD" w:rsidRDefault="00EB6BBD" w14:paraId="4837AC24" w14:textId="77777777">
            <w:r w:rsidRPr="00C35864">
              <w:rPr>
                <w:color w:val="78AF4C"/>
              </w:rPr>
              <w:t>Eintrag im Literaturverzeichnis</w:t>
            </w:r>
            <w:r w:rsidRPr="00C35864">
              <w:tab/>
            </w:r>
            <w:r w:rsidRPr="00C35864">
              <w:br/>
            </w:r>
            <w:r w:rsidRPr="00C35864">
              <w:rPr>
                <w:shd w:val="clear" w:color="auto" w:fill="D9E2F3" w:themeFill="accent5" w:themeFillTint="33"/>
              </w:rPr>
              <w:t>Smith, T.</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r w:rsidRPr="00C35864">
              <w:rPr>
                <w:shd w:val="clear" w:color="auto" w:fill="E2EFD9" w:themeFill="accent6" w:themeFillTint="33"/>
              </w:rPr>
              <w:t>Aufl.</w:t>
            </w:r>
            <w:r w:rsidRPr="00C35864">
              <w:t xml:space="preserve">). </w:t>
            </w:r>
            <w:r w:rsidRPr="00C35864">
              <w:rPr>
                <w:shd w:val="clear" w:color="auto" w:fill="E2EFD9" w:themeFill="accent6" w:themeFillTint="33"/>
              </w:rPr>
              <w:t>Wiley</w:t>
            </w:r>
            <w:r w:rsidRPr="00C35864">
              <w:t xml:space="preserve">. </w:t>
            </w:r>
            <w:r w:rsidRPr="00C35864">
              <w:rPr>
                <w:shd w:val="clear" w:color="auto" w:fill="E2EFD9" w:themeFill="accent6" w:themeFillTint="33"/>
              </w:rPr>
              <w:t>https://doi.org/10.1000/182</w:t>
            </w:r>
          </w:p>
          <w:p w:rsidRPr="00C35864" w:rsidR="00EB6BBD" w:rsidRDefault="00EB6BBD" w14:paraId="1AD3BCA5" w14:textId="77777777"/>
          <w:p w:rsidRPr="00C35864" w:rsidR="00EB6BBD" w:rsidRDefault="00EB6BBD" w14:paraId="47F8B811" w14:textId="77777777">
            <w:r w:rsidRPr="00C35864">
              <w:rPr>
                <w:color w:val="78AF4C"/>
              </w:rPr>
              <w:t>Klammern</w:t>
            </w:r>
            <w:r w:rsidRPr="00C35864">
              <w:tab/>
            </w:r>
            <w:r w:rsidRPr="00C35864">
              <w:tab/>
            </w:r>
            <w:r w:rsidRPr="00C35864">
              <w:t>(</w:t>
            </w:r>
            <w:r w:rsidRPr="00C35864">
              <w:rPr>
                <w:shd w:val="clear" w:color="auto" w:fill="D9E2F3" w:themeFill="accent5" w:themeFillTint="33"/>
              </w:rPr>
              <w:t>Smith</w:t>
            </w:r>
            <w:r w:rsidRPr="00C35864">
              <w:t xml:space="preserve">, </w:t>
            </w:r>
            <w:r w:rsidRPr="00C35864">
              <w:rPr>
                <w:shd w:val="clear" w:color="auto" w:fill="FFF2CC" w:themeFill="accent4" w:themeFillTint="33"/>
              </w:rPr>
              <w:t>2020</w:t>
            </w:r>
            <w:r w:rsidRPr="00C35864">
              <w:t>)</w:t>
            </w:r>
          </w:p>
          <w:p w:rsidRPr="00C35864" w:rsidR="00EB6BBD" w:rsidRDefault="00EB6BBD" w14:paraId="2BBA51DF" w14:textId="77777777"/>
          <w:p w:rsidRPr="00C35864" w:rsidR="00EB6BBD" w:rsidRDefault="00EB6BBD" w14:paraId="25E3AEDB" w14:textId="77777777">
            <w:r w:rsidRPr="00C35864">
              <w:rPr>
                <w:color w:val="78AF4C"/>
              </w:rPr>
              <w:t>Im Fließtext</w:t>
            </w:r>
            <w:r w:rsidRPr="00C35864">
              <w:tab/>
            </w:r>
            <w:r w:rsidRPr="00C35864">
              <w:tab/>
            </w:r>
            <w:r w:rsidRPr="00C35864">
              <w:rPr>
                <w:shd w:val="clear" w:color="auto" w:fill="D9E2F3" w:themeFill="accent5" w:themeFillTint="33"/>
              </w:rPr>
              <w:t>Smith</w:t>
            </w:r>
            <w:r w:rsidRPr="00C35864">
              <w:t xml:space="preserve"> (</w:t>
            </w:r>
            <w:r w:rsidRPr="00C35864">
              <w:rPr>
                <w:shd w:val="clear" w:color="auto" w:fill="FFF2CC" w:themeFill="accent4" w:themeFillTint="33"/>
              </w:rPr>
              <w:t>2020</w:t>
            </w:r>
            <w:r w:rsidRPr="00C35864">
              <w:t>)</w:t>
            </w:r>
          </w:p>
        </w:tc>
      </w:tr>
      <w:tr w:rsidRPr="00363E66" w:rsidR="00EB6BBD" w:rsidTr="00EB6BBD" w14:paraId="3AE590EA" w14:textId="77777777">
        <w:tc>
          <w:tcPr>
            <w:tcW w:w="805" w:type="pct"/>
            <w:vAlign w:val="center"/>
          </w:tcPr>
          <w:p w:rsidRPr="00363E66" w:rsidR="00EB6BBD" w:rsidRDefault="00EB6BBD" w14:paraId="688E9769" w14:textId="77777777">
            <w:pPr>
              <w:rPr>
                <w:lang w:val="en-US"/>
              </w:rPr>
            </w:pPr>
            <w:r w:rsidRPr="00363E66">
              <w:rPr>
                <w:lang w:val="en-US"/>
              </w:rPr>
              <w:t>Buch</w:t>
            </w:r>
          </w:p>
        </w:tc>
        <w:tc>
          <w:tcPr>
            <w:tcW w:w="4195" w:type="pct"/>
            <w:vMerge/>
          </w:tcPr>
          <w:p w:rsidRPr="00363E66" w:rsidR="00EB6BBD" w:rsidRDefault="00EB6BBD" w14:paraId="41537CBF" w14:textId="77777777">
            <w:pPr>
              <w:rPr>
                <w:lang w:val="en-US"/>
              </w:rPr>
            </w:pPr>
          </w:p>
        </w:tc>
      </w:tr>
      <w:tr w:rsidRPr="00363E66" w:rsidR="00EB6BBD" w:rsidTr="00EB6BBD" w14:paraId="560D055D" w14:textId="77777777">
        <w:tc>
          <w:tcPr>
            <w:tcW w:w="805" w:type="pct"/>
            <w:vAlign w:val="center"/>
          </w:tcPr>
          <w:p w:rsidRPr="00363E66" w:rsidR="00EB6BBD" w:rsidRDefault="00EB6BBD" w14:paraId="13F53F92"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4294805B" w14:textId="77777777">
            <w:pPr>
              <w:rPr>
                <w:lang w:val="en-US"/>
              </w:rPr>
            </w:pPr>
          </w:p>
        </w:tc>
      </w:tr>
      <w:tr w:rsidRPr="00363E66" w:rsidR="00EB6BBD" w:rsidTr="00EB6BBD" w14:paraId="58434301" w14:textId="77777777">
        <w:tc>
          <w:tcPr>
            <w:tcW w:w="805" w:type="pct"/>
            <w:vAlign w:val="center"/>
          </w:tcPr>
          <w:p w:rsidRPr="00363E66" w:rsidR="00EB6BBD" w:rsidRDefault="00EB6BBD" w14:paraId="4C93A69D"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RDefault="00EB6BBD" w14:paraId="576BA91B" w14:textId="77777777">
            <w:pPr>
              <w:rPr>
                <w:lang w:val="en-US"/>
              </w:rPr>
            </w:pPr>
          </w:p>
        </w:tc>
      </w:tr>
      <w:tr w:rsidRPr="00363E66" w:rsidR="00EB6BBD" w:rsidTr="00EB6BBD" w14:paraId="20396C2A" w14:textId="77777777">
        <w:tc>
          <w:tcPr>
            <w:tcW w:w="805" w:type="pct"/>
            <w:vAlign w:val="center"/>
          </w:tcPr>
          <w:p w:rsidRPr="00363E66" w:rsidR="00EB6BBD" w:rsidRDefault="00EB6BBD" w14:paraId="276E612B" w14:textId="77777777">
            <w:pPr>
              <w:rPr>
                <w:lang w:val="en-US"/>
              </w:rPr>
            </w:pPr>
            <w:r w:rsidRPr="00363E66">
              <w:rPr>
                <w:lang w:val="en-US"/>
              </w:rPr>
              <w:t>DOI</w:t>
            </w:r>
          </w:p>
        </w:tc>
        <w:tc>
          <w:tcPr>
            <w:tcW w:w="4195" w:type="pct"/>
            <w:vMerge/>
          </w:tcPr>
          <w:p w:rsidRPr="00363E66" w:rsidR="00EB6BBD" w:rsidRDefault="00EB6BBD" w14:paraId="5092865D" w14:textId="77777777">
            <w:pPr>
              <w:rPr>
                <w:lang w:val="en-US"/>
              </w:rPr>
            </w:pPr>
          </w:p>
        </w:tc>
      </w:tr>
    </w:tbl>
    <w:p w:rsidRPr="00363E66" w:rsidR="00EB6BBD" w:rsidP="00EB6BBD" w:rsidRDefault="00EB6BBD" w14:paraId="55F73A95" w14:textId="77777777">
      <w:pPr>
        <w:rPr>
          <w:lang w:val="en-US"/>
        </w:rPr>
      </w:pPr>
    </w:p>
    <w:p w:rsidRPr="00363E66" w:rsidR="00EB6BBD" w:rsidP="00EB6BBD" w:rsidRDefault="00EB6BBD" w14:paraId="3370DC1C" w14:textId="77777777">
      <w:pPr>
        <w:rPr>
          <w:lang w:val="en-US"/>
        </w:rPr>
      </w:pPr>
    </w:p>
    <w:p w:rsidRPr="00363E66" w:rsidR="002349E8" w:rsidP="00EB6BBD" w:rsidRDefault="002349E8" w14:paraId="41AB3056" w14:textId="77777777">
      <w:pPr>
        <w:rPr>
          <w:lang w:val="en-US"/>
        </w:rPr>
      </w:pPr>
    </w:p>
    <w:p w:rsidRPr="00363E66" w:rsidR="002349E8" w:rsidP="00EB6BBD" w:rsidRDefault="002349E8" w14:paraId="757AFEF5" w14:textId="77777777">
      <w:pPr>
        <w:rPr>
          <w:lang w:val="en-US"/>
        </w:rPr>
      </w:pPr>
    </w:p>
    <w:p w:rsidRPr="00363E66" w:rsidR="002349E8" w:rsidP="00EB6BBD" w:rsidRDefault="002349E8" w14:paraId="1E4306D4" w14:textId="77777777">
      <w:pPr>
        <w:rPr>
          <w:lang w:val="en-US"/>
        </w:rPr>
      </w:pPr>
    </w:p>
    <w:p w:rsidRPr="00363E66" w:rsidR="002349E8" w:rsidP="00EB6BBD" w:rsidRDefault="002349E8" w14:paraId="39E0947E" w14:textId="77777777">
      <w:pPr>
        <w:rPr>
          <w:lang w:val="en-US"/>
        </w:rPr>
      </w:pPr>
    </w:p>
    <w:p w:rsidRPr="00363E66" w:rsidR="002349E8" w:rsidP="00EB6BBD" w:rsidRDefault="002349E8" w14:paraId="06247B90" w14:textId="77777777">
      <w:pPr>
        <w:rPr>
          <w:lang w:val="en-US"/>
        </w:rPr>
      </w:pPr>
    </w:p>
    <w:tbl>
      <w:tblPr>
        <w:tblStyle w:val="TableGrid"/>
        <w:tblW w:w="5000" w:type="pct"/>
        <w:tblLook w:val="04A0" w:firstRow="1" w:lastRow="0" w:firstColumn="1" w:lastColumn="0" w:noHBand="0" w:noVBand="1"/>
      </w:tblPr>
      <w:tblGrid>
        <w:gridCol w:w="1413"/>
        <w:gridCol w:w="7364"/>
      </w:tblGrid>
      <w:tr w:rsidRPr="00363E66" w:rsidR="00EB6BBD" w:rsidTr="00495354" w14:paraId="23F937CE" w14:textId="77777777">
        <w:tc>
          <w:tcPr>
            <w:tcW w:w="805" w:type="pct"/>
            <w:vAlign w:val="center"/>
          </w:tcPr>
          <w:p w:rsidRPr="00363E66" w:rsidR="00EB6BBD" w:rsidRDefault="00EB6BBD" w14:paraId="088F503B" w14:textId="77777777">
            <w:pPr>
              <w:rPr>
                <w:lang w:val="en-US"/>
              </w:rPr>
            </w:pPr>
            <w:r w:rsidRPr="00363E66">
              <w:rPr>
                <w:lang w:val="en-US"/>
              </w:rPr>
              <w:t>APA 7</w:t>
            </w:r>
          </w:p>
          <w:p w:rsidRPr="00363E66" w:rsidR="00EB6BBD" w:rsidRDefault="00EB6BBD" w14:paraId="7D05A2B3" w14:textId="77777777">
            <w:pPr>
              <w:rPr>
                <w:lang w:val="en-US"/>
              </w:rPr>
            </w:pPr>
          </w:p>
        </w:tc>
        <w:tc>
          <w:tcPr>
            <w:tcW w:w="4195" w:type="pct"/>
            <w:vMerge w:val="restart"/>
          </w:tcPr>
          <w:p w:rsidRPr="00363E66" w:rsidR="00EB6BBD" w:rsidRDefault="00EB6BBD" w14:paraId="5C3FA0DD" w14:textId="77777777">
            <w:pPr>
              <w:rPr>
                <w:lang w:val="en-US"/>
              </w:rPr>
            </w:pPr>
            <w:r w:rsidRPr="00C35864">
              <w:rPr>
                <w:color w:val="78AF4C"/>
              </w:rPr>
              <w:t>Eintrag im Literaturverzeichnis</w:t>
            </w:r>
            <w:r w:rsidRPr="00C35864">
              <w:tab/>
            </w:r>
            <w:r w:rsidRPr="00C35864">
              <w:br/>
            </w:r>
            <w:r w:rsidRPr="00C35864">
              <w:rPr>
                <w:shd w:val="clear" w:color="auto" w:fill="D9E2F3" w:themeFill="accent5" w:themeFillTint="33"/>
              </w:rPr>
              <w:t>Smith, T. &amp; Williams, B. M.</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RDefault="00EB6BBD" w14:paraId="100B3799" w14:textId="77777777">
            <w:pPr>
              <w:rPr>
                <w:lang w:val="en-US"/>
              </w:rPr>
            </w:pPr>
          </w:p>
          <w:p w:rsidRPr="00363E66" w:rsidR="00EB6BBD" w:rsidRDefault="00EB6BBD" w14:paraId="19609EFC" w14:textId="77777777">
            <w:pPr>
              <w:rPr>
                <w:lang w:val="en-US"/>
              </w:rPr>
            </w:pPr>
            <w:proofErr w:type="spellStart"/>
            <w:r w:rsidRPr="00363E66">
              <w:rPr>
                <w:color w:val="78AF4C"/>
                <w:lang w:val="en-US"/>
              </w:rPr>
              <w:t>Klammern</w:t>
            </w:r>
            <w:proofErr w:type="spellEnd"/>
            <w:r w:rsidRPr="00363E66">
              <w:rPr>
                <w:lang w:val="en-US"/>
              </w:rPr>
              <w:tab/>
            </w:r>
            <w:r w:rsidRPr="00363E66">
              <w:rPr>
                <w:lang w:val="en-US"/>
              </w:rPr>
              <w:tab/>
            </w:r>
            <w:r w:rsidRPr="00363E66">
              <w:rPr>
                <w:lang w:val="en-US"/>
              </w:rPr>
              <w:t>(</w:t>
            </w:r>
            <w:r w:rsidRPr="00363E66">
              <w:rPr>
                <w:shd w:val="clear" w:color="auto" w:fill="D9E2F3" w:themeFill="accent5" w:themeFillTint="33"/>
                <w:lang w:val="en-US"/>
              </w:rPr>
              <w:t>Smith &amp; Williams</w:t>
            </w:r>
            <w:r w:rsidRPr="00363E66">
              <w:rPr>
                <w:lang w:val="en-US"/>
              </w:rPr>
              <w:t xml:space="preserve">, </w:t>
            </w:r>
            <w:r w:rsidRPr="00363E66">
              <w:rPr>
                <w:shd w:val="clear" w:color="auto" w:fill="FFF2CC" w:themeFill="accent4" w:themeFillTint="33"/>
                <w:lang w:val="en-US"/>
              </w:rPr>
              <w:t>2020</w:t>
            </w:r>
            <w:r w:rsidRPr="00363E66">
              <w:rPr>
                <w:lang w:val="en-US"/>
              </w:rPr>
              <w:t>)</w:t>
            </w:r>
          </w:p>
          <w:p w:rsidRPr="00363E66" w:rsidR="00EB6BBD" w:rsidRDefault="00EB6BBD" w14:paraId="2ABFD814" w14:textId="77777777">
            <w:pPr>
              <w:rPr>
                <w:lang w:val="en-US"/>
              </w:rPr>
            </w:pPr>
          </w:p>
          <w:p w:rsidRPr="00363E66" w:rsidR="00EB6BBD" w:rsidRDefault="00EB6BBD" w14:paraId="1CD14964"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r w:rsidRPr="00363E66">
              <w:rPr>
                <w:shd w:val="clear" w:color="auto" w:fill="D9E2F3" w:themeFill="accent5" w:themeFillTint="33"/>
                <w:lang w:val="en-US"/>
              </w:rPr>
              <w:t>Smith &amp; Williams</w:t>
            </w:r>
            <w:r w:rsidRPr="00363E66">
              <w:rPr>
                <w:lang w:val="en-US"/>
              </w:rPr>
              <w:t xml:space="preserve"> (</w:t>
            </w:r>
            <w:r w:rsidRPr="00363E66">
              <w:rPr>
                <w:shd w:val="clear" w:color="auto" w:fill="FFF2CC" w:themeFill="accent4" w:themeFillTint="33"/>
                <w:lang w:val="en-US"/>
              </w:rPr>
              <w:t>2020</w:t>
            </w:r>
            <w:r w:rsidRPr="00363E66">
              <w:rPr>
                <w:lang w:val="en-US"/>
              </w:rPr>
              <w:t>)</w:t>
            </w:r>
          </w:p>
        </w:tc>
      </w:tr>
      <w:tr w:rsidRPr="00363E66" w:rsidR="00EB6BBD" w:rsidTr="00495354" w14:paraId="6D02BBBB" w14:textId="77777777">
        <w:tc>
          <w:tcPr>
            <w:tcW w:w="805" w:type="pct"/>
            <w:vAlign w:val="center"/>
          </w:tcPr>
          <w:p w:rsidRPr="00363E66" w:rsidR="00EB6BBD" w:rsidRDefault="00EB6BBD" w14:paraId="2ADE8F56" w14:textId="77777777">
            <w:pPr>
              <w:rPr>
                <w:lang w:val="en-US"/>
              </w:rPr>
            </w:pPr>
            <w:r w:rsidRPr="00363E66">
              <w:rPr>
                <w:lang w:val="en-US"/>
              </w:rPr>
              <w:t>Buch</w:t>
            </w:r>
          </w:p>
        </w:tc>
        <w:tc>
          <w:tcPr>
            <w:tcW w:w="4195" w:type="pct"/>
            <w:vMerge/>
          </w:tcPr>
          <w:p w:rsidRPr="00363E66" w:rsidR="00EB6BBD" w:rsidRDefault="00EB6BBD" w14:paraId="372DA43E" w14:textId="77777777">
            <w:pPr>
              <w:rPr>
                <w:lang w:val="en-US"/>
              </w:rPr>
            </w:pPr>
          </w:p>
        </w:tc>
      </w:tr>
      <w:tr w:rsidRPr="00363E66" w:rsidR="00EB6BBD" w:rsidTr="00495354" w14:paraId="7C577669" w14:textId="77777777">
        <w:tc>
          <w:tcPr>
            <w:tcW w:w="805" w:type="pct"/>
            <w:vAlign w:val="center"/>
          </w:tcPr>
          <w:p w:rsidRPr="00363E66" w:rsidR="00EB6BBD" w:rsidRDefault="00EB6BBD" w14:paraId="1CE8F3A4"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2FD7940D" w14:textId="77777777">
            <w:pPr>
              <w:rPr>
                <w:lang w:val="en-US"/>
              </w:rPr>
            </w:pPr>
          </w:p>
        </w:tc>
      </w:tr>
      <w:tr w:rsidRPr="00363E66" w:rsidR="00EB6BBD" w:rsidTr="00495354" w14:paraId="147D1785" w14:textId="77777777">
        <w:tc>
          <w:tcPr>
            <w:tcW w:w="805" w:type="pct"/>
            <w:vAlign w:val="center"/>
          </w:tcPr>
          <w:p w:rsidRPr="00363E66" w:rsidR="00EB6BBD" w:rsidRDefault="00EB6BBD" w14:paraId="4266831F"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195" w:type="pct"/>
            <w:vMerge/>
          </w:tcPr>
          <w:p w:rsidRPr="00363E66" w:rsidR="00EB6BBD" w:rsidRDefault="00EB6BBD" w14:paraId="71C1022B" w14:textId="77777777">
            <w:pPr>
              <w:rPr>
                <w:lang w:val="en-US"/>
              </w:rPr>
            </w:pPr>
          </w:p>
        </w:tc>
      </w:tr>
      <w:tr w:rsidRPr="00363E66" w:rsidR="00EB6BBD" w:rsidTr="00495354" w14:paraId="0BFC07C6" w14:textId="77777777">
        <w:tc>
          <w:tcPr>
            <w:tcW w:w="805" w:type="pct"/>
            <w:vAlign w:val="center"/>
          </w:tcPr>
          <w:p w:rsidRPr="00363E66" w:rsidR="00EB6BBD" w:rsidRDefault="00EB6BBD" w14:paraId="1DFC1260" w14:textId="77777777">
            <w:pPr>
              <w:rPr>
                <w:lang w:val="en-US"/>
              </w:rPr>
            </w:pPr>
            <w:r w:rsidRPr="00363E66">
              <w:rPr>
                <w:lang w:val="en-US"/>
              </w:rPr>
              <w:t>DOI</w:t>
            </w:r>
          </w:p>
        </w:tc>
        <w:tc>
          <w:tcPr>
            <w:tcW w:w="4195" w:type="pct"/>
            <w:vMerge/>
          </w:tcPr>
          <w:p w:rsidRPr="00363E66" w:rsidR="00EB6BBD" w:rsidRDefault="00EB6BBD" w14:paraId="6A59A42B" w14:textId="77777777">
            <w:pPr>
              <w:rPr>
                <w:lang w:val="en-US"/>
              </w:rPr>
            </w:pPr>
          </w:p>
        </w:tc>
      </w:tr>
    </w:tbl>
    <w:p w:rsidRPr="00363E66" w:rsidR="00EB6BBD" w:rsidP="00EB6BBD" w:rsidRDefault="00EB6BBD" w14:paraId="5EC2FDF6" w14:textId="77777777">
      <w:pPr>
        <w:rPr>
          <w:lang w:val="en-US"/>
        </w:rPr>
      </w:pPr>
    </w:p>
    <w:tbl>
      <w:tblPr>
        <w:tblStyle w:val="TableGrid"/>
        <w:tblW w:w="5000" w:type="pct"/>
        <w:tblLook w:val="04A0" w:firstRow="1" w:lastRow="0" w:firstColumn="1" w:lastColumn="0" w:noHBand="0" w:noVBand="1"/>
      </w:tblPr>
      <w:tblGrid>
        <w:gridCol w:w="1413"/>
        <w:gridCol w:w="7364"/>
      </w:tblGrid>
      <w:tr w:rsidRPr="00363E66" w:rsidR="00EB6BBD" w:rsidTr="00495354" w14:paraId="5D406A07" w14:textId="77777777">
        <w:tc>
          <w:tcPr>
            <w:tcW w:w="805" w:type="pct"/>
            <w:vAlign w:val="center"/>
          </w:tcPr>
          <w:p w:rsidRPr="00363E66" w:rsidR="00EB6BBD" w:rsidRDefault="00EB6BBD" w14:paraId="7995A7B2" w14:textId="77777777">
            <w:pPr>
              <w:rPr>
                <w:lang w:val="en-US"/>
              </w:rPr>
            </w:pPr>
            <w:r w:rsidRPr="00363E66">
              <w:rPr>
                <w:lang w:val="en-US"/>
              </w:rPr>
              <w:t>APA 7</w:t>
            </w:r>
          </w:p>
          <w:p w:rsidRPr="00363E66" w:rsidR="00EB6BBD" w:rsidRDefault="00EB6BBD" w14:paraId="7D4F55FD" w14:textId="77777777">
            <w:pPr>
              <w:rPr>
                <w:lang w:val="en-US"/>
              </w:rPr>
            </w:pPr>
          </w:p>
        </w:tc>
        <w:tc>
          <w:tcPr>
            <w:tcW w:w="4195" w:type="pct"/>
            <w:vMerge w:val="restart"/>
          </w:tcPr>
          <w:p w:rsidRPr="00363E66" w:rsidR="00EB6BBD" w:rsidRDefault="00EB6BBD" w14:paraId="67A2D4B4" w14:textId="77777777">
            <w:pPr>
              <w:rPr>
                <w:lang w:val="en-US"/>
              </w:rPr>
            </w:pPr>
            <w:r w:rsidRPr="00C35864">
              <w:rPr>
                <w:color w:val="78AF4C"/>
              </w:rPr>
              <w:t>Eintrag im Literaturverzeichnis</w:t>
            </w:r>
            <w:r w:rsidRPr="00C35864">
              <w:tab/>
            </w:r>
            <w:r w:rsidRPr="00C35864">
              <w:br/>
            </w:r>
            <w:r w:rsidRPr="00C35864">
              <w:rPr>
                <w:shd w:val="clear" w:color="auto" w:fill="D9E2F3" w:themeFill="accent5" w:themeFillTint="33"/>
              </w:rPr>
              <w:t xml:space="preserve">Smith, T., Williams, B. M. &amp; </w:t>
            </w:r>
            <w:proofErr w:type="spellStart"/>
            <w:r w:rsidRPr="00C35864">
              <w:rPr>
                <w:shd w:val="clear" w:color="auto" w:fill="D9E2F3" w:themeFill="accent5" w:themeFillTint="33"/>
              </w:rPr>
              <w:t>Streefkerk</w:t>
            </w:r>
            <w:proofErr w:type="spellEnd"/>
            <w:r w:rsidRPr="00C35864">
              <w:rPr>
                <w:shd w:val="clear" w:color="auto" w:fill="D9E2F3" w:themeFill="accent5" w:themeFillTint="33"/>
              </w:rPr>
              <w:t>, R.</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RDefault="00EB6BBD" w14:paraId="6CC6D8BA" w14:textId="77777777">
            <w:pPr>
              <w:rPr>
                <w:lang w:val="en-US"/>
              </w:rPr>
            </w:pPr>
          </w:p>
          <w:p w:rsidRPr="00C35864" w:rsidR="00EB6BBD" w:rsidRDefault="00EB6BBD" w14:paraId="23754185" w14:textId="77777777">
            <w:r w:rsidRPr="00C35864">
              <w:rPr>
                <w:color w:val="78AF4C"/>
              </w:rPr>
              <w:t>Klammern</w:t>
            </w:r>
            <w:r w:rsidRPr="00C35864">
              <w:tab/>
            </w:r>
            <w:r w:rsidRPr="00C35864">
              <w:tab/>
            </w:r>
            <w:r w:rsidRPr="00C35864">
              <w:t>(</w:t>
            </w:r>
            <w:r w:rsidRPr="00C35864">
              <w:rPr>
                <w:shd w:val="clear" w:color="auto" w:fill="D9E2F3" w:themeFill="accent5" w:themeFillTint="33"/>
              </w:rPr>
              <w:t>Smith et al.</w:t>
            </w:r>
            <w:r w:rsidRPr="00C35864">
              <w:t xml:space="preserve">, </w:t>
            </w:r>
            <w:r w:rsidRPr="00C35864">
              <w:rPr>
                <w:shd w:val="clear" w:color="auto" w:fill="FFF2CC" w:themeFill="accent4" w:themeFillTint="33"/>
              </w:rPr>
              <w:t>2020</w:t>
            </w:r>
            <w:r w:rsidRPr="00C35864">
              <w:t>)</w:t>
            </w:r>
          </w:p>
          <w:p w:rsidRPr="00C35864" w:rsidR="00EB6BBD" w:rsidRDefault="00EB6BBD" w14:paraId="645F5F29" w14:textId="77777777"/>
          <w:p w:rsidRPr="00363E66" w:rsidR="00EB6BBD" w:rsidRDefault="00EB6BBD" w14:paraId="39D28B8D" w14:textId="77777777">
            <w:pPr>
              <w:rPr>
                <w:lang w:val="en-US"/>
              </w:rPr>
            </w:pPr>
            <w:r w:rsidRPr="00C35864">
              <w:rPr>
                <w:color w:val="78AF4C"/>
              </w:rPr>
              <w:t>Im Fließtext</w:t>
            </w:r>
            <w:r w:rsidRPr="00C35864">
              <w:tab/>
            </w:r>
            <w:r w:rsidRPr="00C35864">
              <w:tab/>
            </w:r>
            <w:r w:rsidRPr="00C35864">
              <w:rPr>
                <w:shd w:val="clear" w:color="auto" w:fill="D9E2F3" w:themeFill="accent5" w:themeFillTint="33"/>
              </w:rPr>
              <w:t>Smith et al.</w:t>
            </w:r>
            <w:r w:rsidRPr="00C35864">
              <w:t xml:space="preserve"> </w:t>
            </w:r>
            <w:r w:rsidRPr="00363E66">
              <w:rPr>
                <w:lang w:val="en-US"/>
              </w:rPr>
              <w:t>(</w:t>
            </w:r>
            <w:r w:rsidRPr="00363E66">
              <w:rPr>
                <w:shd w:val="clear" w:color="auto" w:fill="FFF2CC" w:themeFill="accent4" w:themeFillTint="33"/>
                <w:lang w:val="en-US"/>
              </w:rPr>
              <w:t>2020</w:t>
            </w:r>
            <w:r w:rsidRPr="00363E66">
              <w:rPr>
                <w:lang w:val="en-US"/>
              </w:rPr>
              <w:t>)</w:t>
            </w:r>
          </w:p>
        </w:tc>
      </w:tr>
      <w:tr w:rsidRPr="00363E66" w:rsidR="00EB6BBD" w:rsidTr="00495354" w14:paraId="21311286" w14:textId="77777777">
        <w:tc>
          <w:tcPr>
            <w:tcW w:w="805" w:type="pct"/>
            <w:vAlign w:val="center"/>
          </w:tcPr>
          <w:p w:rsidRPr="00363E66" w:rsidR="00EB6BBD" w:rsidRDefault="00EB6BBD" w14:paraId="0B30652A" w14:textId="77777777">
            <w:pPr>
              <w:rPr>
                <w:lang w:val="en-US"/>
              </w:rPr>
            </w:pPr>
            <w:r w:rsidRPr="00363E66">
              <w:rPr>
                <w:lang w:val="en-US"/>
              </w:rPr>
              <w:t>Buch</w:t>
            </w:r>
          </w:p>
        </w:tc>
        <w:tc>
          <w:tcPr>
            <w:tcW w:w="4195" w:type="pct"/>
            <w:vMerge/>
          </w:tcPr>
          <w:p w:rsidRPr="00363E66" w:rsidR="00EB6BBD" w:rsidRDefault="00EB6BBD" w14:paraId="5AA5AED5" w14:textId="77777777">
            <w:pPr>
              <w:rPr>
                <w:lang w:val="en-US"/>
              </w:rPr>
            </w:pPr>
          </w:p>
        </w:tc>
      </w:tr>
      <w:tr w:rsidRPr="00363E66" w:rsidR="00EB6BBD" w:rsidTr="00495354" w14:paraId="714352C0" w14:textId="77777777">
        <w:tc>
          <w:tcPr>
            <w:tcW w:w="805" w:type="pct"/>
            <w:vAlign w:val="center"/>
          </w:tcPr>
          <w:p w:rsidRPr="00363E66" w:rsidR="00EB6BBD" w:rsidRDefault="00EB6BBD" w14:paraId="72A05CCB"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0D14C7D8" w14:textId="77777777">
            <w:pPr>
              <w:rPr>
                <w:lang w:val="en-US"/>
              </w:rPr>
            </w:pPr>
          </w:p>
        </w:tc>
      </w:tr>
      <w:tr w:rsidRPr="00363E66" w:rsidR="00EB6BBD" w:rsidTr="00495354" w14:paraId="600C407D" w14:textId="77777777">
        <w:tc>
          <w:tcPr>
            <w:tcW w:w="805" w:type="pct"/>
            <w:vAlign w:val="center"/>
          </w:tcPr>
          <w:p w:rsidRPr="00363E66" w:rsidR="00EB6BBD" w:rsidRDefault="00EB6BBD" w14:paraId="3ECA932D"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195" w:type="pct"/>
            <w:vMerge/>
          </w:tcPr>
          <w:p w:rsidRPr="00363E66" w:rsidR="00EB6BBD" w:rsidRDefault="00EB6BBD" w14:paraId="7C7CEFE6" w14:textId="77777777">
            <w:pPr>
              <w:rPr>
                <w:lang w:val="en-US"/>
              </w:rPr>
            </w:pPr>
          </w:p>
        </w:tc>
      </w:tr>
      <w:tr w:rsidRPr="00363E66" w:rsidR="00EB6BBD" w:rsidTr="00495354" w14:paraId="1F6E2965" w14:textId="77777777">
        <w:tc>
          <w:tcPr>
            <w:tcW w:w="805" w:type="pct"/>
            <w:vAlign w:val="center"/>
          </w:tcPr>
          <w:p w:rsidRPr="00363E66" w:rsidR="00EB6BBD" w:rsidRDefault="00EB6BBD" w14:paraId="5112F804" w14:textId="77777777">
            <w:pPr>
              <w:rPr>
                <w:lang w:val="en-US"/>
              </w:rPr>
            </w:pPr>
            <w:r w:rsidRPr="00363E66">
              <w:rPr>
                <w:lang w:val="en-US"/>
              </w:rPr>
              <w:t>DOI</w:t>
            </w:r>
          </w:p>
        </w:tc>
        <w:tc>
          <w:tcPr>
            <w:tcW w:w="4195" w:type="pct"/>
            <w:vMerge/>
          </w:tcPr>
          <w:p w:rsidRPr="00363E66" w:rsidR="00EB6BBD" w:rsidRDefault="00EB6BBD" w14:paraId="5FC18DEA" w14:textId="77777777">
            <w:pPr>
              <w:rPr>
                <w:lang w:val="en-US"/>
              </w:rPr>
            </w:pPr>
          </w:p>
        </w:tc>
      </w:tr>
    </w:tbl>
    <w:p w:rsidRPr="00363E66" w:rsidR="00EB6BBD" w:rsidP="00EB6BBD" w:rsidRDefault="00EB6BBD" w14:paraId="6036C3EF" w14:textId="77777777">
      <w:pPr>
        <w:rPr>
          <w:lang w:val="en-US"/>
        </w:rPr>
      </w:pPr>
    </w:p>
    <w:tbl>
      <w:tblPr>
        <w:tblStyle w:val="TableGrid"/>
        <w:tblW w:w="5000" w:type="pct"/>
        <w:tblLook w:val="04A0" w:firstRow="1" w:lastRow="0" w:firstColumn="1" w:lastColumn="0" w:noHBand="0" w:noVBand="1"/>
      </w:tblPr>
      <w:tblGrid>
        <w:gridCol w:w="1413"/>
        <w:gridCol w:w="7364"/>
      </w:tblGrid>
      <w:tr w:rsidRPr="0021080E" w:rsidR="00EB6BBD" w:rsidTr="00495354" w14:paraId="07CAC8D1" w14:textId="77777777">
        <w:tc>
          <w:tcPr>
            <w:tcW w:w="805" w:type="pct"/>
            <w:vAlign w:val="center"/>
          </w:tcPr>
          <w:p w:rsidRPr="00363E66" w:rsidR="00EB6BBD" w:rsidRDefault="00EB6BBD" w14:paraId="3007832A" w14:textId="77777777">
            <w:pPr>
              <w:rPr>
                <w:lang w:val="en-US"/>
              </w:rPr>
            </w:pPr>
            <w:r w:rsidRPr="00363E66">
              <w:rPr>
                <w:lang w:val="en-US"/>
              </w:rPr>
              <w:t>APA 7</w:t>
            </w:r>
          </w:p>
          <w:p w:rsidRPr="00363E66" w:rsidR="00EB6BBD" w:rsidRDefault="00EB6BBD" w14:paraId="2B3FA5D8" w14:textId="77777777">
            <w:pPr>
              <w:rPr>
                <w:lang w:val="en-US"/>
              </w:rPr>
            </w:pPr>
          </w:p>
        </w:tc>
        <w:tc>
          <w:tcPr>
            <w:tcW w:w="4195" w:type="pct"/>
            <w:vMerge w:val="restart"/>
          </w:tcPr>
          <w:p w:rsidRPr="00363E66" w:rsidR="00EB6BBD" w:rsidRDefault="00EB6BBD" w14:paraId="43CA232A" w14:textId="77777777">
            <w:pPr>
              <w:rPr>
                <w:lang w:val="en-US"/>
              </w:rPr>
            </w:pPr>
            <w:proofErr w:type="spellStart"/>
            <w:r w:rsidRPr="00363E66">
              <w:rPr>
                <w:color w:val="78AF4C"/>
                <w:lang w:val="en-US"/>
              </w:rPr>
              <w:t>Eintrag</w:t>
            </w:r>
            <w:proofErr w:type="spellEnd"/>
            <w:r w:rsidRPr="00363E66">
              <w:rPr>
                <w:color w:val="78AF4C"/>
                <w:lang w:val="en-US"/>
              </w:rPr>
              <w:t xml:space="preserve"> </w:t>
            </w: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Literaturverzeichnis</w:t>
            </w:r>
            <w:proofErr w:type="spellEnd"/>
            <w:r w:rsidRPr="00363E66">
              <w:rPr>
                <w:lang w:val="en-US"/>
              </w:rPr>
              <w:tab/>
            </w:r>
            <w:r w:rsidRPr="00363E66">
              <w:rPr>
                <w:lang w:val="en-US"/>
              </w:rPr>
              <w:br/>
            </w:r>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RDefault="00EB6BBD" w14:paraId="3CB3D7FA" w14:textId="77777777">
            <w:pPr>
              <w:rPr>
                <w:lang w:val="en-US"/>
              </w:rPr>
            </w:pPr>
          </w:p>
          <w:p w:rsidRPr="00363E66" w:rsidR="00EB6BBD" w:rsidRDefault="00EB6BBD" w14:paraId="5A7163DE" w14:textId="77777777">
            <w:pPr>
              <w:rPr>
                <w:lang w:val="en-US"/>
              </w:rPr>
            </w:pPr>
            <w:proofErr w:type="spellStart"/>
            <w:r w:rsidRPr="00363E66">
              <w:rPr>
                <w:color w:val="78AF4C"/>
                <w:lang w:val="en-US"/>
              </w:rPr>
              <w:t>Klammern</w:t>
            </w:r>
            <w:proofErr w:type="spellEnd"/>
            <w:r w:rsidRPr="00363E66">
              <w:rPr>
                <w:lang w:val="en-US"/>
              </w:rPr>
              <w:tab/>
            </w:r>
            <w:r w:rsidRPr="00363E66">
              <w:rPr>
                <w:lang w:val="en-US"/>
              </w:rPr>
              <w:tab/>
            </w:r>
            <w:r w:rsidRPr="00363E66">
              <w:rPr>
                <w:lang w:val="en-US"/>
              </w:rPr>
              <w:t>(</w:t>
            </w:r>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w:t>
            </w:r>
          </w:p>
          <w:p w:rsidRPr="00363E66" w:rsidR="00EB6BBD" w:rsidRDefault="00EB6BBD" w14:paraId="4B111184" w14:textId="77777777">
            <w:pPr>
              <w:rPr>
                <w:lang w:val="en-US"/>
              </w:rPr>
            </w:pPr>
          </w:p>
          <w:p w:rsidRPr="00363E66" w:rsidR="00EB6BBD" w:rsidRDefault="00EB6BBD" w14:paraId="68D9D4EF"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w:t>
            </w:r>
          </w:p>
        </w:tc>
      </w:tr>
      <w:tr w:rsidRPr="00363E66" w:rsidR="00EB6BBD" w:rsidTr="00495354" w14:paraId="42BECBB0" w14:textId="77777777">
        <w:tc>
          <w:tcPr>
            <w:tcW w:w="805" w:type="pct"/>
            <w:vAlign w:val="center"/>
          </w:tcPr>
          <w:p w:rsidRPr="00363E66" w:rsidR="00EB6BBD" w:rsidRDefault="00EB6BBD" w14:paraId="0986B44C" w14:textId="77777777">
            <w:pPr>
              <w:rPr>
                <w:lang w:val="en-US"/>
              </w:rPr>
            </w:pPr>
            <w:r w:rsidRPr="00363E66">
              <w:rPr>
                <w:lang w:val="en-US"/>
              </w:rPr>
              <w:t>Buch</w:t>
            </w:r>
          </w:p>
        </w:tc>
        <w:tc>
          <w:tcPr>
            <w:tcW w:w="4195" w:type="pct"/>
            <w:vMerge/>
          </w:tcPr>
          <w:p w:rsidRPr="00363E66" w:rsidR="00EB6BBD" w:rsidRDefault="00EB6BBD" w14:paraId="0FBF8E32" w14:textId="77777777">
            <w:pPr>
              <w:rPr>
                <w:lang w:val="en-US"/>
              </w:rPr>
            </w:pPr>
          </w:p>
        </w:tc>
      </w:tr>
      <w:tr w:rsidRPr="00363E66" w:rsidR="00EB6BBD" w:rsidTr="00495354" w14:paraId="1E242CC1" w14:textId="77777777">
        <w:tc>
          <w:tcPr>
            <w:tcW w:w="805" w:type="pct"/>
            <w:vAlign w:val="center"/>
          </w:tcPr>
          <w:p w:rsidRPr="00363E66" w:rsidR="00EB6BBD" w:rsidRDefault="00EB6BBD" w14:paraId="2C98E945"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0139B6BD" w14:textId="77777777">
            <w:pPr>
              <w:rPr>
                <w:lang w:val="en-US"/>
              </w:rPr>
            </w:pPr>
          </w:p>
        </w:tc>
      </w:tr>
      <w:tr w:rsidRPr="00363E66" w:rsidR="00EB6BBD" w:rsidTr="00495354" w14:paraId="12F78BCA" w14:textId="77777777">
        <w:tc>
          <w:tcPr>
            <w:tcW w:w="805" w:type="pct"/>
            <w:vAlign w:val="center"/>
          </w:tcPr>
          <w:p w:rsidRPr="00363E66" w:rsidR="00EB6BBD" w:rsidRDefault="00EB6BBD" w14:paraId="6CD5B583" w14:textId="77777777">
            <w:pPr>
              <w:rPr>
                <w:color w:val="ED7D31" w:themeColor="accent2"/>
                <w:lang w:val="en-US"/>
              </w:rPr>
            </w:pPr>
            <w:proofErr w:type="spellStart"/>
            <w:r w:rsidRPr="00363E66">
              <w:rPr>
                <w:color w:val="ED7D31" w:themeColor="accent2"/>
                <w:lang w:val="en-US"/>
              </w:rPr>
              <w:t>Organisation</w:t>
            </w:r>
            <w:proofErr w:type="spellEnd"/>
          </w:p>
        </w:tc>
        <w:tc>
          <w:tcPr>
            <w:tcW w:w="4195" w:type="pct"/>
            <w:vMerge/>
          </w:tcPr>
          <w:p w:rsidRPr="00363E66" w:rsidR="00EB6BBD" w:rsidRDefault="00EB6BBD" w14:paraId="5DA16048" w14:textId="77777777">
            <w:pPr>
              <w:rPr>
                <w:lang w:val="en-US"/>
              </w:rPr>
            </w:pPr>
          </w:p>
        </w:tc>
      </w:tr>
      <w:tr w:rsidRPr="00363E66" w:rsidR="00EB6BBD" w:rsidTr="00495354" w14:paraId="2A4F9CAC" w14:textId="77777777">
        <w:trPr>
          <w:trHeight w:val="192"/>
        </w:trPr>
        <w:tc>
          <w:tcPr>
            <w:tcW w:w="805" w:type="pct"/>
            <w:vAlign w:val="center"/>
          </w:tcPr>
          <w:p w:rsidRPr="00363E66" w:rsidR="00EB6BBD" w:rsidRDefault="00EB6BBD" w14:paraId="3DBA91DC" w14:textId="77777777">
            <w:pPr>
              <w:rPr>
                <w:lang w:val="en-US"/>
              </w:rPr>
            </w:pPr>
            <w:r w:rsidRPr="00363E66">
              <w:rPr>
                <w:lang w:val="en-US"/>
              </w:rPr>
              <w:t>DOI</w:t>
            </w:r>
          </w:p>
        </w:tc>
        <w:tc>
          <w:tcPr>
            <w:tcW w:w="4195" w:type="pct"/>
            <w:vMerge/>
          </w:tcPr>
          <w:p w:rsidRPr="00363E66" w:rsidR="00EB6BBD" w:rsidRDefault="00EB6BBD" w14:paraId="397A77B8" w14:textId="77777777">
            <w:pPr>
              <w:rPr>
                <w:lang w:val="en-US"/>
              </w:rPr>
            </w:pPr>
          </w:p>
        </w:tc>
      </w:tr>
    </w:tbl>
    <w:p w:rsidRPr="00363E66" w:rsidR="00EB6BBD" w:rsidP="00EB6BBD" w:rsidRDefault="00EB6BBD" w14:paraId="4B3A2942" w14:textId="77777777">
      <w:pPr>
        <w:rPr>
          <w:lang w:val="en-US"/>
        </w:rPr>
      </w:pPr>
    </w:p>
    <w:p w:rsidRPr="00363E66" w:rsidR="00EB6BBD" w:rsidP="00EB6BBD" w:rsidRDefault="00EB6BBD" w14:paraId="114D9A5A" w14:textId="77777777">
      <w:pPr>
        <w:rPr>
          <w:lang w:val="en-US"/>
        </w:rPr>
      </w:pPr>
    </w:p>
    <w:p w:rsidRPr="00363E66" w:rsidR="00EB6BBD" w:rsidP="00EB6BBD" w:rsidRDefault="00EB6BBD" w14:paraId="69272C36" w14:textId="77777777">
      <w:pPr>
        <w:rPr>
          <w:lang w:val="en-US"/>
        </w:rPr>
      </w:pPr>
    </w:p>
    <w:p w:rsidRPr="00363E66" w:rsidR="00EB6BBD" w:rsidP="00EB6BBD" w:rsidRDefault="00EB6BBD" w14:paraId="1ED7F254" w14:textId="77777777">
      <w:pPr>
        <w:rPr>
          <w:lang w:val="en-US"/>
        </w:rPr>
      </w:pPr>
    </w:p>
    <w:p w:rsidRPr="00363E66" w:rsidR="00EB6BBD" w:rsidP="00EB6BBD" w:rsidRDefault="00EB6BBD" w14:paraId="5D784AC5" w14:textId="77777777">
      <w:pPr>
        <w:rPr>
          <w:lang w:val="en-US"/>
        </w:rPr>
      </w:pPr>
    </w:p>
    <w:p w:rsidRPr="00363E66" w:rsidR="00EB6BBD" w:rsidP="00EB6BBD" w:rsidRDefault="00EB6BBD" w14:paraId="6AD941A1" w14:textId="77777777">
      <w:pPr>
        <w:rPr>
          <w:lang w:val="en-US"/>
        </w:rPr>
      </w:pPr>
    </w:p>
    <w:p w:rsidRPr="00363E66" w:rsidR="00EB6BBD" w:rsidP="00EB6BBD" w:rsidRDefault="00EB6BBD" w14:paraId="0C7C68A9" w14:textId="77777777">
      <w:pPr>
        <w:rPr>
          <w:b/>
          <w:bCs/>
          <w:color w:val="ED7D31" w:themeColor="accent2"/>
          <w:sz w:val="28"/>
          <w:szCs w:val="28"/>
          <w:lang w:val="en-US"/>
        </w:rPr>
      </w:pPr>
      <w:proofErr w:type="spellStart"/>
      <w:r w:rsidRPr="00363E66">
        <w:rPr>
          <w:b/>
          <w:bCs/>
          <w:color w:val="ED7D31" w:themeColor="accent2"/>
          <w:sz w:val="28"/>
          <w:szCs w:val="28"/>
          <w:lang w:val="en-US"/>
        </w:rPr>
        <w:t>Zeitschriftenartikel</w:t>
      </w:r>
      <w:proofErr w:type="spellEnd"/>
    </w:p>
    <w:p w:rsidRPr="00363E66" w:rsidR="00EB6BBD" w:rsidP="00EB6BBD" w:rsidRDefault="00EB6BBD" w14:paraId="1BC7CE0C" w14:textId="77777777">
      <w:pPr>
        <w:rPr>
          <w:lang w:val="en-US"/>
        </w:rPr>
      </w:pPr>
    </w:p>
    <w:p w:rsidRPr="00363E66" w:rsidR="00EB6BBD" w:rsidP="00EB6BBD" w:rsidRDefault="00EB6BBD" w14:paraId="5B38741B" w14:textId="77777777">
      <w:pPr>
        <w:rPr>
          <w:b/>
          <w:bCs/>
          <w:lang w:val="en-US"/>
        </w:rPr>
      </w:pPr>
      <w:r w:rsidRPr="00363E66">
        <w:rPr>
          <w:b/>
          <w:bCs/>
          <w:lang w:val="en-US"/>
        </w:rPr>
        <w:t>Format</w:t>
      </w:r>
    </w:p>
    <w:tbl>
      <w:tblPr>
        <w:tblStyle w:val="TableGrid"/>
        <w:tblW w:w="5000" w:type="pct"/>
        <w:tblLook w:val="04A0" w:firstRow="1" w:lastRow="0" w:firstColumn="1" w:lastColumn="0" w:noHBand="0" w:noVBand="1"/>
      </w:tblPr>
      <w:tblGrid>
        <w:gridCol w:w="1413"/>
        <w:gridCol w:w="7364"/>
      </w:tblGrid>
      <w:tr w:rsidRPr="00363E66" w:rsidR="00EB6BBD" w:rsidTr="00495354" w14:paraId="6572CA1D" w14:textId="77777777">
        <w:tc>
          <w:tcPr>
            <w:tcW w:w="805" w:type="pct"/>
            <w:vAlign w:val="center"/>
          </w:tcPr>
          <w:p w:rsidRPr="00363E66" w:rsidR="00EB6BBD" w:rsidRDefault="00EB6BBD" w14:paraId="1FCB102B" w14:textId="77777777">
            <w:pPr>
              <w:rPr>
                <w:lang w:val="en-US"/>
              </w:rPr>
            </w:pPr>
            <w:r w:rsidRPr="00363E66">
              <w:rPr>
                <w:lang w:val="en-US"/>
              </w:rPr>
              <w:t>APA 7</w:t>
            </w:r>
          </w:p>
          <w:p w:rsidRPr="00363E66" w:rsidR="00EB6BBD" w:rsidRDefault="00EB6BBD" w14:paraId="4C380BBA" w14:textId="77777777">
            <w:pPr>
              <w:rPr>
                <w:lang w:val="en-US"/>
              </w:rPr>
            </w:pPr>
          </w:p>
        </w:tc>
        <w:tc>
          <w:tcPr>
            <w:tcW w:w="4195" w:type="pct"/>
            <w:vMerge w:val="restart"/>
          </w:tcPr>
          <w:p w:rsidRPr="00C35864" w:rsidR="00EB6BBD" w:rsidRDefault="00EB6BBD" w14:paraId="1D26AAB3"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Titel des Sammelwerks</w:t>
            </w:r>
            <w:r w:rsidRPr="00C35864">
              <w:t xml:space="preserve">, </w:t>
            </w:r>
            <w:r w:rsidRPr="00C35864">
              <w:rPr>
                <w:shd w:val="clear" w:color="auto" w:fill="E2EFD9" w:themeFill="accent6" w:themeFillTint="33"/>
              </w:rPr>
              <w:t>Band</w:t>
            </w:r>
            <w:r w:rsidRPr="00C35864">
              <w:t>(</w:t>
            </w:r>
            <w:r w:rsidRPr="00C35864">
              <w:rPr>
                <w:shd w:val="clear" w:color="auto" w:fill="E2EFD9" w:themeFill="accent6" w:themeFillTint="33"/>
              </w:rPr>
              <w:t>Ausgabe</w:t>
            </w:r>
            <w:r w:rsidRPr="00C35864">
              <w:t xml:space="preserve">), </w:t>
            </w:r>
            <w:r w:rsidRPr="00C35864">
              <w:rPr>
                <w:shd w:val="clear" w:color="auto" w:fill="E2EFD9" w:themeFill="accent6" w:themeFillTint="33"/>
              </w:rPr>
              <w:t>Seitenzahl(en)</w:t>
            </w:r>
            <w:r w:rsidRPr="00C35864">
              <w:t xml:space="preserve">. </w:t>
            </w:r>
            <w:r w:rsidRPr="00C35864">
              <w:rPr>
                <w:shd w:val="clear" w:color="auto" w:fill="E2EFD9" w:themeFill="accent6" w:themeFillTint="33"/>
              </w:rPr>
              <w:t>DOI</w:t>
            </w:r>
          </w:p>
          <w:p w:rsidRPr="00C35864" w:rsidR="00EB6BBD" w:rsidRDefault="00EB6BBD" w14:paraId="6F6F5D7B" w14:textId="77777777"/>
          <w:p w:rsidRPr="00C35864" w:rsidR="00EB6BBD" w:rsidRDefault="00EB6BBD" w14:paraId="1E622A54"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RDefault="00EB6BBD" w14:paraId="36FE88B2" w14:textId="77777777"/>
          <w:p w:rsidRPr="00C35864" w:rsidR="00EB6BBD" w:rsidRDefault="00EB6BBD" w14:paraId="5DCEE6A2"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495354" w14:paraId="68E29758" w14:textId="77777777">
        <w:tc>
          <w:tcPr>
            <w:tcW w:w="805" w:type="pct"/>
            <w:vAlign w:val="center"/>
          </w:tcPr>
          <w:p w:rsidRPr="00363E66" w:rsidR="00EB6BBD" w:rsidRDefault="00EB6BBD" w14:paraId="7FC09EA3" w14:textId="77777777">
            <w:pPr>
              <w:rPr>
                <w:lang w:val="en-US"/>
              </w:rPr>
            </w:pPr>
            <w:proofErr w:type="spellStart"/>
            <w:r w:rsidRPr="00363E66">
              <w:rPr>
                <w:lang w:val="en-US"/>
              </w:rPr>
              <w:t>Zeitschriftenartikel</w:t>
            </w:r>
            <w:proofErr w:type="spellEnd"/>
          </w:p>
        </w:tc>
        <w:tc>
          <w:tcPr>
            <w:tcW w:w="4195" w:type="pct"/>
            <w:vMerge/>
          </w:tcPr>
          <w:p w:rsidRPr="00363E66" w:rsidR="00EB6BBD" w:rsidRDefault="00EB6BBD" w14:paraId="1B92C6D5" w14:textId="77777777">
            <w:pPr>
              <w:rPr>
                <w:lang w:val="en-US"/>
              </w:rPr>
            </w:pPr>
          </w:p>
        </w:tc>
      </w:tr>
      <w:tr w:rsidRPr="00363E66" w:rsidR="00EB6BBD" w:rsidTr="00495354" w14:paraId="0AE1F045" w14:textId="77777777">
        <w:tc>
          <w:tcPr>
            <w:tcW w:w="805" w:type="pct"/>
            <w:vAlign w:val="center"/>
          </w:tcPr>
          <w:p w:rsidRPr="00363E66" w:rsidR="00EB6BBD" w:rsidRDefault="00EB6BBD" w14:paraId="57D4ED20"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1E99BC85" w14:textId="77777777">
            <w:pPr>
              <w:rPr>
                <w:lang w:val="en-US"/>
              </w:rPr>
            </w:pPr>
          </w:p>
        </w:tc>
      </w:tr>
      <w:tr w:rsidRPr="00363E66" w:rsidR="00EB6BBD" w:rsidTr="00495354" w14:paraId="7D84CF41" w14:textId="77777777">
        <w:tc>
          <w:tcPr>
            <w:tcW w:w="805" w:type="pct"/>
            <w:vAlign w:val="center"/>
          </w:tcPr>
          <w:p w:rsidRPr="00363E66" w:rsidR="00EB6BBD" w:rsidRDefault="00EB6BBD" w14:paraId="18CB3227" w14:textId="77777777">
            <w:pPr>
              <w:rPr>
                <w:lang w:val="en-US"/>
              </w:rPr>
            </w:pPr>
            <w:r w:rsidRPr="00363E66">
              <w:rPr>
                <w:lang w:val="en-US"/>
              </w:rPr>
              <w:t>1 Autor/-in</w:t>
            </w:r>
          </w:p>
        </w:tc>
        <w:tc>
          <w:tcPr>
            <w:tcW w:w="4195" w:type="pct"/>
            <w:vMerge/>
          </w:tcPr>
          <w:p w:rsidRPr="00363E66" w:rsidR="00EB6BBD" w:rsidRDefault="00EB6BBD" w14:paraId="464FC6A7" w14:textId="77777777">
            <w:pPr>
              <w:rPr>
                <w:lang w:val="en-US"/>
              </w:rPr>
            </w:pPr>
          </w:p>
        </w:tc>
      </w:tr>
      <w:tr w:rsidRPr="00363E66" w:rsidR="00EB6BBD" w:rsidTr="00495354" w14:paraId="793BF63D" w14:textId="77777777">
        <w:tc>
          <w:tcPr>
            <w:tcW w:w="805" w:type="pct"/>
            <w:vAlign w:val="center"/>
          </w:tcPr>
          <w:p w:rsidRPr="00363E66" w:rsidR="00EB6BBD" w:rsidRDefault="00EB6BBD" w14:paraId="6B0FE19A" w14:textId="77777777">
            <w:pPr>
              <w:rPr>
                <w:lang w:val="en-US"/>
              </w:rPr>
            </w:pPr>
            <w:r w:rsidRPr="00363E66">
              <w:rPr>
                <w:lang w:val="en-US"/>
              </w:rPr>
              <w:t>DOI</w:t>
            </w:r>
          </w:p>
        </w:tc>
        <w:tc>
          <w:tcPr>
            <w:tcW w:w="4195" w:type="pct"/>
            <w:vMerge/>
          </w:tcPr>
          <w:p w:rsidRPr="00363E66" w:rsidR="00EB6BBD" w:rsidRDefault="00EB6BBD" w14:paraId="5B4ECDD9" w14:textId="77777777">
            <w:pPr>
              <w:rPr>
                <w:lang w:val="en-US"/>
              </w:rPr>
            </w:pPr>
          </w:p>
        </w:tc>
      </w:tr>
    </w:tbl>
    <w:p w:rsidRPr="00363E66" w:rsidR="00EB6BBD" w:rsidP="00EB6BBD" w:rsidRDefault="00EB6BBD" w14:paraId="0C627E65" w14:textId="77777777">
      <w:pPr>
        <w:rPr>
          <w:lang w:val="en-US"/>
        </w:rPr>
      </w:pPr>
    </w:p>
    <w:p w:rsidRPr="00363E66" w:rsidR="00EB6BBD" w:rsidP="00EB6BBD" w:rsidRDefault="00EB6BBD" w14:paraId="3997A276"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leGrid"/>
        <w:tblW w:w="5000" w:type="pct"/>
        <w:tblLook w:val="04A0" w:firstRow="1" w:lastRow="0" w:firstColumn="1" w:lastColumn="0" w:noHBand="0" w:noVBand="1"/>
      </w:tblPr>
      <w:tblGrid>
        <w:gridCol w:w="1413"/>
        <w:gridCol w:w="7364"/>
      </w:tblGrid>
      <w:tr w:rsidRPr="0021080E" w:rsidR="00EB6BBD" w:rsidTr="00495354" w14:paraId="6D237E44" w14:textId="77777777">
        <w:tc>
          <w:tcPr>
            <w:tcW w:w="805" w:type="pct"/>
            <w:vAlign w:val="center"/>
          </w:tcPr>
          <w:p w:rsidRPr="00363E66" w:rsidR="00EB6BBD" w:rsidRDefault="00EB6BBD" w14:paraId="0940646F" w14:textId="77777777">
            <w:pPr>
              <w:rPr>
                <w:lang w:val="en-US"/>
              </w:rPr>
            </w:pPr>
            <w:r w:rsidRPr="00363E66">
              <w:rPr>
                <w:lang w:val="en-US"/>
              </w:rPr>
              <w:t>APA 7</w:t>
            </w:r>
          </w:p>
          <w:p w:rsidRPr="00363E66" w:rsidR="00EB6BBD" w:rsidRDefault="00EB6BBD" w14:paraId="0659A875" w14:textId="77777777">
            <w:pPr>
              <w:rPr>
                <w:lang w:val="en-US"/>
              </w:rPr>
            </w:pPr>
          </w:p>
        </w:tc>
        <w:tc>
          <w:tcPr>
            <w:tcW w:w="4195" w:type="pct"/>
            <w:vMerge w:val="restart"/>
          </w:tcPr>
          <w:p w:rsidRPr="00363E66" w:rsidR="00EB6BBD" w:rsidRDefault="00EB6BBD" w14:paraId="38A03179"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W.</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RDefault="00EB6BBD" w14:paraId="7496C5CC" w14:textId="77777777">
            <w:pPr>
              <w:rPr>
                <w:lang w:val="en-US"/>
              </w:rPr>
            </w:pPr>
          </w:p>
          <w:p w:rsidRPr="00363E66" w:rsidR="00EB6BBD" w:rsidRDefault="00EB6BBD" w14:paraId="572F10F4" w14:textId="77777777">
            <w:pPr>
              <w:rPr>
                <w:lang w:val="en-US"/>
              </w:rPr>
            </w:pPr>
            <w:proofErr w:type="spellStart"/>
            <w:r w:rsidRPr="00363E66">
              <w:rPr>
                <w:color w:val="78AF4C"/>
                <w:lang w:val="en-US"/>
              </w:rPr>
              <w:t>Klammern</w:t>
            </w:r>
            <w:proofErr w:type="spellEnd"/>
            <w:r w:rsidRPr="00363E66">
              <w:rPr>
                <w:lang w:val="en-US"/>
              </w:rPr>
              <w:tab/>
            </w:r>
            <w:r w:rsidRPr="00363E66">
              <w:rPr>
                <w:lang w:val="en-US"/>
              </w:rPr>
              <w:tab/>
            </w:r>
            <w:r w:rsidRPr="00363E66">
              <w:rPr>
                <w:lang w:val="en-US"/>
              </w:rPr>
              <w:t>(</w:t>
            </w:r>
            <w:proofErr w:type="spellStart"/>
            <w:r w:rsidRPr="00363E66">
              <w:rPr>
                <w:shd w:val="clear" w:color="auto" w:fill="D9E2F3" w:themeFill="accent5" w:themeFillTint="33"/>
                <w:lang w:val="en-US"/>
              </w:rPr>
              <w:t>Andreff</w:t>
            </w:r>
            <w:proofErr w:type="spellEnd"/>
            <w:r w:rsidRPr="00363E66">
              <w:rPr>
                <w:lang w:val="en-US"/>
              </w:rPr>
              <w:t xml:space="preserve">, </w:t>
            </w:r>
            <w:r w:rsidRPr="00363E66">
              <w:rPr>
                <w:shd w:val="clear" w:color="auto" w:fill="FFF2CC" w:themeFill="accent4" w:themeFillTint="33"/>
                <w:lang w:val="en-US"/>
              </w:rPr>
              <w:t>2000</w:t>
            </w:r>
            <w:r w:rsidRPr="00363E66">
              <w:rPr>
                <w:lang w:val="en-US"/>
              </w:rPr>
              <w:t>)</w:t>
            </w:r>
          </w:p>
          <w:p w:rsidRPr="00363E66" w:rsidR="00EB6BBD" w:rsidRDefault="00EB6BBD" w14:paraId="43AA4592" w14:textId="77777777">
            <w:pPr>
              <w:rPr>
                <w:lang w:val="en-US"/>
              </w:rPr>
            </w:pPr>
          </w:p>
          <w:p w:rsidRPr="00363E66" w:rsidR="00EB6BBD" w:rsidRDefault="00EB6BBD" w14:paraId="763BBF36"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r w:rsidRPr="00363E66">
              <w:rPr>
                <w:shd w:val="clear" w:color="auto" w:fill="D9E2F3" w:themeFill="accent5" w:themeFillTint="33"/>
                <w:lang w:val="en-US"/>
              </w:rPr>
              <w:t>Andreff</w:t>
            </w:r>
            <w:r w:rsidRPr="00363E66">
              <w:rPr>
                <w:lang w:val="en-US"/>
              </w:rPr>
              <w:t xml:space="preserve"> (</w:t>
            </w:r>
            <w:r w:rsidRPr="00363E66">
              <w:rPr>
                <w:shd w:val="clear" w:color="auto" w:fill="FFF2CC" w:themeFill="accent4" w:themeFillTint="33"/>
                <w:lang w:val="en-US"/>
              </w:rPr>
              <w:t>2000</w:t>
            </w:r>
            <w:r w:rsidRPr="00363E66">
              <w:rPr>
                <w:lang w:val="en-US"/>
              </w:rPr>
              <w:t>)</w:t>
            </w:r>
          </w:p>
        </w:tc>
      </w:tr>
      <w:tr w:rsidRPr="00363E66" w:rsidR="00EB6BBD" w:rsidTr="00495354" w14:paraId="48E864CA" w14:textId="77777777">
        <w:tc>
          <w:tcPr>
            <w:tcW w:w="805" w:type="pct"/>
            <w:vAlign w:val="center"/>
          </w:tcPr>
          <w:p w:rsidRPr="00363E66" w:rsidR="00EB6BBD" w:rsidRDefault="00EB6BBD" w14:paraId="05AFD617" w14:textId="77777777">
            <w:pPr>
              <w:rPr>
                <w:lang w:val="en-US"/>
              </w:rPr>
            </w:pPr>
            <w:proofErr w:type="spellStart"/>
            <w:r w:rsidRPr="00363E66">
              <w:rPr>
                <w:lang w:val="en-US"/>
              </w:rPr>
              <w:t>Zeitschriftenartikel</w:t>
            </w:r>
            <w:proofErr w:type="spellEnd"/>
          </w:p>
        </w:tc>
        <w:tc>
          <w:tcPr>
            <w:tcW w:w="4195" w:type="pct"/>
            <w:vMerge/>
          </w:tcPr>
          <w:p w:rsidRPr="00363E66" w:rsidR="00EB6BBD" w:rsidRDefault="00EB6BBD" w14:paraId="45B4ECAC" w14:textId="77777777">
            <w:pPr>
              <w:rPr>
                <w:lang w:val="en-US"/>
              </w:rPr>
            </w:pPr>
          </w:p>
        </w:tc>
      </w:tr>
      <w:tr w:rsidRPr="00363E66" w:rsidR="00EB6BBD" w:rsidTr="00495354" w14:paraId="3BF04822" w14:textId="77777777">
        <w:tc>
          <w:tcPr>
            <w:tcW w:w="805" w:type="pct"/>
            <w:vAlign w:val="center"/>
          </w:tcPr>
          <w:p w:rsidRPr="00363E66" w:rsidR="00EB6BBD" w:rsidRDefault="00EB6BBD" w14:paraId="166F7F37"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4E700EB0" w14:textId="77777777">
            <w:pPr>
              <w:rPr>
                <w:lang w:val="en-US"/>
              </w:rPr>
            </w:pPr>
          </w:p>
        </w:tc>
      </w:tr>
      <w:tr w:rsidRPr="00363E66" w:rsidR="00EB6BBD" w:rsidTr="00495354" w14:paraId="04CF4DCF" w14:textId="77777777">
        <w:tc>
          <w:tcPr>
            <w:tcW w:w="805" w:type="pct"/>
            <w:vAlign w:val="center"/>
          </w:tcPr>
          <w:p w:rsidRPr="00363E66" w:rsidR="00EB6BBD" w:rsidRDefault="00EB6BBD" w14:paraId="0C0C2429"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RDefault="00EB6BBD" w14:paraId="48D3EA46" w14:textId="77777777">
            <w:pPr>
              <w:rPr>
                <w:lang w:val="en-US"/>
              </w:rPr>
            </w:pPr>
          </w:p>
        </w:tc>
      </w:tr>
      <w:tr w:rsidRPr="00363E66" w:rsidR="00EB6BBD" w:rsidTr="00495354" w14:paraId="433AF2ED" w14:textId="77777777">
        <w:tc>
          <w:tcPr>
            <w:tcW w:w="805" w:type="pct"/>
            <w:vAlign w:val="center"/>
          </w:tcPr>
          <w:p w:rsidRPr="00363E66" w:rsidR="00EB6BBD" w:rsidRDefault="00EB6BBD" w14:paraId="1FE8B187" w14:textId="77777777">
            <w:pPr>
              <w:rPr>
                <w:lang w:val="en-US"/>
              </w:rPr>
            </w:pPr>
            <w:r w:rsidRPr="00363E66">
              <w:rPr>
                <w:lang w:val="en-US"/>
              </w:rPr>
              <w:t>DOI</w:t>
            </w:r>
          </w:p>
        </w:tc>
        <w:tc>
          <w:tcPr>
            <w:tcW w:w="4195" w:type="pct"/>
            <w:vMerge/>
          </w:tcPr>
          <w:p w:rsidRPr="00363E66" w:rsidR="00EB6BBD" w:rsidRDefault="00EB6BBD" w14:paraId="3CEF4BC7" w14:textId="77777777">
            <w:pPr>
              <w:rPr>
                <w:lang w:val="en-US"/>
              </w:rPr>
            </w:pPr>
          </w:p>
        </w:tc>
      </w:tr>
    </w:tbl>
    <w:p w:rsidRPr="00363E66" w:rsidR="00EB6BBD" w:rsidP="00EB6BBD" w:rsidRDefault="00EB6BBD" w14:paraId="47863B93" w14:textId="77777777">
      <w:pPr>
        <w:rPr>
          <w:lang w:val="en-US"/>
        </w:rPr>
      </w:pPr>
    </w:p>
    <w:p w:rsidRPr="00363E66" w:rsidR="00495354" w:rsidP="00EB6BBD" w:rsidRDefault="00495354" w14:paraId="62900B67" w14:textId="77777777">
      <w:pPr>
        <w:rPr>
          <w:lang w:val="en-US"/>
        </w:rPr>
      </w:pPr>
    </w:p>
    <w:p w:rsidRPr="00363E66" w:rsidR="00495354" w:rsidP="00EB6BBD" w:rsidRDefault="00495354" w14:paraId="30E3C44E" w14:textId="77777777">
      <w:pPr>
        <w:rPr>
          <w:lang w:val="en-US"/>
        </w:rPr>
      </w:pPr>
    </w:p>
    <w:p w:rsidRPr="00363E66" w:rsidR="00495354" w:rsidP="00EB6BBD" w:rsidRDefault="00495354" w14:paraId="6B34908C" w14:textId="77777777">
      <w:pPr>
        <w:rPr>
          <w:lang w:val="en-US"/>
        </w:rPr>
      </w:pPr>
    </w:p>
    <w:p w:rsidRPr="00363E66" w:rsidR="00495354" w:rsidP="00EB6BBD" w:rsidRDefault="00495354" w14:paraId="1B14D896" w14:textId="77777777">
      <w:pPr>
        <w:rPr>
          <w:lang w:val="en-US"/>
        </w:rPr>
      </w:pPr>
    </w:p>
    <w:p w:rsidRPr="00363E66" w:rsidR="00495354" w:rsidP="00EB6BBD" w:rsidRDefault="00495354" w14:paraId="30AF24D7" w14:textId="77777777">
      <w:pPr>
        <w:rPr>
          <w:lang w:val="en-US"/>
        </w:rPr>
      </w:pPr>
    </w:p>
    <w:p w:rsidRPr="00363E66" w:rsidR="00495354" w:rsidP="00EB6BBD" w:rsidRDefault="00495354" w14:paraId="0EDE023F" w14:textId="77777777">
      <w:pPr>
        <w:rPr>
          <w:lang w:val="en-US"/>
        </w:rPr>
      </w:pPr>
    </w:p>
    <w:p w:rsidRPr="00363E66" w:rsidR="00495354" w:rsidP="00EB6BBD" w:rsidRDefault="00495354" w14:paraId="7895D030" w14:textId="77777777">
      <w:pPr>
        <w:rPr>
          <w:lang w:val="en-US"/>
        </w:rPr>
      </w:pPr>
    </w:p>
    <w:tbl>
      <w:tblPr>
        <w:tblStyle w:val="TableGrid"/>
        <w:tblW w:w="5000" w:type="pct"/>
        <w:tblLook w:val="04A0" w:firstRow="1" w:lastRow="0" w:firstColumn="1" w:lastColumn="0" w:noHBand="0" w:noVBand="1"/>
      </w:tblPr>
      <w:tblGrid>
        <w:gridCol w:w="1401"/>
        <w:gridCol w:w="7376"/>
      </w:tblGrid>
      <w:tr w:rsidRPr="00363E66" w:rsidR="00EB6BBD" w:rsidTr="00495354" w14:paraId="14C065B9" w14:textId="77777777">
        <w:tc>
          <w:tcPr>
            <w:tcW w:w="798" w:type="pct"/>
            <w:vAlign w:val="center"/>
          </w:tcPr>
          <w:p w:rsidRPr="00363E66" w:rsidR="00EB6BBD" w:rsidRDefault="00EB6BBD" w14:paraId="03A84934" w14:textId="77777777">
            <w:pPr>
              <w:rPr>
                <w:lang w:val="en-US"/>
              </w:rPr>
            </w:pPr>
            <w:r w:rsidRPr="00363E66">
              <w:rPr>
                <w:lang w:val="en-US"/>
              </w:rPr>
              <w:t>APA 7</w:t>
            </w:r>
          </w:p>
          <w:p w:rsidRPr="00363E66" w:rsidR="00EB6BBD" w:rsidRDefault="00EB6BBD" w14:paraId="6A0CF85A" w14:textId="77777777">
            <w:pPr>
              <w:rPr>
                <w:lang w:val="en-US"/>
              </w:rPr>
            </w:pPr>
          </w:p>
        </w:tc>
        <w:tc>
          <w:tcPr>
            <w:tcW w:w="4202" w:type="pct"/>
            <w:vMerge w:val="restart"/>
          </w:tcPr>
          <w:p w:rsidRPr="00363E66" w:rsidR="00EB6BBD" w:rsidRDefault="00EB6BBD" w14:paraId="0EA071D6"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W. &amp; </w:t>
            </w:r>
            <w:proofErr w:type="spellStart"/>
            <w:r w:rsidRPr="00C35864">
              <w:rPr>
                <w:shd w:val="clear" w:color="auto" w:fill="D9E2F3" w:themeFill="accent5" w:themeFillTint="33"/>
              </w:rPr>
              <w:t>Staudohar</w:t>
            </w:r>
            <w:proofErr w:type="spellEnd"/>
            <w:r w:rsidRPr="00C35864">
              <w:rPr>
                <w:shd w:val="clear" w:color="auto" w:fill="D9E2F3" w:themeFill="accent5" w:themeFillTint="33"/>
              </w:rPr>
              <w:t>, P. D.</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RDefault="00EB6BBD" w14:paraId="3C3BC9C0" w14:textId="77777777">
            <w:pPr>
              <w:rPr>
                <w:lang w:val="en-US"/>
              </w:rPr>
            </w:pPr>
          </w:p>
          <w:p w:rsidRPr="00C35864" w:rsidR="00EB6BBD" w:rsidRDefault="00EB6BBD" w14:paraId="5CB7AEA1"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&amp; </w:t>
            </w:r>
            <w:proofErr w:type="spellStart"/>
            <w:r w:rsidRPr="00C35864">
              <w:rPr>
                <w:shd w:val="clear" w:color="auto" w:fill="D9E2F3" w:themeFill="accent5" w:themeFillTint="33"/>
              </w:rPr>
              <w:t>Staudohar</w:t>
            </w:r>
            <w:proofErr w:type="spellEnd"/>
            <w:r w:rsidRPr="00C35864">
              <w:t xml:space="preserve">, </w:t>
            </w:r>
            <w:r w:rsidRPr="00C35864">
              <w:rPr>
                <w:shd w:val="clear" w:color="auto" w:fill="FFF2CC" w:themeFill="accent4" w:themeFillTint="33"/>
              </w:rPr>
              <w:t>2000</w:t>
            </w:r>
            <w:r w:rsidRPr="00C35864">
              <w:t>)</w:t>
            </w:r>
          </w:p>
          <w:p w:rsidRPr="00C35864" w:rsidR="00EB6BBD" w:rsidRDefault="00EB6BBD" w14:paraId="0DB33533" w14:textId="77777777"/>
          <w:p w:rsidRPr="00C35864" w:rsidR="00EB6BBD" w:rsidRDefault="00EB6BBD" w14:paraId="2F0CAFC8" w14:textId="77777777">
            <w:r w:rsidRPr="00C35864">
              <w:rPr>
                <w:color w:val="78AF4C"/>
              </w:rPr>
              <w:t>Im Fließtext</w:t>
            </w:r>
            <w:r w:rsidRPr="00C35864">
              <w:tab/>
            </w:r>
            <w:r w:rsidRPr="00C35864">
              <w:tab/>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&amp; </w:t>
            </w:r>
            <w:proofErr w:type="spellStart"/>
            <w:r w:rsidRPr="00C35864">
              <w:rPr>
                <w:shd w:val="clear" w:color="auto" w:fill="D9E2F3" w:themeFill="accent5" w:themeFillTint="33"/>
              </w:rPr>
              <w:t>Staudohar</w:t>
            </w:r>
            <w:proofErr w:type="spellEnd"/>
            <w:r w:rsidRPr="00C35864">
              <w:t xml:space="preserve"> (</w:t>
            </w:r>
            <w:r w:rsidRPr="00C35864">
              <w:rPr>
                <w:shd w:val="clear" w:color="auto" w:fill="FFF2CC" w:themeFill="accent4" w:themeFillTint="33"/>
              </w:rPr>
              <w:t>2000</w:t>
            </w:r>
            <w:r w:rsidRPr="00C35864">
              <w:t>)</w:t>
            </w:r>
          </w:p>
        </w:tc>
      </w:tr>
      <w:tr w:rsidRPr="00363E66" w:rsidR="00EB6BBD" w:rsidTr="00495354" w14:paraId="32CC5FB1" w14:textId="77777777">
        <w:tc>
          <w:tcPr>
            <w:tcW w:w="798" w:type="pct"/>
            <w:vAlign w:val="center"/>
          </w:tcPr>
          <w:p w:rsidRPr="00363E66" w:rsidR="00EB6BBD" w:rsidRDefault="00EB6BBD" w14:paraId="340B2A6C" w14:textId="77777777">
            <w:pPr>
              <w:rPr>
                <w:lang w:val="en-US"/>
              </w:rPr>
            </w:pPr>
            <w:proofErr w:type="spellStart"/>
            <w:r w:rsidRPr="00363E66">
              <w:rPr>
                <w:lang w:val="en-US"/>
              </w:rPr>
              <w:t>Zeitschriftenartikel</w:t>
            </w:r>
            <w:proofErr w:type="spellEnd"/>
          </w:p>
        </w:tc>
        <w:tc>
          <w:tcPr>
            <w:tcW w:w="4202" w:type="pct"/>
            <w:vMerge/>
          </w:tcPr>
          <w:p w:rsidRPr="00363E66" w:rsidR="00EB6BBD" w:rsidRDefault="00EB6BBD" w14:paraId="2B673E43" w14:textId="77777777">
            <w:pPr>
              <w:rPr>
                <w:lang w:val="en-US"/>
              </w:rPr>
            </w:pPr>
          </w:p>
        </w:tc>
      </w:tr>
      <w:tr w:rsidRPr="00363E66" w:rsidR="00EB6BBD" w:rsidTr="00495354" w14:paraId="654D621C" w14:textId="77777777">
        <w:tc>
          <w:tcPr>
            <w:tcW w:w="798" w:type="pct"/>
            <w:vAlign w:val="center"/>
          </w:tcPr>
          <w:p w:rsidRPr="00363E66" w:rsidR="00EB6BBD" w:rsidRDefault="00EB6BBD" w14:paraId="657FCA7D"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RDefault="00EB6BBD" w14:paraId="7287F84C" w14:textId="77777777">
            <w:pPr>
              <w:rPr>
                <w:lang w:val="en-US"/>
              </w:rPr>
            </w:pPr>
          </w:p>
        </w:tc>
      </w:tr>
      <w:tr w:rsidRPr="00363E66" w:rsidR="00EB6BBD" w:rsidTr="00495354" w14:paraId="3A9BB11D" w14:textId="77777777">
        <w:tc>
          <w:tcPr>
            <w:tcW w:w="798" w:type="pct"/>
            <w:vAlign w:val="center"/>
          </w:tcPr>
          <w:p w:rsidRPr="00363E66" w:rsidR="00EB6BBD" w:rsidRDefault="00EB6BBD" w14:paraId="64B9B897"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202" w:type="pct"/>
            <w:vMerge/>
          </w:tcPr>
          <w:p w:rsidRPr="00363E66" w:rsidR="00EB6BBD" w:rsidRDefault="00EB6BBD" w14:paraId="43EB72B0" w14:textId="77777777">
            <w:pPr>
              <w:rPr>
                <w:lang w:val="en-US"/>
              </w:rPr>
            </w:pPr>
          </w:p>
        </w:tc>
      </w:tr>
      <w:tr w:rsidRPr="00363E66" w:rsidR="00EB6BBD" w:rsidTr="00495354" w14:paraId="2F3FAA95" w14:textId="77777777">
        <w:tc>
          <w:tcPr>
            <w:tcW w:w="798" w:type="pct"/>
            <w:vAlign w:val="center"/>
          </w:tcPr>
          <w:p w:rsidRPr="00363E66" w:rsidR="00EB6BBD" w:rsidRDefault="00EB6BBD" w14:paraId="01E683F3" w14:textId="77777777">
            <w:pPr>
              <w:rPr>
                <w:lang w:val="en-US"/>
              </w:rPr>
            </w:pPr>
            <w:r w:rsidRPr="00363E66">
              <w:rPr>
                <w:lang w:val="en-US"/>
              </w:rPr>
              <w:t>DOI</w:t>
            </w:r>
          </w:p>
        </w:tc>
        <w:tc>
          <w:tcPr>
            <w:tcW w:w="4202" w:type="pct"/>
            <w:vMerge/>
          </w:tcPr>
          <w:p w:rsidRPr="00363E66" w:rsidR="00EB6BBD" w:rsidRDefault="00EB6BBD" w14:paraId="0360AFA9" w14:textId="77777777">
            <w:pPr>
              <w:rPr>
                <w:lang w:val="en-US"/>
              </w:rPr>
            </w:pPr>
          </w:p>
        </w:tc>
      </w:tr>
    </w:tbl>
    <w:p w:rsidRPr="00363E66" w:rsidR="00EB6BBD" w:rsidP="00EB6BBD" w:rsidRDefault="00EB6BBD" w14:paraId="4990DD51" w14:textId="77777777">
      <w:pPr>
        <w:rPr>
          <w:lang w:val="en-US"/>
        </w:rPr>
      </w:pPr>
    </w:p>
    <w:tbl>
      <w:tblPr>
        <w:tblStyle w:val="TableGrid"/>
        <w:tblW w:w="5000" w:type="pct"/>
        <w:tblLook w:val="04A0" w:firstRow="1" w:lastRow="0" w:firstColumn="1" w:lastColumn="0" w:noHBand="0" w:noVBand="1"/>
      </w:tblPr>
      <w:tblGrid>
        <w:gridCol w:w="1401"/>
        <w:gridCol w:w="7376"/>
      </w:tblGrid>
      <w:tr w:rsidRPr="00363E66" w:rsidR="00EB6BBD" w:rsidTr="00495354" w14:paraId="14839BC1" w14:textId="77777777">
        <w:tc>
          <w:tcPr>
            <w:tcW w:w="798" w:type="pct"/>
            <w:vAlign w:val="center"/>
          </w:tcPr>
          <w:p w:rsidRPr="00363E66" w:rsidR="00EB6BBD" w:rsidRDefault="00EB6BBD" w14:paraId="55874391" w14:textId="77777777">
            <w:pPr>
              <w:rPr>
                <w:lang w:val="en-US"/>
              </w:rPr>
            </w:pPr>
            <w:r w:rsidRPr="00363E66">
              <w:rPr>
                <w:lang w:val="en-US"/>
              </w:rPr>
              <w:t>APA 7</w:t>
            </w:r>
          </w:p>
          <w:p w:rsidRPr="00363E66" w:rsidR="00EB6BBD" w:rsidRDefault="00EB6BBD" w14:paraId="4137F508" w14:textId="77777777">
            <w:pPr>
              <w:rPr>
                <w:lang w:val="en-US"/>
              </w:rPr>
            </w:pPr>
          </w:p>
        </w:tc>
        <w:tc>
          <w:tcPr>
            <w:tcW w:w="4202" w:type="pct"/>
            <w:vMerge w:val="restart"/>
          </w:tcPr>
          <w:p w:rsidRPr="00363E66" w:rsidR="00EB6BBD" w:rsidRDefault="00EB6BBD" w14:paraId="1AC00834"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W., </w:t>
            </w:r>
            <w:proofErr w:type="spellStart"/>
            <w:r w:rsidRPr="00C35864">
              <w:rPr>
                <w:shd w:val="clear" w:color="auto" w:fill="D9E2F3" w:themeFill="accent5" w:themeFillTint="33"/>
              </w:rPr>
              <w:t>Staudohar</w:t>
            </w:r>
            <w:proofErr w:type="spellEnd"/>
            <w:r w:rsidRPr="00C35864">
              <w:rPr>
                <w:shd w:val="clear" w:color="auto" w:fill="D9E2F3" w:themeFill="accent5" w:themeFillTint="33"/>
              </w:rPr>
              <w:t xml:space="preserve">, P. D. &amp; </w:t>
            </w:r>
            <w:proofErr w:type="spellStart"/>
            <w:r w:rsidRPr="00C35864">
              <w:rPr>
                <w:shd w:val="clear" w:color="auto" w:fill="D9E2F3" w:themeFill="accent5" w:themeFillTint="33"/>
              </w:rPr>
              <w:t>Streefkerk</w:t>
            </w:r>
            <w:proofErr w:type="spellEnd"/>
            <w:r w:rsidRPr="00C35864">
              <w:rPr>
                <w:shd w:val="clear" w:color="auto" w:fill="D9E2F3" w:themeFill="accent5" w:themeFillTint="33"/>
              </w:rPr>
              <w:t>, R.</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RDefault="00EB6BBD" w14:paraId="540773A1" w14:textId="77777777">
            <w:pPr>
              <w:rPr>
                <w:lang w:val="en-US"/>
              </w:rPr>
            </w:pPr>
          </w:p>
          <w:p w:rsidRPr="00C35864" w:rsidR="00EB6BBD" w:rsidRDefault="00EB6BBD" w14:paraId="3CEBBEEE"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et al.</w:t>
            </w:r>
            <w:r w:rsidRPr="00C35864">
              <w:t xml:space="preserve">, </w:t>
            </w:r>
            <w:r w:rsidRPr="00C35864">
              <w:rPr>
                <w:shd w:val="clear" w:color="auto" w:fill="FFF2CC" w:themeFill="accent4" w:themeFillTint="33"/>
              </w:rPr>
              <w:t>2000</w:t>
            </w:r>
            <w:r w:rsidRPr="00C35864">
              <w:t>)</w:t>
            </w:r>
          </w:p>
          <w:p w:rsidRPr="00C35864" w:rsidR="00EB6BBD" w:rsidRDefault="00EB6BBD" w14:paraId="3B088954" w14:textId="77777777"/>
          <w:p w:rsidRPr="00363E66" w:rsidR="00EB6BBD" w:rsidRDefault="00EB6BBD" w14:paraId="51891F53" w14:textId="77777777">
            <w:pPr>
              <w:rPr>
                <w:lang w:val="en-US"/>
              </w:rPr>
            </w:pPr>
            <w:r w:rsidRPr="00C35864">
              <w:rPr>
                <w:color w:val="78AF4C"/>
              </w:rPr>
              <w:t>Im Fließtext</w:t>
            </w:r>
            <w:r w:rsidRPr="00C35864">
              <w:tab/>
            </w:r>
            <w:r w:rsidRPr="00C35864">
              <w:tab/>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et al.</w:t>
            </w:r>
            <w:r w:rsidRPr="00C35864">
              <w:t xml:space="preserve"> </w:t>
            </w:r>
            <w:r w:rsidRPr="00363E66">
              <w:rPr>
                <w:lang w:val="en-US"/>
              </w:rPr>
              <w:t>(</w:t>
            </w:r>
            <w:r w:rsidRPr="00363E66">
              <w:rPr>
                <w:shd w:val="clear" w:color="auto" w:fill="FFF2CC" w:themeFill="accent4" w:themeFillTint="33"/>
                <w:lang w:val="en-US"/>
              </w:rPr>
              <w:t>2000</w:t>
            </w:r>
            <w:r w:rsidRPr="00363E66">
              <w:rPr>
                <w:lang w:val="en-US"/>
              </w:rPr>
              <w:t>)</w:t>
            </w:r>
          </w:p>
        </w:tc>
      </w:tr>
      <w:tr w:rsidRPr="00363E66" w:rsidR="00EB6BBD" w:rsidTr="00495354" w14:paraId="29F92482" w14:textId="77777777">
        <w:tc>
          <w:tcPr>
            <w:tcW w:w="798" w:type="pct"/>
            <w:vAlign w:val="center"/>
          </w:tcPr>
          <w:p w:rsidRPr="00363E66" w:rsidR="00EB6BBD" w:rsidRDefault="00EB6BBD" w14:paraId="17FB0479" w14:textId="77777777">
            <w:pPr>
              <w:rPr>
                <w:lang w:val="en-US"/>
              </w:rPr>
            </w:pPr>
            <w:proofErr w:type="spellStart"/>
            <w:r w:rsidRPr="00363E66">
              <w:rPr>
                <w:lang w:val="en-US"/>
              </w:rPr>
              <w:t>Zeitschriftenartikel</w:t>
            </w:r>
            <w:proofErr w:type="spellEnd"/>
          </w:p>
        </w:tc>
        <w:tc>
          <w:tcPr>
            <w:tcW w:w="4202" w:type="pct"/>
            <w:vMerge/>
          </w:tcPr>
          <w:p w:rsidRPr="00363E66" w:rsidR="00EB6BBD" w:rsidRDefault="00EB6BBD" w14:paraId="13E742C4" w14:textId="77777777">
            <w:pPr>
              <w:rPr>
                <w:lang w:val="en-US"/>
              </w:rPr>
            </w:pPr>
          </w:p>
        </w:tc>
      </w:tr>
      <w:tr w:rsidRPr="00363E66" w:rsidR="00EB6BBD" w:rsidTr="00495354" w14:paraId="6E280B7A" w14:textId="77777777">
        <w:tc>
          <w:tcPr>
            <w:tcW w:w="798" w:type="pct"/>
            <w:vAlign w:val="center"/>
          </w:tcPr>
          <w:p w:rsidRPr="00363E66" w:rsidR="00EB6BBD" w:rsidRDefault="00EB6BBD" w14:paraId="55FA57C2"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RDefault="00EB6BBD" w14:paraId="000580BA" w14:textId="77777777">
            <w:pPr>
              <w:rPr>
                <w:lang w:val="en-US"/>
              </w:rPr>
            </w:pPr>
          </w:p>
        </w:tc>
      </w:tr>
      <w:tr w:rsidRPr="00363E66" w:rsidR="00EB6BBD" w:rsidTr="00495354" w14:paraId="43B31E6E" w14:textId="77777777">
        <w:tc>
          <w:tcPr>
            <w:tcW w:w="798" w:type="pct"/>
            <w:vAlign w:val="center"/>
          </w:tcPr>
          <w:p w:rsidRPr="00363E66" w:rsidR="00EB6BBD" w:rsidRDefault="00EB6BBD" w14:paraId="114D3219"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202" w:type="pct"/>
            <w:vMerge/>
          </w:tcPr>
          <w:p w:rsidRPr="00363E66" w:rsidR="00EB6BBD" w:rsidRDefault="00EB6BBD" w14:paraId="5987A433" w14:textId="77777777">
            <w:pPr>
              <w:rPr>
                <w:lang w:val="en-US"/>
              </w:rPr>
            </w:pPr>
          </w:p>
        </w:tc>
      </w:tr>
      <w:tr w:rsidRPr="00363E66" w:rsidR="00EB6BBD" w:rsidTr="00495354" w14:paraId="2D7E7815" w14:textId="77777777">
        <w:tc>
          <w:tcPr>
            <w:tcW w:w="798" w:type="pct"/>
            <w:vAlign w:val="center"/>
          </w:tcPr>
          <w:p w:rsidRPr="00363E66" w:rsidR="00EB6BBD" w:rsidRDefault="00EB6BBD" w14:paraId="49A33D00" w14:textId="77777777">
            <w:pPr>
              <w:rPr>
                <w:lang w:val="en-US"/>
              </w:rPr>
            </w:pPr>
            <w:r w:rsidRPr="00363E66">
              <w:rPr>
                <w:lang w:val="en-US"/>
              </w:rPr>
              <w:t>DOI</w:t>
            </w:r>
          </w:p>
        </w:tc>
        <w:tc>
          <w:tcPr>
            <w:tcW w:w="4202" w:type="pct"/>
            <w:vMerge/>
          </w:tcPr>
          <w:p w:rsidRPr="00363E66" w:rsidR="00EB6BBD" w:rsidRDefault="00EB6BBD" w14:paraId="1667F714" w14:textId="77777777">
            <w:pPr>
              <w:rPr>
                <w:lang w:val="en-US"/>
              </w:rPr>
            </w:pPr>
          </w:p>
        </w:tc>
      </w:tr>
    </w:tbl>
    <w:p w:rsidRPr="00363E66" w:rsidR="00EB6BBD" w:rsidP="00EB6BBD" w:rsidRDefault="00EB6BBD" w14:paraId="67D191D9" w14:textId="77777777">
      <w:pPr>
        <w:rPr>
          <w:lang w:val="en-US"/>
        </w:rPr>
      </w:pPr>
    </w:p>
    <w:tbl>
      <w:tblPr>
        <w:tblStyle w:val="TableGrid"/>
        <w:tblW w:w="5000" w:type="pct"/>
        <w:tblLook w:val="04A0" w:firstRow="1" w:lastRow="0" w:firstColumn="1" w:lastColumn="0" w:noHBand="0" w:noVBand="1"/>
      </w:tblPr>
      <w:tblGrid>
        <w:gridCol w:w="1401"/>
        <w:gridCol w:w="7376"/>
      </w:tblGrid>
      <w:tr w:rsidRPr="00363E66" w:rsidR="00EB6BBD" w:rsidTr="00495354" w14:paraId="2EF579DF" w14:textId="77777777">
        <w:tc>
          <w:tcPr>
            <w:tcW w:w="798" w:type="pct"/>
            <w:vAlign w:val="center"/>
          </w:tcPr>
          <w:p w:rsidRPr="00363E66" w:rsidR="00EB6BBD" w:rsidRDefault="00EB6BBD" w14:paraId="6DD511F6" w14:textId="77777777">
            <w:pPr>
              <w:rPr>
                <w:lang w:val="en-US"/>
              </w:rPr>
            </w:pPr>
            <w:r w:rsidRPr="00363E66">
              <w:rPr>
                <w:lang w:val="en-US"/>
              </w:rPr>
              <w:t>APA 7</w:t>
            </w:r>
          </w:p>
          <w:p w:rsidRPr="00363E66" w:rsidR="00EB6BBD" w:rsidRDefault="00EB6BBD" w14:paraId="221F0C4C" w14:textId="77777777">
            <w:pPr>
              <w:rPr>
                <w:lang w:val="en-US"/>
              </w:rPr>
            </w:pPr>
          </w:p>
        </w:tc>
        <w:tc>
          <w:tcPr>
            <w:tcW w:w="4202" w:type="pct"/>
            <w:vMerge w:val="restart"/>
          </w:tcPr>
          <w:p w:rsidRPr="00363E66" w:rsidR="00EB6BBD" w:rsidRDefault="00EB6BBD" w14:paraId="1C2771E4" w14:textId="77777777">
            <w:pPr>
              <w:rPr>
                <w:lang w:val="en-US"/>
              </w:rPr>
            </w:pPr>
            <w:proofErr w:type="spellStart"/>
            <w:r w:rsidRPr="00363E66">
              <w:rPr>
                <w:color w:val="78AF4C"/>
                <w:lang w:val="en-US"/>
              </w:rPr>
              <w:t>Eintrag</w:t>
            </w:r>
            <w:proofErr w:type="spellEnd"/>
            <w:r w:rsidRPr="00363E66">
              <w:rPr>
                <w:color w:val="78AF4C"/>
                <w:lang w:val="en-US"/>
              </w:rPr>
              <w:t xml:space="preserve"> </w:t>
            </w: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Literaturverzeichnis</w:t>
            </w:r>
            <w:proofErr w:type="spellEnd"/>
            <w:r w:rsidRPr="00363E66">
              <w:rPr>
                <w:lang w:val="en-US"/>
              </w:rPr>
              <w:tab/>
            </w:r>
            <w:r w:rsidRPr="00363E66">
              <w:rPr>
                <w:lang w:val="en-US"/>
              </w:rPr>
              <w:br/>
            </w:r>
            <w:r w:rsidRPr="00363E66">
              <w:rPr>
                <w:shd w:val="clear" w:color="auto" w:fill="D9E2F3" w:themeFill="accent5" w:themeFillTint="33"/>
                <w:lang w:val="en-US"/>
              </w:rPr>
              <w:t>Deloitte</w:t>
            </w:r>
            <w:r w:rsidRPr="00363E66">
              <w:rPr>
                <w:lang w:val="en-US"/>
              </w:rPr>
              <w:t xml:space="preserve"> (</w:t>
            </w:r>
            <w:r w:rsidRPr="00363E66">
              <w:rPr>
                <w:shd w:val="clear" w:color="auto" w:fill="FFF2CC" w:themeFill="accent4" w:themeFillTint="33"/>
                <w:lang w:val="en-US"/>
              </w:rPr>
              <w:t>2000</w:t>
            </w:r>
            <w:r w:rsidRPr="00363E66">
              <w:rPr>
                <w:lang w:val="en-US"/>
              </w:rPr>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RDefault="00EB6BBD" w14:paraId="3048E6BC" w14:textId="77777777">
            <w:pPr>
              <w:rPr>
                <w:lang w:val="en-US"/>
              </w:rPr>
            </w:pPr>
          </w:p>
          <w:p w:rsidRPr="00C35864" w:rsidR="00EB6BBD" w:rsidRDefault="00EB6BBD" w14:paraId="77C888E5" w14:textId="77777777">
            <w:r w:rsidRPr="00C35864">
              <w:rPr>
                <w:color w:val="78AF4C"/>
              </w:rPr>
              <w:t>Klammern</w:t>
            </w:r>
            <w:r w:rsidRPr="00C35864">
              <w:tab/>
            </w:r>
            <w:r w:rsidRPr="00C35864">
              <w:tab/>
            </w:r>
            <w:r w:rsidRPr="00C35864">
              <w:t>(</w:t>
            </w:r>
            <w:r w:rsidRPr="00C35864">
              <w:rPr>
                <w:shd w:val="clear" w:color="auto" w:fill="D9E2F3" w:themeFill="accent5" w:themeFillTint="33"/>
              </w:rPr>
              <w:t>Deloitte</w:t>
            </w:r>
            <w:r w:rsidRPr="00C35864">
              <w:t xml:space="preserve">, </w:t>
            </w:r>
            <w:r w:rsidRPr="00C35864">
              <w:rPr>
                <w:shd w:val="clear" w:color="auto" w:fill="FFF2CC" w:themeFill="accent4" w:themeFillTint="33"/>
              </w:rPr>
              <w:t>2000</w:t>
            </w:r>
            <w:r w:rsidRPr="00C35864">
              <w:t>)</w:t>
            </w:r>
          </w:p>
          <w:p w:rsidRPr="00C35864" w:rsidR="00EB6BBD" w:rsidRDefault="00EB6BBD" w14:paraId="6338A7C9" w14:textId="77777777"/>
          <w:p w:rsidRPr="00C35864" w:rsidR="00EB6BBD" w:rsidRDefault="00EB6BBD" w14:paraId="0F89A7C2" w14:textId="77777777">
            <w:r w:rsidRPr="00C35864">
              <w:rPr>
                <w:color w:val="78AF4C"/>
              </w:rPr>
              <w:t>Im Fließtext</w:t>
            </w:r>
            <w:r w:rsidRPr="00C35864">
              <w:tab/>
            </w:r>
            <w:r w:rsidRPr="00C35864">
              <w:tab/>
            </w:r>
            <w:r w:rsidRPr="00C35864">
              <w:rPr>
                <w:shd w:val="clear" w:color="auto" w:fill="D9E2F3" w:themeFill="accent5" w:themeFillTint="33"/>
              </w:rPr>
              <w:t>Deloitte</w:t>
            </w:r>
            <w:r w:rsidRPr="00C35864">
              <w:t xml:space="preserve"> (</w:t>
            </w:r>
            <w:r w:rsidRPr="00C35864">
              <w:rPr>
                <w:shd w:val="clear" w:color="auto" w:fill="FFF2CC" w:themeFill="accent4" w:themeFillTint="33"/>
              </w:rPr>
              <w:t>2000</w:t>
            </w:r>
            <w:r w:rsidRPr="00C35864">
              <w:t>)</w:t>
            </w:r>
          </w:p>
        </w:tc>
      </w:tr>
      <w:tr w:rsidRPr="00363E66" w:rsidR="00EB6BBD" w:rsidTr="00495354" w14:paraId="12CC5880" w14:textId="77777777">
        <w:tc>
          <w:tcPr>
            <w:tcW w:w="798" w:type="pct"/>
            <w:vAlign w:val="center"/>
          </w:tcPr>
          <w:p w:rsidRPr="00363E66" w:rsidR="00EB6BBD" w:rsidRDefault="00EB6BBD" w14:paraId="1A5122ED" w14:textId="77777777">
            <w:pPr>
              <w:rPr>
                <w:lang w:val="en-US"/>
              </w:rPr>
            </w:pPr>
            <w:proofErr w:type="spellStart"/>
            <w:r w:rsidRPr="00363E66">
              <w:rPr>
                <w:lang w:val="en-US"/>
              </w:rPr>
              <w:t>Zeitschriftenartikel</w:t>
            </w:r>
            <w:proofErr w:type="spellEnd"/>
          </w:p>
        </w:tc>
        <w:tc>
          <w:tcPr>
            <w:tcW w:w="4202" w:type="pct"/>
            <w:vMerge/>
          </w:tcPr>
          <w:p w:rsidRPr="00363E66" w:rsidR="00EB6BBD" w:rsidRDefault="00EB6BBD" w14:paraId="35B59971" w14:textId="77777777">
            <w:pPr>
              <w:rPr>
                <w:lang w:val="en-US"/>
              </w:rPr>
            </w:pPr>
          </w:p>
        </w:tc>
      </w:tr>
      <w:tr w:rsidRPr="00363E66" w:rsidR="00EB6BBD" w:rsidTr="00495354" w14:paraId="02FAA275" w14:textId="77777777">
        <w:tc>
          <w:tcPr>
            <w:tcW w:w="798" w:type="pct"/>
            <w:vAlign w:val="center"/>
          </w:tcPr>
          <w:p w:rsidRPr="00363E66" w:rsidR="00EB6BBD" w:rsidRDefault="00EB6BBD" w14:paraId="446BCED0"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RDefault="00EB6BBD" w14:paraId="76E9D0C2" w14:textId="77777777">
            <w:pPr>
              <w:rPr>
                <w:lang w:val="en-US"/>
              </w:rPr>
            </w:pPr>
          </w:p>
        </w:tc>
      </w:tr>
      <w:tr w:rsidRPr="00363E66" w:rsidR="00EB6BBD" w:rsidTr="00495354" w14:paraId="67AF7F64" w14:textId="77777777">
        <w:tc>
          <w:tcPr>
            <w:tcW w:w="798" w:type="pct"/>
            <w:vAlign w:val="center"/>
          </w:tcPr>
          <w:p w:rsidRPr="00363E66" w:rsidR="00EB6BBD" w:rsidRDefault="00EB6BBD" w14:paraId="64371F45" w14:textId="77777777">
            <w:pPr>
              <w:rPr>
                <w:color w:val="ED7D31" w:themeColor="accent2"/>
                <w:lang w:val="en-US"/>
              </w:rPr>
            </w:pPr>
            <w:proofErr w:type="spellStart"/>
            <w:r w:rsidRPr="00363E66">
              <w:rPr>
                <w:color w:val="ED7D31" w:themeColor="accent2"/>
                <w:lang w:val="en-US"/>
              </w:rPr>
              <w:t>Organisation</w:t>
            </w:r>
            <w:proofErr w:type="spellEnd"/>
          </w:p>
        </w:tc>
        <w:tc>
          <w:tcPr>
            <w:tcW w:w="4202" w:type="pct"/>
            <w:vMerge/>
          </w:tcPr>
          <w:p w:rsidRPr="00363E66" w:rsidR="00EB6BBD" w:rsidRDefault="00EB6BBD" w14:paraId="31B77FD3" w14:textId="77777777">
            <w:pPr>
              <w:rPr>
                <w:lang w:val="en-US"/>
              </w:rPr>
            </w:pPr>
          </w:p>
        </w:tc>
      </w:tr>
      <w:tr w:rsidRPr="00363E66" w:rsidR="00EB6BBD" w:rsidTr="00495354" w14:paraId="4A263906" w14:textId="77777777">
        <w:trPr>
          <w:trHeight w:val="192"/>
        </w:trPr>
        <w:tc>
          <w:tcPr>
            <w:tcW w:w="798" w:type="pct"/>
            <w:vAlign w:val="center"/>
          </w:tcPr>
          <w:p w:rsidRPr="00363E66" w:rsidR="00EB6BBD" w:rsidRDefault="00EB6BBD" w14:paraId="52B712F1" w14:textId="77777777">
            <w:pPr>
              <w:rPr>
                <w:lang w:val="en-US"/>
              </w:rPr>
            </w:pPr>
            <w:r w:rsidRPr="00363E66">
              <w:rPr>
                <w:lang w:val="en-US"/>
              </w:rPr>
              <w:t>DOI</w:t>
            </w:r>
          </w:p>
        </w:tc>
        <w:tc>
          <w:tcPr>
            <w:tcW w:w="4202" w:type="pct"/>
            <w:vMerge/>
          </w:tcPr>
          <w:p w:rsidRPr="00363E66" w:rsidR="00EB6BBD" w:rsidRDefault="00EB6BBD" w14:paraId="545E8BCE" w14:textId="77777777">
            <w:pPr>
              <w:rPr>
                <w:lang w:val="en-US"/>
              </w:rPr>
            </w:pPr>
          </w:p>
        </w:tc>
      </w:tr>
    </w:tbl>
    <w:p w:rsidRPr="00363E66" w:rsidR="00EB6BBD" w:rsidP="00EB6BBD" w:rsidRDefault="00EB6BBD" w14:paraId="37667731" w14:textId="77777777">
      <w:pPr>
        <w:rPr>
          <w:lang w:val="en-US"/>
        </w:rPr>
      </w:pPr>
    </w:p>
    <w:p w:rsidRPr="00363E66" w:rsidR="002349E8" w:rsidP="00EB6BBD" w:rsidRDefault="002349E8" w14:paraId="1EDA96BE" w14:textId="77777777">
      <w:pPr>
        <w:rPr>
          <w:lang w:val="en-US"/>
        </w:rPr>
      </w:pPr>
    </w:p>
    <w:p w:rsidRPr="00363E66" w:rsidR="00EB6BBD" w:rsidP="00EB6BBD" w:rsidRDefault="00EB6BBD" w14:paraId="0693C820" w14:textId="77777777">
      <w:pPr>
        <w:rPr>
          <w:lang w:val="en-US"/>
        </w:rPr>
      </w:pPr>
    </w:p>
    <w:p w:rsidRPr="00363E66" w:rsidR="00EB6BBD" w:rsidP="00EB6BBD" w:rsidRDefault="00EB6BBD" w14:paraId="6E712154" w14:textId="77777777">
      <w:pPr>
        <w:rPr>
          <w:b/>
          <w:bCs/>
          <w:color w:val="ED7D31" w:themeColor="accent2"/>
          <w:sz w:val="28"/>
          <w:szCs w:val="28"/>
          <w:lang w:val="en-US"/>
        </w:rPr>
      </w:pPr>
      <w:proofErr w:type="spellStart"/>
      <w:r w:rsidRPr="00363E66">
        <w:rPr>
          <w:b/>
          <w:bCs/>
          <w:color w:val="ED7D31" w:themeColor="accent2"/>
          <w:sz w:val="28"/>
          <w:szCs w:val="28"/>
          <w:lang w:val="en-US"/>
        </w:rPr>
        <w:t>Zeitungsartikel</w:t>
      </w:r>
      <w:proofErr w:type="spellEnd"/>
    </w:p>
    <w:p w:rsidRPr="00363E66" w:rsidR="00EB6BBD" w:rsidP="00EB6BBD" w:rsidRDefault="00EB6BBD" w14:paraId="05188C14" w14:textId="77777777">
      <w:pPr>
        <w:rPr>
          <w:lang w:val="en-US"/>
        </w:rPr>
      </w:pPr>
    </w:p>
    <w:p w:rsidRPr="00363E66" w:rsidR="00EB6BBD" w:rsidP="00EB6BBD" w:rsidRDefault="00EB6BBD" w14:paraId="19C298C9" w14:textId="77777777">
      <w:pPr>
        <w:rPr>
          <w:b/>
          <w:bCs/>
          <w:lang w:val="en-US"/>
        </w:rPr>
      </w:pPr>
      <w:r w:rsidRPr="00363E66">
        <w:rPr>
          <w:b/>
          <w:bCs/>
          <w:lang w:val="en-US"/>
        </w:rPr>
        <w:t>Format</w:t>
      </w:r>
    </w:p>
    <w:tbl>
      <w:tblPr>
        <w:tblStyle w:val="TableGrid"/>
        <w:tblW w:w="5000" w:type="pct"/>
        <w:tblLook w:val="04A0" w:firstRow="1" w:lastRow="0" w:firstColumn="1" w:lastColumn="0" w:noHBand="0" w:noVBand="1"/>
      </w:tblPr>
      <w:tblGrid>
        <w:gridCol w:w="1413"/>
        <w:gridCol w:w="7364"/>
      </w:tblGrid>
      <w:tr w:rsidRPr="00363E66" w:rsidR="00EB6BBD" w:rsidTr="00495354" w14:paraId="2C8522D4" w14:textId="77777777">
        <w:tc>
          <w:tcPr>
            <w:tcW w:w="805" w:type="pct"/>
            <w:vAlign w:val="center"/>
          </w:tcPr>
          <w:p w:rsidRPr="00363E66" w:rsidR="00EB6BBD" w:rsidRDefault="00EB6BBD" w14:paraId="596C0F5D" w14:textId="77777777">
            <w:pPr>
              <w:rPr>
                <w:lang w:val="en-US"/>
              </w:rPr>
            </w:pPr>
            <w:r w:rsidRPr="00363E66">
              <w:rPr>
                <w:lang w:val="en-US"/>
              </w:rPr>
              <w:t>APA 7</w:t>
            </w:r>
          </w:p>
          <w:p w:rsidRPr="00363E66" w:rsidR="00EB6BBD" w:rsidRDefault="00EB6BBD" w14:paraId="21965368" w14:textId="77777777">
            <w:pPr>
              <w:rPr>
                <w:lang w:val="en-US"/>
              </w:rPr>
            </w:pPr>
          </w:p>
        </w:tc>
        <w:tc>
          <w:tcPr>
            <w:tcW w:w="4195" w:type="pct"/>
            <w:vMerge w:val="restart"/>
          </w:tcPr>
          <w:p w:rsidRPr="00C35864" w:rsidR="00EB6BBD" w:rsidRDefault="00EB6BBD" w14:paraId="1F0A707C"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Titel des Sammelwerks</w:t>
            </w:r>
            <w:r w:rsidRPr="00C35864">
              <w:t xml:space="preserve">, </w:t>
            </w:r>
            <w:r w:rsidRPr="00C35864">
              <w:rPr>
                <w:shd w:val="clear" w:color="auto" w:fill="E2EFD9" w:themeFill="accent6" w:themeFillTint="33"/>
              </w:rPr>
              <w:t>URL</w:t>
            </w:r>
            <w:r w:rsidRPr="00C35864">
              <w:t>.</w:t>
            </w:r>
          </w:p>
          <w:p w:rsidRPr="00C35864" w:rsidR="00EB6BBD" w:rsidRDefault="00EB6BBD" w14:paraId="6E8A0542" w14:textId="77777777"/>
          <w:p w:rsidRPr="00C35864" w:rsidR="00EB6BBD" w:rsidRDefault="00EB6BBD" w14:paraId="3FF8A85E"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RDefault="00EB6BBD" w14:paraId="415FED7F" w14:textId="77777777"/>
          <w:p w:rsidRPr="00C35864" w:rsidR="00EB6BBD" w:rsidRDefault="00EB6BBD" w14:paraId="182708B1"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495354" w14:paraId="105BBF54" w14:textId="77777777">
        <w:tc>
          <w:tcPr>
            <w:tcW w:w="805" w:type="pct"/>
            <w:vAlign w:val="center"/>
          </w:tcPr>
          <w:p w:rsidRPr="00363E66" w:rsidR="00EB6BBD" w:rsidRDefault="00EB6BBD" w14:paraId="0A95DF28" w14:textId="77777777">
            <w:pPr>
              <w:rPr>
                <w:lang w:val="en-US"/>
              </w:rPr>
            </w:pPr>
            <w:proofErr w:type="spellStart"/>
            <w:r w:rsidRPr="00363E66">
              <w:rPr>
                <w:lang w:val="en-US"/>
              </w:rPr>
              <w:t>Zeitungsartikel</w:t>
            </w:r>
            <w:proofErr w:type="spellEnd"/>
          </w:p>
        </w:tc>
        <w:tc>
          <w:tcPr>
            <w:tcW w:w="4195" w:type="pct"/>
            <w:vMerge/>
          </w:tcPr>
          <w:p w:rsidRPr="00363E66" w:rsidR="00EB6BBD" w:rsidRDefault="00EB6BBD" w14:paraId="329EC797" w14:textId="77777777">
            <w:pPr>
              <w:rPr>
                <w:lang w:val="en-US"/>
              </w:rPr>
            </w:pPr>
          </w:p>
        </w:tc>
      </w:tr>
      <w:tr w:rsidRPr="00363E66" w:rsidR="00EB6BBD" w:rsidTr="00495354" w14:paraId="0BCA86D8" w14:textId="77777777">
        <w:tc>
          <w:tcPr>
            <w:tcW w:w="805" w:type="pct"/>
            <w:vAlign w:val="center"/>
          </w:tcPr>
          <w:p w:rsidRPr="00363E66" w:rsidR="00EB6BBD" w:rsidRDefault="00EB6BBD" w14:paraId="2AC7BA55"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4B4406ED" w14:textId="77777777">
            <w:pPr>
              <w:rPr>
                <w:lang w:val="en-US"/>
              </w:rPr>
            </w:pPr>
          </w:p>
        </w:tc>
      </w:tr>
      <w:tr w:rsidRPr="00363E66" w:rsidR="00EB6BBD" w:rsidTr="00495354" w14:paraId="05002994" w14:textId="77777777">
        <w:tc>
          <w:tcPr>
            <w:tcW w:w="805" w:type="pct"/>
            <w:vAlign w:val="center"/>
          </w:tcPr>
          <w:p w:rsidRPr="00363E66" w:rsidR="00EB6BBD" w:rsidRDefault="00EB6BBD" w14:paraId="73A3D0A7" w14:textId="77777777">
            <w:pPr>
              <w:rPr>
                <w:lang w:val="en-US"/>
              </w:rPr>
            </w:pPr>
            <w:r w:rsidRPr="00363E66">
              <w:rPr>
                <w:lang w:val="en-US"/>
              </w:rPr>
              <w:t>1 Autor/-in</w:t>
            </w:r>
          </w:p>
        </w:tc>
        <w:tc>
          <w:tcPr>
            <w:tcW w:w="4195" w:type="pct"/>
            <w:vMerge/>
          </w:tcPr>
          <w:p w:rsidRPr="00363E66" w:rsidR="00EB6BBD" w:rsidRDefault="00EB6BBD" w14:paraId="6E887BBE" w14:textId="77777777">
            <w:pPr>
              <w:rPr>
                <w:lang w:val="en-US"/>
              </w:rPr>
            </w:pPr>
          </w:p>
        </w:tc>
      </w:tr>
      <w:tr w:rsidRPr="00363E66" w:rsidR="00EB6BBD" w:rsidTr="00495354" w14:paraId="180D6247" w14:textId="77777777">
        <w:tc>
          <w:tcPr>
            <w:tcW w:w="805" w:type="pct"/>
            <w:vAlign w:val="center"/>
          </w:tcPr>
          <w:p w:rsidRPr="00363E66" w:rsidR="00EB6BBD" w:rsidRDefault="00EB6BBD" w14:paraId="7247C87D" w14:textId="77777777">
            <w:pPr>
              <w:rPr>
                <w:lang w:val="en-US"/>
              </w:rPr>
            </w:pPr>
            <w:r w:rsidRPr="00363E66">
              <w:rPr>
                <w:lang w:val="en-US"/>
              </w:rPr>
              <w:t>DOI</w:t>
            </w:r>
          </w:p>
        </w:tc>
        <w:tc>
          <w:tcPr>
            <w:tcW w:w="4195" w:type="pct"/>
            <w:vMerge/>
          </w:tcPr>
          <w:p w:rsidRPr="00363E66" w:rsidR="00EB6BBD" w:rsidRDefault="00EB6BBD" w14:paraId="46E34651" w14:textId="77777777">
            <w:pPr>
              <w:rPr>
                <w:lang w:val="en-US"/>
              </w:rPr>
            </w:pPr>
          </w:p>
        </w:tc>
      </w:tr>
    </w:tbl>
    <w:p w:rsidRPr="00363E66" w:rsidR="00EB6BBD" w:rsidP="00EB6BBD" w:rsidRDefault="00EB6BBD" w14:paraId="547FF0E5" w14:textId="77777777">
      <w:pPr>
        <w:rPr>
          <w:lang w:val="en-US"/>
        </w:rPr>
      </w:pPr>
    </w:p>
    <w:p w:rsidRPr="00363E66" w:rsidR="00EB6BBD" w:rsidP="00EB6BBD" w:rsidRDefault="00EB6BBD" w14:paraId="4B495662"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leGrid"/>
        <w:tblW w:w="5000" w:type="pct"/>
        <w:tblLook w:val="04A0" w:firstRow="1" w:lastRow="0" w:firstColumn="1" w:lastColumn="0" w:noHBand="0" w:noVBand="1"/>
      </w:tblPr>
      <w:tblGrid>
        <w:gridCol w:w="1413"/>
        <w:gridCol w:w="7364"/>
      </w:tblGrid>
      <w:tr w:rsidRPr="00363E66" w:rsidR="00EB6BBD" w:rsidTr="00495354" w14:paraId="7085CBBA" w14:textId="77777777">
        <w:tc>
          <w:tcPr>
            <w:tcW w:w="805" w:type="pct"/>
            <w:vAlign w:val="center"/>
          </w:tcPr>
          <w:p w:rsidRPr="00363E66" w:rsidR="00EB6BBD" w:rsidRDefault="00EB6BBD" w14:paraId="5783DB98" w14:textId="77777777">
            <w:pPr>
              <w:rPr>
                <w:lang w:val="en-US"/>
              </w:rPr>
            </w:pPr>
            <w:r w:rsidRPr="00363E66">
              <w:rPr>
                <w:lang w:val="en-US"/>
              </w:rPr>
              <w:t>APA 7</w:t>
            </w:r>
          </w:p>
          <w:p w:rsidRPr="00363E66" w:rsidR="00EB6BBD" w:rsidRDefault="00EB6BBD" w14:paraId="788C48EE" w14:textId="77777777">
            <w:pPr>
              <w:rPr>
                <w:lang w:val="en-US"/>
              </w:rPr>
            </w:pPr>
          </w:p>
        </w:tc>
        <w:tc>
          <w:tcPr>
            <w:tcW w:w="4195" w:type="pct"/>
            <w:vMerge w:val="restart"/>
          </w:tcPr>
          <w:p w:rsidRPr="00363E66" w:rsidR="00EB6BBD" w:rsidRDefault="00EB6BBD" w14:paraId="38D6D630"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RDefault="00EB6BBD" w14:paraId="24E3AF81" w14:textId="77777777">
            <w:pPr>
              <w:rPr>
                <w:lang w:val="en-US"/>
              </w:rPr>
            </w:pPr>
          </w:p>
          <w:p w:rsidRPr="00C35864" w:rsidR="00EB6BBD" w:rsidRDefault="00EB6BBD" w14:paraId="4DD0A6F4"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t xml:space="preserve">, </w:t>
            </w:r>
            <w:r w:rsidRPr="00C35864">
              <w:rPr>
                <w:shd w:val="clear" w:color="auto" w:fill="FFF2CC" w:themeFill="accent4" w:themeFillTint="33"/>
              </w:rPr>
              <w:t>2000</w:t>
            </w:r>
            <w:r w:rsidRPr="00C35864">
              <w:t>)</w:t>
            </w:r>
          </w:p>
          <w:p w:rsidRPr="00C35864" w:rsidR="00EB6BBD" w:rsidRDefault="00EB6BBD" w14:paraId="58A1B63B" w14:textId="77777777"/>
          <w:p w:rsidRPr="00C35864" w:rsidR="00EB6BBD" w:rsidRDefault="00EB6BBD" w14:paraId="4ED8DC3C" w14:textId="77777777">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t xml:space="preserve"> (</w:t>
            </w:r>
            <w:r w:rsidRPr="00C35864">
              <w:rPr>
                <w:shd w:val="clear" w:color="auto" w:fill="FFF2CC" w:themeFill="accent4" w:themeFillTint="33"/>
              </w:rPr>
              <w:t>2000</w:t>
            </w:r>
            <w:r w:rsidRPr="00C35864">
              <w:t>)</w:t>
            </w:r>
          </w:p>
        </w:tc>
      </w:tr>
      <w:tr w:rsidRPr="00363E66" w:rsidR="00EB6BBD" w:rsidTr="00495354" w14:paraId="5131FB6C" w14:textId="77777777">
        <w:tc>
          <w:tcPr>
            <w:tcW w:w="805" w:type="pct"/>
            <w:vAlign w:val="center"/>
          </w:tcPr>
          <w:p w:rsidRPr="00363E66" w:rsidR="00EB6BBD" w:rsidRDefault="00EB6BBD" w14:paraId="57E587EB" w14:textId="77777777">
            <w:pPr>
              <w:rPr>
                <w:lang w:val="en-US"/>
              </w:rPr>
            </w:pPr>
            <w:proofErr w:type="spellStart"/>
            <w:r w:rsidRPr="00363E66">
              <w:rPr>
                <w:lang w:val="en-US"/>
              </w:rPr>
              <w:t>Zeitungsartikel</w:t>
            </w:r>
            <w:proofErr w:type="spellEnd"/>
          </w:p>
        </w:tc>
        <w:tc>
          <w:tcPr>
            <w:tcW w:w="4195" w:type="pct"/>
            <w:vMerge/>
          </w:tcPr>
          <w:p w:rsidRPr="00363E66" w:rsidR="00EB6BBD" w:rsidRDefault="00EB6BBD" w14:paraId="1B9C2B33" w14:textId="77777777">
            <w:pPr>
              <w:rPr>
                <w:lang w:val="en-US"/>
              </w:rPr>
            </w:pPr>
          </w:p>
        </w:tc>
      </w:tr>
      <w:tr w:rsidRPr="00363E66" w:rsidR="00EB6BBD" w:rsidTr="00495354" w14:paraId="59895295" w14:textId="77777777">
        <w:tc>
          <w:tcPr>
            <w:tcW w:w="805" w:type="pct"/>
            <w:vAlign w:val="center"/>
          </w:tcPr>
          <w:p w:rsidRPr="00363E66" w:rsidR="00EB6BBD" w:rsidRDefault="00EB6BBD" w14:paraId="05874B69"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RDefault="00EB6BBD" w14:paraId="3264A136" w14:textId="77777777">
            <w:pPr>
              <w:rPr>
                <w:lang w:val="en-US"/>
              </w:rPr>
            </w:pPr>
          </w:p>
        </w:tc>
      </w:tr>
      <w:tr w:rsidRPr="00363E66" w:rsidR="00EB6BBD" w:rsidTr="00495354" w14:paraId="2FB24075" w14:textId="77777777">
        <w:tc>
          <w:tcPr>
            <w:tcW w:w="805" w:type="pct"/>
            <w:vAlign w:val="center"/>
          </w:tcPr>
          <w:p w:rsidRPr="00363E66" w:rsidR="00EB6BBD" w:rsidRDefault="00EB6BBD" w14:paraId="0432004A"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RDefault="00EB6BBD" w14:paraId="0D41C86A" w14:textId="77777777">
            <w:pPr>
              <w:rPr>
                <w:lang w:val="en-US"/>
              </w:rPr>
            </w:pPr>
          </w:p>
        </w:tc>
      </w:tr>
      <w:tr w:rsidRPr="00363E66" w:rsidR="00EB6BBD" w:rsidTr="00495354" w14:paraId="589FA836" w14:textId="77777777">
        <w:tc>
          <w:tcPr>
            <w:tcW w:w="805" w:type="pct"/>
            <w:vAlign w:val="center"/>
          </w:tcPr>
          <w:p w:rsidRPr="00363E66" w:rsidR="00EB6BBD" w:rsidRDefault="00EB6BBD" w14:paraId="645F99F3" w14:textId="77777777">
            <w:pPr>
              <w:rPr>
                <w:lang w:val="en-US"/>
              </w:rPr>
            </w:pPr>
            <w:r w:rsidRPr="00363E66">
              <w:rPr>
                <w:lang w:val="en-US"/>
              </w:rPr>
              <w:t>DOI</w:t>
            </w:r>
          </w:p>
        </w:tc>
        <w:tc>
          <w:tcPr>
            <w:tcW w:w="4195" w:type="pct"/>
            <w:vMerge/>
          </w:tcPr>
          <w:p w:rsidRPr="00363E66" w:rsidR="00EB6BBD" w:rsidRDefault="00EB6BBD" w14:paraId="42A1EA20" w14:textId="77777777">
            <w:pPr>
              <w:rPr>
                <w:lang w:val="en-US"/>
              </w:rPr>
            </w:pPr>
          </w:p>
        </w:tc>
      </w:tr>
    </w:tbl>
    <w:p w:rsidRPr="00363E66" w:rsidR="00EB6BBD" w:rsidP="00EB6BBD" w:rsidRDefault="00EB6BBD" w14:paraId="0005109D" w14:textId="77777777">
      <w:pPr>
        <w:rPr>
          <w:lang w:val="en-US"/>
        </w:rPr>
      </w:pPr>
    </w:p>
    <w:p w:rsidRPr="00363E66" w:rsidR="00495354" w:rsidP="00EB6BBD" w:rsidRDefault="00495354" w14:paraId="35DBEB42" w14:textId="77777777">
      <w:pPr>
        <w:rPr>
          <w:lang w:val="en-US"/>
        </w:rPr>
      </w:pPr>
    </w:p>
    <w:p w:rsidRPr="00363E66" w:rsidR="00495354" w:rsidP="00EB6BBD" w:rsidRDefault="00495354" w14:paraId="68F431A4" w14:textId="77777777">
      <w:pPr>
        <w:rPr>
          <w:lang w:val="en-US"/>
        </w:rPr>
      </w:pPr>
    </w:p>
    <w:p w:rsidRPr="00363E66" w:rsidR="00495354" w:rsidP="00EB6BBD" w:rsidRDefault="00495354" w14:paraId="167CD9F0" w14:textId="77777777">
      <w:pPr>
        <w:rPr>
          <w:lang w:val="en-US"/>
        </w:rPr>
      </w:pPr>
    </w:p>
    <w:p w:rsidRPr="00363E66" w:rsidR="00495354" w:rsidP="00EB6BBD" w:rsidRDefault="00495354" w14:paraId="30B35E16" w14:textId="77777777">
      <w:pPr>
        <w:rPr>
          <w:lang w:val="en-US"/>
        </w:rPr>
      </w:pPr>
    </w:p>
    <w:p w:rsidRPr="00363E66" w:rsidR="00495354" w:rsidP="00EB6BBD" w:rsidRDefault="00495354" w14:paraId="7E7A78D7" w14:textId="77777777">
      <w:pPr>
        <w:rPr>
          <w:lang w:val="en-US"/>
        </w:rPr>
      </w:pPr>
    </w:p>
    <w:p w:rsidRPr="00363E66" w:rsidR="00495354" w:rsidP="00EB6BBD" w:rsidRDefault="00495354" w14:paraId="4A5796B2" w14:textId="77777777">
      <w:pPr>
        <w:rPr>
          <w:lang w:val="en-US"/>
        </w:rPr>
      </w:pPr>
    </w:p>
    <w:p w:rsidRPr="00363E66" w:rsidR="00495354" w:rsidP="00EB6BBD" w:rsidRDefault="00495354" w14:paraId="3917BF07" w14:textId="77777777">
      <w:pPr>
        <w:rPr>
          <w:lang w:val="en-US"/>
        </w:rPr>
      </w:pPr>
    </w:p>
    <w:tbl>
      <w:tblPr>
        <w:tblStyle w:val="TableGrid"/>
        <w:tblW w:w="5000" w:type="pct"/>
        <w:tblLook w:val="04A0" w:firstRow="1" w:lastRow="0" w:firstColumn="1" w:lastColumn="0" w:noHBand="0" w:noVBand="1"/>
      </w:tblPr>
      <w:tblGrid>
        <w:gridCol w:w="1401"/>
        <w:gridCol w:w="7376"/>
      </w:tblGrid>
      <w:tr w:rsidRPr="00363E66" w:rsidR="00EB6BBD" w:rsidTr="00495354" w14:paraId="425B1861" w14:textId="77777777">
        <w:tc>
          <w:tcPr>
            <w:tcW w:w="798" w:type="pct"/>
            <w:vAlign w:val="center"/>
          </w:tcPr>
          <w:p w:rsidRPr="00363E66" w:rsidR="00EB6BBD" w:rsidRDefault="00EB6BBD" w14:paraId="5D5B0736" w14:textId="77777777">
            <w:pPr>
              <w:rPr>
                <w:lang w:val="en-US"/>
              </w:rPr>
            </w:pPr>
            <w:r w:rsidRPr="00363E66">
              <w:rPr>
                <w:lang w:val="en-US"/>
              </w:rPr>
              <w:t>APA 7</w:t>
            </w:r>
          </w:p>
          <w:p w:rsidRPr="00363E66" w:rsidR="00EB6BBD" w:rsidRDefault="00EB6BBD" w14:paraId="08309AF5" w14:textId="77777777">
            <w:pPr>
              <w:rPr>
                <w:lang w:val="en-US"/>
              </w:rPr>
            </w:pPr>
          </w:p>
        </w:tc>
        <w:tc>
          <w:tcPr>
            <w:tcW w:w="4202" w:type="pct"/>
            <w:vMerge w:val="restart"/>
          </w:tcPr>
          <w:p w:rsidRPr="00363E66" w:rsidR="00EB6BBD" w:rsidRDefault="00EB6BBD" w14:paraId="4BB55F67"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 &amp; Draper, K.</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RDefault="00EB6BBD" w14:paraId="0819C751" w14:textId="77777777">
            <w:pPr>
              <w:rPr>
                <w:lang w:val="en-US"/>
              </w:rPr>
            </w:pPr>
          </w:p>
          <w:p w:rsidRPr="00C35864" w:rsidR="00EB6BBD" w:rsidRDefault="00EB6BBD" w14:paraId="60001A2F"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&amp; Draper</w:t>
            </w:r>
            <w:r w:rsidRPr="00C35864">
              <w:t xml:space="preserve">, </w:t>
            </w:r>
            <w:r w:rsidRPr="00C35864">
              <w:rPr>
                <w:shd w:val="clear" w:color="auto" w:fill="FFF2CC" w:themeFill="accent4" w:themeFillTint="33"/>
              </w:rPr>
              <w:t>2000</w:t>
            </w:r>
            <w:r w:rsidRPr="00C35864">
              <w:t>)</w:t>
            </w:r>
          </w:p>
          <w:p w:rsidRPr="00C35864" w:rsidR="00EB6BBD" w:rsidRDefault="00EB6BBD" w14:paraId="7EF959E8" w14:textId="77777777"/>
          <w:p w:rsidRPr="00C35864" w:rsidR="00EB6BBD" w:rsidRDefault="00EB6BBD" w14:paraId="3EFB1B82" w14:textId="77777777">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&amp; Draper</w:t>
            </w:r>
            <w:r w:rsidRPr="00C35864">
              <w:t xml:space="preserve"> (</w:t>
            </w:r>
            <w:r w:rsidRPr="00C35864">
              <w:rPr>
                <w:shd w:val="clear" w:color="auto" w:fill="FFF2CC" w:themeFill="accent4" w:themeFillTint="33"/>
              </w:rPr>
              <w:t>2000</w:t>
            </w:r>
            <w:r w:rsidRPr="00C35864">
              <w:t>)</w:t>
            </w:r>
          </w:p>
        </w:tc>
      </w:tr>
      <w:tr w:rsidRPr="00363E66" w:rsidR="00EB6BBD" w:rsidTr="00495354" w14:paraId="59A4584D" w14:textId="77777777">
        <w:tc>
          <w:tcPr>
            <w:tcW w:w="798" w:type="pct"/>
            <w:vAlign w:val="center"/>
          </w:tcPr>
          <w:p w:rsidRPr="00363E66" w:rsidR="00EB6BBD" w:rsidRDefault="00EB6BBD" w14:paraId="3BC30606" w14:textId="77777777">
            <w:pPr>
              <w:rPr>
                <w:lang w:val="en-US"/>
              </w:rPr>
            </w:pPr>
            <w:proofErr w:type="spellStart"/>
            <w:r w:rsidRPr="00363E66">
              <w:rPr>
                <w:lang w:val="en-US"/>
              </w:rPr>
              <w:t>Zeitungsartikel</w:t>
            </w:r>
            <w:proofErr w:type="spellEnd"/>
          </w:p>
        </w:tc>
        <w:tc>
          <w:tcPr>
            <w:tcW w:w="4202" w:type="pct"/>
            <w:vMerge/>
          </w:tcPr>
          <w:p w:rsidRPr="00363E66" w:rsidR="00EB6BBD" w:rsidRDefault="00EB6BBD" w14:paraId="43CAE447" w14:textId="77777777">
            <w:pPr>
              <w:rPr>
                <w:lang w:val="en-US"/>
              </w:rPr>
            </w:pPr>
          </w:p>
        </w:tc>
      </w:tr>
      <w:tr w:rsidRPr="00363E66" w:rsidR="00EB6BBD" w:rsidTr="00495354" w14:paraId="7C3745CF" w14:textId="77777777">
        <w:tc>
          <w:tcPr>
            <w:tcW w:w="798" w:type="pct"/>
            <w:vAlign w:val="center"/>
          </w:tcPr>
          <w:p w:rsidRPr="00363E66" w:rsidR="00EB6BBD" w:rsidRDefault="00EB6BBD" w14:paraId="10DC5A04"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RDefault="00EB6BBD" w14:paraId="70760F56" w14:textId="77777777">
            <w:pPr>
              <w:rPr>
                <w:lang w:val="en-US"/>
              </w:rPr>
            </w:pPr>
          </w:p>
        </w:tc>
      </w:tr>
      <w:tr w:rsidRPr="00363E66" w:rsidR="00EB6BBD" w:rsidTr="00495354" w14:paraId="28DCB8A7" w14:textId="77777777">
        <w:tc>
          <w:tcPr>
            <w:tcW w:w="798" w:type="pct"/>
            <w:vAlign w:val="center"/>
          </w:tcPr>
          <w:p w:rsidRPr="00363E66" w:rsidR="00EB6BBD" w:rsidRDefault="00EB6BBD" w14:paraId="6F7E01DE"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202" w:type="pct"/>
            <w:vMerge/>
          </w:tcPr>
          <w:p w:rsidRPr="00363E66" w:rsidR="00EB6BBD" w:rsidRDefault="00EB6BBD" w14:paraId="501AA299" w14:textId="77777777">
            <w:pPr>
              <w:rPr>
                <w:lang w:val="en-US"/>
              </w:rPr>
            </w:pPr>
          </w:p>
        </w:tc>
      </w:tr>
      <w:tr w:rsidRPr="00363E66" w:rsidR="00EB6BBD" w:rsidTr="00495354" w14:paraId="1B05E192" w14:textId="77777777">
        <w:tc>
          <w:tcPr>
            <w:tcW w:w="798" w:type="pct"/>
            <w:vAlign w:val="center"/>
          </w:tcPr>
          <w:p w:rsidRPr="00363E66" w:rsidR="00EB6BBD" w:rsidRDefault="00EB6BBD" w14:paraId="36A495D1" w14:textId="77777777">
            <w:pPr>
              <w:rPr>
                <w:lang w:val="en-US"/>
              </w:rPr>
            </w:pPr>
            <w:r w:rsidRPr="00363E66">
              <w:rPr>
                <w:lang w:val="en-US"/>
              </w:rPr>
              <w:t>DOI</w:t>
            </w:r>
          </w:p>
        </w:tc>
        <w:tc>
          <w:tcPr>
            <w:tcW w:w="4202" w:type="pct"/>
            <w:vMerge/>
          </w:tcPr>
          <w:p w:rsidRPr="00363E66" w:rsidR="00EB6BBD" w:rsidRDefault="00EB6BBD" w14:paraId="631440C6" w14:textId="77777777">
            <w:pPr>
              <w:rPr>
                <w:lang w:val="en-US"/>
              </w:rPr>
            </w:pPr>
          </w:p>
        </w:tc>
      </w:tr>
    </w:tbl>
    <w:p w:rsidRPr="00363E66" w:rsidR="00EB6BBD" w:rsidP="00EB6BBD" w:rsidRDefault="00EB6BBD" w14:paraId="4BAB5842" w14:textId="77777777">
      <w:pPr>
        <w:rPr>
          <w:lang w:val="en-US"/>
        </w:rPr>
      </w:pPr>
    </w:p>
    <w:tbl>
      <w:tblPr>
        <w:tblStyle w:val="TableGrid"/>
        <w:tblW w:w="5000" w:type="pct"/>
        <w:tblLook w:val="04A0" w:firstRow="1" w:lastRow="0" w:firstColumn="1" w:lastColumn="0" w:noHBand="0" w:noVBand="1"/>
      </w:tblPr>
      <w:tblGrid>
        <w:gridCol w:w="1401"/>
        <w:gridCol w:w="7376"/>
      </w:tblGrid>
      <w:tr w:rsidRPr="00363E66" w:rsidR="00EB6BBD" w:rsidTr="00495354" w14:paraId="0EB55089" w14:textId="77777777">
        <w:tc>
          <w:tcPr>
            <w:tcW w:w="798" w:type="pct"/>
            <w:vAlign w:val="center"/>
          </w:tcPr>
          <w:p w:rsidRPr="00363E66" w:rsidR="00EB6BBD" w:rsidRDefault="00EB6BBD" w14:paraId="30D5256E" w14:textId="77777777">
            <w:pPr>
              <w:rPr>
                <w:lang w:val="en-US"/>
              </w:rPr>
            </w:pPr>
            <w:r w:rsidRPr="00363E66">
              <w:rPr>
                <w:lang w:val="en-US"/>
              </w:rPr>
              <w:t>APA 7</w:t>
            </w:r>
          </w:p>
          <w:p w:rsidRPr="00363E66" w:rsidR="00EB6BBD" w:rsidRDefault="00EB6BBD" w14:paraId="7C09AEAB" w14:textId="77777777">
            <w:pPr>
              <w:rPr>
                <w:lang w:val="en-US"/>
              </w:rPr>
            </w:pPr>
          </w:p>
        </w:tc>
        <w:tc>
          <w:tcPr>
            <w:tcW w:w="4202" w:type="pct"/>
            <w:vMerge w:val="restart"/>
          </w:tcPr>
          <w:p w:rsidRPr="00363E66" w:rsidR="00EB6BBD" w:rsidRDefault="00EB6BBD" w14:paraId="1A7EE1CA"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 Draper, K. &amp; Weed, J.</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RDefault="00EB6BBD" w14:paraId="10A8CC0A" w14:textId="77777777">
            <w:pPr>
              <w:rPr>
                <w:lang w:val="en-US"/>
              </w:rPr>
            </w:pPr>
          </w:p>
          <w:p w:rsidRPr="00C35864" w:rsidR="00EB6BBD" w:rsidRDefault="00EB6BBD" w14:paraId="36A86450"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et al.</w:t>
            </w:r>
            <w:r w:rsidRPr="00C35864">
              <w:t xml:space="preserve">, </w:t>
            </w:r>
            <w:r w:rsidRPr="00C35864">
              <w:rPr>
                <w:shd w:val="clear" w:color="auto" w:fill="FFF2CC" w:themeFill="accent4" w:themeFillTint="33"/>
              </w:rPr>
              <w:t>2000</w:t>
            </w:r>
            <w:r w:rsidRPr="00C35864">
              <w:t>)</w:t>
            </w:r>
          </w:p>
          <w:p w:rsidRPr="00C35864" w:rsidR="00EB6BBD" w:rsidRDefault="00EB6BBD" w14:paraId="751D323E" w14:textId="77777777"/>
          <w:p w:rsidRPr="00363E66" w:rsidR="00EB6BBD" w:rsidRDefault="00EB6BBD" w14:paraId="7C1D64EA" w14:textId="77777777">
            <w:pPr>
              <w:rPr>
                <w:lang w:val="en-US"/>
              </w:rPr>
            </w:pPr>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et al.</w:t>
            </w:r>
            <w:r w:rsidRPr="00C35864">
              <w:t xml:space="preserve"> </w:t>
            </w:r>
            <w:r w:rsidRPr="00363E66">
              <w:rPr>
                <w:lang w:val="en-US"/>
              </w:rPr>
              <w:t>(</w:t>
            </w:r>
            <w:r w:rsidRPr="00363E66">
              <w:rPr>
                <w:shd w:val="clear" w:color="auto" w:fill="FFF2CC" w:themeFill="accent4" w:themeFillTint="33"/>
                <w:lang w:val="en-US"/>
              </w:rPr>
              <w:t>2000</w:t>
            </w:r>
            <w:r w:rsidRPr="00363E66">
              <w:rPr>
                <w:lang w:val="en-US"/>
              </w:rPr>
              <w:t>)</w:t>
            </w:r>
          </w:p>
        </w:tc>
      </w:tr>
      <w:tr w:rsidRPr="00363E66" w:rsidR="00EB6BBD" w:rsidTr="00495354" w14:paraId="2A4C5795" w14:textId="77777777">
        <w:tc>
          <w:tcPr>
            <w:tcW w:w="798" w:type="pct"/>
            <w:vAlign w:val="center"/>
          </w:tcPr>
          <w:p w:rsidRPr="00363E66" w:rsidR="00EB6BBD" w:rsidRDefault="00EB6BBD" w14:paraId="5CDF3E0E" w14:textId="77777777">
            <w:pPr>
              <w:rPr>
                <w:lang w:val="en-US"/>
              </w:rPr>
            </w:pPr>
            <w:proofErr w:type="spellStart"/>
            <w:r w:rsidRPr="00363E66">
              <w:rPr>
                <w:lang w:val="en-US"/>
              </w:rPr>
              <w:t>Zeitungsartikel</w:t>
            </w:r>
            <w:proofErr w:type="spellEnd"/>
          </w:p>
        </w:tc>
        <w:tc>
          <w:tcPr>
            <w:tcW w:w="4202" w:type="pct"/>
            <w:vMerge/>
          </w:tcPr>
          <w:p w:rsidRPr="00363E66" w:rsidR="00EB6BBD" w:rsidRDefault="00EB6BBD" w14:paraId="7B5C9851" w14:textId="77777777">
            <w:pPr>
              <w:rPr>
                <w:lang w:val="en-US"/>
              </w:rPr>
            </w:pPr>
          </w:p>
        </w:tc>
      </w:tr>
      <w:tr w:rsidRPr="00363E66" w:rsidR="00EB6BBD" w:rsidTr="00495354" w14:paraId="1F214CB0" w14:textId="77777777">
        <w:tc>
          <w:tcPr>
            <w:tcW w:w="798" w:type="pct"/>
            <w:vAlign w:val="center"/>
          </w:tcPr>
          <w:p w:rsidRPr="00363E66" w:rsidR="00EB6BBD" w:rsidRDefault="00EB6BBD" w14:paraId="4DC8C838"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RDefault="00EB6BBD" w14:paraId="2AB5E50F" w14:textId="77777777">
            <w:pPr>
              <w:rPr>
                <w:lang w:val="en-US"/>
              </w:rPr>
            </w:pPr>
          </w:p>
        </w:tc>
      </w:tr>
      <w:tr w:rsidRPr="00363E66" w:rsidR="00EB6BBD" w:rsidTr="00495354" w14:paraId="1065858A" w14:textId="77777777">
        <w:tc>
          <w:tcPr>
            <w:tcW w:w="798" w:type="pct"/>
            <w:vAlign w:val="center"/>
          </w:tcPr>
          <w:p w:rsidRPr="00363E66" w:rsidR="00EB6BBD" w:rsidRDefault="00EB6BBD" w14:paraId="5B87C66A"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202" w:type="pct"/>
            <w:vMerge/>
          </w:tcPr>
          <w:p w:rsidRPr="00363E66" w:rsidR="00EB6BBD" w:rsidRDefault="00EB6BBD" w14:paraId="02D3BF7B" w14:textId="77777777">
            <w:pPr>
              <w:rPr>
                <w:lang w:val="en-US"/>
              </w:rPr>
            </w:pPr>
          </w:p>
        </w:tc>
      </w:tr>
      <w:tr w:rsidRPr="00363E66" w:rsidR="00EB6BBD" w:rsidTr="00495354" w14:paraId="38EBE6B6" w14:textId="77777777">
        <w:tc>
          <w:tcPr>
            <w:tcW w:w="798" w:type="pct"/>
            <w:vAlign w:val="center"/>
          </w:tcPr>
          <w:p w:rsidRPr="00363E66" w:rsidR="00EB6BBD" w:rsidRDefault="00EB6BBD" w14:paraId="21C0A6ED" w14:textId="77777777">
            <w:pPr>
              <w:rPr>
                <w:lang w:val="en-US"/>
              </w:rPr>
            </w:pPr>
            <w:r w:rsidRPr="00363E66">
              <w:rPr>
                <w:lang w:val="en-US"/>
              </w:rPr>
              <w:t>DOI</w:t>
            </w:r>
          </w:p>
        </w:tc>
        <w:tc>
          <w:tcPr>
            <w:tcW w:w="4202" w:type="pct"/>
            <w:vMerge/>
          </w:tcPr>
          <w:p w:rsidRPr="00363E66" w:rsidR="00EB6BBD" w:rsidRDefault="00EB6BBD" w14:paraId="76D08785" w14:textId="77777777">
            <w:pPr>
              <w:rPr>
                <w:lang w:val="en-US"/>
              </w:rPr>
            </w:pPr>
          </w:p>
        </w:tc>
      </w:tr>
    </w:tbl>
    <w:p w:rsidRPr="00363E66" w:rsidR="00EB6BBD" w:rsidP="00EB6BBD" w:rsidRDefault="00EB6BBD" w14:paraId="4CFEB573" w14:textId="77777777">
      <w:pPr>
        <w:rPr>
          <w:lang w:val="en-US"/>
        </w:rPr>
      </w:pPr>
    </w:p>
    <w:p w:rsidRPr="00363E66" w:rsidR="00D67C2A" w:rsidP="00D67C2A" w:rsidRDefault="00D67C2A" w14:paraId="26F87504" w14:textId="77777777">
      <w:pPr>
        <w:ind w:left="720" w:hanging="720"/>
        <w:rPr>
          <w:lang w:val="en-US"/>
        </w:rPr>
      </w:pPr>
    </w:p>
    <w:p w:rsidRPr="00363E66" w:rsidR="005611B7" w:rsidP="008A1D3E" w:rsidRDefault="005611B7" w14:paraId="7F70651A" w14:textId="77777777">
      <w:pPr>
        <w:rPr>
          <w:lang w:val="en-US"/>
        </w:rPr>
        <w:sectPr w:rsidRPr="00363E66" w:rsidR="005611B7" w:rsidSect="00060703">
          <w:headerReference w:type="default" r:id="rId106"/>
          <w:pgSz w:w="11906" w:h="16838" w:orient="portrait"/>
          <w:pgMar w:top="1418" w:right="1134" w:bottom="1418" w:left="1985" w:header="708" w:footer="708" w:gutter="0"/>
          <w:pgNumType w:fmt="upperRoman" w:start="5"/>
          <w:cols w:space="708"/>
          <w:docGrid w:linePitch="360"/>
        </w:sectPr>
      </w:pPr>
    </w:p>
    <w:p w:rsidRPr="00363E66" w:rsidR="00E17A73" w:rsidP="00E17A73" w:rsidRDefault="00996A26" w14:paraId="4CB828E1" w14:textId="3F71F035">
      <w:pPr>
        <w:pStyle w:val="UnnummerierteberschriftimInhaltsverzeichnis"/>
        <w:rPr>
          <w:lang w:val="en-US"/>
        </w:rPr>
      </w:pPr>
      <w:bookmarkStart w:name="_Toc208136386" w:id="42"/>
      <w:bookmarkStart w:name="_Toc437562653" w:id="43"/>
      <w:bookmarkStart w:name="_Toc445205739" w:id="44"/>
      <w:bookmarkStart w:name="_Toc445207065" w:id="45"/>
      <w:bookmarkStart w:name="_Toc445207123" w:id="46"/>
      <w:bookmarkStart w:name="_Toc445207422" w:id="47"/>
      <w:r w:rsidRPr="00363E66">
        <w:rPr>
          <w:lang w:val="en-US"/>
        </w:rPr>
        <w:t>Appendix</w:t>
      </w:r>
      <w:bookmarkEnd w:id="42"/>
    </w:p>
    <w:p w:rsidRPr="00363E66" w:rsidR="004A411E" w:rsidP="004A411E" w:rsidRDefault="004A411E" w14:paraId="44185D67" w14:textId="77777777">
      <w:pPr>
        <w:rPr>
          <w:lang w:val="en-US"/>
        </w:rPr>
      </w:pPr>
    </w:p>
    <w:p w:rsidRPr="00363E66" w:rsidR="004A411E" w:rsidP="003008E8" w:rsidRDefault="003008E8" w14:paraId="3C469310" w14:textId="7B248965">
      <w:pPr>
        <w:pStyle w:val="Anhangsberschrift"/>
        <w:numPr>
          <w:ilvl w:val="0"/>
          <w:numId w:val="0"/>
        </w:numPr>
        <w:rPr>
          <w:lang w:val="en-US"/>
        </w:rPr>
      </w:pPr>
      <w:bookmarkStart w:name="_Toc208136387" w:id="48"/>
      <w:r w:rsidRPr="00363E66">
        <w:rPr>
          <w:lang w:val="en-US"/>
        </w:rPr>
        <w:t>Appendix 1</w:t>
      </w:r>
      <w:r w:rsidRPr="00363E66" w:rsidR="00E17A73">
        <w:rPr>
          <w:lang w:val="en-US"/>
        </w:rPr>
        <w:t>&lt;</w:t>
      </w:r>
      <w:r w:rsidRPr="00363E66">
        <w:rPr>
          <w:lang w:val="en-US"/>
        </w:rPr>
        <w:t xml:space="preserve"> Title of the first appendix </w:t>
      </w:r>
      <w:r w:rsidRPr="00363E66" w:rsidR="00E17A73">
        <w:rPr>
          <w:lang w:val="en-US"/>
        </w:rPr>
        <w:t>&gt;</w:t>
      </w:r>
      <w:bookmarkEnd w:id="48"/>
    </w:p>
    <w:p w:rsidRPr="00363E66" w:rsidR="00E17A73" w:rsidP="00E17A73" w:rsidRDefault="00E17A73" w14:paraId="6E73D748" w14:textId="77777777">
      <w:pPr>
        <w:rPr>
          <w:lang w:val="en-US"/>
        </w:rPr>
      </w:pPr>
    </w:p>
    <w:bookmarkEnd w:id="43"/>
    <w:p w:rsidRPr="00363E66" w:rsidR="00E17A73" w:rsidP="005611B7" w:rsidRDefault="00E17A73" w14:paraId="153927CA" w14:textId="77777777">
      <w:pPr>
        <w:pStyle w:val="UnnummerierteberschriftnichtimInhaltsverzeichnis"/>
        <w:rPr>
          <w:lang w:val="en-US"/>
        </w:rPr>
        <w:sectPr w:rsidRPr="00363E66" w:rsidR="00E17A73" w:rsidSect="00060703">
          <w:footerReference w:type="default" r:id="rId107"/>
          <w:pgSz w:w="11906" w:h="16838" w:orient="portrait"/>
          <w:pgMar w:top="1418" w:right="1134" w:bottom="1418" w:left="1985" w:header="708" w:footer="708" w:gutter="0"/>
          <w:pgNumType w:fmt="upperRoman"/>
          <w:cols w:space="708"/>
          <w:docGrid w:linePitch="360"/>
        </w:sectPr>
      </w:pPr>
    </w:p>
    <w:bookmarkEnd w:id="44"/>
    <w:bookmarkEnd w:id="45"/>
    <w:bookmarkEnd w:id="46"/>
    <w:bookmarkEnd w:id="47"/>
    <w:p w:rsidRPr="00363E66" w:rsidR="00B01016" w:rsidP="00115FAA" w:rsidRDefault="00372A03" w14:paraId="213B033D" w14:textId="1A87D447">
      <w:pPr>
        <w:pStyle w:val="UnnummerierteberschriftnichtimInhaltsverzeichnis"/>
        <w:rPr>
          <w:lang w:val="en-US"/>
        </w:rPr>
      </w:pPr>
      <w:r w:rsidRPr="00363E66">
        <w:rPr>
          <w:lang w:val="en-US"/>
        </w:rPr>
        <w:t>Statutory Declaration</w:t>
      </w:r>
    </w:p>
    <w:p w:rsidRPr="00C35864" w:rsidR="00843D66" w:rsidP="00B01016" w:rsidRDefault="00843D66" w14:paraId="49F77298" w14:textId="1350886F">
      <w:r w:rsidRPr="00363E66">
        <w:rPr>
          <w:lang w:val="en-US"/>
        </w:rPr>
        <w:t xml:space="preserve">In order to circumvent any potential misunderstandings or translation errors, it is imperative that the affidavit be composed in German. </w:t>
      </w:r>
      <w:r w:rsidRPr="00C35864">
        <w:t xml:space="preserve">The </w:t>
      </w:r>
      <w:proofErr w:type="spellStart"/>
      <w:r w:rsidRPr="00C35864">
        <w:t>following</w:t>
      </w:r>
      <w:proofErr w:type="spellEnd"/>
      <w:r w:rsidRPr="00C35864">
        <w:t xml:space="preserve"> </w:t>
      </w:r>
      <w:proofErr w:type="spellStart"/>
      <w:r w:rsidRPr="00C35864">
        <w:t>extract</w:t>
      </w:r>
      <w:proofErr w:type="spellEnd"/>
      <w:r w:rsidRPr="00C35864">
        <w:t xml:space="preserve"> </w:t>
      </w:r>
      <w:proofErr w:type="spellStart"/>
      <w:r w:rsidRPr="00C35864">
        <w:t>is</w:t>
      </w:r>
      <w:proofErr w:type="spellEnd"/>
      <w:r w:rsidRPr="00C35864">
        <w:t xml:space="preserve"> </w:t>
      </w:r>
      <w:proofErr w:type="spellStart"/>
      <w:r w:rsidRPr="00C35864">
        <w:t>therefore</w:t>
      </w:r>
      <w:proofErr w:type="spellEnd"/>
      <w:r w:rsidRPr="00C35864">
        <w:t xml:space="preserve"> </w:t>
      </w:r>
      <w:proofErr w:type="spellStart"/>
      <w:r w:rsidRPr="00C35864">
        <w:t>presented</w:t>
      </w:r>
      <w:proofErr w:type="spellEnd"/>
      <w:r w:rsidRPr="00C35864">
        <w:t xml:space="preserve"> in German:</w:t>
      </w:r>
    </w:p>
    <w:p w:rsidRPr="00C35864" w:rsidR="00843D66" w:rsidP="00B01016" w:rsidRDefault="00843D66" w14:paraId="368DCD38" w14:textId="77777777"/>
    <w:p w:rsidRPr="00C35864" w:rsidR="00843D66" w:rsidP="00B01016" w:rsidRDefault="00843D66" w14:paraId="336C6402" w14:textId="2BE7761C">
      <w:pPr>
        <w:rPr>
          <w:b/>
          <w:bCs/>
          <w:sz w:val="28"/>
          <w:szCs w:val="32"/>
        </w:rPr>
      </w:pPr>
      <w:r w:rsidRPr="00C35864">
        <w:rPr>
          <w:b/>
          <w:bCs/>
          <w:sz w:val="28"/>
          <w:szCs w:val="32"/>
        </w:rPr>
        <w:t>Eidesstattliche Erklärung</w:t>
      </w:r>
    </w:p>
    <w:p w:rsidRPr="00C35864" w:rsidR="00B01016" w:rsidP="00B01016" w:rsidRDefault="00F67FA5" w14:paraId="7C3E5BAF" w14:textId="3B4078F0">
      <w:r w:rsidRPr="00C35864">
        <w:t>Hiermit versichere ich, dass ich die vorliegende Arbeit selbstständig und ohne unzulässige Hilfe von Dritten sowie unter ausschließlicher Verwendung der angegebenen Hilfsmittel angefertigt habe. Weiterhin habe ich alle von anderen Autoren wortwörtlich übernommenen Stellen sowie die sich an die Gedankengänge anderer Autoren anlehnenden Ausführungen meiner Arbeit gekennzeichnet und die Quellen gemäß den üblichen Standards zitiert. Überdies versichere ich, dass ich diese Arbeit oder nicht zitierte Teile daraus vorher noch in einem anderen Prüfungsverfahren eingereicht habe. Ich bin darüber informiert, dass meine Arbeit einer Überprüfung unterzogen werden kann, um eine etwaige ungekennzeichnete Übernahme fremden geistigen Eigentums zu identifizieren.</w:t>
      </w:r>
    </w:p>
    <w:p w:rsidRPr="00C35864" w:rsidR="00B01016" w:rsidP="00B01016" w:rsidRDefault="00B01016" w14:paraId="35733814" w14:textId="77777777"/>
    <w:p w:rsidRPr="00C35864" w:rsidR="00F67FA5" w:rsidP="00B01016" w:rsidRDefault="00F67FA5" w14:paraId="17C78718" w14:textId="77777777"/>
    <w:tbl>
      <w:tblPr>
        <w:tblStyle w:val="TableGrid"/>
        <w:tblW w:w="0" w:type="auto"/>
        <w:tblCellMar>
          <w:left w:w="0" w:type="dxa"/>
          <w:right w:w="0" w:type="dxa"/>
        </w:tblCellMar>
        <w:tblLook w:val="04A0" w:firstRow="1" w:lastRow="0" w:firstColumn="1" w:lastColumn="0" w:noHBand="0" w:noVBand="1"/>
      </w:tblPr>
      <w:tblGrid>
        <w:gridCol w:w="6237"/>
      </w:tblGrid>
      <w:tr w:rsidRPr="00363E66" w:rsidR="00B01016" w:rsidTr="00E25D08" w14:paraId="69D337FA" w14:textId="77777777">
        <w:tc>
          <w:tcPr>
            <w:tcW w:w="6237" w:type="dxa"/>
            <w:tcBorders>
              <w:top w:val="single" w:color="auto" w:sz="4" w:space="0"/>
              <w:left w:val="nil"/>
              <w:bottom w:val="nil"/>
              <w:right w:val="nil"/>
            </w:tcBorders>
          </w:tcPr>
          <w:p w:rsidRPr="00363E66" w:rsidR="00B01016" w:rsidP="001124A0" w:rsidRDefault="0005091A" w14:paraId="27830E95" w14:textId="3D084D31">
            <w:pPr>
              <w:rPr>
                <w:lang w:val="en-US"/>
              </w:rPr>
            </w:pPr>
            <w:r w:rsidRPr="00363E66">
              <w:rPr>
                <w:lang w:val="en-US"/>
              </w:rPr>
              <w:t>Place, date, signature</w:t>
            </w:r>
          </w:p>
        </w:tc>
      </w:tr>
    </w:tbl>
    <w:p w:rsidRPr="00363E66" w:rsidR="00B01016" w:rsidP="003E4349" w:rsidRDefault="00B01016" w14:paraId="6D17E666" w14:textId="0317E8C8">
      <w:pPr>
        <w:pStyle w:val="CitaviBibliographyEntry"/>
        <w:rPr>
          <w:lang w:val="en-US"/>
        </w:rPr>
      </w:pPr>
    </w:p>
    <w:sectPr w:rsidRPr="00363E66" w:rsidR="00B01016" w:rsidSect="00060703">
      <w:headerReference w:type="default" r:id="rId108"/>
      <w:pgSz w:w="11906" w:h="16838" w:orient="portrait"/>
      <w:pgMar w:top="1418" w:right="1134" w:bottom="1418" w:left="1985"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3F7" w:rsidP="00531F96" w:rsidRDefault="006E33F7" w14:paraId="1B9725DE" w14:textId="77777777">
      <w:pPr>
        <w:spacing w:after="0" w:line="240" w:lineRule="auto"/>
      </w:pPr>
      <w:r>
        <w:separator/>
      </w:r>
    </w:p>
  </w:endnote>
  <w:endnote w:type="continuationSeparator" w:id="0">
    <w:p w:rsidR="006E33F7" w:rsidP="00531F96" w:rsidRDefault="006E33F7" w14:paraId="2B7760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erriweather Sans">
    <w:charset w:val="00"/>
    <w:family w:val="auto"/>
    <w:pitch w:val="variable"/>
    <w:sig w:usb0="A00004FF" w:usb1="4000207B" w:usb2="00000000" w:usb3="00000000" w:csb0="00000193"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1BE1" w:rsidRDefault="009A1BE1" w14:paraId="2BCAF3DA"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A1BE1" w:rsidP="009A1BE1" w:rsidRDefault="009A1BE1" w14:paraId="5CF9EF1B" w14:textId="77777777">
    <w:pPr>
      <w:pStyle w:val="Footer"/>
      <w:framePr w:wrap="none" w:hAnchor="margin" w:vAnchor="text"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9A1BE1" w:rsidP="009A1BE1" w:rsidRDefault="009A1BE1" w14:paraId="353065D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23F" w:rsidP="004A223F" w:rsidRDefault="004A223F" w14:paraId="3C8C327F" w14:textId="6DAE0981">
    <w:pPr>
      <w:pStyle w:val="Footer"/>
      <w:jc w:val="center"/>
    </w:pPr>
    <w:r w:rsidRPr="004A223F">
      <w:t>Information Systems and Application Management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613" w:rsidP="00AD1F25" w:rsidRDefault="00383613" w14:paraId="3119494C" w14:textId="77777777">
    <w:pPr>
      <w:pStyle w:val="NoSpacing"/>
      <w:jc w:val="center"/>
    </w:pPr>
    <w:r>
      <w:t>Vorgelegt der Fakultät für Wirtschaftswissenschaften der</w:t>
    </w:r>
    <w:r>
      <w:br/>
    </w:r>
    <w:r>
      <w:t xml:space="preserve">Universität </w:t>
    </w:r>
    <w:r w:rsidRPr="00FC63BD">
      <w:t>Duisburg</w:t>
    </w:r>
    <w:r>
      <w:t>-Essen von</w:t>
    </w:r>
  </w:p>
  <w:p w:rsidRPr="00CA5A46" w:rsidR="00383613" w:rsidP="00AD1F25" w:rsidRDefault="000436F3" w14:paraId="321DAAC6" w14:textId="77777777">
    <w:sdt>
      <w:sdtPr>
        <w:rPr>
          <w:color w:val="2B579A"/>
        </w:rPr>
        <w:alias w:val="Vorname"/>
        <w:tag w:val="Vorname"/>
        <w:id w:val="-1525779701"/>
        <w:showingPlcHdr/>
        <w:text/>
      </w:sdtPr>
      <w:sdtEndPr>
        <w:rPr>
          <w:color w:val="auto"/>
        </w:rPr>
      </w:sdtEndPr>
      <w:sdtContent>
        <w:r w:rsidR="00383613">
          <w:rPr>
            <w:rStyle w:val="PlaceholderText"/>
          </w:rPr>
          <w:t>Geben Sie Ihren Nachnamen ein.</w:t>
        </w:r>
      </w:sdtContent>
    </w:sdt>
    <w:r w:rsidRPr="00CA5A46" w:rsidR="00383613">
      <w:t xml:space="preserve"> </w:t>
    </w:r>
    <w:sdt>
      <w:sdtPr>
        <w:rPr>
          <w:color w:val="2B579A"/>
        </w:rPr>
        <w:alias w:val="Nachname"/>
        <w:tag w:val="Nachname"/>
        <w:id w:val="-1146974709"/>
        <w:showingPlcHdr/>
        <w:text/>
      </w:sdtPr>
      <w:sdtEndPr>
        <w:rPr>
          <w:color w:val="auto"/>
        </w:rPr>
      </w:sdtEndPr>
      <w:sdtContent>
        <w:r w:rsidR="00383613">
          <w:rPr>
            <w:rStyle w:val="PlaceholderText"/>
          </w:rPr>
          <w:t>Geben Sie Ihre Anschrift ein.</w:t>
        </w:r>
      </w:sdtContent>
    </w:sdt>
  </w:p>
  <w:sdt>
    <w:sdtPr>
      <w:rPr>
        <w:color w:val="2B579A"/>
      </w:rPr>
      <w:alias w:val="Anschrift"/>
      <w:tag w:val="Anschrift"/>
      <w:id w:val="-1437676460"/>
      <w:showingPlcHdr/>
      <w:text w:multiLine="1"/>
      <w:placeholder>
        <w:docPart w:val="DefaultPlaceholder_1081868574"/>
      </w:placeholder>
    </w:sdtPr>
    <w:sdtEndPr>
      <w:rPr>
        <w:color w:val="auto"/>
      </w:rPr>
    </w:sdtEndPr>
    <w:sdtContent>
      <w:p w:rsidR="00383613" w:rsidP="00AD1F25" w:rsidRDefault="00383613" w14:paraId="372D3051" w14:textId="77777777">
        <w:pPr>
          <w:pStyle w:val="NameundAnschrift"/>
        </w:pPr>
        <w:r>
          <w:rPr>
            <w:rStyle w:val="PlaceholderText"/>
          </w:rPr>
          <w:t>Geben Sie Ihre Matrikelnummer ein.</w:t>
        </w:r>
      </w:p>
    </w:sdtContent>
  </w:sdt>
  <w:p w:rsidR="00383613" w:rsidP="00AD1F25" w:rsidRDefault="00383613" w14:paraId="5BA36AB7" w14:textId="77777777">
    <w:pPr>
      <w:pStyle w:val="Matrikelnummer"/>
    </w:pPr>
    <w:r>
      <w:t xml:space="preserve">Matrikelnummer: </w:t>
    </w:r>
    <w:sdt>
      <w:sdtPr>
        <w:rPr>
          <w:color w:val="2B579A"/>
        </w:rPr>
        <w:alias w:val="Matrikelnummer"/>
        <w:tag w:val="Matrikelnummer"/>
        <w:id w:val="582263575"/>
        <w:showingPlcHdr/>
        <w:text/>
      </w:sdtPr>
      <w:sdtEndPr>
        <w:rPr>
          <w:color w:val="auto"/>
        </w:rPr>
      </w:sdtEndPr>
      <w:sdtContent>
        <w:r>
          <w:rPr>
            <w:rStyle w:val="PlaceholderText"/>
          </w:rPr>
          <w:t>Geben Sie Ihre Matrikelnummer ein.</w:t>
        </w:r>
      </w:sdtContent>
    </w:sdt>
  </w:p>
  <w:p w:rsidR="00383613" w:rsidP="00AD1F25" w:rsidRDefault="00383613" w14:paraId="2741DFC6" w14:textId="77777777">
    <w:pPr>
      <w:pStyle w:val="NoSpacing"/>
    </w:pPr>
    <w:r>
      <w:t>Gutachter:</w:t>
    </w:r>
    <w:r>
      <w:tab/>
    </w:r>
    <w:r>
      <w:tab/>
    </w:r>
    <w:sdt>
      <w:sdtPr>
        <w:rPr>
          <w:color w:val="2B579A"/>
        </w:rPr>
        <w:alias w:val="Erstgutachter"/>
        <w:tag w:val="Erstgutachter"/>
        <w:id w:val="273684845"/>
        <w:showingPlcHdr/>
        <w:text/>
      </w:sdtPr>
      <w:sdtEndPr>
        <w:rPr>
          <w:color w:val="auto"/>
        </w:rPr>
      </w:sdtEndPr>
      <w:sdtContent>
        <w:r w:rsidRPr="00253B17">
          <w:rPr>
            <w:rStyle w:val="PlaceholderText"/>
            <w:color w:val="808080" w:themeColor="background1" w:themeShade="80"/>
          </w:rPr>
          <w:t xml:space="preserve">Geben Sie den Titel und Namen des </w:t>
        </w:r>
        <w:r>
          <w:rPr>
            <w:rStyle w:val="PlaceholderText"/>
            <w:color w:val="808080" w:themeColor="background1" w:themeShade="80"/>
          </w:rPr>
          <w:t>Erst</w:t>
        </w:r>
        <w:r w:rsidRPr="00253B17">
          <w:rPr>
            <w:rStyle w:val="PlaceholderText"/>
            <w:color w:val="808080" w:themeColor="background1" w:themeShade="80"/>
          </w:rPr>
          <w:t>gutachters ein.</w:t>
        </w:r>
      </w:sdtContent>
    </w:sdt>
  </w:p>
  <w:p w:rsidR="00383613" w:rsidP="00AD1F25" w:rsidRDefault="000436F3" w14:paraId="25327AFC" w14:textId="77777777">
    <w:pPr>
      <w:ind w:left="1416" w:firstLine="708"/>
    </w:pPr>
    <w:sdt>
      <w:sdtPr>
        <w:rPr>
          <w:color w:val="2B579A"/>
        </w:rPr>
        <w:alias w:val="Zweitgutachter"/>
        <w:tag w:val="Zweitgutachter"/>
        <w:id w:val="-1308852170"/>
        <w:showingPlcHdr/>
        <w:text/>
      </w:sdtPr>
      <w:sdtEndPr>
        <w:rPr>
          <w:color w:val="auto"/>
        </w:rPr>
      </w:sdtEndPr>
      <w:sdtContent>
        <w:r w:rsidRPr="00253B17" w:rsidR="00383613">
          <w:rPr>
            <w:rStyle w:val="PlaceholderText"/>
            <w:color w:val="808080" w:themeColor="background1" w:themeShade="80"/>
          </w:rPr>
          <w:t xml:space="preserve">Geben Sie den Titel und Namen des </w:t>
        </w:r>
        <w:r w:rsidR="00383613">
          <w:rPr>
            <w:rStyle w:val="PlaceholderText"/>
            <w:color w:val="808080" w:themeColor="background1" w:themeShade="80"/>
          </w:rPr>
          <w:t>Erst</w:t>
        </w:r>
        <w:r w:rsidRPr="00253B17" w:rsidR="00383613">
          <w:rPr>
            <w:rStyle w:val="PlaceholderText"/>
            <w:color w:val="808080" w:themeColor="background1" w:themeShade="80"/>
          </w:rPr>
          <w:t>gutachters ein.</w:t>
        </w:r>
      </w:sdtContent>
    </w:sdt>
  </w:p>
  <w:p w:rsidR="00383613" w:rsidP="00AD1F25" w:rsidRDefault="00383613" w14:paraId="1CA4D709" w14:textId="77777777">
    <w:pPr>
      <w:pStyle w:val="NoSpacing"/>
    </w:pPr>
    <w:r>
      <w:t>Studiensemester:</w:t>
    </w:r>
    <w:r>
      <w:tab/>
    </w:r>
    <w:sdt>
      <w:sdtPr>
        <w:rPr>
          <w:color w:val="2B579A"/>
        </w:rPr>
        <w:alias w:val="Laufendes Studiensemester"/>
        <w:tag w:val="Laufendes Studiensemester"/>
        <w:id w:val="-292295606"/>
        <w:dropDownList>
          <w:listItem w:displayText="Wintersemester 2015/16" w:value="Wintersemester 2015/16"/>
          <w:listItem w:displayText="Sommersemester 2016" w:value="Sommersemester 2016"/>
          <w:listItem w:displayText="Wintersemester 2016/17" w:value="Wintersemester 2016/17"/>
          <w:listItem w:displayText="Sommersemester 2017" w:value="Sommersemester 2017"/>
        </w:dropDownList>
      </w:sdtPr>
      <w:sdtEndPr>
        <w:rPr>
          <w:color w:val="auto"/>
        </w:rPr>
      </w:sdtEndPr>
      <w:sdtContent>
        <w:r>
          <w:t>Wintersemester 2015/16</w:t>
        </w:r>
      </w:sdtContent>
    </w:sdt>
  </w:p>
  <w:p w:rsidR="00383613" w:rsidP="00AD1F25" w:rsidRDefault="00383613" w14:paraId="7ADA44AA" w14:textId="77777777">
    <w:r>
      <w:tab/>
    </w:r>
    <w:r>
      <w:tab/>
    </w:r>
    <w:r>
      <w:tab/>
    </w:r>
    <w:sdt>
      <w:sdtPr>
        <w:rPr>
          <w:color w:val="2B579A"/>
        </w:rPr>
        <w:alias w:val="Studiensemester-Anzahl"/>
        <w:tag w:val="Studiensemester-Anzahl"/>
        <w:id w:val="1163824097"/>
        <w:text/>
      </w:sdtPr>
      <w:sdtEndPr>
        <w:rPr>
          <w:color w:val="auto"/>
        </w:rPr>
      </w:sdtEndPr>
      <w:sdtContent>
        <w:r>
          <w:t>5</w:t>
        </w:r>
      </w:sdtContent>
    </w:sdt>
    <w:r>
      <w:t>. Studiensemester</w:t>
    </w:r>
  </w:p>
  <w:p w:rsidR="00383613" w:rsidP="00300933" w:rsidRDefault="00383613" w14:paraId="22892A2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FD9" w:rsidP="009A1BE1" w:rsidRDefault="00D66FD9" w14:paraId="7D36592D" w14:textId="7777777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1A06" w:rsidR="00252662" w:rsidP="00300933" w:rsidRDefault="00252662" w14:paraId="7969FEF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3F7" w:rsidP="00531F96" w:rsidRDefault="006E33F7" w14:paraId="433D5621" w14:textId="77777777">
      <w:pPr>
        <w:spacing w:after="0" w:line="240" w:lineRule="auto"/>
      </w:pPr>
      <w:r>
        <w:separator/>
      </w:r>
    </w:p>
  </w:footnote>
  <w:footnote w:type="continuationSeparator" w:id="0">
    <w:p w:rsidR="006E33F7" w:rsidP="00531F96" w:rsidRDefault="006E33F7" w14:paraId="52ED35D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2D0750" w:rsidRDefault="00DA0617" w14:paraId="778568A0" w14:textId="77777777">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A0617" w:rsidP="002D0750" w:rsidRDefault="00DA0617" w14:paraId="7C8AAB9C" w14:textId="77777777">
    <w:pPr>
      <w:pStyle w:val="Header"/>
      <w:framePr w:wrap="none" w:hAnchor="margin" w:vAnchor="text"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DA0617" w:rsidP="002D0750" w:rsidRDefault="00DA0617" w14:paraId="2EE5641E" w14:textId="77777777">
    <w:pPr>
      <w:pStyle w:val="Header"/>
      <w:framePr w:wrap="none" w:hAnchor="margin" w:vAnchor="text"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DA0617" w:rsidP="002D0750" w:rsidRDefault="00DA0617" w14:paraId="22E9DA84" w14:textId="77777777">
    <w:pPr>
      <w:pStyle w:val="Header"/>
      <w:framePr w:wrap="none" w:hAnchor="margin" w:vAnchor="text"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DA0617" w:rsidP="00DA0617" w:rsidRDefault="00DA0617" w14:paraId="34126F51"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17C77" w:rsidRDefault="00317C77" w14:paraId="235079A6" w14:textId="00228A0F">
    <w:pPr>
      <w:pStyle w:val="Header"/>
    </w:pPr>
    <w:r>
      <w:rPr>
        <w:noProof/>
        <w:color w:val="2B579A"/>
      </w:rPr>
      <w:drawing>
        <wp:anchor distT="0" distB="0" distL="114300" distR="114300" simplePos="0" relativeHeight="251658240" behindDoc="1" locked="0" layoutInCell="1" allowOverlap="1" wp14:anchorId="64DA7C6F" wp14:editId="481707AA">
          <wp:simplePos x="0" y="0"/>
          <wp:positionH relativeFrom="margin">
            <wp:align>right</wp:align>
          </wp:positionH>
          <wp:positionV relativeFrom="paragraph">
            <wp:posOffset>-114300</wp:posOffset>
          </wp:positionV>
          <wp:extent cx="1619885" cy="491490"/>
          <wp:effectExtent l="0" t="0" r="0" b="3810"/>
          <wp:wrapTight wrapText="bothSides">
            <wp:wrapPolygon edited="0">
              <wp:start x="0" y="0"/>
              <wp:lineTo x="0" y="20930"/>
              <wp:lineTo x="21338" y="20930"/>
              <wp:lineTo x="21338" y="0"/>
              <wp:lineTo x="0" y="0"/>
            </wp:wrapPolygon>
          </wp:wrapTight>
          <wp:docPr id="5" name="Grafik 5" descr="Ein Bild, das Text, Schrift, Electric Blue (Farb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5508" name="Grafik 5" descr="Ein Bild, das Text, Schrift, Electric Blue (Farbe), Screensho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14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RDefault="00DA0617" w14:paraId="540BCA6B" w14:textId="2968FE57">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D7123">
      <w:rPr>
        <w:rStyle w:val="PageNumber"/>
        <w:noProof/>
      </w:rPr>
      <w:t>I</w:t>
    </w:r>
    <w:r>
      <w:rPr>
        <w:rStyle w:val="PageNumber"/>
      </w:rPr>
      <w:fldChar w:fldCharType="end"/>
    </w: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66FD9" w:rsidTr="00D66FD9" w14:paraId="79B28C71" w14:textId="77777777">
      <w:trPr>
        <w:trHeight w:val="210"/>
      </w:trPr>
      <w:tc>
        <w:tcPr>
          <w:tcW w:w="8222" w:type="dxa"/>
        </w:tcPr>
        <w:p w:rsidR="00D66FD9" w:rsidP="00DA0617" w:rsidRDefault="008A1D3E" w14:paraId="2EA2D3DA" w14:textId="3E29A6DB">
          <w:pPr>
            <w:pStyle w:val="Header"/>
            <w:ind w:right="360"/>
          </w:pPr>
          <w:r>
            <w:rPr>
              <w:color w:val="2B579A"/>
            </w:rPr>
            <w:fldChar w:fldCharType="begin"/>
          </w:r>
          <w:r>
            <w:instrText>styleref "</w:instrText>
          </w:r>
          <w:r w:rsidR="00DA0617">
            <w:instrText>Unnummerierte Überschrift</w:instrText>
          </w:r>
          <w:r w:rsidRPr="008A1D3E">
            <w:instrText xml:space="preserve"> </w:instrText>
          </w:r>
          <w:r w:rsidR="00DA0617">
            <w:instrText xml:space="preserve">nicht </w:instrText>
          </w:r>
          <w:r w:rsidRPr="008A1D3E">
            <w:instrText>im Inhaltsverzeichnis</w:instrText>
          </w:r>
          <w:r>
            <w:instrText>"</w:instrText>
          </w:r>
          <w:r>
            <w:rPr>
              <w:color w:val="2B579A"/>
            </w:rPr>
            <w:fldChar w:fldCharType="separate"/>
          </w:r>
          <w:r w:rsidR="00AD027F">
            <w:rPr>
              <w:noProof/>
            </w:rPr>
            <w:t>Table of Contents</w:t>
          </w:r>
          <w:r>
            <w:rPr>
              <w:color w:val="2B579A"/>
            </w:rPr>
            <w:fldChar w:fldCharType="end"/>
          </w:r>
        </w:p>
      </w:tc>
      <w:tc>
        <w:tcPr>
          <w:tcW w:w="555" w:type="dxa"/>
        </w:tcPr>
        <w:p w:rsidR="00D66FD9" w:rsidP="008D5ACC" w:rsidRDefault="00D66FD9" w14:paraId="37A6164E" w14:textId="77777777">
          <w:pPr>
            <w:pStyle w:val="Header"/>
            <w:jc w:val="right"/>
          </w:pPr>
        </w:p>
      </w:tc>
    </w:tr>
  </w:tbl>
  <w:p w:rsidRPr="008D5ACC" w:rsidR="00D66FD9" w:rsidP="008D5ACC" w:rsidRDefault="00D66FD9" w14:paraId="51C2D0A6" w14:textId="38F140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RDefault="00DA0617" w14:paraId="1F443DAC" w14:textId="30478C71">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D7123">
      <w:rPr>
        <w:rStyle w:val="PageNumber"/>
        <w:noProof/>
      </w:rPr>
      <w:t>IV</w:t>
    </w:r>
    <w:r>
      <w:rPr>
        <w:rStyle w:val="PageNumber"/>
      </w:rPr>
      <w:fldChar w:fldCharType="end"/>
    </w: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A0617" w:rsidTr="00D66FD9" w14:paraId="4F7072F2" w14:textId="77777777">
      <w:trPr>
        <w:trHeight w:val="210"/>
      </w:trPr>
      <w:tc>
        <w:tcPr>
          <w:tcW w:w="8222" w:type="dxa"/>
        </w:tcPr>
        <w:p w:rsidR="00DA0617" w:rsidP="00DA0617" w:rsidRDefault="00DA0617" w14:paraId="17FEA92F" w14:textId="6650E513">
          <w:pPr>
            <w:pStyle w:val="Header"/>
            <w:ind w:right="360"/>
          </w:pPr>
          <w:r>
            <w:rPr>
              <w:color w:val="2B579A"/>
            </w:rPr>
            <w:fldChar w:fldCharType="begin"/>
          </w:r>
          <w:r>
            <w:instrText>styleref "Unnummerierte Überschrift</w:instrText>
          </w:r>
          <w:r w:rsidRPr="008A1D3E">
            <w:instrText xml:space="preserve"> im Inhaltsverzeichnis</w:instrText>
          </w:r>
          <w:r>
            <w:instrText>"</w:instrText>
          </w:r>
          <w:r>
            <w:rPr>
              <w:color w:val="2B579A"/>
            </w:rPr>
            <w:fldChar w:fldCharType="separate"/>
          </w:r>
          <w:r w:rsidR="00AB0612">
            <w:rPr>
              <w:noProof/>
            </w:rPr>
            <w:t>List of Tables</w:t>
          </w:r>
          <w:r>
            <w:rPr>
              <w:color w:val="2B579A"/>
            </w:rPr>
            <w:fldChar w:fldCharType="end"/>
          </w:r>
        </w:p>
      </w:tc>
      <w:tc>
        <w:tcPr>
          <w:tcW w:w="555" w:type="dxa"/>
        </w:tcPr>
        <w:p w:rsidR="00DA0617" w:rsidP="008D5ACC" w:rsidRDefault="00DA0617" w14:paraId="1FAD1E4F" w14:textId="77777777">
          <w:pPr>
            <w:pStyle w:val="Header"/>
            <w:jc w:val="right"/>
          </w:pPr>
        </w:p>
      </w:tc>
    </w:tr>
  </w:tbl>
  <w:p w:rsidRPr="008D5ACC" w:rsidR="00DA0617" w:rsidP="008D5ACC" w:rsidRDefault="00DA0617" w14:paraId="27F69B3C"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RDefault="002D0750" w14:paraId="717E0BD8" w14:textId="71EBA234">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D7123">
      <w:rPr>
        <w:rStyle w:val="PageNumber"/>
        <w:noProof/>
      </w:rPr>
      <w:t>6</w:t>
    </w:r>
    <w:r>
      <w:rPr>
        <w:rStyle w:val="PageNumber"/>
      </w:rPr>
      <w:fldChar w:fldCharType="end"/>
    </w: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2D0750" w:rsidTr="002D0750" w14:paraId="0966CCF5" w14:textId="77777777">
      <w:trPr>
        <w:trHeight w:val="210"/>
      </w:trPr>
      <w:tc>
        <w:tcPr>
          <w:tcW w:w="8222" w:type="dxa"/>
        </w:tcPr>
        <w:p w:rsidR="002D0750" w:rsidP="002D0750" w:rsidRDefault="002D0750" w14:paraId="10739E88" w14:textId="50E22106">
          <w:pPr>
            <w:pStyle w:val="Header"/>
            <w:ind w:right="360"/>
          </w:pPr>
          <w:r>
            <w:rPr>
              <w:color w:val="2B579A"/>
            </w:rPr>
            <w:fldChar w:fldCharType="begin"/>
          </w:r>
          <w:r>
            <w:instrText>styleref "</w:instrText>
          </w:r>
          <w:r w:rsidRPr="002D0750">
            <w:instrText>Unnummerierte Überschrift im Inhaltsverzeichnis</w:instrText>
          </w:r>
          <w:r>
            <w:instrText>"</w:instrText>
          </w:r>
          <w:r>
            <w:rPr>
              <w:color w:val="2B579A"/>
            </w:rPr>
            <w:fldChar w:fldCharType="separate"/>
          </w:r>
          <w:r w:rsidR="00562F1C">
            <w:rPr>
              <w:noProof/>
            </w:rPr>
            <w:t>List of Tables</w:t>
          </w:r>
          <w:r>
            <w:rPr>
              <w:color w:val="2B579A"/>
            </w:rPr>
            <w:fldChar w:fldCharType="end"/>
          </w:r>
        </w:p>
      </w:tc>
      <w:tc>
        <w:tcPr>
          <w:tcW w:w="555" w:type="dxa"/>
        </w:tcPr>
        <w:p w:rsidR="002D0750" w:rsidP="008D5ACC" w:rsidRDefault="002D0750" w14:paraId="3E9586F2" w14:textId="77777777">
          <w:pPr>
            <w:pStyle w:val="Header"/>
            <w:jc w:val="right"/>
          </w:pPr>
        </w:p>
      </w:tc>
    </w:tr>
  </w:tbl>
  <w:p w:rsidRPr="008D5ACC" w:rsidR="002D0750" w:rsidP="008D5ACC" w:rsidRDefault="002D0750" w14:paraId="47D17AB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RDefault="002D0750" w14:paraId="514F990B" w14:textId="3946C3D1">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D7123">
      <w:rPr>
        <w:rStyle w:val="PageNumber"/>
        <w:noProof/>
      </w:rPr>
      <w:t>7</w:t>
    </w:r>
    <w:r>
      <w:rPr>
        <w:rStyle w:val="PageNumber"/>
      </w:rPr>
      <w:fldChar w:fldCharType="end"/>
    </w: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115FAA" w:rsidTr="00115FAA" w14:paraId="4183588C" w14:textId="77777777">
      <w:trPr>
        <w:trHeight w:val="210"/>
      </w:trPr>
      <w:tc>
        <w:tcPr>
          <w:tcW w:w="8222" w:type="dxa"/>
        </w:tcPr>
        <w:p w:rsidRPr="00E25D08" w:rsidR="00115FAA" w:rsidP="002D0750" w:rsidRDefault="00115FAA" w14:paraId="2C90AE7D" w14:textId="0EC161C7">
          <w:pPr>
            <w:pStyle w:val="Header"/>
            <w:ind w:right="360"/>
            <w:jc w:val="left"/>
            <w:rPr>
              <w:noProof/>
            </w:rPr>
          </w:pPr>
          <w:r>
            <w:rPr>
              <w:color w:val="2B579A"/>
            </w:rPr>
            <w:fldChar w:fldCharType="begin"/>
          </w:r>
          <w:r>
            <w:instrText>styleref "</w:instrText>
          </w:r>
          <w:r w:rsidRPr="00115FAA">
            <w:instrText>Unnummerierte Überschrift nicht im Inhaltsverzeichnis</w:instrText>
          </w:r>
          <w:r>
            <w:instrText>"</w:instrText>
          </w:r>
          <w:r>
            <w:rPr>
              <w:color w:val="2B579A"/>
            </w:rPr>
            <w:fldChar w:fldCharType="separate"/>
          </w:r>
          <w:r w:rsidR="000826A9">
            <w:rPr>
              <w:noProof/>
            </w:rPr>
            <w:t>Statutory Declaration</w:t>
          </w:r>
          <w:r>
            <w:rPr>
              <w:color w:val="2B579A"/>
            </w:rPr>
            <w:fldChar w:fldCharType="end"/>
          </w:r>
        </w:p>
      </w:tc>
      <w:tc>
        <w:tcPr>
          <w:tcW w:w="555" w:type="dxa"/>
        </w:tcPr>
        <w:p w:rsidR="00115FAA" w:rsidP="005611B7" w:rsidRDefault="00115FAA" w14:paraId="4582AF13" w14:textId="64789BE1">
          <w:pPr>
            <w:pStyle w:val="Header"/>
            <w:jc w:val="right"/>
          </w:pPr>
        </w:p>
      </w:tc>
    </w:tr>
  </w:tbl>
  <w:p w:rsidRPr="008D5ACC" w:rsidR="00115FAA" w:rsidP="005611B7" w:rsidRDefault="00115FAA" w14:paraId="66E8DB3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6EE6A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FC88E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A36B73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A460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EF4FFFA"/>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746FDB2"/>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FFE6E62"/>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61A0EE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63412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08C36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1C46F21"/>
    <w:multiLevelType w:val="hybridMultilevel"/>
    <w:tmpl w:val="073A8D5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2C89680"/>
    <w:multiLevelType w:val="hybridMultilevel"/>
    <w:tmpl w:val="F3D85CF6"/>
    <w:lvl w:ilvl="0" w:tplc="CD56D974">
      <w:start w:val="1"/>
      <w:numFmt w:val="bullet"/>
      <w:lvlText w:val=""/>
      <w:lvlJc w:val="left"/>
      <w:pPr>
        <w:ind w:left="720" w:hanging="360"/>
      </w:pPr>
      <w:rPr>
        <w:rFonts w:hint="default" w:ascii="Symbol" w:hAnsi="Symbol"/>
      </w:rPr>
    </w:lvl>
    <w:lvl w:ilvl="1" w:tplc="E1AE5B66">
      <w:start w:val="1"/>
      <w:numFmt w:val="bullet"/>
      <w:lvlText w:val="o"/>
      <w:lvlJc w:val="left"/>
      <w:pPr>
        <w:ind w:left="1440" w:hanging="360"/>
      </w:pPr>
      <w:rPr>
        <w:rFonts w:hint="default" w:ascii="Courier New" w:hAnsi="Courier New"/>
      </w:rPr>
    </w:lvl>
    <w:lvl w:ilvl="2" w:tplc="C4FEDF36">
      <w:start w:val="1"/>
      <w:numFmt w:val="bullet"/>
      <w:lvlText w:val=""/>
      <w:lvlJc w:val="left"/>
      <w:pPr>
        <w:ind w:left="2160" w:hanging="360"/>
      </w:pPr>
      <w:rPr>
        <w:rFonts w:hint="default" w:ascii="Wingdings" w:hAnsi="Wingdings"/>
      </w:rPr>
    </w:lvl>
    <w:lvl w:ilvl="3" w:tplc="DD5C8DC2">
      <w:start w:val="1"/>
      <w:numFmt w:val="bullet"/>
      <w:lvlText w:val=""/>
      <w:lvlJc w:val="left"/>
      <w:pPr>
        <w:ind w:left="2880" w:hanging="360"/>
      </w:pPr>
      <w:rPr>
        <w:rFonts w:hint="default" w:ascii="Symbol" w:hAnsi="Symbol"/>
      </w:rPr>
    </w:lvl>
    <w:lvl w:ilvl="4" w:tplc="B65A2970">
      <w:start w:val="1"/>
      <w:numFmt w:val="bullet"/>
      <w:lvlText w:val="o"/>
      <w:lvlJc w:val="left"/>
      <w:pPr>
        <w:ind w:left="3600" w:hanging="360"/>
      </w:pPr>
      <w:rPr>
        <w:rFonts w:hint="default" w:ascii="Courier New" w:hAnsi="Courier New"/>
      </w:rPr>
    </w:lvl>
    <w:lvl w:ilvl="5" w:tplc="0BB8D708">
      <w:start w:val="1"/>
      <w:numFmt w:val="bullet"/>
      <w:lvlText w:val=""/>
      <w:lvlJc w:val="left"/>
      <w:pPr>
        <w:ind w:left="4320" w:hanging="360"/>
      </w:pPr>
      <w:rPr>
        <w:rFonts w:hint="default" w:ascii="Wingdings" w:hAnsi="Wingdings"/>
      </w:rPr>
    </w:lvl>
    <w:lvl w:ilvl="6" w:tplc="F41C84A4">
      <w:start w:val="1"/>
      <w:numFmt w:val="bullet"/>
      <w:lvlText w:val=""/>
      <w:lvlJc w:val="left"/>
      <w:pPr>
        <w:ind w:left="5040" w:hanging="360"/>
      </w:pPr>
      <w:rPr>
        <w:rFonts w:hint="default" w:ascii="Symbol" w:hAnsi="Symbol"/>
      </w:rPr>
    </w:lvl>
    <w:lvl w:ilvl="7" w:tplc="11F6580C">
      <w:start w:val="1"/>
      <w:numFmt w:val="bullet"/>
      <w:lvlText w:val="o"/>
      <w:lvlJc w:val="left"/>
      <w:pPr>
        <w:ind w:left="5760" w:hanging="360"/>
      </w:pPr>
      <w:rPr>
        <w:rFonts w:hint="default" w:ascii="Courier New" w:hAnsi="Courier New"/>
      </w:rPr>
    </w:lvl>
    <w:lvl w:ilvl="8" w:tplc="2444B3D8">
      <w:start w:val="1"/>
      <w:numFmt w:val="bullet"/>
      <w:lvlText w:val=""/>
      <w:lvlJc w:val="left"/>
      <w:pPr>
        <w:ind w:left="6480" w:hanging="360"/>
      </w:pPr>
      <w:rPr>
        <w:rFonts w:hint="default" w:ascii="Wingdings" w:hAnsi="Wingdings"/>
      </w:rPr>
    </w:lvl>
  </w:abstractNum>
  <w:abstractNum w:abstractNumId="12" w15:restartNumberingAfterBreak="0">
    <w:nsid w:val="03A72E3E"/>
    <w:multiLevelType w:val="hybridMultilevel"/>
    <w:tmpl w:val="B8C28F56"/>
    <w:lvl w:ilvl="0" w:tplc="69AEB762">
      <w:start w:val="1"/>
      <w:numFmt w:val="bullet"/>
      <w:lvlText w:val=""/>
      <w:lvlJc w:val="left"/>
      <w:pPr>
        <w:ind w:left="720" w:hanging="360"/>
      </w:pPr>
      <w:rPr>
        <w:rFonts w:hint="default" w:ascii="Symbol" w:hAnsi="Symbol"/>
      </w:rPr>
    </w:lvl>
    <w:lvl w:ilvl="1" w:tplc="D400A644">
      <w:start w:val="1"/>
      <w:numFmt w:val="bullet"/>
      <w:lvlText w:val="o"/>
      <w:lvlJc w:val="left"/>
      <w:pPr>
        <w:ind w:left="1440" w:hanging="360"/>
      </w:pPr>
      <w:rPr>
        <w:rFonts w:hint="default" w:ascii="Courier New" w:hAnsi="Courier New"/>
      </w:rPr>
    </w:lvl>
    <w:lvl w:ilvl="2" w:tplc="E9CA8B2C">
      <w:start w:val="1"/>
      <w:numFmt w:val="bullet"/>
      <w:lvlText w:val=""/>
      <w:lvlJc w:val="left"/>
      <w:pPr>
        <w:ind w:left="2160" w:hanging="360"/>
      </w:pPr>
      <w:rPr>
        <w:rFonts w:hint="default" w:ascii="Wingdings" w:hAnsi="Wingdings"/>
      </w:rPr>
    </w:lvl>
    <w:lvl w:ilvl="3" w:tplc="9AC4C48C">
      <w:start w:val="1"/>
      <w:numFmt w:val="bullet"/>
      <w:lvlText w:val=""/>
      <w:lvlJc w:val="left"/>
      <w:pPr>
        <w:ind w:left="2880" w:hanging="360"/>
      </w:pPr>
      <w:rPr>
        <w:rFonts w:hint="default" w:ascii="Symbol" w:hAnsi="Symbol"/>
      </w:rPr>
    </w:lvl>
    <w:lvl w:ilvl="4" w:tplc="AB0EAE24">
      <w:start w:val="1"/>
      <w:numFmt w:val="bullet"/>
      <w:lvlText w:val="o"/>
      <w:lvlJc w:val="left"/>
      <w:pPr>
        <w:ind w:left="3600" w:hanging="360"/>
      </w:pPr>
      <w:rPr>
        <w:rFonts w:hint="default" w:ascii="Courier New" w:hAnsi="Courier New"/>
      </w:rPr>
    </w:lvl>
    <w:lvl w:ilvl="5" w:tplc="47A4C0D0">
      <w:start w:val="1"/>
      <w:numFmt w:val="bullet"/>
      <w:lvlText w:val=""/>
      <w:lvlJc w:val="left"/>
      <w:pPr>
        <w:ind w:left="4320" w:hanging="360"/>
      </w:pPr>
      <w:rPr>
        <w:rFonts w:hint="default" w:ascii="Wingdings" w:hAnsi="Wingdings"/>
      </w:rPr>
    </w:lvl>
    <w:lvl w:ilvl="6" w:tplc="76482620">
      <w:start w:val="1"/>
      <w:numFmt w:val="bullet"/>
      <w:lvlText w:val=""/>
      <w:lvlJc w:val="left"/>
      <w:pPr>
        <w:ind w:left="5040" w:hanging="360"/>
      </w:pPr>
      <w:rPr>
        <w:rFonts w:hint="default" w:ascii="Symbol" w:hAnsi="Symbol"/>
      </w:rPr>
    </w:lvl>
    <w:lvl w:ilvl="7" w:tplc="E2345F5C">
      <w:start w:val="1"/>
      <w:numFmt w:val="bullet"/>
      <w:lvlText w:val="o"/>
      <w:lvlJc w:val="left"/>
      <w:pPr>
        <w:ind w:left="5760" w:hanging="360"/>
      </w:pPr>
      <w:rPr>
        <w:rFonts w:hint="default" w:ascii="Courier New" w:hAnsi="Courier New"/>
      </w:rPr>
    </w:lvl>
    <w:lvl w:ilvl="8" w:tplc="E9C6D238">
      <w:start w:val="1"/>
      <w:numFmt w:val="bullet"/>
      <w:lvlText w:val=""/>
      <w:lvlJc w:val="left"/>
      <w:pPr>
        <w:ind w:left="6480" w:hanging="360"/>
      </w:pPr>
      <w:rPr>
        <w:rFonts w:hint="default" w:ascii="Wingdings" w:hAnsi="Wingdings"/>
      </w:rPr>
    </w:lvl>
  </w:abstractNum>
  <w:abstractNum w:abstractNumId="13" w15:restartNumberingAfterBreak="0">
    <w:nsid w:val="06014E1E"/>
    <w:multiLevelType w:val="hybridMultilevel"/>
    <w:tmpl w:val="062C3434"/>
    <w:lvl w:ilvl="0" w:tplc="14D475C4">
      <w:start w:val="1"/>
      <w:numFmt w:val="bullet"/>
      <w:lvlText w:val=""/>
      <w:lvlJc w:val="left"/>
      <w:pPr>
        <w:ind w:left="720" w:hanging="360"/>
      </w:pPr>
      <w:rPr>
        <w:rFonts w:hint="default" w:ascii="Symbol" w:hAnsi="Symbol"/>
      </w:rPr>
    </w:lvl>
    <w:lvl w:ilvl="1" w:tplc="55E6EC3E">
      <w:start w:val="1"/>
      <w:numFmt w:val="bullet"/>
      <w:lvlText w:val="o"/>
      <w:lvlJc w:val="left"/>
      <w:pPr>
        <w:ind w:left="1440" w:hanging="360"/>
      </w:pPr>
      <w:rPr>
        <w:rFonts w:hint="default" w:ascii="Courier New" w:hAnsi="Courier New"/>
      </w:rPr>
    </w:lvl>
    <w:lvl w:ilvl="2" w:tplc="A8741C14">
      <w:start w:val="1"/>
      <w:numFmt w:val="bullet"/>
      <w:lvlText w:val=""/>
      <w:lvlJc w:val="left"/>
      <w:pPr>
        <w:ind w:left="2160" w:hanging="360"/>
      </w:pPr>
      <w:rPr>
        <w:rFonts w:hint="default" w:ascii="Wingdings" w:hAnsi="Wingdings"/>
      </w:rPr>
    </w:lvl>
    <w:lvl w:ilvl="3" w:tplc="A5A40D2A">
      <w:start w:val="1"/>
      <w:numFmt w:val="bullet"/>
      <w:lvlText w:val=""/>
      <w:lvlJc w:val="left"/>
      <w:pPr>
        <w:ind w:left="2880" w:hanging="360"/>
      </w:pPr>
      <w:rPr>
        <w:rFonts w:hint="default" w:ascii="Symbol" w:hAnsi="Symbol"/>
      </w:rPr>
    </w:lvl>
    <w:lvl w:ilvl="4" w:tplc="6CEE62E2">
      <w:start w:val="1"/>
      <w:numFmt w:val="bullet"/>
      <w:lvlText w:val="o"/>
      <w:lvlJc w:val="left"/>
      <w:pPr>
        <w:ind w:left="3600" w:hanging="360"/>
      </w:pPr>
      <w:rPr>
        <w:rFonts w:hint="default" w:ascii="Courier New" w:hAnsi="Courier New"/>
      </w:rPr>
    </w:lvl>
    <w:lvl w:ilvl="5" w:tplc="EAAA3D64">
      <w:start w:val="1"/>
      <w:numFmt w:val="bullet"/>
      <w:lvlText w:val=""/>
      <w:lvlJc w:val="left"/>
      <w:pPr>
        <w:ind w:left="4320" w:hanging="360"/>
      </w:pPr>
      <w:rPr>
        <w:rFonts w:hint="default" w:ascii="Wingdings" w:hAnsi="Wingdings"/>
      </w:rPr>
    </w:lvl>
    <w:lvl w:ilvl="6" w:tplc="9E440CBA">
      <w:start w:val="1"/>
      <w:numFmt w:val="bullet"/>
      <w:lvlText w:val=""/>
      <w:lvlJc w:val="left"/>
      <w:pPr>
        <w:ind w:left="5040" w:hanging="360"/>
      </w:pPr>
      <w:rPr>
        <w:rFonts w:hint="default" w:ascii="Symbol" w:hAnsi="Symbol"/>
      </w:rPr>
    </w:lvl>
    <w:lvl w:ilvl="7" w:tplc="ADE25024">
      <w:start w:val="1"/>
      <w:numFmt w:val="bullet"/>
      <w:lvlText w:val="o"/>
      <w:lvlJc w:val="left"/>
      <w:pPr>
        <w:ind w:left="5760" w:hanging="360"/>
      </w:pPr>
      <w:rPr>
        <w:rFonts w:hint="default" w:ascii="Courier New" w:hAnsi="Courier New"/>
      </w:rPr>
    </w:lvl>
    <w:lvl w:ilvl="8" w:tplc="C932F73C">
      <w:start w:val="1"/>
      <w:numFmt w:val="bullet"/>
      <w:lvlText w:val=""/>
      <w:lvlJc w:val="left"/>
      <w:pPr>
        <w:ind w:left="6480" w:hanging="360"/>
      </w:pPr>
      <w:rPr>
        <w:rFonts w:hint="default" w:ascii="Wingdings" w:hAnsi="Wingdings"/>
      </w:rPr>
    </w:lvl>
  </w:abstractNum>
  <w:abstractNum w:abstractNumId="14" w15:restartNumberingAfterBreak="0">
    <w:nsid w:val="062F75C9"/>
    <w:multiLevelType w:val="hybridMultilevel"/>
    <w:tmpl w:val="7E3415D8"/>
    <w:lvl w:ilvl="0" w:tplc="3C88B8B2">
      <w:start w:val="1"/>
      <w:numFmt w:val="bullet"/>
      <w:lvlText w:val=""/>
      <w:lvlJc w:val="left"/>
      <w:pPr>
        <w:ind w:left="720" w:hanging="360"/>
      </w:pPr>
      <w:rPr>
        <w:rFonts w:hint="default" w:ascii="Symbol" w:hAnsi="Symbol"/>
      </w:rPr>
    </w:lvl>
    <w:lvl w:ilvl="1" w:tplc="0DFA81C4">
      <w:start w:val="1"/>
      <w:numFmt w:val="bullet"/>
      <w:lvlText w:val="o"/>
      <w:lvlJc w:val="left"/>
      <w:pPr>
        <w:ind w:left="1440" w:hanging="360"/>
      </w:pPr>
      <w:rPr>
        <w:rFonts w:hint="default" w:ascii="Courier New" w:hAnsi="Courier New"/>
      </w:rPr>
    </w:lvl>
    <w:lvl w:ilvl="2" w:tplc="DE7E25F6">
      <w:start w:val="1"/>
      <w:numFmt w:val="bullet"/>
      <w:lvlText w:val=""/>
      <w:lvlJc w:val="left"/>
      <w:pPr>
        <w:ind w:left="2160" w:hanging="360"/>
      </w:pPr>
      <w:rPr>
        <w:rFonts w:hint="default" w:ascii="Wingdings" w:hAnsi="Wingdings"/>
      </w:rPr>
    </w:lvl>
    <w:lvl w:ilvl="3" w:tplc="A6160D28">
      <w:start w:val="1"/>
      <w:numFmt w:val="bullet"/>
      <w:lvlText w:val=""/>
      <w:lvlJc w:val="left"/>
      <w:pPr>
        <w:ind w:left="2880" w:hanging="360"/>
      </w:pPr>
      <w:rPr>
        <w:rFonts w:hint="default" w:ascii="Symbol" w:hAnsi="Symbol"/>
      </w:rPr>
    </w:lvl>
    <w:lvl w:ilvl="4" w:tplc="299249A0">
      <w:start w:val="1"/>
      <w:numFmt w:val="bullet"/>
      <w:lvlText w:val="o"/>
      <w:lvlJc w:val="left"/>
      <w:pPr>
        <w:ind w:left="3600" w:hanging="360"/>
      </w:pPr>
      <w:rPr>
        <w:rFonts w:hint="default" w:ascii="Courier New" w:hAnsi="Courier New"/>
      </w:rPr>
    </w:lvl>
    <w:lvl w:ilvl="5" w:tplc="17B4CBC6">
      <w:start w:val="1"/>
      <w:numFmt w:val="bullet"/>
      <w:lvlText w:val=""/>
      <w:lvlJc w:val="left"/>
      <w:pPr>
        <w:ind w:left="4320" w:hanging="360"/>
      </w:pPr>
      <w:rPr>
        <w:rFonts w:hint="default" w:ascii="Wingdings" w:hAnsi="Wingdings"/>
      </w:rPr>
    </w:lvl>
    <w:lvl w:ilvl="6" w:tplc="EBB29952">
      <w:start w:val="1"/>
      <w:numFmt w:val="bullet"/>
      <w:lvlText w:val=""/>
      <w:lvlJc w:val="left"/>
      <w:pPr>
        <w:ind w:left="5040" w:hanging="360"/>
      </w:pPr>
      <w:rPr>
        <w:rFonts w:hint="default" w:ascii="Symbol" w:hAnsi="Symbol"/>
      </w:rPr>
    </w:lvl>
    <w:lvl w:ilvl="7" w:tplc="65E6A676">
      <w:start w:val="1"/>
      <w:numFmt w:val="bullet"/>
      <w:lvlText w:val="o"/>
      <w:lvlJc w:val="left"/>
      <w:pPr>
        <w:ind w:left="5760" w:hanging="360"/>
      </w:pPr>
      <w:rPr>
        <w:rFonts w:hint="default" w:ascii="Courier New" w:hAnsi="Courier New"/>
      </w:rPr>
    </w:lvl>
    <w:lvl w:ilvl="8" w:tplc="64FEE648">
      <w:start w:val="1"/>
      <w:numFmt w:val="bullet"/>
      <w:lvlText w:val=""/>
      <w:lvlJc w:val="left"/>
      <w:pPr>
        <w:ind w:left="6480" w:hanging="360"/>
      </w:pPr>
      <w:rPr>
        <w:rFonts w:hint="default" w:ascii="Wingdings" w:hAnsi="Wingdings"/>
      </w:rPr>
    </w:lvl>
  </w:abstractNum>
  <w:abstractNum w:abstractNumId="15" w15:restartNumberingAfterBreak="0">
    <w:nsid w:val="06BC512E"/>
    <w:multiLevelType w:val="hybridMultilevel"/>
    <w:tmpl w:val="EB444898"/>
    <w:lvl w:ilvl="0" w:tplc="47B426BE">
      <w:start w:val="1"/>
      <w:numFmt w:val="bullet"/>
      <w:lvlText w:val=""/>
      <w:lvlJc w:val="left"/>
      <w:pPr>
        <w:ind w:left="720" w:hanging="360"/>
      </w:pPr>
      <w:rPr>
        <w:rFonts w:hint="default" w:ascii="Symbol" w:hAnsi="Symbol"/>
      </w:rPr>
    </w:lvl>
    <w:lvl w:ilvl="1" w:tplc="9138BA62">
      <w:start w:val="1"/>
      <w:numFmt w:val="bullet"/>
      <w:lvlText w:val="o"/>
      <w:lvlJc w:val="left"/>
      <w:pPr>
        <w:ind w:left="1440" w:hanging="360"/>
      </w:pPr>
      <w:rPr>
        <w:rFonts w:hint="default" w:ascii="Courier New" w:hAnsi="Courier New"/>
      </w:rPr>
    </w:lvl>
    <w:lvl w:ilvl="2" w:tplc="D8EA4222">
      <w:start w:val="1"/>
      <w:numFmt w:val="bullet"/>
      <w:lvlText w:val=""/>
      <w:lvlJc w:val="left"/>
      <w:pPr>
        <w:ind w:left="2160" w:hanging="360"/>
      </w:pPr>
      <w:rPr>
        <w:rFonts w:hint="default" w:ascii="Wingdings" w:hAnsi="Wingdings"/>
      </w:rPr>
    </w:lvl>
    <w:lvl w:ilvl="3" w:tplc="63BCB5F6">
      <w:start w:val="1"/>
      <w:numFmt w:val="bullet"/>
      <w:lvlText w:val=""/>
      <w:lvlJc w:val="left"/>
      <w:pPr>
        <w:ind w:left="2880" w:hanging="360"/>
      </w:pPr>
      <w:rPr>
        <w:rFonts w:hint="default" w:ascii="Symbol" w:hAnsi="Symbol"/>
      </w:rPr>
    </w:lvl>
    <w:lvl w:ilvl="4" w:tplc="3C6AFC28">
      <w:start w:val="1"/>
      <w:numFmt w:val="bullet"/>
      <w:lvlText w:val="o"/>
      <w:lvlJc w:val="left"/>
      <w:pPr>
        <w:ind w:left="3600" w:hanging="360"/>
      </w:pPr>
      <w:rPr>
        <w:rFonts w:hint="default" w:ascii="Courier New" w:hAnsi="Courier New"/>
      </w:rPr>
    </w:lvl>
    <w:lvl w:ilvl="5" w:tplc="310E33E4">
      <w:start w:val="1"/>
      <w:numFmt w:val="bullet"/>
      <w:lvlText w:val=""/>
      <w:lvlJc w:val="left"/>
      <w:pPr>
        <w:ind w:left="4320" w:hanging="360"/>
      </w:pPr>
      <w:rPr>
        <w:rFonts w:hint="default" w:ascii="Wingdings" w:hAnsi="Wingdings"/>
      </w:rPr>
    </w:lvl>
    <w:lvl w:ilvl="6" w:tplc="0EDAFC78">
      <w:start w:val="1"/>
      <w:numFmt w:val="bullet"/>
      <w:lvlText w:val=""/>
      <w:lvlJc w:val="left"/>
      <w:pPr>
        <w:ind w:left="5040" w:hanging="360"/>
      </w:pPr>
      <w:rPr>
        <w:rFonts w:hint="default" w:ascii="Symbol" w:hAnsi="Symbol"/>
      </w:rPr>
    </w:lvl>
    <w:lvl w:ilvl="7" w:tplc="1ABC071A">
      <w:start w:val="1"/>
      <w:numFmt w:val="bullet"/>
      <w:lvlText w:val="o"/>
      <w:lvlJc w:val="left"/>
      <w:pPr>
        <w:ind w:left="5760" w:hanging="360"/>
      </w:pPr>
      <w:rPr>
        <w:rFonts w:hint="default" w:ascii="Courier New" w:hAnsi="Courier New"/>
      </w:rPr>
    </w:lvl>
    <w:lvl w:ilvl="8" w:tplc="F0E07C48">
      <w:start w:val="1"/>
      <w:numFmt w:val="bullet"/>
      <w:lvlText w:val=""/>
      <w:lvlJc w:val="left"/>
      <w:pPr>
        <w:ind w:left="6480" w:hanging="360"/>
      </w:pPr>
      <w:rPr>
        <w:rFonts w:hint="default" w:ascii="Wingdings" w:hAnsi="Wingdings"/>
      </w:rPr>
    </w:lvl>
  </w:abstractNum>
  <w:abstractNum w:abstractNumId="16" w15:restartNumberingAfterBreak="0">
    <w:nsid w:val="07562827"/>
    <w:multiLevelType w:val="hybridMultilevel"/>
    <w:tmpl w:val="4E1048B8"/>
    <w:lvl w:ilvl="0" w:tplc="A4F27EA6">
      <w:numFmt w:val="bullet"/>
      <w:lvlText w:val="-"/>
      <w:lvlJc w:val="left"/>
      <w:pPr>
        <w:ind w:left="720" w:hanging="360"/>
      </w:pPr>
      <w:rPr>
        <w:rFonts w:hint="default" w:ascii="Verdana" w:hAnsi="Verdana" w:eastAsiaTheme="minorHAnsi" w:cstheme="minorBidi"/>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095CCDAE"/>
    <w:multiLevelType w:val="hybridMultilevel"/>
    <w:tmpl w:val="CEB2FE36"/>
    <w:lvl w:ilvl="0" w:tplc="E7BE2812">
      <w:start w:val="1"/>
      <w:numFmt w:val="bullet"/>
      <w:lvlText w:val=""/>
      <w:lvlJc w:val="left"/>
      <w:pPr>
        <w:ind w:left="720" w:hanging="360"/>
      </w:pPr>
      <w:rPr>
        <w:rFonts w:hint="default" w:ascii="Symbol" w:hAnsi="Symbol"/>
      </w:rPr>
    </w:lvl>
    <w:lvl w:ilvl="1" w:tplc="94506688">
      <w:start w:val="1"/>
      <w:numFmt w:val="bullet"/>
      <w:lvlText w:val="o"/>
      <w:lvlJc w:val="left"/>
      <w:pPr>
        <w:ind w:left="1440" w:hanging="360"/>
      </w:pPr>
      <w:rPr>
        <w:rFonts w:hint="default" w:ascii="Courier New" w:hAnsi="Courier New"/>
      </w:rPr>
    </w:lvl>
    <w:lvl w:ilvl="2" w:tplc="EF60CCDA">
      <w:start w:val="1"/>
      <w:numFmt w:val="bullet"/>
      <w:lvlText w:val=""/>
      <w:lvlJc w:val="left"/>
      <w:pPr>
        <w:ind w:left="2160" w:hanging="360"/>
      </w:pPr>
      <w:rPr>
        <w:rFonts w:hint="default" w:ascii="Wingdings" w:hAnsi="Wingdings"/>
      </w:rPr>
    </w:lvl>
    <w:lvl w:ilvl="3" w:tplc="7BB65594">
      <w:start w:val="1"/>
      <w:numFmt w:val="bullet"/>
      <w:lvlText w:val=""/>
      <w:lvlJc w:val="left"/>
      <w:pPr>
        <w:ind w:left="2880" w:hanging="360"/>
      </w:pPr>
      <w:rPr>
        <w:rFonts w:hint="default" w:ascii="Symbol" w:hAnsi="Symbol"/>
      </w:rPr>
    </w:lvl>
    <w:lvl w:ilvl="4" w:tplc="71567DDC">
      <w:start w:val="1"/>
      <w:numFmt w:val="bullet"/>
      <w:lvlText w:val="o"/>
      <w:lvlJc w:val="left"/>
      <w:pPr>
        <w:ind w:left="3600" w:hanging="360"/>
      </w:pPr>
      <w:rPr>
        <w:rFonts w:hint="default" w:ascii="Courier New" w:hAnsi="Courier New"/>
      </w:rPr>
    </w:lvl>
    <w:lvl w:ilvl="5" w:tplc="F91E97D2">
      <w:start w:val="1"/>
      <w:numFmt w:val="bullet"/>
      <w:lvlText w:val=""/>
      <w:lvlJc w:val="left"/>
      <w:pPr>
        <w:ind w:left="4320" w:hanging="360"/>
      </w:pPr>
      <w:rPr>
        <w:rFonts w:hint="default" w:ascii="Wingdings" w:hAnsi="Wingdings"/>
      </w:rPr>
    </w:lvl>
    <w:lvl w:ilvl="6" w:tplc="ECBED956">
      <w:start w:val="1"/>
      <w:numFmt w:val="bullet"/>
      <w:lvlText w:val=""/>
      <w:lvlJc w:val="left"/>
      <w:pPr>
        <w:ind w:left="5040" w:hanging="360"/>
      </w:pPr>
      <w:rPr>
        <w:rFonts w:hint="default" w:ascii="Symbol" w:hAnsi="Symbol"/>
      </w:rPr>
    </w:lvl>
    <w:lvl w:ilvl="7" w:tplc="46A6DB82">
      <w:start w:val="1"/>
      <w:numFmt w:val="bullet"/>
      <w:lvlText w:val="o"/>
      <w:lvlJc w:val="left"/>
      <w:pPr>
        <w:ind w:left="5760" w:hanging="360"/>
      </w:pPr>
      <w:rPr>
        <w:rFonts w:hint="default" w:ascii="Courier New" w:hAnsi="Courier New"/>
      </w:rPr>
    </w:lvl>
    <w:lvl w:ilvl="8" w:tplc="8B68753C">
      <w:start w:val="1"/>
      <w:numFmt w:val="bullet"/>
      <w:lvlText w:val=""/>
      <w:lvlJc w:val="left"/>
      <w:pPr>
        <w:ind w:left="6480" w:hanging="360"/>
      </w:pPr>
      <w:rPr>
        <w:rFonts w:hint="default" w:ascii="Wingdings" w:hAnsi="Wingdings"/>
      </w:rPr>
    </w:lvl>
  </w:abstractNum>
  <w:abstractNum w:abstractNumId="18" w15:restartNumberingAfterBreak="0">
    <w:nsid w:val="0CC5D283"/>
    <w:multiLevelType w:val="hybridMultilevel"/>
    <w:tmpl w:val="C40A6B56"/>
    <w:lvl w:ilvl="0" w:tplc="3D82349E">
      <w:start w:val="1"/>
      <w:numFmt w:val="bullet"/>
      <w:lvlText w:val=""/>
      <w:lvlJc w:val="left"/>
      <w:pPr>
        <w:ind w:left="720" w:hanging="360"/>
      </w:pPr>
      <w:rPr>
        <w:rFonts w:hint="default" w:ascii="Symbol" w:hAnsi="Symbol"/>
      </w:rPr>
    </w:lvl>
    <w:lvl w:ilvl="1" w:tplc="FEBE6B70">
      <w:start w:val="1"/>
      <w:numFmt w:val="bullet"/>
      <w:lvlText w:val="o"/>
      <w:lvlJc w:val="left"/>
      <w:pPr>
        <w:ind w:left="1440" w:hanging="360"/>
      </w:pPr>
      <w:rPr>
        <w:rFonts w:hint="default" w:ascii="Courier New" w:hAnsi="Courier New"/>
      </w:rPr>
    </w:lvl>
    <w:lvl w:ilvl="2" w:tplc="09043498">
      <w:start w:val="1"/>
      <w:numFmt w:val="bullet"/>
      <w:lvlText w:val=""/>
      <w:lvlJc w:val="left"/>
      <w:pPr>
        <w:ind w:left="2160" w:hanging="360"/>
      </w:pPr>
      <w:rPr>
        <w:rFonts w:hint="default" w:ascii="Wingdings" w:hAnsi="Wingdings"/>
      </w:rPr>
    </w:lvl>
    <w:lvl w:ilvl="3" w:tplc="17CAF970">
      <w:start w:val="1"/>
      <w:numFmt w:val="bullet"/>
      <w:lvlText w:val=""/>
      <w:lvlJc w:val="left"/>
      <w:pPr>
        <w:ind w:left="2880" w:hanging="360"/>
      </w:pPr>
      <w:rPr>
        <w:rFonts w:hint="default" w:ascii="Symbol" w:hAnsi="Symbol"/>
      </w:rPr>
    </w:lvl>
    <w:lvl w:ilvl="4" w:tplc="F536D2EC">
      <w:start w:val="1"/>
      <w:numFmt w:val="bullet"/>
      <w:lvlText w:val="o"/>
      <w:lvlJc w:val="left"/>
      <w:pPr>
        <w:ind w:left="3600" w:hanging="360"/>
      </w:pPr>
      <w:rPr>
        <w:rFonts w:hint="default" w:ascii="Courier New" w:hAnsi="Courier New"/>
      </w:rPr>
    </w:lvl>
    <w:lvl w:ilvl="5" w:tplc="2E72153C">
      <w:start w:val="1"/>
      <w:numFmt w:val="bullet"/>
      <w:lvlText w:val=""/>
      <w:lvlJc w:val="left"/>
      <w:pPr>
        <w:ind w:left="4320" w:hanging="360"/>
      </w:pPr>
      <w:rPr>
        <w:rFonts w:hint="default" w:ascii="Wingdings" w:hAnsi="Wingdings"/>
      </w:rPr>
    </w:lvl>
    <w:lvl w:ilvl="6" w:tplc="02E66ACA">
      <w:start w:val="1"/>
      <w:numFmt w:val="bullet"/>
      <w:lvlText w:val=""/>
      <w:lvlJc w:val="left"/>
      <w:pPr>
        <w:ind w:left="5040" w:hanging="360"/>
      </w:pPr>
      <w:rPr>
        <w:rFonts w:hint="default" w:ascii="Symbol" w:hAnsi="Symbol"/>
      </w:rPr>
    </w:lvl>
    <w:lvl w:ilvl="7" w:tplc="41246592">
      <w:start w:val="1"/>
      <w:numFmt w:val="bullet"/>
      <w:lvlText w:val="o"/>
      <w:lvlJc w:val="left"/>
      <w:pPr>
        <w:ind w:left="5760" w:hanging="360"/>
      </w:pPr>
      <w:rPr>
        <w:rFonts w:hint="default" w:ascii="Courier New" w:hAnsi="Courier New"/>
      </w:rPr>
    </w:lvl>
    <w:lvl w:ilvl="8" w:tplc="29587C6E">
      <w:start w:val="1"/>
      <w:numFmt w:val="bullet"/>
      <w:lvlText w:val=""/>
      <w:lvlJc w:val="left"/>
      <w:pPr>
        <w:ind w:left="6480" w:hanging="360"/>
      </w:pPr>
      <w:rPr>
        <w:rFonts w:hint="default" w:ascii="Wingdings" w:hAnsi="Wingdings"/>
      </w:rPr>
    </w:lvl>
  </w:abstractNum>
  <w:abstractNum w:abstractNumId="19" w15:restartNumberingAfterBreak="0">
    <w:nsid w:val="0E1D49DE"/>
    <w:multiLevelType w:val="hybridMultilevel"/>
    <w:tmpl w:val="558EC29C"/>
    <w:lvl w:ilvl="0" w:tplc="926A7656">
      <w:start w:val="1"/>
      <w:numFmt w:val="bullet"/>
      <w:lvlText w:val=""/>
      <w:lvlJc w:val="left"/>
      <w:pPr>
        <w:ind w:left="720" w:hanging="360"/>
      </w:pPr>
      <w:rPr>
        <w:rFonts w:hint="default" w:ascii="Symbol" w:hAnsi="Symbol"/>
      </w:rPr>
    </w:lvl>
    <w:lvl w:ilvl="1" w:tplc="228A79A2">
      <w:start w:val="1"/>
      <w:numFmt w:val="bullet"/>
      <w:lvlText w:val="o"/>
      <w:lvlJc w:val="left"/>
      <w:pPr>
        <w:ind w:left="1440" w:hanging="360"/>
      </w:pPr>
      <w:rPr>
        <w:rFonts w:hint="default" w:ascii="Courier New" w:hAnsi="Courier New"/>
      </w:rPr>
    </w:lvl>
    <w:lvl w:ilvl="2" w:tplc="BE8CABC0">
      <w:start w:val="1"/>
      <w:numFmt w:val="bullet"/>
      <w:lvlText w:val=""/>
      <w:lvlJc w:val="left"/>
      <w:pPr>
        <w:ind w:left="2160" w:hanging="360"/>
      </w:pPr>
      <w:rPr>
        <w:rFonts w:hint="default" w:ascii="Wingdings" w:hAnsi="Wingdings"/>
      </w:rPr>
    </w:lvl>
    <w:lvl w:ilvl="3" w:tplc="5A56EA76">
      <w:start w:val="1"/>
      <w:numFmt w:val="bullet"/>
      <w:lvlText w:val=""/>
      <w:lvlJc w:val="left"/>
      <w:pPr>
        <w:ind w:left="2880" w:hanging="360"/>
      </w:pPr>
      <w:rPr>
        <w:rFonts w:hint="default" w:ascii="Symbol" w:hAnsi="Symbol"/>
      </w:rPr>
    </w:lvl>
    <w:lvl w:ilvl="4" w:tplc="6B4A6EDE">
      <w:start w:val="1"/>
      <w:numFmt w:val="bullet"/>
      <w:lvlText w:val="o"/>
      <w:lvlJc w:val="left"/>
      <w:pPr>
        <w:ind w:left="3600" w:hanging="360"/>
      </w:pPr>
      <w:rPr>
        <w:rFonts w:hint="default" w:ascii="Courier New" w:hAnsi="Courier New"/>
      </w:rPr>
    </w:lvl>
    <w:lvl w:ilvl="5" w:tplc="B7C6BE64">
      <w:start w:val="1"/>
      <w:numFmt w:val="bullet"/>
      <w:lvlText w:val=""/>
      <w:lvlJc w:val="left"/>
      <w:pPr>
        <w:ind w:left="4320" w:hanging="360"/>
      </w:pPr>
      <w:rPr>
        <w:rFonts w:hint="default" w:ascii="Wingdings" w:hAnsi="Wingdings"/>
      </w:rPr>
    </w:lvl>
    <w:lvl w:ilvl="6" w:tplc="AD5C1BF0">
      <w:start w:val="1"/>
      <w:numFmt w:val="bullet"/>
      <w:lvlText w:val=""/>
      <w:lvlJc w:val="left"/>
      <w:pPr>
        <w:ind w:left="5040" w:hanging="360"/>
      </w:pPr>
      <w:rPr>
        <w:rFonts w:hint="default" w:ascii="Symbol" w:hAnsi="Symbol"/>
      </w:rPr>
    </w:lvl>
    <w:lvl w:ilvl="7" w:tplc="48F45086">
      <w:start w:val="1"/>
      <w:numFmt w:val="bullet"/>
      <w:lvlText w:val="o"/>
      <w:lvlJc w:val="left"/>
      <w:pPr>
        <w:ind w:left="5760" w:hanging="360"/>
      </w:pPr>
      <w:rPr>
        <w:rFonts w:hint="default" w:ascii="Courier New" w:hAnsi="Courier New"/>
      </w:rPr>
    </w:lvl>
    <w:lvl w:ilvl="8" w:tplc="9BB04C3E">
      <w:start w:val="1"/>
      <w:numFmt w:val="bullet"/>
      <w:lvlText w:val=""/>
      <w:lvlJc w:val="left"/>
      <w:pPr>
        <w:ind w:left="6480" w:hanging="360"/>
      </w:pPr>
      <w:rPr>
        <w:rFonts w:hint="default" w:ascii="Wingdings" w:hAnsi="Wingdings"/>
      </w:rPr>
    </w:lvl>
  </w:abstractNum>
  <w:abstractNum w:abstractNumId="20" w15:restartNumberingAfterBreak="0">
    <w:nsid w:val="0FCA5C75"/>
    <w:multiLevelType w:val="hybridMultilevel"/>
    <w:tmpl w:val="9A227A10"/>
    <w:lvl w:ilvl="0" w:tplc="1E027F30">
      <w:start w:val="1"/>
      <w:numFmt w:val="bullet"/>
      <w:lvlText w:val=""/>
      <w:lvlJc w:val="left"/>
      <w:pPr>
        <w:ind w:left="720" w:hanging="360"/>
      </w:pPr>
      <w:rPr>
        <w:rFonts w:hint="default" w:ascii="Symbol" w:hAnsi="Symbol"/>
      </w:rPr>
    </w:lvl>
    <w:lvl w:ilvl="1" w:tplc="C4A80ABA">
      <w:start w:val="1"/>
      <w:numFmt w:val="bullet"/>
      <w:lvlText w:val="o"/>
      <w:lvlJc w:val="left"/>
      <w:pPr>
        <w:ind w:left="1440" w:hanging="360"/>
      </w:pPr>
      <w:rPr>
        <w:rFonts w:hint="default" w:ascii="Courier New" w:hAnsi="Courier New"/>
      </w:rPr>
    </w:lvl>
    <w:lvl w:ilvl="2" w:tplc="0130083A">
      <w:start w:val="1"/>
      <w:numFmt w:val="bullet"/>
      <w:lvlText w:val=""/>
      <w:lvlJc w:val="left"/>
      <w:pPr>
        <w:ind w:left="2160" w:hanging="360"/>
      </w:pPr>
      <w:rPr>
        <w:rFonts w:hint="default" w:ascii="Wingdings" w:hAnsi="Wingdings"/>
      </w:rPr>
    </w:lvl>
    <w:lvl w:ilvl="3" w:tplc="10527FC0">
      <w:start w:val="1"/>
      <w:numFmt w:val="bullet"/>
      <w:lvlText w:val=""/>
      <w:lvlJc w:val="left"/>
      <w:pPr>
        <w:ind w:left="2880" w:hanging="360"/>
      </w:pPr>
      <w:rPr>
        <w:rFonts w:hint="default" w:ascii="Symbol" w:hAnsi="Symbol"/>
      </w:rPr>
    </w:lvl>
    <w:lvl w:ilvl="4" w:tplc="4F469788">
      <w:start w:val="1"/>
      <w:numFmt w:val="bullet"/>
      <w:lvlText w:val="o"/>
      <w:lvlJc w:val="left"/>
      <w:pPr>
        <w:ind w:left="3600" w:hanging="360"/>
      </w:pPr>
      <w:rPr>
        <w:rFonts w:hint="default" w:ascii="Courier New" w:hAnsi="Courier New"/>
      </w:rPr>
    </w:lvl>
    <w:lvl w:ilvl="5" w:tplc="AA7266A4">
      <w:start w:val="1"/>
      <w:numFmt w:val="bullet"/>
      <w:lvlText w:val=""/>
      <w:lvlJc w:val="left"/>
      <w:pPr>
        <w:ind w:left="4320" w:hanging="360"/>
      </w:pPr>
      <w:rPr>
        <w:rFonts w:hint="default" w:ascii="Wingdings" w:hAnsi="Wingdings"/>
      </w:rPr>
    </w:lvl>
    <w:lvl w:ilvl="6" w:tplc="3FBC9B20">
      <w:start w:val="1"/>
      <w:numFmt w:val="bullet"/>
      <w:lvlText w:val=""/>
      <w:lvlJc w:val="left"/>
      <w:pPr>
        <w:ind w:left="5040" w:hanging="360"/>
      </w:pPr>
      <w:rPr>
        <w:rFonts w:hint="default" w:ascii="Symbol" w:hAnsi="Symbol"/>
      </w:rPr>
    </w:lvl>
    <w:lvl w:ilvl="7" w:tplc="8C644224">
      <w:start w:val="1"/>
      <w:numFmt w:val="bullet"/>
      <w:lvlText w:val="o"/>
      <w:lvlJc w:val="left"/>
      <w:pPr>
        <w:ind w:left="5760" w:hanging="360"/>
      </w:pPr>
      <w:rPr>
        <w:rFonts w:hint="default" w:ascii="Courier New" w:hAnsi="Courier New"/>
      </w:rPr>
    </w:lvl>
    <w:lvl w:ilvl="8" w:tplc="B3BCBAE6">
      <w:start w:val="1"/>
      <w:numFmt w:val="bullet"/>
      <w:lvlText w:val=""/>
      <w:lvlJc w:val="left"/>
      <w:pPr>
        <w:ind w:left="6480" w:hanging="360"/>
      </w:pPr>
      <w:rPr>
        <w:rFonts w:hint="default" w:ascii="Wingdings" w:hAnsi="Wingdings"/>
      </w:rPr>
    </w:lvl>
  </w:abstractNum>
  <w:abstractNum w:abstractNumId="21" w15:restartNumberingAfterBreak="0">
    <w:nsid w:val="127FEE20"/>
    <w:multiLevelType w:val="hybridMultilevel"/>
    <w:tmpl w:val="BD3C611C"/>
    <w:lvl w:ilvl="0" w:tplc="F32465EE">
      <w:start w:val="1"/>
      <w:numFmt w:val="bullet"/>
      <w:lvlText w:val=""/>
      <w:lvlJc w:val="left"/>
      <w:pPr>
        <w:ind w:left="720" w:hanging="360"/>
      </w:pPr>
      <w:rPr>
        <w:rFonts w:hint="default" w:ascii="Symbol" w:hAnsi="Symbol"/>
      </w:rPr>
    </w:lvl>
    <w:lvl w:ilvl="1" w:tplc="C3B69A28">
      <w:start w:val="1"/>
      <w:numFmt w:val="bullet"/>
      <w:lvlText w:val="o"/>
      <w:lvlJc w:val="left"/>
      <w:pPr>
        <w:ind w:left="1440" w:hanging="360"/>
      </w:pPr>
      <w:rPr>
        <w:rFonts w:hint="default" w:ascii="Courier New" w:hAnsi="Courier New"/>
      </w:rPr>
    </w:lvl>
    <w:lvl w:ilvl="2" w:tplc="54E6776E">
      <w:start w:val="1"/>
      <w:numFmt w:val="bullet"/>
      <w:lvlText w:val=""/>
      <w:lvlJc w:val="left"/>
      <w:pPr>
        <w:ind w:left="2160" w:hanging="360"/>
      </w:pPr>
      <w:rPr>
        <w:rFonts w:hint="default" w:ascii="Wingdings" w:hAnsi="Wingdings"/>
      </w:rPr>
    </w:lvl>
    <w:lvl w:ilvl="3" w:tplc="490A7874">
      <w:start w:val="1"/>
      <w:numFmt w:val="bullet"/>
      <w:lvlText w:val=""/>
      <w:lvlJc w:val="left"/>
      <w:pPr>
        <w:ind w:left="2880" w:hanging="360"/>
      </w:pPr>
      <w:rPr>
        <w:rFonts w:hint="default" w:ascii="Symbol" w:hAnsi="Symbol"/>
      </w:rPr>
    </w:lvl>
    <w:lvl w:ilvl="4" w:tplc="9664EFDC">
      <w:start w:val="1"/>
      <w:numFmt w:val="bullet"/>
      <w:lvlText w:val="o"/>
      <w:lvlJc w:val="left"/>
      <w:pPr>
        <w:ind w:left="3600" w:hanging="360"/>
      </w:pPr>
      <w:rPr>
        <w:rFonts w:hint="default" w:ascii="Courier New" w:hAnsi="Courier New"/>
      </w:rPr>
    </w:lvl>
    <w:lvl w:ilvl="5" w:tplc="8AE4BECC">
      <w:start w:val="1"/>
      <w:numFmt w:val="bullet"/>
      <w:lvlText w:val=""/>
      <w:lvlJc w:val="left"/>
      <w:pPr>
        <w:ind w:left="4320" w:hanging="360"/>
      </w:pPr>
      <w:rPr>
        <w:rFonts w:hint="default" w:ascii="Wingdings" w:hAnsi="Wingdings"/>
      </w:rPr>
    </w:lvl>
    <w:lvl w:ilvl="6" w:tplc="37D8EA6E">
      <w:start w:val="1"/>
      <w:numFmt w:val="bullet"/>
      <w:lvlText w:val=""/>
      <w:lvlJc w:val="left"/>
      <w:pPr>
        <w:ind w:left="5040" w:hanging="360"/>
      </w:pPr>
      <w:rPr>
        <w:rFonts w:hint="default" w:ascii="Symbol" w:hAnsi="Symbol"/>
      </w:rPr>
    </w:lvl>
    <w:lvl w:ilvl="7" w:tplc="14D2FAE0">
      <w:start w:val="1"/>
      <w:numFmt w:val="bullet"/>
      <w:lvlText w:val="o"/>
      <w:lvlJc w:val="left"/>
      <w:pPr>
        <w:ind w:left="5760" w:hanging="360"/>
      </w:pPr>
      <w:rPr>
        <w:rFonts w:hint="default" w:ascii="Courier New" w:hAnsi="Courier New"/>
      </w:rPr>
    </w:lvl>
    <w:lvl w:ilvl="8" w:tplc="13D63C9A">
      <w:start w:val="1"/>
      <w:numFmt w:val="bullet"/>
      <w:lvlText w:val=""/>
      <w:lvlJc w:val="left"/>
      <w:pPr>
        <w:ind w:left="6480" w:hanging="360"/>
      </w:pPr>
      <w:rPr>
        <w:rFonts w:hint="default" w:ascii="Wingdings" w:hAnsi="Wingdings"/>
      </w:rPr>
    </w:lvl>
  </w:abstractNum>
  <w:abstractNum w:abstractNumId="22" w15:restartNumberingAfterBreak="0">
    <w:nsid w:val="16B45FA6"/>
    <w:multiLevelType w:val="hybridMultilevel"/>
    <w:tmpl w:val="653E88D4"/>
    <w:lvl w:ilvl="0" w:tplc="B88C6956">
      <w:start w:val="1"/>
      <w:numFmt w:val="bullet"/>
      <w:lvlText w:val=""/>
      <w:lvlJc w:val="left"/>
      <w:pPr>
        <w:ind w:left="720" w:hanging="360"/>
      </w:pPr>
      <w:rPr>
        <w:rFonts w:hint="default" w:ascii="Symbol" w:hAnsi="Symbol"/>
      </w:rPr>
    </w:lvl>
    <w:lvl w:ilvl="1" w:tplc="8626E22E">
      <w:start w:val="1"/>
      <w:numFmt w:val="bullet"/>
      <w:lvlText w:val="o"/>
      <w:lvlJc w:val="left"/>
      <w:pPr>
        <w:ind w:left="1440" w:hanging="360"/>
      </w:pPr>
      <w:rPr>
        <w:rFonts w:hint="default" w:ascii="Courier New" w:hAnsi="Courier New"/>
      </w:rPr>
    </w:lvl>
    <w:lvl w:ilvl="2" w:tplc="968C06F4">
      <w:start w:val="1"/>
      <w:numFmt w:val="bullet"/>
      <w:lvlText w:val=""/>
      <w:lvlJc w:val="left"/>
      <w:pPr>
        <w:ind w:left="2160" w:hanging="360"/>
      </w:pPr>
      <w:rPr>
        <w:rFonts w:hint="default" w:ascii="Wingdings" w:hAnsi="Wingdings"/>
      </w:rPr>
    </w:lvl>
    <w:lvl w:ilvl="3" w:tplc="02BA0288">
      <w:start w:val="1"/>
      <w:numFmt w:val="bullet"/>
      <w:lvlText w:val=""/>
      <w:lvlJc w:val="left"/>
      <w:pPr>
        <w:ind w:left="2880" w:hanging="360"/>
      </w:pPr>
      <w:rPr>
        <w:rFonts w:hint="default" w:ascii="Symbol" w:hAnsi="Symbol"/>
      </w:rPr>
    </w:lvl>
    <w:lvl w:ilvl="4" w:tplc="8FCE5344">
      <w:start w:val="1"/>
      <w:numFmt w:val="bullet"/>
      <w:lvlText w:val="o"/>
      <w:lvlJc w:val="left"/>
      <w:pPr>
        <w:ind w:left="3600" w:hanging="360"/>
      </w:pPr>
      <w:rPr>
        <w:rFonts w:hint="default" w:ascii="Courier New" w:hAnsi="Courier New"/>
      </w:rPr>
    </w:lvl>
    <w:lvl w:ilvl="5" w:tplc="B44697E6">
      <w:start w:val="1"/>
      <w:numFmt w:val="bullet"/>
      <w:lvlText w:val=""/>
      <w:lvlJc w:val="left"/>
      <w:pPr>
        <w:ind w:left="4320" w:hanging="360"/>
      </w:pPr>
      <w:rPr>
        <w:rFonts w:hint="default" w:ascii="Wingdings" w:hAnsi="Wingdings"/>
      </w:rPr>
    </w:lvl>
    <w:lvl w:ilvl="6" w:tplc="E2BAACEA">
      <w:start w:val="1"/>
      <w:numFmt w:val="bullet"/>
      <w:lvlText w:val=""/>
      <w:lvlJc w:val="left"/>
      <w:pPr>
        <w:ind w:left="5040" w:hanging="360"/>
      </w:pPr>
      <w:rPr>
        <w:rFonts w:hint="default" w:ascii="Symbol" w:hAnsi="Symbol"/>
      </w:rPr>
    </w:lvl>
    <w:lvl w:ilvl="7" w:tplc="00226FC2">
      <w:start w:val="1"/>
      <w:numFmt w:val="bullet"/>
      <w:lvlText w:val="o"/>
      <w:lvlJc w:val="left"/>
      <w:pPr>
        <w:ind w:left="5760" w:hanging="360"/>
      </w:pPr>
      <w:rPr>
        <w:rFonts w:hint="default" w:ascii="Courier New" w:hAnsi="Courier New"/>
      </w:rPr>
    </w:lvl>
    <w:lvl w:ilvl="8" w:tplc="DDDE3CDA">
      <w:start w:val="1"/>
      <w:numFmt w:val="bullet"/>
      <w:lvlText w:val=""/>
      <w:lvlJc w:val="left"/>
      <w:pPr>
        <w:ind w:left="6480" w:hanging="360"/>
      </w:pPr>
      <w:rPr>
        <w:rFonts w:hint="default" w:ascii="Wingdings" w:hAnsi="Wingdings"/>
      </w:rPr>
    </w:lvl>
  </w:abstractNum>
  <w:abstractNum w:abstractNumId="23" w15:restartNumberingAfterBreak="0">
    <w:nsid w:val="1C581521"/>
    <w:multiLevelType w:val="hybridMultilevel"/>
    <w:tmpl w:val="B4D286F6"/>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1EB3F038"/>
    <w:multiLevelType w:val="hybridMultilevel"/>
    <w:tmpl w:val="C286214C"/>
    <w:lvl w:ilvl="0" w:tplc="D19254DC">
      <w:start w:val="1"/>
      <w:numFmt w:val="bullet"/>
      <w:lvlText w:val=""/>
      <w:lvlJc w:val="left"/>
      <w:pPr>
        <w:ind w:left="720" w:hanging="360"/>
      </w:pPr>
      <w:rPr>
        <w:rFonts w:hint="default" w:ascii="Symbol" w:hAnsi="Symbol"/>
      </w:rPr>
    </w:lvl>
    <w:lvl w:ilvl="1" w:tplc="ED58CF36">
      <w:start w:val="1"/>
      <w:numFmt w:val="bullet"/>
      <w:lvlText w:val="o"/>
      <w:lvlJc w:val="left"/>
      <w:pPr>
        <w:ind w:left="1440" w:hanging="360"/>
      </w:pPr>
      <w:rPr>
        <w:rFonts w:hint="default" w:ascii="Courier New" w:hAnsi="Courier New"/>
      </w:rPr>
    </w:lvl>
    <w:lvl w:ilvl="2" w:tplc="035429D0">
      <w:start w:val="1"/>
      <w:numFmt w:val="bullet"/>
      <w:lvlText w:val=""/>
      <w:lvlJc w:val="left"/>
      <w:pPr>
        <w:ind w:left="2160" w:hanging="360"/>
      </w:pPr>
      <w:rPr>
        <w:rFonts w:hint="default" w:ascii="Wingdings" w:hAnsi="Wingdings"/>
      </w:rPr>
    </w:lvl>
    <w:lvl w:ilvl="3" w:tplc="876A5A54">
      <w:start w:val="1"/>
      <w:numFmt w:val="bullet"/>
      <w:lvlText w:val=""/>
      <w:lvlJc w:val="left"/>
      <w:pPr>
        <w:ind w:left="2880" w:hanging="360"/>
      </w:pPr>
      <w:rPr>
        <w:rFonts w:hint="default" w:ascii="Symbol" w:hAnsi="Symbol"/>
      </w:rPr>
    </w:lvl>
    <w:lvl w:ilvl="4" w:tplc="D890C63A">
      <w:start w:val="1"/>
      <w:numFmt w:val="bullet"/>
      <w:lvlText w:val="o"/>
      <w:lvlJc w:val="left"/>
      <w:pPr>
        <w:ind w:left="3600" w:hanging="360"/>
      </w:pPr>
      <w:rPr>
        <w:rFonts w:hint="default" w:ascii="Courier New" w:hAnsi="Courier New"/>
      </w:rPr>
    </w:lvl>
    <w:lvl w:ilvl="5" w:tplc="19566E88">
      <w:start w:val="1"/>
      <w:numFmt w:val="bullet"/>
      <w:lvlText w:val=""/>
      <w:lvlJc w:val="left"/>
      <w:pPr>
        <w:ind w:left="4320" w:hanging="360"/>
      </w:pPr>
      <w:rPr>
        <w:rFonts w:hint="default" w:ascii="Wingdings" w:hAnsi="Wingdings"/>
      </w:rPr>
    </w:lvl>
    <w:lvl w:ilvl="6" w:tplc="E2A220AE">
      <w:start w:val="1"/>
      <w:numFmt w:val="bullet"/>
      <w:lvlText w:val=""/>
      <w:lvlJc w:val="left"/>
      <w:pPr>
        <w:ind w:left="5040" w:hanging="360"/>
      </w:pPr>
      <w:rPr>
        <w:rFonts w:hint="default" w:ascii="Symbol" w:hAnsi="Symbol"/>
      </w:rPr>
    </w:lvl>
    <w:lvl w:ilvl="7" w:tplc="3B5EFA30">
      <w:start w:val="1"/>
      <w:numFmt w:val="bullet"/>
      <w:lvlText w:val="o"/>
      <w:lvlJc w:val="left"/>
      <w:pPr>
        <w:ind w:left="5760" w:hanging="360"/>
      </w:pPr>
      <w:rPr>
        <w:rFonts w:hint="default" w:ascii="Courier New" w:hAnsi="Courier New"/>
      </w:rPr>
    </w:lvl>
    <w:lvl w:ilvl="8" w:tplc="C504BF10">
      <w:start w:val="1"/>
      <w:numFmt w:val="bullet"/>
      <w:lvlText w:val=""/>
      <w:lvlJc w:val="left"/>
      <w:pPr>
        <w:ind w:left="6480" w:hanging="360"/>
      </w:pPr>
      <w:rPr>
        <w:rFonts w:hint="default" w:ascii="Wingdings" w:hAnsi="Wingdings"/>
      </w:rPr>
    </w:lvl>
  </w:abstractNum>
  <w:abstractNum w:abstractNumId="25" w15:restartNumberingAfterBreak="0">
    <w:nsid w:val="20B88D51"/>
    <w:multiLevelType w:val="hybridMultilevel"/>
    <w:tmpl w:val="FFFFFFFF"/>
    <w:lvl w:ilvl="0" w:tplc="F6C2F6F0">
      <w:start w:val="1"/>
      <w:numFmt w:val="bullet"/>
      <w:lvlText w:val=""/>
      <w:lvlJc w:val="left"/>
      <w:pPr>
        <w:ind w:left="720" w:hanging="360"/>
      </w:pPr>
      <w:rPr>
        <w:rFonts w:hint="default" w:ascii="Symbol" w:hAnsi="Symbol"/>
      </w:rPr>
    </w:lvl>
    <w:lvl w:ilvl="1" w:tplc="E530E57A">
      <w:start w:val="1"/>
      <w:numFmt w:val="bullet"/>
      <w:lvlText w:val="o"/>
      <w:lvlJc w:val="left"/>
      <w:pPr>
        <w:ind w:left="1440" w:hanging="360"/>
      </w:pPr>
      <w:rPr>
        <w:rFonts w:hint="default" w:ascii="Courier New" w:hAnsi="Courier New"/>
      </w:rPr>
    </w:lvl>
    <w:lvl w:ilvl="2" w:tplc="1750C1E0">
      <w:start w:val="1"/>
      <w:numFmt w:val="bullet"/>
      <w:lvlText w:val=""/>
      <w:lvlJc w:val="left"/>
      <w:pPr>
        <w:ind w:left="2160" w:hanging="360"/>
      </w:pPr>
      <w:rPr>
        <w:rFonts w:hint="default" w:ascii="Wingdings" w:hAnsi="Wingdings"/>
      </w:rPr>
    </w:lvl>
    <w:lvl w:ilvl="3" w:tplc="64220C2E">
      <w:start w:val="1"/>
      <w:numFmt w:val="bullet"/>
      <w:lvlText w:val=""/>
      <w:lvlJc w:val="left"/>
      <w:pPr>
        <w:ind w:left="2880" w:hanging="360"/>
      </w:pPr>
      <w:rPr>
        <w:rFonts w:hint="default" w:ascii="Symbol" w:hAnsi="Symbol"/>
      </w:rPr>
    </w:lvl>
    <w:lvl w:ilvl="4" w:tplc="7E2CF802">
      <w:start w:val="1"/>
      <w:numFmt w:val="bullet"/>
      <w:lvlText w:val="o"/>
      <w:lvlJc w:val="left"/>
      <w:pPr>
        <w:ind w:left="3600" w:hanging="360"/>
      </w:pPr>
      <w:rPr>
        <w:rFonts w:hint="default" w:ascii="Courier New" w:hAnsi="Courier New"/>
      </w:rPr>
    </w:lvl>
    <w:lvl w:ilvl="5" w:tplc="28F0D6BA">
      <w:start w:val="1"/>
      <w:numFmt w:val="bullet"/>
      <w:lvlText w:val=""/>
      <w:lvlJc w:val="left"/>
      <w:pPr>
        <w:ind w:left="4320" w:hanging="360"/>
      </w:pPr>
      <w:rPr>
        <w:rFonts w:hint="default" w:ascii="Wingdings" w:hAnsi="Wingdings"/>
      </w:rPr>
    </w:lvl>
    <w:lvl w:ilvl="6" w:tplc="2A789268">
      <w:start w:val="1"/>
      <w:numFmt w:val="bullet"/>
      <w:lvlText w:val=""/>
      <w:lvlJc w:val="left"/>
      <w:pPr>
        <w:ind w:left="5040" w:hanging="360"/>
      </w:pPr>
      <w:rPr>
        <w:rFonts w:hint="default" w:ascii="Symbol" w:hAnsi="Symbol"/>
      </w:rPr>
    </w:lvl>
    <w:lvl w:ilvl="7" w:tplc="0E9E424C">
      <w:start w:val="1"/>
      <w:numFmt w:val="bullet"/>
      <w:lvlText w:val="o"/>
      <w:lvlJc w:val="left"/>
      <w:pPr>
        <w:ind w:left="5760" w:hanging="360"/>
      </w:pPr>
      <w:rPr>
        <w:rFonts w:hint="default" w:ascii="Courier New" w:hAnsi="Courier New"/>
      </w:rPr>
    </w:lvl>
    <w:lvl w:ilvl="8" w:tplc="DA743940">
      <w:start w:val="1"/>
      <w:numFmt w:val="bullet"/>
      <w:lvlText w:val=""/>
      <w:lvlJc w:val="left"/>
      <w:pPr>
        <w:ind w:left="6480" w:hanging="360"/>
      </w:pPr>
      <w:rPr>
        <w:rFonts w:hint="default" w:ascii="Wingdings" w:hAnsi="Wingdings"/>
      </w:rPr>
    </w:lvl>
  </w:abstractNum>
  <w:abstractNum w:abstractNumId="26" w15:restartNumberingAfterBreak="0">
    <w:nsid w:val="220DA26E"/>
    <w:multiLevelType w:val="hybridMultilevel"/>
    <w:tmpl w:val="796CAA1A"/>
    <w:lvl w:ilvl="0" w:tplc="20DE6C28">
      <w:start w:val="1"/>
      <w:numFmt w:val="bullet"/>
      <w:lvlText w:val=""/>
      <w:lvlJc w:val="left"/>
      <w:pPr>
        <w:ind w:left="720" w:hanging="360"/>
      </w:pPr>
      <w:rPr>
        <w:rFonts w:hint="default" w:ascii="Symbol" w:hAnsi="Symbol"/>
      </w:rPr>
    </w:lvl>
    <w:lvl w:ilvl="1" w:tplc="DA7C6F1A">
      <w:start w:val="1"/>
      <w:numFmt w:val="bullet"/>
      <w:lvlText w:val="o"/>
      <w:lvlJc w:val="left"/>
      <w:pPr>
        <w:ind w:left="1440" w:hanging="360"/>
      </w:pPr>
      <w:rPr>
        <w:rFonts w:hint="default" w:ascii="Courier New" w:hAnsi="Courier New"/>
      </w:rPr>
    </w:lvl>
    <w:lvl w:ilvl="2" w:tplc="AB10F51E">
      <w:start w:val="1"/>
      <w:numFmt w:val="bullet"/>
      <w:lvlText w:val=""/>
      <w:lvlJc w:val="left"/>
      <w:pPr>
        <w:ind w:left="2160" w:hanging="360"/>
      </w:pPr>
      <w:rPr>
        <w:rFonts w:hint="default" w:ascii="Wingdings" w:hAnsi="Wingdings"/>
      </w:rPr>
    </w:lvl>
    <w:lvl w:ilvl="3" w:tplc="3BC67C40">
      <w:start w:val="1"/>
      <w:numFmt w:val="bullet"/>
      <w:lvlText w:val=""/>
      <w:lvlJc w:val="left"/>
      <w:pPr>
        <w:ind w:left="2880" w:hanging="360"/>
      </w:pPr>
      <w:rPr>
        <w:rFonts w:hint="default" w:ascii="Symbol" w:hAnsi="Symbol"/>
      </w:rPr>
    </w:lvl>
    <w:lvl w:ilvl="4" w:tplc="33581D94">
      <w:start w:val="1"/>
      <w:numFmt w:val="bullet"/>
      <w:lvlText w:val="o"/>
      <w:lvlJc w:val="left"/>
      <w:pPr>
        <w:ind w:left="3600" w:hanging="360"/>
      </w:pPr>
      <w:rPr>
        <w:rFonts w:hint="default" w:ascii="Courier New" w:hAnsi="Courier New"/>
      </w:rPr>
    </w:lvl>
    <w:lvl w:ilvl="5" w:tplc="1F3CB256">
      <w:start w:val="1"/>
      <w:numFmt w:val="bullet"/>
      <w:lvlText w:val=""/>
      <w:lvlJc w:val="left"/>
      <w:pPr>
        <w:ind w:left="4320" w:hanging="360"/>
      </w:pPr>
      <w:rPr>
        <w:rFonts w:hint="default" w:ascii="Wingdings" w:hAnsi="Wingdings"/>
      </w:rPr>
    </w:lvl>
    <w:lvl w:ilvl="6" w:tplc="2F6EEFF0">
      <w:start w:val="1"/>
      <w:numFmt w:val="bullet"/>
      <w:lvlText w:val=""/>
      <w:lvlJc w:val="left"/>
      <w:pPr>
        <w:ind w:left="5040" w:hanging="360"/>
      </w:pPr>
      <w:rPr>
        <w:rFonts w:hint="default" w:ascii="Symbol" w:hAnsi="Symbol"/>
      </w:rPr>
    </w:lvl>
    <w:lvl w:ilvl="7" w:tplc="905ECB00">
      <w:start w:val="1"/>
      <w:numFmt w:val="bullet"/>
      <w:lvlText w:val="o"/>
      <w:lvlJc w:val="left"/>
      <w:pPr>
        <w:ind w:left="5760" w:hanging="360"/>
      </w:pPr>
      <w:rPr>
        <w:rFonts w:hint="default" w:ascii="Courier New" w:hAnsi="Courier New"/>
      </w:rPr>
    </w:lvl>
    <w:lvl w:ilvl="8" w:tplc="38A6BA26">
      <w:start w:val="1"/>
      <w:numFmt w:val="bullet"/>
      <w:lvlText w:val=""/>
      <w:lvlJc w:val="left"/>
      <w:pPr>
        <w:ind w:left="6480" w:hanging="360"/>
      </w:pPr>
      <w:rPr>
        <w:rFonts w:hint="default" w:ascii="Wingdings" w:hAnsi="Wingdings"/>
      </w:rPr>
    </w:lvl>
  </w:abstractNum>
  <w:abstractNum w:abstractNumId="27" w15:restartNumberingAfterBreak="0">
    <w:nsid w:val="29CA2F63"/>
    <w:multiLevelType w:val="hybridMultilevel"/>
    <w:tmpl w:val="77124F9E"/>
    <w:lvl w:ilvl="0" w:tplc="BCFECB78">
      <w:start w:val="1"/>
      <w:numFmt w:val="bullet"/>
      <w:lvlText w:val=""/>
      <w:lvlJc w:val="left"/>
      <w:pPr>
        <w:ind w:left="720" w:hanging="360"/>
      </w:pPr>
      <w:rPr>
        <w:rFonts w:hint="default" w:ascii="Symbol" w:hAnsi="Symbol"/>
      </w:rPr>
    </w:lvl>
    <w:lvl w:ilvl="1" w:tplc="450C3B16">
      <w:start w:val="1"/>
      <w:numFmt w:val="bullet"/>
      <w:lvlText w:val="o"/>
      <w:lvlJc w:val="left"/>
      <w:pPr>
        <w:ind w:left="1440" w:hanging="360"/>
      </w:pPr>
      <w:rPr>
        <w:rFonts w:hint="default" w:ascii="Courier New" w:hAnsi="Courier New"/>
      </w:rPr>
    </w:lvl>
    <w:lvl w:ilvl="2" w:tplc="22F689AE">
      <w:start w:val="1"/>
      <w:numFmt w:val="bullet"/>
      <w:lvlText w:val=""/>
      <w:lvlJc w:val="left"/>
      <w:pPr>
        <w:ind w:left="2160" w:hanging="360"/>
      </w:pPr>
      <w:rPr>
        <w:rFonts w:hint="default" w:ascii="Wingdings" w:hAnsi="Wingdings"/>
      </w:rPr>
    </w:lvl>
    <w:lvl w:ilvl="3" w:tplc="6A605C02">
      <w:start w:val="1"/>
      <w:numFmt w:val="bullet"/>
      <w:lvlText w:val=""/>
      <w:lvlJc w:val="left"/>
      <w:pPr>
        <w:ind w:left="2880" w:hanging="360"/>
      </w:pPr>
      <w:rPr>
        <w:rFonts w:hint="default" w:ascii="Symbol" w:hAnsi="Symbol"/>
      </w:rPr>
    </w:lvl>
    <w:lvl w:ilvl="4" w:tplc="3D2AC0A6">
      <w:start w:val="1"/>
      <w:numFmt w:val="bullet"/>
      <w:lvlText w:val="o"/>
      <w:lvlJc w:val="left"/>
      <w:pPr>
        <w:ind w:left="3600" w:hanging="360"/>
      </w:pPr>
      <w:rPr>
        <w:rFonts w:hint="default" w:ascii="Courier New" w:hAnsi="Courier New"/>
      </w:rPr>
    </w:lvl>
    <w:lvl w:ilvl="5" w:tplc="3AA0662E">
      <w:start w:val="1"/>
      <w:numFmt w:val="bullet"/>
      <w:lvlText w:val=""/>
      <w:lvlJc w:val="left"/>
      <w:pPr>
        <w:ind w:left="4320" w:hanging="360"/>
      </w:pPr>
      <w:rPr>
        <w:rFonts w:hint="default" w:ascii="Wingdings" w:hAnsi="Wingdings"/>
      </w:rPr>
    </w:lvl>
    <w:lvl w:ilvl="6" w:tplc="87A400BA">
      <w:start w:val="1"/>
      <w:numFmt w:val="bullet"/>
      <w:lvlText w:val=""/>
      <w:lvlJc w:val="left"/>
      <w:pPr>
        <w:ind w:left="5040" w:hanging="360"/>
      </w:pPr>
      <w:rPr>
        <w:rFonts w:hint="default" w:ascii="Symbol" w:hAnsi="Symbol"/>
      </w:rPr>
    </w:lvl>
    <w:lvl w:ilvl="7" w:tplc="4E800AFC">
      <w:start w:val="1"/>
      <w:numFmt w:val="bullet"/>
      <w:lvlText w:val="o"/>
      <w:lvlJc w:val="left"/>
      <w:pPr>
        <w:ind w:left="5760" w:hanging="360"/>
      </w:pPr>
      <w:rPr>
        <w:rFonts w:hint="default" w:ascii="Courier New" w:hAnsi="Courier New"/>
      </w:rPr>
    </w:lvl>
    <w:lvl w:ilvl="8" w:tplc="E1D06788">
      <w:start w:val="1"/>
      <w:numFmt w:val="bullet"/>
      <w:lvlText w:val=""/>
      <w:lvlJc w:val="left"/>
      <w:pPr>
        <w:ind w:left="6480" w:hanging="360"/>
      </w:pPr>
      <w:rPr>
        <w:rFonts w:hint="default" w:ascii="Wingdings" w:hAnsi="Wingdings"/>
      </w:rPr>
    </w:lvl>
  </w:abstractNum>
  <w:abstractNum w:abstractNumId="28" w15:restartNumberingAfterBreak="0">
    <w:nsid w:val="2BE81BF8"/>
    <w:multiLevelType w:val="hybridMultilevel"/>
    <w:tmpl w:val="2D2AFA40"/>
    <w:lvl w:ilvl="0" w:tplc="120A4ADC">
      <w:start w:val="1"/>
      <w:numFmt w:val="bullet"/>
      <w:lvlText w:val=""/>
      <w:lvlJc w:val="left"/>
      <w:pPr>
        <w:ind w:left="720" w:hanging="360"/>
      </w:pPr>
      <w:rPr>
        <w:rFonts w:hint="default" w:ascii="Symbol" w:hAnsi="Symbol"/>
      </w:rPr>
    </w:lvl>
    <w:lvl w:ilvl="1" w:tplc="36805D1E">
      <w:start w:val="1"/>
      <w:numFmt w:val="bullet"/>
      <w:lvlText w:val="o"/>
      <w:lvlJc w:val="left"/>
      <w:pPr>
        <w:ind w:left="1440" w:hanging="360"/>
      </w:pPr>
      <w:rPr>
        <w:rFonts w:hint="default" w:ascii="Courier New" w:hAnsi="Courier New"/>
      </w:rPr>
    </w:lvl>
    <w:lvl w:ilvl="2" w:tplc="C4EE9206">
      <w:start w:val="1"/>
      <w:numFmt w:val="bullet"/>
      <w:lvlText w:val=""/>
      <w:lvlJc w:val="left"/>
      <w:pPr>
        <w:ind w:left="2160" w:hanging="360"/>
      </w:pPr>
      <w:rPr>
        <w:rFonts w:hint="default" w:ascii="Wingdings" w:hAnsi="Wingdings"/>
      </w:rPr>
    </w:lvl>
    <w:lvl w:ilvl="3" w:tplc="7AFA3488">
      <w:start w:val="1"/>
      <w:numFmt w:val="bullet"/>
      <w:lvlText w:val=""/>
      <w:lvlJc w:val="left"/>
      <w:pPr>
        <w:ind w:left="2880" w:hanging="360"/>
      </w:pPr>
      <w:rPr>
        <w:rFonts w:hint="default" w:ascii="Symbol" w:hAnsi="Symbol"/>
      </w:rPr>
    </w:lvl>
    <w:lvl w:ilvl="4" w:tplc="8FF6496E">
      <w:start w:val="1"/>
      <w:numFmt w:val="bullet"/>
      <w:lvlText w:val="o"/>
      <w:lvlJc w:val="left"/>
      <w:pPr>
        <w:ind w:left="3600" w:hanging="360"/>
      </w:pPr>
      <w:rPr>
        <w:rFonts w:hint="default" w:ascii="Courier New" w:hAnsi="Courier New"/>
      </w:rPr>
    </w:lvl>
    <w:lvl w:ilvl="5" w:tplc="633A46C4">
      <w:start w:val="1"/>
      <w:numFmt w:val="bullet"/>
      <w:lvlText w:val=""/>
      <w:lvlJc w:val="left"/>
      <w:pPr>
        <w:ind w:left="4320" w:hanging="360"/>
      </w:pPr>
      <w:rPr>
        <w:rFonts w:hint="default" w:ascii="Wingdings" w:hAnsi="Wingdings"/>
      </w:rPr>
    </w:lvl>
    <w:lvl w:ilvl="6" w:tplc="566AAC5E">
      <w:start w:val="1"/>
      <w:numFmt w:val="bullet"/>
      <w:lvlText w:val=""/>
      <w:lvlJc w:val="left"/>
      <w:pPr>
        <w:ind w:left="5040" w:hanging="360"/>
      </w:pPr>
      <w:rPr>
        <w:rFonts w:hint="default" w:ascii="Symbol" w:hAnsi="Symbol"/>
      </w:rPr>
    </w:lvl>
    <w:lvl w:ilvl="7" w:tplc="220A6388">
      <w:start w:val="1"/>
      <w:numFmt w:val="bullet"/>
      <w:lvlText w:val="o"/>
      <w:lvlJc w:val="left"/>
      <w:pPr>
        <w:ind w:left="5760" w:hanging="360"/>
      </w:pPr>
      <w:rPr>
        <w:rFonts w:hint="default" w:ascii="Courier New" w:hAnsi="Courier New"/>
      </w:rPr>
    </w:lvl>
    <w:lvl w:ilvl="8" w:tplc="ED86ACA0">
      <w:start w:val="1"/>
      <w:numFmt w:val="bullet"/>
      <w:lvlText w:val=""/>
      <w:lvlJc w:val="left"/>
      <w:pPr>
        <w:ind w:left="6480" w:hanging="360"/>
      </w:pPr>
      <w:rPr>
        <w:rFonts w:hint="default" w:ascii="Wingdings" w:hAnsi="Wingdings"/>
      </w:rPr>
    </w:lvl>
  </w:abstractNum>
  <w:abstractNum w:abstractNumId="29" w15:restartNumberingAfterBreak="0">
    <w:nsid w:val="2E4077A2"/>
    <w:multiLevelType w:val="hybridMultilevel"/>
    <w:tmpl w:val="B5B210A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0" w15:restartNumberingAfterBreak="0">
    <w:nsid w:val="2EBFB29A"/>
    <w:multiLevelType w:val="hybridMultilevel"/>
    <w:tmpl w:val="7F7A0CCC"/>
    <w:lvl w:ilvl="0" w:tplc="3A844C00">
      <w:start w:val="1"/>
      <w:numFmt w:val="bullet"/>
      <w:lvlText w:val=""/>
      <w:lvlJc w:val="left"/>
      <w:pPr>
        <w:ind w:left="1080" w:hanging="360"/>
      </w:pPr>
      <w:rPr>
        <w:rFonts w:hint="default" w:ascii="Symbol" w:hAnsi="Symbol"/>
      </w:rPr>
    </w:lvl>
    <w:lvl w:ilvl="1" w:tplc="18E215BC">
      <w:start w:val="1"/>
      <w:numFmt w:val="bullet"/>
      <w:lvlText w:val="o"/>
      <w:lvlJc w:val="left"/>
      <w:pPr>
        <w:ind w:left="1800" w:hanging="360"/>
      </w:pPr>
      <w:rPr>
        <w:rFonts w:hint="default" w:ascii="Courier New" w:hAnsi="Courier New"/>
      </w:rPr>
    </w:lvl>
    <w:lvl w:ilvl="2" w:tplc="2ED4EFDC">
      <w:start w:val="1"/>
      <w:numFmt w:val="bullet"/>
      <w:lvlText w:val=""/>
      <w:lvlJc w:val="left"/>
      <w:pPr>
        <w:ind w:left="2520" w:hanging="360"/>
      </w:pPr>
      <w:rPr>
        <w:rFonts w:hint="default" w:ascii="Wingdings" w:hAnsi="Wingdings"/>
      </w:rPr>
    </w:lvl>
    <w:lvl w:ilvl="3" w:tplc="6254AFEA">
      <w:start w:val="1"/>
      <w:numFmt w:val="bullet"/>
      <w:lvlText w:val=""/>
      <w:lvlJc w:val="left"/>
      <w:pPr>
        <w:ind w:left="3240" w:hanging="360"/>
      </w:pPr>
      <w:rPr>
        <w:rFonts w:hint="default" w:ascii="Symbol" w:hAnsi="Symbol"/>
      </w:rPr>
    </w:lvl>
    <w:lvl w:ilvl="4" w:tplc="3F2AA1D8">
      <w:start w:val="1"/>
      <w:numFmt w:val="bullet"/>
      <w:lvlText w:val="o"/>
      <w:lvlJc w:val="left"/>
      <w:pPr>
        <w:ind w:left="3960" w:hanging="360"/>
      </w:pPr>
      <w:rPr>
        <w:rFonts w:hint="default" w:ascii="Courier New" w:hAnsi="Courier New"/>
      </w:rPr>
    </w:lvl>
    <w:lvl w:ilvl="5" w:tplc="532E92A6">
      <w:start w:val="1"/>
      <w:numFmt w:val="bullet"/>
      <w:lvlText w:val=""/>
      <w:lvlJc w:val="left"/>
      <w:pPr>
        <w:ind w:left="4680" w:hanging="360"/>
      </w:pPr>
      <w:rPr>
        <w:rFonts w:hint="default" w:ascii="Wingdings" w:hAnsi="Wingdings"/>
      </w:rPr>
    </w:lvl>
    <w:lvl w:ilvl="6" w:tplc="6DF025D0">
      <w:start w:val="1"/>
      <w:numFmt w:val="bullet"/>
      <w:lvlText w:val=""/>
      <w:lvlJc w:val="left"/>
      <w:pPr>
        <w:ind w:left="5400" w:hanging="360"/>
      </w:pPr>
      <w:rPr>
        <w:rFonts w:hint="default" w:ascii="Symbol" w:hAnsi="Symbol"/>
      </w:rPr>
    </w:lvl>
    <w:lvl w:ilvl="7" w:tplc="FDBA9060">
      <w:start w:val="1"/>
      <w:numFmt w:val="bullet"/>
      <w:lvlText w:val="o"/>
      <w:lvlJc w:val="left"/>
      <w:pPr>
        <w:ind w:left="6120" w:hanging="360"/>
      </w:pPr>
      <w:rPr>
        <w:rFonts w:hint="default" w:ascii="Courier New" w:hAnsi="Courier New"/>
      </w:rPr>
    </w:lvl>
    <w:lvl w:ilvl="8" w:tplc="4AB67936">
      <w:start w:val="1"/>
      <w:numFmt w:val="bullet"/>
      <w:lvlText w:val=""/>
      <w:lvlJc w:val="left"/>
      <w:pPr>
        <w:ind w:left="6840" w:hanging="360"/>
      </w:pPr>
      <w:rPr>
        <w:rFonts w:hint="default" w:ascii="Wingdings" w:hAnsi="Wingdings"/>
      </w:rPr>
    </w:lvl>
  </w:abstractNum>
  <w:abstractNum w:abstractNumId="31" w15:restartNumberingAfterBreak="0">
    <w:nsid w:val="33E4A835"/>
    <w:multiLevelType w:val="hybridMultilevel"/>
    <w:tmpl w:val="BDCCC7BC"/>
    <w:lvl w:ilvl="0" w:tplc="FC3421F8">
      <w:start w:val="1"/>
      <w:numFmt w:val="bullet"/>
      <w:lvlText w:val=""/>
      <w:lvlJc w:val="left"/>
      <w:pPr>
        <w:ind w:left="720" w:hanging="360"/>
      </w:pPr>
      <w:rPr>
        <w:rFonts w:hint="default" w:ascii="Symbol" w:hAnsi="Symbol"/>
      </w:rPr>
    </w:lvl>
    <w:lvl w:ilvl="1" w:tplc="720A8A54">
      <w:start w:val="1"/>
      <w:numFmt w:val="bullet"/>
      <w:lvlText w:val="o"/>
      <w:lvlJc w:val="left"/>
      <w:pPr>
        <w:ind w:left="1440" w:hanging="360"/>
      </w:pPr>
      <w:rPr>
        <w:rFonts w:hint="default" w:ascii="Courier New" w:hAnsi="Courier New"/>
      </w:rPr>
    </w:lvl>
    <w:lvl w:ilvl="2" w:tplc="3C0E55EE">
      <w:start w:val="1"/>
      <w:numFmt w:val="bullet"/>
      <w:lvlText w:val=""/>
      <w:lvlJc w:val="left"/>
      <w:pPr>
        <w:ind w:left="2160" w:hanging="360"/>
      </w:pPr>
      <w:rPr>
        <w:rFonts w:hint="default" w:ascii="Wingdings" w:hAnsi="Wingdings"/>
      </w:rPr>
    </w:lvl>
    <w:lvl w:ilvl="3" w:tplc="F93C2D5C">
      <w:start w:val="1"/>
      <w:numFmt w:val="bullet"/>
      <w:lvlText w:val=""/>
      <w:lvlJc w:val="left"/>
      <w:pPr>
        <w:ind w:left="2880" w:hanging="360"/>
      </w:pPr>
      <w:rPr>
        <w:rFonts w:hint="default" w:ascii="Symbol" w:hAnsi="Symbol"/>
      </w:rPr>
    </w:lvl>
    <w:lvl w:ilvl="4" w:tplc="7A4EA9C4">
      <w:start w:val="1"/>
      <w:numFmt w:val="bullet"/>
      <w:lvlText w:val="o"/>
      <w:lvlJc w:val="left"/>
      <w:pPr>
        <w:ind w:left="3600" w:hanging="360"/>
      </w:pPr>
      <w:rPr>
        <w:rFonts w:hint="default" w:ascii="Courier New" w:hAnsi="Courier New"/>
      </w:rPr>
    </w:lvl>
    <w:lvl w:ilvl="5" w:tplc="3C4209D6">
      <w:start w:val="1"/>
      <w:numFmt w:val="bullet"/>
      <w:lvlText w:val=""/>
      <w:lvlJc w:val="left"/>
      <w:pPr>
        <w:ind w:left="4320" w:hanging="360"/>
      </w:pPr>
      <w:rPr>
        <w:rFonts w:hint="default" w:ascii="Wingdings" w:hAnsi="Wingdings"/>
      </w:rPr>
    </w:lvl>
    <w:lvl w:ilvl="6" w:tplc="C300514C">
      <w:start w:val="1"/>
      <w:numFmt w:val="bullet"/>
      <w:lvlText w:val=""/>
      <w:lvlJc w:val="left"/>
      <w:pPr>
        <w:ind w:left="5040" w:hanging="360"/>
      </w:pPr>
      <w:rPr>
        <w:rFonts w:hint="default" w:ascii="Symbol" w:hAnsi="Symbol"/>
      </w:rPr>
    </w:lvl>
    <w:lvl w:ilvl="7" w:tplc="51D4A82A">
      <w:start w:val="1"/>
      <w:numFmt w:val="bullet"/>
      <w:lvlText w:val="o"/>
      <w:lvlJc w:val="left"/>
      <w:pPr>
        <w:ind w:left="5760" w:hanging="360"/>
      </w:pPr>
      <w:rPr>
        <w:rFonts w:hint="default" w:ascii="Courier New" w:hAnsi="Courier New"/>
      </w:rPr>
    </w:lvl>
    <w:lvl w:ilvl="8" w:tplc="D4508AF0">
      <w:start w:val="1"/>
      <w:numFmt w:val="bullet"/>
      <w:lvlText w:val=""/>
      <w:lvlJc w:val="left"/>
      <w:pPr>
        <w:ind w:left="6480" w:hanging="360"/>
      </w:pPr>
      <w:rPr>
        <w:rFonts w:hint="default" w:ascii="Wingdings" w:hAnsi="Wingdings"/>
      </w:rPr>
    </w:lvl>
  </w:abstractNum>
  <w:abstractNum w:abstractNumId="32" w15:restartNumberingAfterBreak="0">
    <w:nsid w:val="3C5B8AAA"/>
    <w:multiLevelType w:val="hybridMultilevel"/>
    <w:tmpl w:val="7BCE0F0E"/>
    <w:lvl w:ilvl="0" w:tplc="F87C521C">
      <w:start w:val="1"/>
      <w:numFmt w:val="bullet"/>
      <w:lvlText w:val=""/>
      <w:lvlJc w:val="left"/>
      <w:pPr>
        <w:ind w:left="720" w:hanging="360"/>
      </w:pPr>
      <w:rPr>
        <w:rFonts w:hint="default" w:ascii="Symbol" w:hAnsi="Symbol"/>
      </w:rPr>
    </w:lvl>
    <w:lvl w:ilvl="1" w:tplc="5E541DA0">
      <w:start w:val="1"/>
      <w:numFmt w:val="bullet"/>
      <w:lvlText w:val="o"/>
      <w:lvlJc w:val="left"/>
      <w:pPr>
        <w:ind w:left="1440" w:hanging="360"/>
      </w:pPr>
      <w:rPr>
        <w:rFonts w:hint="default" w:ascii="Courier New" w:hAnsi="Courier New"/>
      </w:rPr>
    </w:lvl>
    <w:lvl w:ilvl="2" w:tplc="E02CA1BA">
      <w:start w:val="1"/>
      <w:numFmt w:val="bullet"/>
      <w:lvlText w:val=""/>
      <w:lvlJc w:val="left"/>
      <w:pPr>
        <w:ind w:left="2160" w:hanging="360"/>
      </w:pPr>
      <w:rPr>
        <w:rFonts w:hint="default" w:ascii="Wingdings" w:hAnsi="Wingdings"/>
      </w:rPr>
    </w:lvl>
    <w:lvl w:ilvl="3" w:tplc="FFF8574E">
      <w:start w:val="1"/>
      <w:numFmt w:val="bullet"/>
      <w:lvlText w:val=""/>
      <w:lvlJc w:val="left"/>
      <w:pPr>
        <w:ind w:left="2880" w:hanging="360"/>
      </w:pPr>
      <w:rPr>
        <w:rFonts w:hint="default" w:ascii="Symbol" w:hAnsi="Symbol"/>
      </w:rPr>
    </w:lvl>
    <w:lvl w:ilvl="4" w:tplc="E4E0F668">
      <w:start w:val="1"/>
      <w:numFmt w:val="bullet"/>
      <w:lvlText w:val="o"/>
      <w:lvlJc w:val="left"/>
      <w:pPr>
        <w:ind w:left="3600" w:hanging="360"/>
      </w:pPr>
      <w:rPr>
        <w:rFonts w:hint="default" w:ascii="Courier New" w:hAnsi="Courier New"/>
      </w:rPr>
    </w:lvl>
    <w:lvl w:ilvl="5" w:tplc="7E2E5280">
      <w:start w:val="1"/>
      <w:numFmt w:val="bullet"/>
      <w:lvlText w:val=""/>
      <w:lvlJc w:val="left"/>
      <w:pPr>
        <w:ind w:left="4320" w:hanging="360"/>
      </w:pPr>
      <w:rPr>
        <w:rFonts w:hint="default" w:ascii="Wingdings" w:hAnsi="Wingdings"/>
      </w:rPr>
    </w:lvl>
    <w:lvl w:ilvl="6" w:tplc="9392C3C4">
      <w:start w:val="1"/>
      <w:numFmt w:val="bullet"/>
      <w:lvlText w:val=""/>
      <w:lvlJc w:val="left"/>
      <w:pPr>
        <w:ind w:left="5040" w:hanging="360"/>
      </w:pPr>
      <w:rPr>
        <w:rFonts w:hint="default" w:ascii="Symbol" w:hAnsi="Symbol"/>
      </w:rPr>
    </w:lvl>
    <w:lvl w:ilvl="7" w:tplc="C524A2A2">
      <w:start w:val="1"/>
      <w:numFmt w:val="bullet"/>
      <w:lvlText w:val="o"/>
      <w:lvlJc w:val="left"/>
      <w:pPr>
        <w:ind w:left="5760" w:hanging="360"/>
      </w:pPr>
      <w:rPr>
        <w:rFonts w:hint="default" w:ascii="Courier New" w:hAnsi="Courier New"/>
      </w:rPr>
    </w:lvl>
    <w:lvl w:ilvl="8" w:tplc="B92C7EC6">
      <w:start w:val="1"/>
      <w:numFmt w:val="bullet"/>
      <w:lvlText w:val=""/>
      <w:lvlJc w:val="left"/>
      <w:pPr>
        <w:ind w:left="6480" w:hanging="360"/>
      </w:pPr>
      <w:rPr>
        <w:rFonts w:hint="default" w:ascii="Wingdings" w:hAnsi="Wingdings"/>
      </w:rPr>
    </w:lvl>
  </w:abstractNum>
  <w:abstractNum w:abstractNumId="33" w15:restartNumberingAfterBreak="0">
    <w:nsid w:val="3F2E1B8F"/>
    <w:multiLevelType w:val="hybridMultilevel"/>
    <w:tmpl w:val="14148EFA"/>
    <w:lvl w:ilvl="0" w:tplc="8250CD72">
      <w:start w:val="1050"/>
      <w:numFmt w:val="bullet"/>
      <w:lvlText w:val="-"/>
      <w:lvlJc w:val="left"/>
      <w:pPr>
        <w:ind w:left="720" w:hanging="360"/>
      </w:pPr>
      <w:rPr>
        <w:rFonts w:hint="default" w:ascii="Verdana" w:hAnsi="Verdana"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4" w15:restartNumberingAfterBreak="0">
    <w:nsid w:val="407A420F"/>
    <w:multiLevelType w:val="hybridMultilevel"/>
    <w:tmpl w:val="A2D8C05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5" w15:restartNumberingAfterBreak="0">
    <w:nsid w:val="4129908C"/>
    <w:multiLevelType w:val="hybridMultilevel"/>
    <w:tmpl w:val="52D4081C"/>
    <w:lvl w:ilvl="0" w:tplc="7004AEA6">
      <w:start w:val="1"/>
      <w:numFmt w:val="bullet"/>
      <w:lvlText w:val=""/>
      <w:lvlJc w:val="left"/>
      <w:pPr>
        <w:ind w:left="720" w:hanging="360"/>
      </w:pPr>
      <w:rPr>
        <w:rFonts w:hint="default" w:ascii="Symbol" w:hAnsi="Symbol"/>
      </w:rPr>
    </w:lvl>
    <w:lvl w:ilvl="1" w:tplc="9F982554">
      <w:start w:val="1"/>
      <w:numFmt w:val="bullet"/>
      <w:lvlText w:val="o"/>
      <w:lvlJc w:val="left"/>
      <w:pPr>
        <w:ind w:left="1440" w:hanging="360"/>
      </w:pPr>
      <w:rPr>
        <w:rFonts w:hint="default" w:ascii="Courier New" w:hAnsi="Courier New"/>
      </w:rPr>
    </w:lvl>
    <w:lvl w:ilvl="2" w:tplc="85EAF58A">
      <w:start w:val="1"/>
      <w:numFmt w:val="bullet"/>
      <w:lvlText w:val=""/>
      <w:lvlJc w:val="left"/>
      <w:pPr>
        <w:ind w:left="2160" w:hanging="360"/>
      </w:pPr>
      <w:rPr>
        <w:rFonts w:hint="default" w:ascii="Wingdings" w:hAnsi="Wingdings"/>
      </w:rPr>
    </w:lvl>
    <w:lvl w:ilvl="3" w:tplc="77067FF4">
      <w:start w:val="1"/>
      <w:numFmt w:val="bullet"/>
      <w:lvlText w:val=""/>
      <w:lvlJc w:val="left"/>
      <w:pPr>
        <w:ind w:left="2880" w:hanging="360"/>
      </w:pPr>
      <w:rPr>
        <w:rFonts w:hint="default" w:ascii="Symbol" w:hAnsi="Symbol"/>
      </w:rPr>
    </w:lvl>
    <w:lvl w:ilvl="4" w:tplc="551C7C5C">
      <w:start w:val="1"/>
      <w:numFmt w:val="bullet"/>
      <w:lvlText w:val="o"/>
      <w:lvlJc w:val="left"/>
      <w:pPr>
        <w:ind w:left="3600" w:hanging="360"/>
      </w:pPr>
      <w:rPr>
        <w:rFonts w:hint="default" w:ascii="Courier New" w:hAnsi="Courier New"/>
      </w:rPr>
    </w:lvl>
    <w:lvl w:ilvl="5" w:tplc="43E88F9A">
      <w:start w:val="1"/>
      <w:numFmt w:val="bullet"/>
      <w:lvlText w:val=""/>
      <w:lvlJc w:val="left"/>
      <w:pPr>
        <w:ind w:left="4320" w:hanging="360"/>
      </w:pPr>
      <w:rPr>
        <w:rFonts w:hint="default" w:ascii="Wingdings" w:hAnsi="Wingdings"/>
      </w:rPr>
    </w:lvl>
    <w:lvl w:ilvl="6" w:tplc="8FE4C10E">
      <w:start w:val="1"/>
      <w:numFmt w:val="bullet"/>
      <w:lvlText w:val=""/>
      <w:lvlJc w:val="left"/>
      <w:pPr>
        <w:ind w:left="5040" w:hanging="360"/>
      </w:pPr>
      <w:rPr>
        <w:rFonts w:hint="default" w:ascii="Symbol" w:hAnsi="Symbol"/>
      </w:rPr>
    </w:lvl>
    <w:lvl w:ilvl="7" w:tplc="ABC29F98">
      <w:start w:val="1"/>
      <w:numFmt w:val="bullet"/>
      <w:lvlText w:val="o"/>
      <w:lvlJc w:val="left"/>
      <w:pPr>
        <w:ind w:left="5760" w:hanging="360"/>
      </w:pPr>
      <w:rPr>
        <w:rFonts w:hint="default" w:ascii="Courier New" w:hAnsi="Courier New"/>
      </w:rPr>
    </w:lvl>
    <w:lvl w:ilvl="8" w:tplc="FDFA2308">
      <w:start w:val="1"/>
      <w:numFmt w:val="bullet"/>
      <w:lvlText w:val=""/>
      <w:lvlJc w:val="left"/>
      <w:pPr>
        <w:ind w:left="6480" w:hanging="360"/>
      </w:pPr>
      <w:rPr>
        <w:rFonts w:hint="default" w:ascii="Wingdings" w:hAnsi="Wingdings"/>
      </w:rPr>
    </w:lvl>
  </w:abstractNum>
  <w:abstractNum w:abstractNumId="36" w15:restartNumberingAfterBreak="0">
    <w:nsid w:val="41BA4DEE"/>
    <w:multiLevelType w:val="hybridMultilevel"/>
    <w:tmpl w:val="0A5248C8"/>
    <w:lvl w:ilvl="0" w:tplc="27C06D2E">
      <w:start w:val="1050"/>
      <w:numFmt w:val="bullet"/>
      <w:lvlText w:val="-"/>
      <w:lvlJc w:val="left"/>
      <w:pPr>
        <w:ind w:left="720" w:hanging="360"/>
      </w:pPr>
      <w:rPr>
        <w:rFonts w:hint="default" w:ascii="Verdana" w:hAnsi="Verdana"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7" w15:restartNumberingAfterBreak="0">
    <w:nsid w:val="42945D2F"/>
    <w:multiLevelType w:val="multilevel"/>
    <w:tmpl w:val="DA440CDA"/>
    <w:numStyleLink w:val="berschriftennummerierung"/>
  </w:abstractNum>
  <w:abstractNum w:abstractNumId="38" w15:restartNumberingAfterBreak="0">
    <w:nsid w:val="43394765"/>
    <w:multiLevelType w:val="hybridMultilevel"/>
    <w:tmpl w:val="FD44C45E"/>
    <w:lvl w:ilvl="0" w:tplc="F3E2B452">
      <w:start w:val="1"/>
      <w:numFmt w:val="bullet"/>
      <w:lvlText w:val=""/>
      <w:lvlJc w:val="left"/>
      <w:pPr>
        <w:ind w:left="720" w:hanging="360"/>
      </w:pPr>
      <w:rPr>
        <w:rFonts w:hint="default" w:ascii="Symbol" w:hAnsi="Symbol"/>
      </w:rPr>
    </w:lvl>
    <w:lvl w:ilvl="1" w:tplc="6294211C">
      <w:start w:val="1"/>
      <w:numFmt w:val="bullet"/>
      <w:lvlText w:val="o"/>
      <w:lvlJc w:val="left"/>
      <w:pPr>
        <w:ind w:left="1440" w:hanging="360"/>
      </w:pPr>
      <w:rPr>
        <w:rFonts w:hint="default" w:ascii="Courier New" w:hAnsi="Courier New"/>
      </w:rPr>
    </w:lvl>
    <w:lvl w:ilvl="2" w:tplc="7E96BFBC">
      <w:start w:val="1"/>
      <w:numFmt w:val="bullet"/>
      <w:lvlText w:val=""/>
      <w:lvlJc w:val="left"/>
      <w:pPr>
        <w:ind w:left="2160" w:hanging="360"/>
      </w:pPr>
      <w:rPr>
        <w:rFonts w:hint="default" w:ascii="Wingdings" w:hAnsi="Wingdings"/>
      </w:rPr>
    </w:lvl>
    <w:lvl w:ilvl="3" w:tplc="4B16E48E">
      <w:start w:val="1"/>
      <w:numFmt w:val="bullet"/>
      <w:lvlText w:val=""/>
      <w:lvlJc w:val="left"/>
      <w:pPr>
        <w:ind w:left="2880" w:hanging="360"/>
      </w:pPr>
      <w:rPr>
        <w:rFonts w:hint="default" w:ascii="Symbol" w:hAnsi="Symbol"/>
      </w:rPr>
    </w:lvl>
    <w:lvl w:ilvl="4" w:tplc="B7F6F96E">
      <w:start w:val="1"/>
      <w:numFmt w:val="bullet"/>
      <w:lvlText w:val="o"/>
      <w:lvlJc w:val="left"/>
      <w:pPr>
        <w:ind w:left="3600" w:hanging="360"/>
      </w:pPr>
      <w:rPr>
        <w:rFonts w:hint="default" w:ascii="Courier New" w:hAnsi="Courier New"/>
      </w:rPr>
    </w:lvl>
    <w:lvl w:ilvl="5" w:tplc="A9A6CDBE">
      <w:start w:val="1"/>
      <w:numFmt w:val="bullet"/>
      <w:lvlText w:val=""/>
      <w:lvlJc w:val="left"/>
      <w:pPr>
        <w:ind w:left="4320" w:hanging="360"/>
      </w:pPr>
      <w:rPr>
        <w:rFonts w:hint="default" w:ascii="Wingdings" w:hAnsi="Wingdings"/>
      </w:rPr>
    </w:lvl>
    <w:lvl w:ilvl="6" w:tplc="91862F92">
      <w:start w:val="1"/>
      <w:numFmt w:val="bullet"/>
      <w:lvlText w:val=""/>
      <w:lvlJc w:val="left"/>
      <w:pPr>
        <w:ind w:left="5040" w:hanging="360"/>
      </w:pPr>
      <w:rPr>
        <w:rFonts w:hint="default" w:ascii="Symbol" w:hAnsi="Symbol"/>
      </w:rPr>
    </w:lvl>
    <w:lvl w:ilvl="7" w:tplc="43744C22">
      <w:start w:val="1"/>
      <w:numFmt w:val="bullet"/>
      <w:lvlText w:val="o"/>
      <w:lvlJc w:val="left"/>
      <w:pPr>
        <w:ind w:left="5760" w:hanging="360"/>
      </w:pPr>
      <w:rPr>
        <w:rFonts w:hint="default" w:ascii="Courier New" w:hAnsi="Courier New"/>
      </w:rPr>
    </w:lvl>
    <w:lvl w:ilvl="8" w:tplc="0AF0D2F2">
      <w:start w:val="1"/>
      <w:numFmt w:val="bullet"/>
      <w:lvlText w:val=""/>
      <w:lvlJc w:val="left"/>
      <w:pPr>
        <w:ind w:left="6480" w:hanging="360"/>
      </w:pPr>
      <w:rPr>
        <w:rFonts w:hint="default" w:ascii="Wingdings" w:hAnsi="Wingdings"/>
      </w:rPr>
    </w:lvl>
  </w:abstractNum>
  <w:abstractNum w:abstractNumId="39" w15:restartNumberingAfterBreak="0">
    <w:nsid w:val="462EFBAB"/>
    <w:multiLevelType w:val="hybridMultilevel"/>
    <w:tmpl w:val="FFFFFFFF"/>
    <w:lvl w:ilvl="0" w:tplc="819CBD98">
      <w:start w:val="1"/>
      <w:numFmt w:val="bullet"/>
      <w:lvlText w:val=""/>
      <w:lvlJc w:val="left"/>
      <w:pPr>
        <w:ind w:left="720" w:hanging="360"/>
      </w:pPr>
      <w:rPr>
        <w:rFonts w:hint="default" w:ascii="Symbol" w:hAnsi="Symbol"/>
      </w:rPr>
    </w:lvl>
    <w:lvl w:ilvl="1" w:tplc="164A5796">
      <w:start w:val="1"/>
      <w:numFmt w:val="bullet"/>
      <w:lvlText w:val="o"/>
      <w:lvlJc w:val="left"/>
      <w:pPr>
        <w:ind w:left="1440" w:hanging="360"/>
      </w:pPr>
      <w:rPr>
        <w:rFonts w:hint="default" w:ascii="Courier New" w:hAnsi="Courier New"/>
      </w:rPr>
    </w:lvl>
    <w:lvl w:ilvl="2" w:tplc="97806F88">
      <w:start w:val="1"/>
      <w:numFmt w:val="bullet"/>
      <w:lvlText w:val=""/>
      <w:lvlJc w:val="left"/>
      <w:pPr>
        <w:ind w:left="2160" w:hanging="360"/>
      </w:pPr>
      <w:rPr>
        <w:rFonts w:hint="default" w:ascii="Wingdings" w:hAnsi="Wingdings"/>
      </w:rPr>
    </w:lvl>
    <w:lvl w:ilvl="3" w:tplc="41E4575E">
      <w:start w:val="1"/>
      <w:numFmt w:val="bullet"/>
      <w:lvlText w:val=""/>
      <w:lvlJc w:val="left"/>
      <w:pPr>
        <w:ind w:left="2880" w:hanging="360"/>
      </w:pPr>
      <w:rPr>
        <w:rFonts w:hint="default" w:ascii="Symbol" w:hAnsi="Symbol"/>
      </w:rPr>
    </w:lvl>
    <w:lvl w:ilvl="4" w:tplc="0B2C0F16">
      <w:start w:val="1"/>
      <w:numFmt w:val="bullet"/>
      <w:lvlText w:val="o"/>
      <w:lvlJc w:val="left"/>
      <w:pPr>
        <w:ind w:left="3600" w:hanging="360"/>
      </w:pPr>
      <w:rPr>
        <w:rFonts w:hint="default" w:ascii="Courier New" w:hAnsi="Courier New"/>
      </w:rPr>
    </w:lvl>
    <w:lvl w:ilvl="5" w:tplc="38580278">
      <w:start w:val="1"/>
      <w:numFmt w:val="bullet"/>
      <w:lvlText w:val=""/>
      <w:lvlJc w:val="left"/>
      <w:pPr>
        <w:ind w:left="4320" w:hanging="360"/>
      </w:pPr>
      <w:rPr>
        <w:rFonts w:hint="default" w:ascii="Wingdings" w:hAnsi="Wingdings"/>
      </w:rPr>
    </w:lvl>
    <w:lvl w:ilvl="6" w:tplc="05200890">
      <w:start w:val="1"/>
      <w:numFmt w:val="bullet"/>
      <w:lvlText w:val=""/>
      <w:lvlJc w:val="left"/>
      <w:pPr>
        <w:ind w:left="5040" w:hanging="360"/>
      </w:pPr>
      <w:rPr>
        <w:rFonts w:hint="default" w:ascii="Symbol" w:hAnsi="Symbol"/>
      </w:rPr>
    </w:lvl>
    <w:lvl w:ilvl="7" w:tplc="E5323FEA">
      <w:start w:val="1"/>
      <w:numFmt w:val="bullet"/>
      <w:lvlText w:val="o"/>
      <w:lvlJc w:val="left"/>
      <w:pPr>
        <w:ind w:left="5760" w:hanging="360"/>
      </w:pPr>
      <w:rPr>
        <w:rFonts w:hint="default" w:ascii="Courier New" w:hAnsi="Courier New"/>
      </w:rPr>
    </w:lvl>
    <w:lvl w:ilvl="8" w:tplc="731EDF42">
      <w:start w:val="1"/>
      <w:numFmt w:val="bullet"/>
      <w:lvlText w:val=""/>
      <w:lvlJc w:val="left"/>
      <w:pPr>
        <w:ind w:left="6480" w:hanging="360"/>
      </w:pPr>
      <w:rPr>
        <w:rFonts w:hint="default" w:ascii="Wingdings" w:hAnsi="Wingdings"/>
      </w:rPr>
    </w:lvl>
  </w:abstractNum>
  <w:abstractNum w:abstractNumId="40" w15:restartNumberingAfterBreak="0">
    <w:nsid w:val="52625178"/>
    <w:multiLevelType w:val="hybridMultilevel"/>
    <w:tmpl w:val="4F7CA73C"/>
    <w:lvl w:ilvl="0" w:tplc="1E70F224">
      <w:start w:val="1"/>
      <w:numFmt w:val="bullet"/>
      <w:lvlText w:val=""/>
      <w:lvlJc w:val="left"/>
      <w:pPr>
        <w:ind w:left="720" w:hanging="360"/>
      </w:pPr>
      <w:rPr>
        <w:rFonts w:hint="default" w:ascii="Symbol" w:hAnsi="Symbol"/>
      </w:rPr>
    </w:lvl>
    <w:lvl w:ilvl="1" w:tplc="F1EC7C2C">
      <w:start w:val="1"/>
      <w:numFmt w:val="bullet"/>
      <w:lvlText w:val="o"/>
      <w:lvlJc w:val="left"/>
      <w:pPr>
        <w:ind w:left="1440" w:hanging="360"/>
      </w:pPr>
      <w:rPr>
        <w:rFonts w:hint="default" w:ascii="Courier New" w:hAnsi="Courier New"/>
      </w:rPr>
    </w:lvl>
    <w:lvl w:ilvl="2" w:tplc="17CC2BEE">
      <w:start w:val="1"/>
      <w:numFmt w:val="bullet"/>
      <w:lvlText w:val=""/>
      <w:lvlJc w:val="left"/>
      <w:pPr>
        <w:ind w:left="2160" w:hanging="360"/>
      </w:pPr>
      <w:rPr>
        <w:rFonts w:hint="default" w:ascii="Wingdings" w:hAnsi="Wingdings"/>
      </w:rPr>
    </w:lvl>
    <w:lvl w:ilvl="3" w:tplc="BB5EBC42">
      <w:start w:val="1"/>
      <w:numFmt w:val="bullet"/>
      <w:lvlText w:val=""/>
      <w:lvlJc w:val="left"/>
      <w:pPr>
        <w:ind w:left="2880" w:hanging="360"/>
      </w:pPr>
      <w:rPr>
        <w:rFonts w:hint="default" w:ascii="Symbol" w:hAnsi="Symbol"/>
      </w:rPr>
    </w:lvl>
    <w:lvl w:ilvl="4" w:tplc="B03A20C0">
      <w:start w:val="1"/>
      <w:numFmt w:val="bullet"/>
      <w:lvlText w:val="o"/>
      <w:lvlJc w:val="left"/>
      <w:pPr>
        <w:ind w:left="3600" w:hanging="360"/>
      </w:pPr>
      <w:rPr>
        <w:rFonts w:hint="default" w:ascii="Courier New" w:hAnsi="Courier New"/>
      </w:rPr>
    </w:lvl>
    <w:lvl w:ilvl="5" w:tplc="EB54A0B0">
      <w:start w:val="1"/>
      <w:numFmt w:val="bullet"/>
      <w:lvlText w:val=""/>
      <w:lvlJc w:val="left"/>
      <w:pPr>
        <w:ind w:left="4320" w:hanging="360"/>
      </w:pPr>
      <w:rPr>
        <w:rFonts w:hint="default" w:ascii="Wingdings" w:hAnsi="Wingdings"/>
      </w:rPr>
    </w:lvl>
    <w:lvl w:ilvl="6" w:tplc="EA1E18EC">
      <w:start w:val="1"/>
      <w:numFmt w:val="bullet"/>
      <w:lvlText w:val=""/>
      <w:lvlJc w:val="left"/>
      <w:pPr>
        <w:ind w:left="5040" w:hanging="360"/>
      </w:pPr>
      <w:rPr>
        <w:rFonts w:hint="default" w:ascii="Symbol" w:hAnsi="Symbol"/>
      </w:rPr>
    </w:lvl>
    <w:lvl w:ilvl="7" w:tplc="92D0B998">
      <w:start w:val="1"/>
      <w:numFmt w:val="bullet"/>
      <w:lvlText w:val="o"/>
      <w:lvlJc w:val="left"/>
      <w:pPr>
        <w:ind w:left="5760" w:hanging="360"/>
      </w:pPr>
      <w:rPr>
        <w:rFonts w:hint="default" w:ascii="Courier New" w:hAnsi="Courier New"/>
      </w:rPr>
    </w:lvl>
    <w:lvl w:ilvl="8" w:tplc="7A9C139C">
      <w:start w:val="1"/>
      <w:numFmt w:val="bullet"/>
      <w:lvlText w:val=""/>
      <w:lvlJc w:val="left"/>
      <w:pPr>
        <w:ind w:left="6480" w:hanging="360"/>
      </w:pPr>
      <w:rPr>
        <w:rFonts w:hint="default" w:ascii="Wingdings" w:hAnsi="Wingdings"/>
      </w:rPr>
    </w:lvl>
  </w:abstractNum>
  <w:abstractNum w:abstractNumId="41" w15:restartNumberingAfterBreak="0">
    <w:nsid w:val="52B81755"/>
    <w:multiLevelType w:val="hybridMultilevel"/>
    <w:tmpl w:val="6F1AA2A6"/>
    <w:lvl w:ilvl="0" w:tplc="51D61560">
      <w:start w:val="1"/>
      <w:numFmt w:val="bullet"/>
      <w:lvlText w:val=""/>
      <w:lvlJc w:val="left"/>
      <w:pPr>
        <w:ind w:left="720" w:hanging="360"/>
      </w:pPr>
      <w:rPr>
        <w:rFonts w:hint="default" w:ascii="Symbol" w:hAnsi="Symbol"/>
      </w:rPr>
    </w:lvl>
    <w:lvl w:ilvl="1" w:tplc="6E0A0EF8">
      <w:start w:val="1"/>
      <w:numFmt w:val="bullet"/>
      <w:lvlText w:val="o"/>
      <w:lvlJc w:val="left"/>
      <w:pPr>
        <w:ind w:left="1440" w:hanging="360"/>
      </w:pPr>
      <w:rPr>
        <w:rFonts w:hint="default" w:ascii="Courier New" w:hAnsi="Courier New"/>
      </w:rPr>
    </w:lvl>
    <w:lvl w:ilvl="2" w:tplc="87483C0C">
      <w:start w:val="1"/>
      <w:numFmt w:val="bullet"/>
      <w:lvlText w:val=""/>
      <w:lvlJc w:val="left"/>
      <w:pPr>
        <w:ind w:left="2160" w:hanging="360"/>
      </w:pPr>
      <w:rPr>
        <w:rFonts w:hint="default" w:ascii="Wingdings" w:hAnsi="Wingdings"/>
      </w:rPr>
    </w:lvl>
    <w:lvl w:ilvl="3" w:tplc="EC426422">
      <w:start w:val="1"/>
      <w:numFmt w:val="bullet"/>
      <w:lvlText w:val=""/>
      <w:lvlJc w:val="left"/>
      <w:pPr>
        <w:ind w:left="2880" w:hanging="360"/>
      </w:pPr>
      <w:rPr>
        <w:rFonts w:hint="default" w:ascii="Symbol" w:hAnsi="Symbol"/>
      </w:rPr>
    </w:lvl>
    <w:lvl w:ilvl="4" w:tplc="E35ABA0A">
      <w:start w:val="1"/>
      <w:numFmt w:val="bullet"/>
      <w:lvlText w:val="o"/>
      <w:lvlJc w:val="left"/>
      <w:pPr>
        <w:ind w:left="3600" w:hanging="360"/>
      </w:pPr>
      <w:rPr>
        <w:rFonts w:hint="default" w:ascii="Courier New" w:hAnsi="Courier New"/>
      </w:rPr>
    </w:lvl>
    <w:lvl w:ilvl="5" w:tplc="BCB63F80">
      <w:start w:val="1"/>
      <w:numFmt w:val="bullet"/>
      <w:lvlText w:val=""/>
      <w:lvlJc w:val="left"/>
      <w:pPr>
        <w:ind w:left="4320" w:hanging="360"/>
      </w:pPr>
      <w:rPr>
        <w:rFonts w:hint="default" w:ascii="Wingdings" w:hAnsi="Wingdings"/>
      </w:rPr>
    </w:lvl>
    <w:lvl w:ilvl="6" w:tplc="629441B8">
      <w:start w:val="1"/>
      <w:numFmt w:val="bullet"/>
      <w:lvlText w:val=""/>
      <w:lvlJc w:val="left"/>
      <w:pPr>
        <w:ind w:left="5040" w:hanging="360"/>
      </w:pPr>
      <w:rPr>
        <w:rFonts w:hint="default" w:ascii="Symbol" w:hAnsi="Symbol"/>
      </w:rPr>
    </w:lvl>
    <w:lvl w:ilvl="7" w:tplc="9D88FDF2">
      <w:start w:val="1"/>
      <w:numFmt w:val="bullet"/>
      <w:lvlText w:val="o"/>
      <w:lvlJc w:val="left"/>
      <w:pPr>
        <w:ind w:left="5760" w:hanging="360"/>
      </w:pPr>
      <w:rPr>
        <w:rFonts w:hint="default" w:ascii="Courier New" w:hAnsi="Courier New"/>
      </w:rPr>
    </w:lvl>
    <w:lvl w:ilvl="8" w:tplc="C7104D30">
      <w:start w:val="1"/>
      <w:numFmt w:val="bullet"/>
      <w:lvlText w:val=""/>
      <w:lvlJc w:val="left"/>
      <w:pPr>
        <w:ind w:left="6480" w:hanging="360"/>
      </w:pPr>
      <w:rPr>
        <w:rFonts w:hint="default" w:ascii="Wingdings" w:hAnsi="Wingdings"/>
      </w:rPr>
    </w:lvl>
  </w:abstractNum>
  <w:abstractNum w:abstractNumId="42" w15:restartNumberingAfterBreak="0">
    <w:nsid w:val="5435A8AF"/>
    <w:multiLevelType w:val="hybridMultilevel"/>
    <w:tmpl w:val="25045818"/>
    <w:lvl w:ilvl="0" w:tplc="11B49FF4">
      <w:start w:val="1"/>
      <w:numFmt w:val="bullet"/>
      <w:lvlText w:val=""/>
      <w:lvlJc w:val="left"/>
      <w:pPr>
        <w:ind w:left="720" w:hanging="360"/>
      </w:pPr>
      <w:rPr>
        <w:rFonts w:hint="default" w:ascii="Symbol" w:hAnsi="Symbol"/>
      </w:rPr>
    </w:lvl>
    <w:lvl w:ilvl="1" w:tplc="D118150E">
      <w:start w:val="1"/>
      <w:numFmt w:val="bullet"/>
      <w:lvlText w:val="o"/>
      <w:lvlJc w:val="left"/>
      <w:pPr>
        <w:ind w:left="1440" w:hanging="360"/>
      </w:pPr>
      <w:rPr>
        <w:rFonts w:hint="default" w:ascii="Courier New" w:hAnsi="Courier New"/>
      </w:rPr>
    </w:lvl>
    <w:lvl w:ilvl="2" w:tplc="0A4A1BA4">
      <w:start w:val="1"/>
      <w:numFmt w:val="bullet"/>
      <w:lvlText w:val=""/>
      <w:lvlJc w:val="left"/>
      <w:pPr>
        <w:ind w:left="2160" w:hanging="360"/>
      </w:pPr>
      <w:rPr>
        <w:rFonts w:hint="default" w:ascii="Wingdings" w:hAnsi="Wingdings"/>
      </w:rPr>
    </w:lvl>
    <w:lvl w:ilvl="3" w:tplc="E9D41CA2">
      <w:start w:val="1"/>
      <w:numFmt w:val="bullet"/>
      <w:lvlText w:val=""/>
      <w:lvlJc w:val="left"/>
      <w:pPr>
        <w:ind w:left="2880" w:hanging="360"/>
      </w:pPr>
      <w:rPr>
        <w:rFonts w:hint="default" w:ascii="Symbol" w:hAnsi="Symbol"/>
      </w:rPr>
    </w:lvl>
    <w:lvl w:ilvl="4" w:tplc="DAB25E10">
      <w:start w:val="1"/>
      <w:numFmt w:val="bullet"/>
      <w:lvlText w:val="o"/>
      <w:lvlJc w:val="left"/>
      <w:pPr>
        <w:ind w:left="3600" w:hanging="360"/>
      </w:pPr>
      <w:rPr>
        <w:rFonts w:hint="default" w:ascii="Courier New" w:hAnsi="Courier New"/>
      </w:rPr>
    </w:lvl>
    <w:lvl w:ilvl="5" w:tplc="129A04BC">
      <w:start w:val="1"/>
      <w:numFmt w:val="bullet"/>
      <w:lvlText w:val=""/>
      <w:lvlJc w:val="left"/>
      <w:pPr>
        <w:ind w:left="4320" w:hanging="360"/>
      </w:pPr>
      <w:rPr>
        <w:rFonts w:hint="default" w:ascii="Wingdings" w:hAnsi="Wingdings"/>
      </w:rPr>
    </w:lvl>
    <w:lvl w:ilvl="6" w:tplc="0B2C11F6">
      <w:start w:val="1"/>
      <w:numFmt w:val="bullet"/>
      <w:lvlText w:val=""/>
      <w:lvlJc w:val="left"/>
      <w:pPr>
        <w:ind w:left="5040" w:hanging="360"/>
      </w:pPr>
      <w:rPr>
        <w:rFonts w:hint="default" w:ascii="Symbol" w:hAnsi="Symbol"/>
      </w:rPr>
    </w:lvl>
    <w:lvl w:ilvl="7" w:tplc="8A80E960">
      <w:start w:val="1"/>
      <w:numFmt w:val="bullet"/>
      <w:lvlText w:val="o"/>
      <w:lvlJc w:val="left"/>
      <w:pPr>
        <w:ind w:left="5760" w:hanging="360"/>
      </w:pPr>
      <w:rPr>
        <w:rFonts w:hint="default" w:ascii="Courier New" w:hAnsi="Courier New"/>
      </w:rPr>
    </w:lvl>
    <w:lvl w:ilvl="8" w:tplc="8EE0AA68">
      <w:start w:val="1"/>
      <w:numFmt w:val="bullet"/>
      <w:lvlText w:val=""/>
      <w:lvlJc w:val="left"/>
      <w:pPr>
        <w:ind w:left="6480" w:hanging="360"/>
      </w:pPr>
      <w:rPr>
        <w:rFonts w:hint="default" w:ascii="Wingdings" w:hAnsi="Wingdings"/>
      </w:rPr>
    </w:lvl>
  </w:abstractNum>
  <w:abstractNum w:abstractNumId="43" w15:restartNumberingAfterBreak="0">
    <w:nsid w:val="5628BAA6"/>
    <w:multiLevelType w:val="hybridMultilevel"/>
    <w:tmpl w:val="2DAECF6C"/>
    <w:lvl w:ilvl="0" w:tplc="0EC63586">
      <w:start w:val="1"/>
      <w:numFmt w:val="bullet"/>
      <w:lvlText w:val="-"/>
      <w:lvlJc w:val="left"/>
      <w:pPr>
        <w:ind w:left="720" w:hanging="360"/>
      </w:pPr>
      <w:rPr>
        <w:rFonts w:hint="default" w:ascii="Aptos" w:hAnsi="Aptos"/>
      </w:rPr>
    </w:lvl>
    <w:lvl w:ilvl="1" w:tplc="B35419BE">
      <w:start w:val="1"/>
      <w:numFmt w:val="bullet"/>
      <w:lvlText w:val="o"/>
      <w:lvlJc w:val="left"/>
      <w:pPr>
        <w:ind w:left="1440" w:hanging="360"/>
      </w:pPr>
      <w:rPr>
        <w:rFonts w:hint="default" w:ascii="Courier New" w:hAnsi="Courier New"/>
      </w:rPr>
    </w:lvl>
    <w:lvl w:ilvl="2" w:tplc="D152BC0E">
      <w:start w:val="1"/>
      <w:numFmt w:val="bullet"/>
      <w:lvlText w:val=""/>
      <w:lvlJc w:val="left"/>
      <w:pPr>
        <w:ind w:left="2160" w:hanging="360"/>
      </w:pPr>
      <w:rPr>
        <w:rFonts w:hint="default" w:ascii="Wingdings" w:hAnsi="Wingdings"/>
      </w:rPr>
    </w:lvl>
    <w:lvl w:ilvl="3" w:tplc="0E5409E8">
      <w:start w:val="1"/>
      <w:numFmt w:val="bullet"/>
      <w:lvlText w:val=""/>
      <w:lvlJc w:val="left"/>
      <w:pPr>
        <w:ind w:left="2880" w:hanging="360"/>
      </w:pPr>
      <w:rPr>
        <w:rFonts w:hint="default" w:ascii="Symbol" w:hAnsi="Symbol"/>
      </w:rPr>
    </w:lvl>
    <w:lvl w:ilvl="4" w:tplc="7018DDAE">
      <w:start w:val="1"/>
      <w:numFmt w:val="bullet"/>
      <w:lvlText w:val="o"/>
      <w:lvlJc w:val="left"/>
      <w:pPr>
        <w:ind w:left="3600" w:hanging="360"/>
      </w:pPr>
      <w:rPr>
        <w:rFonts w:hint="default" w:ascii="Courier New" w:hAnsi="Courier New"/>
      </w:rPr>
    </w:lvl>
    <w:lvl w:ilvl="5" w:tplc="F3F8377C">
      <w:start w:val="1"/>
      <w:numFmt w:val="bullet"/>
      <w:lvlText w:val=""/>
      <w:lvlJc w:val="left"/>
      <w:pPr>
        <w:ind w:left="4320" w:hanging="360"/>
      </w:pPr>
      <w:rPr>
        <w:rFonts w:hint="default" w:ascii="Wingdings" w:hAnsi="Wingdings"/>
      </w:rPr>
    </w:lvl>
    <w:lvl w:ilvl="6" w:tplc="F06CF594">
      <w:start w:val="1"/>
      <w:numFmt w:val="bullet"/>
      <w:lvlText w:val=""/>
      <w:lvlJc w:val="left"/>
      <w:pPr>
        <w:ind w:left="5040" w:hanging="360"/>
      </w:pPr>
      <w:rPr>
        <w:rFonts w:hint="default" w:ascii="Symbol" w:hAnsi="Symbol"/>
      </w:rPr>
    </w:lvl>
    <w:lvl w:ilvl="7" w:tplc="DE9EF9C0">
      <w:start w:val="1"/>
      <w:numFmt w:val="bullet"/>
      <w:lvlText w:val="o"/>
      <w:lvlJc w:val="left"/>
      <w:pPr>
        <w:ind w:left="5760" w:hanging="360"/>
      </w:pPr>
      <w:rPr>
        <w:rFonts w:hint="default" w:ascii="Courier New" w:hAnsi="Courier New"/>
      </w:rPr>
    </w:lvl>
    <w:lvl w:ilvl="8" w:tplc="CB24A574">
      <w:start w:val="1"/>
      <w:numFmt w:val="bullet"/>
      <w:lvlText w:val=""/>
      <w:lvlJc w:val="left"/>
      <w:pPr>
        <w:ind w:left="6480" w:hanging="360"/>
      </w:pPr>
      <w:rPr>
        <w:rFonts w:hint="default" w:ascii="Wingdings" w:hAnsi="Wingdings"/>
      </w:rPr>
    </w:lvl>
  </w:abstractNum>
  <w:abstractNum w:abstractNumId="44" w15:restartNumberingAfterBreak="0">
    <w:nsid w:val="57BFBEB1"/>
    <w:multiLevelType w:val="hybridMultilevel"/>
    <w:tmpl w:val="F74CBE30"/>
    <w:lvl w:ilvl="0" w:tplc="F282E4E8">
      <w:start w:val="1"/>
      <w:numFmt w:val="bullet"/>
      <w:lvlText w:val=""/>
      <w:lvlJc w:val="left"/>
      <w:pPr>
        <w:ind w:left="720" w:hanging="360"/>
      </w:pPr>
      <w:rPr>
        <w:rFonts w:hint="default" w:ascii="Symbol" w:hAnsi="Symbol"/>
      </w:rPr>
    </w:lvl>
    <w:lvl w:ilvl="1" w:tplc="1C6E08E4">
      <w:start w:val="1"/>
      <w:numFmt w:val="bullet"/>
      <w:lvlText w:val="o"/>
      <w:lvlJc w:val="left"/>
      <w:pPr>
        <w:ind w:left="1440" w:hanging="360"/>
      </w:pPr>
      <w:rPr>
        <w:rFonts w:hint="default" w:ascii="Courier New" w:hAnsi="Courier New"/>
      </w:rPr>
    </w:lvl>
    <w:lvl w:ilvl="2" w:tplc="58C4E1B4">
      <w:start w:val="1"/>
      <w:numFmt w:val="bullet"/>
      <w:lvlText w:val=""/>
      <w:lvlJc w:val="left"/>
      <w:pPr>
        <w:ind w:left="2160" w:hanging="360"/>
      </w:pPr>
      <w:rPr>
        <w:rFonts w:hint="default" w:ascii="Wingdings" w:hAnsi="Wingdings"/>
      </w:rPr>
    </w:lvl>
    <w:lvl w:ilvl="3" w:tplc="5F50E460">
      <w:start w:val="1"/>
      <w:numFmt w:val="bullet"/>
      <w:lvlText w:val=""/>
      <w:lvlJc w:val="left"/>
      <w:pPr>
        <w:ind w:left="2880" w:hanging="360"/>
      </w:pPr>
      <w:rPr>
        <w:rFonts w:hint="default" w:ascii="Symbol" w:hAnsi="Symbol"/>
      </w:rPr>
    </w:lvl>
    <w:lvl w:ilvl="4" w:tplc="F2D8F878">
      <w:start w:val="1"/>
      <w:numFmt w:val="bullet"/>
      <w:lvlText w:val="o"/>
      <w:lvlJc w:val="left"/>
      <w:pPr>
        <w:ind w:left="3600" w:hanging="360"/>
      </w:pPr>
      <w:rPr>
        <w:rFonts w:hint="default" w:ascii="Courier New" w:hAnsi="Courier New"/>
      </w:rPr>
    </w:lvl>
    <w:lvl w:ilvl="5" w:tplc="D4FED282">
      <w:start w:val="1"/>
      <w:numFmt w:val="bullet"/>
      <w:lvlText w:val=""/>
      <w:lvlJc w:val="left"/>
      <w:pPr>
        <w:ind w:left="4320" w:hanging="360"/>
      </w:pPr>
      <w:rPr>
        <w:rFonts w:hint="default" w:ascii="Wingdings" w:hAnsi="Wingdings"/>
      </w:rPr>
    </w:lvl>
    <w:lvl w:ilvl="6" w:tplc="729057DE">
      <w:start w:val="1"/>
      <w:numFmt w:val="bullet"/>
      <w:lvlText w:val=""/>
      <w:lvlJc w:val="left"/>
      <w:pPr>
        <w:ind w:left="5040" w:hanging="360"/>
      </w:pPr>
      <w:rPr>
        <w:rFonts w:hint="default" w:ascii="Symbol" w:hAnsi="Symbol"/>
      </w:rPr>
    </w:lvl>
    <w:lvl w:ilvl="7" w:tplc="79760466">
      <w:start w:val="1"/>
      <w:numFmt w:val="bullet"/>
      <w:lvlText w:val="o"/>
      <w:lvlJc w:val="left"/>
      <w:pPr>
        <w:ind w:left="5760" w:hanging="360"/>
      </w:pPr>
      <w:rPr>
        <w:rFonts w:hint="default" w:ascii="Courier New" w:hAnsi="Courier New"/>
      </w:rPr>
    </w:lvl>
    <w:lvl w:ilvl="8" w:tplc="FF0C3C30">
      <w:start w:val="1"/>
      <w:numFmt w:val="bullet"/>
      <w:lvlText w:val=""/>
      <w:lvlJc w:val="left"/>
      <w:pPr>
        <w:ind w:left="6480" w:hanging="360"/>
      </w:pPr>
      <w:rPr>
        <w:rFonts w:hint="default" w:ascii="Wingdings" w:hAnsi="Wingdings"/>
      </w:rPr>
    </w:lvl>
  </w:abstractNum>
  <w:abstractNum w:abstractNumId="45" w15:restartNumberingAfterBreak="0">
    <w:nsid w:val="57C6BE6F"/>
    <w:multiLevelType w:val="hybridMultilevel"/>
    <w:tmpl w:val="AC4EA35C"/>
    <w:lvl w:ilvl="0" w:tplc="8D0A29D8">
      <w:start w:val="1"/>
      <w:numFmt w:val="bullet"/>
      <w:lvlText w:val=""/>
      <w:lvlJc w:val="left"/>
      <w:pPr>
        <w:ind w:left="720" w:hanging="360"/>
      </w:pPr>
      <w:rPr>
        <w:rFonts w:hint="default" w:ascii="Symbol" w:hAnsi="Symbol"/>
      </w:rPr>
    </w:lvl>
    <w:lvl w:ilvl="1" w:tplc="BB9E2888">
      <w:start w:val="1"/>
      <w:numFmt w:val="bullet"/>
      <w:lvlText w:val="o"/>
      <w:lvlJc w:val="left"/>
      <w:pPr>
        <w:ind w:left="1440" w:hanging="360"/>
      </w:pPr>
      <w:rPr>
        <w:rFonts w:hint="default" w:ascii="Courier New" w:hAnsi="Courier New"/>
      </w:rPr>
    </w:lvl>
    <w:lvl w:ilvl="2" w:tplc="74E60406">
      <w:start w:val="1"/>
      <w:numFmt w:val="bullet"/>
      <w:lvlText w:val=""/>
      <w:lvlJc w:val="left"/>
      <w:pPr>
        <w:ind w:left="2160" w:hanging="360"/>
      </w:pPr>
      <w:rPr>
        <w:rFonts w:hint="default" w:ascii="Wingdings" w:hAnsi="Wingdings"/>
      </w:rPr>
    </w:lvl>
    <w:lvl w:ilvl="3" w:tplc="9806B9AE">
      <w:start w:val="1"/>
      <w:numFmt w:val="bullet"/>
      <w:lvlText w:val=""/>
      <w:lvlJc w:val="left"/>
      <w:pPr>
        <w:ind w:left="2880" w:hanging="360"/>
      </w:pPr>
      <w:rPr>
        <w:rFonts w:hint="default" w:ascii="Symbol" w:hAnsi="Symbol"/>
      </w:rPr>
    </w:lvl>
    <w:lvl w:ilvl="4" w:tplc="E770718A">
      <w:start w:val="1"/>
      <w:numFmt w:val="bullet"/>
      <w:lvlText w:val="o"/>
      <w:lvlJc w:val="left"/>
      <w:pPr>
        <w:ind w:left="3600" w:hanging="360"/>
      </w:pPr>
      <w:rPr>
        <w:rFonts w:hint="default" w:ascii="Courier New" w:hAnsi="Courier New"/>
      </w:rPr>
    </w:lvl>
    <w:lvl w:ilvl="5" w:tplc="5FC81040">
      <w:start w:val="1"/>
      <w:numFmt w:val="bullet"/>
      <w:lvlText w:val=""/>
      <w:lvlJc w:val="left"/>
      <w:pPr>
        <w:ind w:left="4320" w:hanging="360"/>
      </w:pPr>
      <w:rPr>
        <w:rFonts w:hint="default" w:ascii="Wingdings" w:hAnsi="Wingdings"/>
      </w:rPr>
    </w:lvl>
    <w:lvl w:ilvl="6" w:tplc="A91E91A8">
      <w:start w:val="1"/>
      <w:numFmt w:val="bullet"/>
      <w:lvlText w:val=""/>
      <w:lvlJc w:val="left"/>
      <w:pPr>
        <w:ind w:left="5040" w:hanging="360"/>
      </w:pPr>
      <w:rPr>
        <w:rFonts w:hint="default" w:ascii="Symbol" w:hAnsi="Symbol"/>
      </w:rPr>
    </w:lvl>
    <w:lvl w:ilvl="7" w:tplc="4F34EB96">
      <w:start w:val="1"/>
      <w:numFmt w:val="bullet"/>
      <w:lvlText w:val="o"/>
      <w:lvlJc w:val="left"/>
      <w:pPr>
        <w:ind w:left="5760" w:hanging="360"/>
      </w:pPr>
      <w:rPr>
        <w:rFonts w:hint="default" w:ascii="Courier New" w:hAnsi="Courier New"/>
      </w:rPr>
    </w:lvl>
    <w:lvl w:ilvl="8" w:tplc="7B26C7AA">
      <w:start w:val="1"/>
      <w:numFmt w:val="bullet"/>
      <w:lvlText w:val=""/>
      <w:lvlJc w:val="left"/>
      <w:pPr>
        <w:ind w:left="6480" w:hanging="360"/>
      </w:pPr>
      <w:rPr>
        <w:rFonts w:hint="default" w:ascii="Wingdings" w:hAnsi="Wingdings"/>
      </w:rPr>
    </w:lvl>
  </w:abstractNum>
  <w:abstractNum w:abstractNumId="46" w15:restartNumberingAfterBreak="0">
    <w:nsid w:val="5BB19061"/>
    <w:multiLevelType w:val="hybridMultilevel"/>
    <w:tmpl w:val="50D8E2E6"/>
    <w:lvl w:ilvl="0" w:tplc="284407A8">
      <w:start w:val="1"/>
      <w:numFmt w:val="bullet"/>
      <w:lvlText w:val=""/>
      <w:lvlJc w:val="left"/>
      <w:pPr>
        <w:ind w:left="720" w:hanging="360"/>
      </w:pPr>
      <w:rPr>
        <w:rFonts w:hint="default" w:ascii="Symbol" w:hAnsi="Symbol"/>
      </w:rPr>
    </w:lvl>
    <w:lvl w:ilvl="1" w:tplc="0C825CFC">
      <w:start w:val="1"/>
      <w:numFmt w:val="bullet"/>
      <w:lvlText w:val="o"/>
      <w:lvlJc w:val="left"/>
      <w:pPr>
        <w:ind w:left="1440" w:hanging="360"/>
      </w:pPr>
      <w:rPr>
        <w:rFonts w:hint="default" w:ascii="Courier New" w:hAnsi="Courier New"/>
      </w:rPr>
    </w:lvl>
    <w:lvl w:ilvl="2" w:tplc="C78A9B96">
      <w:start w:val="1"/>
      <w:numFmt w:val="bullet"/>
      <w:lvlText w:val=""/>
      <w:lvlJc w:val="left"/>
      <w:pPr>
        <w:ind w:left="2160" w:hanging="360"/>
      </w:pPr>
      <w:rPr>
        <w:rFonts w:hint="default" w:ascii="Wingdings" w:hAnsi="Wingdings"/>
      </w:rPr>
    </w:lvl>
    <w:lvl w:ilvl="3" w:tplc="658E544A">
      <w:start w:val="1"/>
      <w:numFmt w:val="bullet"/>
      <w:lvlText w:val=""/>
      <w:lvlJc w:val="left"/>
      <w:pPr>
        <w:ind w:left="2880" w:hanging="360"/>
      </w:pPr>
      <w:rPr>
        <w:rFonts w:hint="default" w:ascii="Symbol" w:hAnsi="Symbol"/>
      </w:rPr>
    </w:lvl>
    <w:lvl w:ilvl="4" w:tplc="F1BEA852">
      <w:start w:val="1"/>
      <w:numFmt w:val="bullet"/>
      <w:lvlText w:val="o"/>
      <w:lvlJc w:val="left"/>
      <w:pPr>
        <w:ind w:left="3600" w:hanging="360"/>
      </w:pPr>
      <w:rPr>
        <w:rFonts w:hint="default" w:ascii="Courier New" w:hAnsi="Courier New"/>
      </w:rPr>
    </w:lvl>
    <w:lvl w:ilvl="5" w:tplc="F78C4F18">
      <w:start w:val="1"/>
      <w:numFmt w:val="bullet"/>
      <w:lvlText w:val=""/>
      <w:lvlJc w:val="left"/>
      <w:pPr>
        <w:ind w:left="4320" w:hanging="360"/>
      </w:pPr>
      <w:rPr>
        <w:rFonts w:hint="default" w:ascii="Wingdings" w:hAnsi="Wingdings"/>
      </w:rPr>
    </w:lvl>
    <w:lvl w:ilvl="6" w:tplc="A4EED7C8">
      <w:start w:val="1"/>
      <w:numFmt w:val="bullet"/>
      <w:lvlText w:val=""/>
      <w:lvlJc w:val="left"/>
      <w:pPr>
        <w:ind w:left="5040" w:hanging="360"/>
      </w:pPr>
      <w:rPr>
        <w:rFonts w:hint="default" w:ascii="Symbol" w:hAnsi="Symbol"/>
      </w:rPr>
    </w:lvl>
    <w:lvl w:ilvl="7" w:tplc="BD6EBA96">
      <w:start w:val="1"/>
      <w:numFmt w:val="bullet"/>
      <w:lvlText w:val="o"/>
      <w:lvlJc w:val="left"/>
      <w:pPr>
        <w:ind w:left="5760" w:hanging="360"/>
      </w:pPr>
      <w:rPr>
        <w:rFonts w:hint="default" w:ascii="Courier New" w:hAnsi="Courier New"/>
      </w:rPr>
    </w:lvl>
    <w:lvl w:ilvl="8" w:tplc="85EAFFF4">
      <w:start w:val="1"/>
      <w:numFmt w:val="bullet"/>
      <w:lvlText w:val=""/>
      <w:lvlJc w:val="left"/>
      <w:pPr>
        <w:ind w:left="6480" w:hanging="360"/>
      </w:pPr>
      <w:rPr>
        <w:rFonts w:hint="default" w:ascii="Wingdings" w:hAnsi="Wingdings"/>
      </w:rPr>
    </w:lvl>
  </w:abstractNum>
  <w:abstractNum w:abstractNumId="47" w15:restartNumberingAfterBreak="0">
    <w:nsid w:val="5D490074"/>
    <w:multiLevelType w:val="hybridMultilevel"/>
    <w:tmpl w:val="5BB824B0"/>
    <w:lvl w:ilvl="0" w:tplc="674EB5C8">
      <w:start w:val="1"/>
      <w:numFmt w:val="decimal"/>
      <w:pStyle w:val="Anhangsberschrift"/>
      <w:lvlText w:val="Anhang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FE2905"/>
    <w:multiLevelType w:val="hybridMultilevel"/>
    <w:tmpl w:val="C95A02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62D833C7"/>
    <w:multiLevelType w:val="multilevel"/>
    <w:tmpl w:val="DA440CDA"/>
    <w:styleLink w:val="berschriftennummerieru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0" w15:restartNumberingAfterBreak="0">
    <w:nsid w:val="6481287C"/>
    <w:multiLevelType w:val="hybridMultilevel"/>
    <w:tmpl w:val="790E8962"/>
    <w:lvl w:ilvl="0" w:tplc="0A5A8092">
      <w:start w:val="1"/>
      <w:numFmt w:val="bullet"/>
      <w:lvlText w:val=""/>
      <w:lvlJc w:val="left"/>
      <w:pPr>
        <w:ind w:left="720" w:hanging="360"/>
      </w:pPr>
      <w:rPr>
        <w:rFonts w:hint="default" w:ascii="Symbol" w:hAnsi="Symbol"/>
      </w:rPr>
    </w:lvl>
    <w:lvl w:ilvl="1" w:tplc="EEC6E8FE">
      <w:start w:val="1"/>
      <w:numFmt w:val="bullet"/>
      <w:lvlText w:val="o"/>
      <w:lvlJc w:val="left"/>
      <w:pPr>
        <w:ind w:left="1440" w:hanging="360"/>
      </w:pPr>
      <w:rPr>
        <w:rFonts w:hint="default" w:ascii="Courier New" w:hAnsi="Courier New"/>
      </w:rPr>
    </w:lvl>
    <w:lvl w:ilvl="2" w:tplc="007AC78C">
      <w:start w:val="1"/>
      <w:numFmt w:val="bullet"/>
      <w:lvlText w:val=""/>
      <w:lvlJc w:val="left"/>
      <w:pPr>
        <w:ind w:left="2160" w:hanging="360"/>
      </w:pPr>
      <w:rPr>
        <w:rFonts w:hint="default" w:ascii="Wingdings" w:hAnsi="Wingdings"/>
      </w:rPr>
    </w:lvl>
    <w:lvl w:ilvl="3" w:tplc="CD0259B0">
      <w:start w:val="1"/>
      <w:numFmt w:val="bullet"/>
      <w:lvlText w:val=""/>
      <w:lvlJc w:val="left"/>
      <w:pPr>
        <w:ind w:left="2880" w:hanging="360"/>
      </w:pPr>
      <w:rPr>
        <w:rFonts w:hint="default" w:ascii="Symbol" w:hAnsi="Symbol"/>
      </w:rPr>
    </w:lvl>
    <w:lvl w:ilvl="4" w:tplc="0E1EDB90">
      <w:start w:val="1"/>
      <w:numFmt w:val="bullet"/>
      <w:lvlText w:val="o"/>
      <w:lvlJc w:val="left"/>
      <w:pPr>
        <w:ind w:left="3600" w:hanging="360"/>
      </w:pPr>
      <w:rPr>
        <w:rFonts w:hint="default" w:ascii="Courier New" w:hAnsi="Courier New"/>
      </w:rPr>
    </w:lvl>
    <w:lvl w:ilvl="5" w:tplc="D7B49070">
      <w:start w:val="1"/>
      <w:numFmt w:val="bullet"/>
      <w:lvlText w:val=""/>
      <w:lvlJc w:val="left"/>
      <w:pPr>
        <w:ind w:left="4320" w:hanging="360"/>
      </w:pPr>
      <w:rPr>
        <w:rFonts w:hint="default" w:ascii="Wingdings" w:hAnsi="Wingdings"/>
      </w:rPr>
    </w:lvl>
    <w:lvl w:ilvl="6" w:tplc="AADAD974">
      <w:start w:val="1"/>
      <w:numFmt w:val="bullet"/>
      <w:lvlText w:val=""/>
      <w:lvlJc w:val="left"/>
      <w:pPr>
        <w:ind w:left="5040" w:hanging="360"/>
      </w:pPr>
      <w:rPr>
        <w:rFonts w:hint="default" w:ascii="Symbol" w:hAnsi="Symbol"/>
      </w:rPr>
    </w:lvl>
    <w:lvl w:ilvl="7" w:tplc="F4B2DA78">
      <w:start w:val="1"/>
      <w:numFmt w:val="bullet"/>
      <w:lvlText w:val="o"/>
      <w:lvlJc w:val="left"/>
      <w:pPr>
        <w:ind w:left="5760" w:hanging="360"/>
      </w:pPr>
      <w:rPr>
        <w:rFonts w:hint="default" w:ascii="Courier New" w:hAnsi="Courier New"/>
      </w:rPr>
    </w:lvl>
    <w:lvl w:ilvl="8" w:tplc="E410C906">
      <w:start w:val="1"/>
      <w:numFmt w:val="bullet"/>
      <w:lvlText w:val=""/>
      <w:lvlJc w:val="left"/>
      <w:pPr>
        <w:ind w:left="6480" w:hanging="360"/>
      </w:pPr>
      <w:rPr>
        <w:rFonts w:hint="default" w:ascii="Wingdings" w:hAnsi="Wingdings"/>
      </w:rPr>
    </w:lvl>
  </w:abstractNum>
  <w:abstractNum w:abstractNumId="51" w15:restartNumberingAfterBreak="0">
    <w:nsid w:val="66E6D22F"/>
    <w:multiLevelType w:val="hybridMultilevel"/>
    <w:tmpl w:val="FFFFFFFF"/>
    <w:lvl w:ilvl="0" w:tplc="E6528172">
      <w:start w:val="1"/>
      <w:numFmt w:val="bullet"/>
      <w:lvlText w:val="-"/>
      <w:lvlJc w:val="left"/>
      <w:pPr>
        <w:ind w:left="720" w:hanging="360"/>
      </w:pPr>
      <w:rPr>
        <w:rFonts w:hint="default" w:ascii="Aptos" w:hAnsi="Aptos"/>
      </w:rPr>
    </w:lvl>
    <w:lvl w:ilvl="1" w:tplc="641038EA">
      <w:start w:val="1"/>
      <w:numFmt w:val="bullet"/>
      <w:lvlText w:val="o"/>
      <w:lvlJc w:val="left"/>
      <w:pPr>
        <w:ind w:left="1440" w:hanging="360"/>
      </w:pPr>
      <w:rPr>
        <w:rFonts w:hint="default" w:ascii="Courier New" w:hAnsi="Courier New"/>
      </w:rPr>
    </w:lvl>
    <w:lvl w:ilvl="2" w:tplc="C06EAE82">
      <w:start w:val="1"/>
      <w:numFmt w:val="bullet"/>
      <w:lvlText w:val=""/>
      <w:lvlJc w:val="left"/>
      <w:pPr>
        <w:ind w:left="2160" w:hanging="360"/>
      </w:pPr>
      <w:rPr>
        <w:rFonts w:hint="default" w:ascii="Wingdings" w:hAnsi="Wingdings"/>
      </w:rPr>
    </w:lvl>
    <w:lvl w:ilvl="3" w:tplc="649AF5CC">
      <w:start w:val="1"/>
      <w:numFmt w:val="bullet"/>
      <w:lvlText w:val=""/>
      <w:lvlJc w:val="left"/>
      <w:pPr>
        <w:ind w:left="2880" w:hanging="360"/>
      </w:pPr>
      <w:rPr>
        <w:rFonts w:hint="default" w:ascii="Symbol" w:hAnsi="Symbol"/>
      </w:rPr>
    </w:lvl>
    <w:lvl w:ilvl="4" w:tplc="539883DC">
      <w:start w:val="1"/>
      <w:numFmt w:val="bullet"/>
      <w:lvlText w:val="o"/>
      <w:lvlJc w:val="left"/>
      <w:pPr>
        <w:ind w:left="3600" w:hanging="360"/>
      </w:pPr>
      <w:rPr>
        <w:rFonts w:hint="default" w:ascii="Courier New" w:hAnsi="Courier New"/>
      </w:rPr>
    </w:lvl>
    <w:lvl w:ilvl="5" w:tplc="1DEE764E">
      <w:start w:val="1"/>
      <w:numFmt w:val="bullet"/>
      <w:lvlText w:val=""/>
      <w:lvlJc w:val="left"/>
      <w:pPr>
        <w:ind w:left="4320" w:hanging="360"/>
      </w:pPr>
      <w:rPr>
        <w:rFonts w:hint="default" w:ascii="Wingdings" w:hAnsi="Wingdings"/>
      </w:rPr>
    </w:lvl>
    <w:lvl w:ilvl="6" w:tplc="0786FC8A">
      <w:start w:val="1"/>
      <w:numFmt w:val="bullet"/>
      <w:lvlText w:val=""/>
      <w:lvlJc w:val="left"/>
      <w:pPr>
        <w:ind w:left="5040" w:hanging="360"/>
      </w:pPr>
      <w:rPr>
        <w:rFonts w:hint="default" w:ascii="Symbol" w:hAnsi="Symbol"/>
      </w:rPr>
    </w:lvl>
    <w:lvl w:ilvl="7" w:tplc="F6082250">
      <w:start w:val="1"/>
      <w:numFmt w:val="bullet"/>
      <w:lvlText w:val="o"/>
      <w:lvlJc w:val="left"/>
      <w:pPr>
        <w:ind w:left="5760" w:hanging="360"/>
      </w:pPr>
      <w:rPr>
        <w:rFonts w:hint="default" w:ascii="Courier New" w:hAnsi="Courier New"/>
      </w:rPr>
    </w:lvl>
    <w:lvl w:ilvl="8" w:tplc="DCCC09B6">
      <w:start w:val="1"/>
      <w:numFmt w:val="bullet"/>
      <w:lvlText w:val=""/>
      <w:lvlJc w:val="left"/>
      <w:pPr>
        <w:ind w:left="6480" w:hanging="360"/>
      </w:pPr>
      <w:rPr>
        <w:rFonts w:hint="default" w:ascii="Wingdings" w:hAnsi="Wingdings"/>
      </w:rPr>
    </w:lvl>
  </w:abstractNum>
  <w:abstractNum w:abstractNumId="52" w15:restartNumberingAfterBreak="0">
    <w:nsid w:val="6873DBD9"/>
    <w:multiLevelType w:val="hybridMultilevel"/>
    <w:tmpl w:val="1E980F28"/>
    <w:lvl w:ilvl="0" w:tplc="E46A6458">
      <w:start w:val="1"/>
      <w:numFmt w:val="bullet"/>
      <w:lvlText w:val=""/>
      <w:lvlJc w:val="left"/>
      <w:pPr>
        <w:ind w:left="720" w:hanging="360"/>
      </w:pPr>
      <w:rPr>
        <w:rFonts w:hint="default" w:ascii="Symbol" w:hAnsi="Symbol"/>
      </w:rPr>
    </w:lvl>
    <w:lvl w:ilvl="1" w:tplc="EDE883F6">
      <w:start w:val="1"/>
      <w:numFmt w:val="bullet"/>
      <w:lvlText w:val="o"/>
      <w:lvlJc w:val="left"/>
      <w:pPr>
        <w:ind w:left="1440" w:hanging="360"/>
      </w:pPr>
      <w:rPr>
        <w:rFonts w:hint="default" w:ascii="Courier New" w:hAnsi="Courier New"/>
      </w:rPr>
    </w:lvl>
    <w:lvl w:ilvl="2" w:tplc="EBC8D4CC">
      <w:start w:val="1"/>
      <w:numFmt w:val="bullet"/>
      <w:lvlText w:val=""/>
      <w:lvlJc w:val="left"/>
      <w:pPr>
        <w:ind w:left="2160" w:hanging="360"/>
      </w:pPr>
      <w:rPr>
        <w:rFonts w:hint="default" w:ascii="Wingdings" w:hAnsi="Wingdings"/>
      </w:rPr>
    </w:lvl>
    <w:lvl w:ilvl="3" w:tplc="27CE4F6E">
      <w:start w:val="1"/>
      <w:numFmt w:val="bullet"/>
      <w:lvlText w:val=""/>
      <w:lvlJc w:val="left"/>
      <w:pPr>
        <w:ind w:left="2880" w:hanging="360"/>
      </w:pPr>
      <w:rPr>
        <w:rFonts w:hint="default" w:ascii="Symbol" w:hAnsi="Symbol"/>
      </w:rPr>
    </w:lvl>
    <w:lvl w:ilvl="4" w:tplc="AD924CD0">
      <w:start w:val="1"/>
      <w:numFmt w:val="bullet"/>
      <w:lvlText w:val="o"/>
      <w:lvlJc w:val="left"/>
      <w:pPr>
        <w:ind w:left="3600" w:hanging="360"/>
      </w:pPr>
      <w:rPr>
        <w:rFonts w:hint="default" w:ascii="Courier New" w:hAnsi="Courier New"/>
      </w:rPr>
    </w:lvl>
    <w:lvl w:ilvl="5" w:tplc="290E5AF2">
      <w:start w:val="1"/>
      <w:numFmt w:val="bullet"/>
      <w:lvlText w:val=""/>
      <w:lvlJc w:val="left"/>
      <w:pPr>
        <w:ind w:left="4320" w:hanging="360"/>
      </w:pPr>
      <w:rPr>
        <w:rFonts w:hint="default" w:ascii="Wingdings" w:hAnsi="Wingdings"/>
      </w:rPr>
    </w:lvl>
    <w:lvl w:ilvl="6" w:tplc="90BC03AA">
      <w:start w:val="1"/>
      <w:numFmt w:val="bullet"/>
      <w:lvlText w:val=""/>
      <w:lvlJc w:val="left"/>
      <w:pPr>
        <w:ind w:left="5040" w:hanging="360"/>
      </w:pPr>
      <w:rPr>
        <w:rFonts w:hint="default" w:ascii="Symbol" w:hAnsi="Symbol"/>
      </w:rPr>
    </w:lvl>
    <w:lvl w:ilvl="7" w:tplc="00A2ADA8">
      <w:start w:val="1"/>
      <w:numFmt w:val="bullet"/>
      <w:lvlText w:val="o"/>
      <w:lvlJc w:val="left"/>
      <w:pPr>
        <w:ind w:left="5760" w:hanging="360"/>
      </w:pPr>
      <w:rPr>
        <w:rFonts w:hint="default" w:ascii="Courier New" w:hAnsi="Courier New"/>
      </w:rPr>
    </w:lvl>
    <w:lvl w:ilvl="8" w:tplc="8B4A1444">
      <w:start w:val="1"/>
      <w:numFmt w:val="bullet"/>
      <w:lvlText w:val=""/>
      <w:lvlJc w:val="left"/>
      <w:pPr>
        <w:ind w:left="6480" w:hanging="360"/>
      </w:pPr>
      <w:rPr>
        <w:rFonts w:hint="default" w:ascii="Wingdings" w:hAnsi="Wingdings"/>
      </w:rPr>
    </w:lvl>
  </w:abstractNum>
  <w:abstractNum w:abstractNumId="53" w15:restartNumberingAfterBreak="0">
    <w:nsid w:val="68DCF751"/>
    <w:multiLevelType w:val="hybridMultilevel"/>
    <w:tmpl w:val="027A746C"/>
    <w:lvl w:ilvl="0" w:tplc="E52C7DE2">
      <w:start w:val="1"/>
      <w:numFmt w:val="bullet"/>
      <w:lvlText w:val=""/>
      <w:lvlJc w:val="left"/>
      <w:pPr>
        <w:ind w:left="720" w:hanging="360"/>
      </w:pPr>
      <w:rPr>
        <w:rFonts w:hint="default" w:ascii="Symbol" w:hAnsi="Symbol"/>
      </w:rPr>
    </w:lvl>
    <w:lvl w:ilvl="1" w:tplc="D1FE8DA0">
      <w:start w:val="1"/>
      <w:numFmt w:val="bullet"/>
      <w:lvlText w:val="o"/>
      <w:lvlJc w:val="left"/>
      <w:pPr>
        <w:ind w:left="1440" w:hanging="360"/>
      </w:pPr>
      <w:rPr>
        <w:rFonts w:hint="default" w:ascii="Courier New" w:hAnsi="Courier New"/>
      </w:rPr>
    </w:lvl>
    <w:lvl w:ilvl="2" w:tplc="AAD8CE88">
      <w:start w:val="1"/>
      <w:numFmt w:val="bullet"/>
      <w:lvlText w:val=""/>
      <w:lvlJc w:val="left"/>
      <w:pPr>
        <w:ind w:left="2160" w:hanging="360"/>
      </w:pPr>
      <w:rPr>
        <w:rFonts w:hint="default" w:ascii="Wingdings" w:hAnsi="Wingdings"/>
      </w:rPr>
    </w:lvl>
    <w:lvl w:ilvl="3" w:tplc="E2D809E0">
      <w:start w:val="1"/>
      <w:numFmt w:val="bullet"/>
      <w:lvlText w:val=""/>
      <w:lvlJc w:val="left"/>
      <w:pPr>
        <w:ind w:left="2880" w:hanging="360"/>
      </w:pPr>
      <w:rPr>
        <w:rFonts w:hint="default" w:ascii="Symbol" w:hAnsi="Symbol"/>
      </w:rPr>
    </w:lvl>
    <w:lvl w:ilvl="4" w:tplc="4C8C2086">
      <w:start w:val="1"/>
      <w:numFmt w:val="bullet"/>
      <w:lvlText w:val="o"/>
      <w:lvlJc w:val="left"/>
      <w:pPr>
        <w:ind w:left="3600" w:hanging="360"/>
      </w:pPr>
      <w:rPr>
        <w:rFonts w:hint="default" w:ascii="Courier New" w:hAnsi="Courier New"/>
      </w:rPr>
    </w:lvl>
    <w:lvl w:ilvl="5" w:tplc="1876D3C4">
      <w:start w:val="1"/>
      <w:numFmt w:val="bullet"/>
      <w:lvlText w:val=""/>
      <w:lvlJc w:val="left"/>
      <w:pPr>
        <w:ind w:left="4320" w:hanging="360"/>
      </w:pPr>
      <w:rPr>
        <w:rFonts w:hint="default" w:ascii="Wingdings" w:hAnsi="Wingdings"/>
      </w:rPr>
    </w:lvl>
    <w:lvl w:ilvl="6" w:tplc="87E84AE2">
      <w:start w:val="1"/>
      <w:numFmt w:val="bullet"/>
      <w:lvlText w:val=""/>
      <w:lvlJc w:val="left"/>
      <w:pPr>
        <w:ind w:left="5040" w:hanging="360"/>
      </w:pPr>
      <w:rPr>
        <w:rFonts w:hint="default" w:ascii="Symbol" w:hAnsi="Symbol"/>
      </w:rPr>
    </w:lvl>
    <w:lvl w:ilvl="7" w:tplc="36DAABBA">
      <w:start w:val="1"/>
      <w:numFmt w:val="bullet"/>
      <w:lvlText w:val="o"/>
      <w:lvlJc w:val="left"/>
      <w:pPr>
        <w:ind w:left="5760" w:hanging="360"/>
      </w:pPr>
      <w:rPr>
        <w:rFonts w:hint="default" w:ascii="Courier New" w:hAnsi="Courier New"/>
      </w:rPr>
    </w:lvl>
    <w:lvl w:ilvl="8" w:tplc="818C4944">
      <w:start w:val="1"/>
      <w:numFmt w:val="bullet"/>
      <w:lvlText w:val=""/>
      <w:lvlJc w:val="left"/>
      <w:pPr>
        <w:ind w:left="6480" w:hanging="360"/>
      </w:pPr>
      <w:rPr>
        <w:rFonts w:hint="default" w:ascii="Wingdings" w:hAnsi="Wingdings"/>
      </w:rPr>
    </w:lvl>
  </w:abstractNum>
  <w:abstractNum w:abstractNumId="54" w15:restartNumberingAfterBreak="0">
    <w:nsid w:val="69FCDBA0"/>
    <w:multiLevelType w:val="hybridMultilevel"/>
    <w:tmpl w:val="FFFFFFFF"/>
    <w:lvl w:ilvl="0" w:tplc="1B166E12">
      <w:start w:val="1"/>
      <w:numFmt w:val="bullet"/>
      <w:lvlText w:val=""/>
      <w:lvlJc w:val="left"/>
      <w:pPr>
        <w:ind w:left="720" w:hanging="360"/>
      </w:pPr>
      <w:rPr>
        <w:rFonts w:hint="default" w:ascii="Symbol" w:hAnsi="Symbol"/>
      </w:rPr>
    </w:lvl>
    <w:lvl w:ilvl="1" w:tplc="00DC5E14">
      <w:start w:val="1"/>
      <w:numFmt w:val="bullet"/>
      <w:lvlText w:val="o"/>
      <w:lvlJc w:val="left"/>
      <w:pPr>
        <w:ind w:left="1440" w:hanging="360"/>
      </w:pPr>
      <w:rPr>
        <w:rFonts w:hint="default" w:ascii="Courier New" w:hAnsi="Courier New"/>
      </w:rPr>
    </w:lvl>
    <w:lvl w:ilvl="2" w:tplc="988813C4">
      <w:start w:val="1"/>
      <w:numFmt w:val="bullet"/>
      <w:lvlText w:val=""/>
      <w:lvlJc w:val="left"/>
      <w:pPr>
        <w:ind w:left="2160" w:hanging="360"/>
      </w:pPr>
      <w:rPr>
        <w:rFonts w:hint="default" w:ascii="Wingdings" w:hAnsi="Wingdings"/>
      </w:rPr>
    </w:lvl>
    <w:lvl w:ilvl="3" w:tplc="8A1CB7D4">
      <w:start w:val="1"/>
      <w:numFmt w:val="bullet"/>
      <w:lvlText w:val=""/>
      <w:lvlJc w:val="left"/>
      <w:pPr>
        <w:ind w:left="2880" w:hanging="360"/>
      </w:pPr>
      <w:rPr>
        <w:rFonts w:hint="default" w:ascii="Symbol" w:hAnsi="Symbol"/>
      </w:rPr>
    </w:lvl>
    <w:lvl w:ilvl="4" w:tplc="B9929DF8">
      <w:start w:val="1"/>
      <w:numFmt w:val="bullet"/>
      <w:lvlText w:val="o"/>
      <w:lvlJc w:val="left"/>
      <w:pPr>
        <w:ind w:left="3600" w:hanging="360"/>
      </w:pPr>
      <w:rPr>
        <w:rFonts w:hint="default" w:ascii="Courier New" w:hAnsi="Courier New"/>
      </w:rPr>
    </w:lvl>
    <w:lvl w:ilvl="5" w:tplc="D4DC87A0">
      <w:start w:val="1"/>
      <w:numFmt w:val="bullet"/>
      <w:lvlText w:val=""/>
      <w:lvlJc w:val="left"/>
      <w:pPr>
        <w:ind w:left="4320" w:hanging="360"/>
      </w:pPr>
      <w:rPr>
        <w:rFonts w:hint="default" w:ascii="Wingdings" w:hAnsi="Wingdings"/>
      </w:rPr>
    </w:lvl>
    <w:lvl w:ilvl="6" w:tplc="A4608E28">
      <w:start w:val="1"/>
      <w:numFmt w:val="bullet"/>
      <w:lvlText w:val=""/>
      <w:lvlJc w:val="left"/>
      <w:pPr>
        <w:ind w:left="5040" w:hanging="360"/>
      </w:pPr>
      <w:rPr>
        <w:rFonts w:hint="default" w:ascii="Symbol" w:hAnsi="Symbol"/>
      </w:rPr>
    </w:lvl>
    <w:lvl w:ilvl="7" w:tplc="FB04678C">
      <w:start w:val="1"/>
      <w:numFmt w:val="bullet"/>
      <w:lvlText w:val="o"/>
      <w:lvlJc w:val="left"/>
      <w:pPr>
        <w:ind w:left="5760" w:hanging="360"/>
      </w:pPr>
      <w:rPr>
        <w:rFonts w:hint="default" w:ascii="Courier New" w:hAnsi="Courier New"/>
      </w:rPr>
    </w:lvl>
    <w:lvl w:ilvl="8" w:tplc="FEAE2814">
      <w:start w:val="1"/>
      <w:numFmt w:val="bullet"/>
      <w:lvlText w:val=""/>
      <w:lvlJc w:val="left"/>
      <w:pPr>
        <w:ind w:left="6480" w:hanging="360"/>
      </w:pPr>
      <w:rPr>
        <w:rFonts w:hint="default" w:ascii="Wingdings" w:hAnsi="Wingdings"/>
      </w:rPr>
    </w:lvl>
  </w:abstractNum>
  <w:abstractNum w:abstractNumId="55" w15:restartNumberingAfterBreak="0">
    <w:nsid w:val="6C509470"/>
    <w:multiLevelType w:val="hybridMultilevel"/>
    <w:tmpl w:val="80D63948"/>
    <w:lvl w:ilvl="0" w:tplc="FB42C2C0">
      <w:start w:val="1"/>
      <w:numFmt w:val="bullet"/>
      <w:lvlText w:val=""/>
      <w:lvlJc w:val="left"/>
      <w:pPr>
        <w:ind w:left="720" w:hanging="360"/>
      </w:pPr>
      <w:rPr>
        <w:rFonts w:hint="default" w:ascii="Symbol" w:hAnsi="Symbol"/>
      </w:rPr>
    </w:lvl>
    <w:lvl w:ilvl="1" w:tplc="EF44850A">
      <w:start w:val="1"/>
      <w:numFmt w:val="bullet"/>
      <w:lvlText w:val="o"/>
      <w:lvlJc w:val="left"/>
      <w:pPr>
        <w:ind w:left="1440" w:hanging="360"/>
      </w:pPr>
      <w:rPr>
        <w:rFonts w:hint="default" w:ascii="Courier New" w:hAnsi="Courier New"/>
      </w:rPr>
    </w:lvl>
    <w:lvl w:ilvl="2" w:tplc="780E1580">
      <w:start w:val="1"/>
      <w:numFmt w:val="bullet"/>
      <w:lvlText w:val=""/>
      <w:lvlJc w:val="left"/>
      <w:pPr>
        <w:ind w:left="2160" w:hanging="360"/>
      </w:pPr>
      <w:rPr>
        <w:rFonts w:hint="default" w:ascii="Wingdings" w:hAnsi="Wingdings"/>
      </w:rPr>
    </w:lvl>
    <w:lvl w:ilvl="3" w:tplc="53009A32">
      <w:start w:val="1"/>
      <w:numFmt w:val="bullet"/>
      <w:lvlText w:val=""/>
      <w:lvlJc w:val="left"/>
      <w:pPr>
        <w:ind w:left="2880" w:hanging="360"/>
      </w:pPr>
      <w:rPr>
        <w:rFonts w:hint="default" w:ascii="Symbol" w:hAnsi="Symbol"/>
      </w:rPr>
    </w:lvl>
    <w:lvl w:ilvl="4" w:tplc="1D640A0A">
      <w:start w:val="1"/>
      <w:numFmt w:val="bullet"/>
      <w:lvlText w:val="o"/>
      <w:lvlJc w:val="left"/>
      <w:pPr>
        <w:ind w:left="3600" w:hanging="360"/>
      </w:pPr>
      <w:rPr>
        <w:rFonts w:hint="default" w:ascii="Courier New" w:hAnsi="Courier New"/>
      </w:rPr>
    </w:lvl>
    <w:lvl w:ilvl="5" w:tplc="73F4E50C">
      <w:start w:val="1"/>
      <w:numFmt w:val="bullet"/>
      <w:lvlText w:val=""/>
      <w:lvlJc w:val="left"/>
      <w:pPr>
        <w:ind w:left="4320" w:hanging="360"/>
      </w:pPr>
      <w:rPr>
        <w:rFonts w:hint="default" w:ascii="Wingdings" w:hAnsi="Wingdings"/>
      </w:rPr>
    </w:lvl>
    <w:lvl w:ilvl="6" w:tplc="AE7E854C">
      <w:start w:val="1"/>
      <w:numFmt w:val="bullet"/>
      <w:lvlText w:val=""/>
      <w:lvlJc w:val="left"/>
      <w:pPr>
        <w:ind w:left="5040" w:hanging="360"/>
      </w:pPr>
      <w:rPr>
        <w:rFonts w:hint="default" w:ascii="Symbol" w:hAnsi="Symbol"/>
      </w:rPr>
    </w:lvl>
    <w:lvl w:ilvl="7" w:tplc="5582B8A6">
      <w:start w:val="1"/>
      <w:numFmt w:val="bullet"/>
      <w:lvlText w:val="o"/>
      <w:lvlJc w:val="left"/>
      <w:pPr>
        <w:ind w:left="5760" w:hanging="360"/>
      </w:pPr>
      <w:rPr>
        <w:rFonts w:hint="default" w:ascii="Courier New" w:hAnsi="Courier New"/>
      </w:rPr>
    </w:lvl>
    <w:lvl w:ilvl="8" w:tplc="62FE3EFA">
      <w:start w:val="1"/>
      <w:numFmt w:val="bullet"/>
      <w:lvlText w:val=""/>
      <w:lvlJc w:val="left"/>
      <w:pPr>
        <w:ind w:left="6480" w:hanging="360"/>
      </w:pPr>
      <w:rPr>
        <w:rFonts w:hint="default" w:ascii="Wingdings" w:hAnsi="Wingdings"/>
      </w:rPr>
    </w:lvl>
  </w:abstractNum>
  <w:abstractNum w:abstractNumId="56" w15:restartNumberingAfterBreak="0">
    <w:nsid w:val="71181579"/>
    <w:multiLevelType w:val="hybridMultilevel"/>
    <w:tmpl w:val="FFFFFFFF"/>
    <w:lvl w:ilvl="0" w:tplc="620CDE00">
      <w:start w:val="1"/>
      <w:numFmt w:val="bullet"/>
      <w:lvlText w:val="-"/>
      <w:lvlJc w:val="left"/>
      <w:pPr>
        <w:ind w:left="720" w:hanging="360"/>
      </w:pPr>
      <w:rPr>
        <w:rFonts w:hint="default" w:ascii="Aptos" w:hAnsi="Aptos"/>
      </w:rPr>
    </w:lvl>
    <w:lvl w:ilvl="1" w:tplc="363E7B7A">
      <w:start w:val="1"/>
      <w:numFmt w:val="bullet"/>
      <w:lvlText w:val="o"/>
      <w:lvlJc w:val="left"/>
      <w:pPr>
        <w:ind w:left="1440" w:hanging="360"/>
      </w:pPr>
      <w:rPr>
        <w:rFonts w:hint="default" w:ascii="Courier New" w:hAnsi="Courier New"/>
      </w:rPr>
    </w:lvl>
    <w:lvl w:ilvl="2" w:tplc="5CA8FCD8">
      <w:start w:val="1"/>
      <w:numFmt w:val="bullet"/>
      <w:lvlText w:val=""/>
      <w:lvlJc w:val="left"/>
      <w:pPr>
        <w:ind w:left="2160" w:hanging="360"/>
      </w:pPr>
      <w:rPr>
        <w:rFonts w:hint="default" w:ascii="Wingdings" w:hAnsi="Wingdings"/>
      </w:rPr>
    </w:lvl>
    <w:lvl w:ilvl="3" w:tplc="8782F5C0">
      <w:start w:val="1"/>
      <w:numFmt w:val="bullet"/>
      <w:lvlText w:val=""/>
      <w:lvlJc w:val="left"/>
      <w:pPr>
        <w:ind w:left="2880" w:hanging="360"/>
      </w:pPr>
      <w:rPr>
        <w:rFonts w:hint="default" w:ascii="Symbol" w:hAnsi="Symbol"/>
      </w:rPr>
    </w:lvl>
    <w:lvl w:ilvl="4" w:tplc="6E868CBC">
      <w:start w:val="1"/>
      <w:numFmt w:val="bullet"/>
      <w:lvlText w:val="o"/>
      <w:lvlJc w:val="left"/>
      <w:pPr>
        <w:ind w:left="3600" w:hanging="360"/>
      </w:pPr>
      <w:rPr>
        <w:rFonts w:hint="default" w:ascii="Courier New" w:hAnsi="Courier New"/>
      </w:rPr>
    </w:lvl>
    <w:lvl w:ilvl="5" w:tplc="A1F81676">
      <w:start w:val="1"/>
      <w:numFmt w:val="bullet"/>
      <w:lvlText w:val=""/>
      <w:lvlJc w:val="left"/>
      <w:pPr>
        <w:ind w:left="4320" w:hanging="360"/>
      </w:pPr>
      <w:rPr>
        <w:rFonts w:hint="default" w:ascii="Wingdings" w:hAnsi="Wingdings"/>
      </w:rPr>
    </w:lvl>
    <w:lvl w:ilvl="6" w:tplc="140423F6">
      <w:start w:val="1"/>
      <w:numFmt w:val="bullet"/>
      <w:lvlText w:val=""/>
      <w:lvlJc w:val="left"/>
      <w:pPr>
        <w:ind w:left="5040" w:hanging="360"/>
      </w:pPr>
      <w:rPr>
        <w:rFonts w:hint="default" w:ascii="Symbol" w:hAnsi="Symbol"/>
      </w:rPr>
    </w:lvl>
    <w:lvl w:ilvl="7" w:tplc="E3060412">
      <w:start w:val="1"/>
      <w:numFmt w:val="bullet"/>
      <w:lvlText w:val="o"/>
      <w:lvlJc w:val="left"/>
      <w:pPr>
        <w:ind w:left="5760" w:hanging="360"/>
      </w:pPr>
      <w:rPr>
        <w:rFonts w:hint="default" w:ascii="Courier New" w:hAnsi="Courier New"/>
      </w:rPr>
    </w:lvl>
    <w:lvl w:ilvl="8" w:tplc="A1782B00">
      <w:start w:val="1"/>
      <w:numFmt w:val="bullet"/>
      <w:lvlText w:val=""/>
      <w:lvlJc w:val="left"/>
      <w:pPr>
        <w:ind w:left="6480" w:hanging="360"/>
      </w:pPr>
      <w:rPr>
        <w:rFonts w:hint="default" w:ascii="Wingdings" w:hAnsi="Wingdings"/>
      </w:rPr>
    </w:lvl>
  </w:abstractNum>
  <w:abstractNum w:abstractNumId="57" w15:restartNumberingAfterBreak="0">
    <w:nsid w:val="71306E25"/>
    <w:multiLevelType w:val="hybridMultilevel"/>
    <w:tmpl w:val="EECA5AA0"/>
    <w:lvl w:ilvl="0" w:tplc="34F40568">
      <w:start w:val="1"/>
      <w:numFmt w:val="bullet"/>
      <w:lvlText w:val=""/>
      <w:lvlJc w:val="left"/>
      <w:pPr>
        <w:ind w:left="720" w:hanging="360"/>
      </w:pPr>
      <w:rPr>
        <w:rFonts w:hint="default" w:ascii="Symbol" w:hAnsi="Symbol"/>
      </w:rPr>
    </w:lvl>
    <w:lvl w:ilvl="1" w:tplc="EA461AE4">
      <w:start w:val="1"/>
      <w:numFmt w:val="bullet"/>
      <w:lvlText w:val="o"/>
      <w:lvlJc w:val="left"/>
      <w:pPr>
        <w:ind w:left="1440" w:hanging="360"/>
      </w:pPr>
      <w:rPr>
        <w:rFonts w:hint="default" w:ascii="Courier New" w:hAnsi="Courier New"/>
      </w:rPr>
    </w:lvl>
    <w:lvl w:ilvl="2" w:tplc="EF8C6D22">
      <w:start w:val="1"/>
      <w:numFmt w:val="bullet"/>
      <w:lvlText w:val=""/>
      <w:lvlJc w:val="left"/>
      <w:pPr>
        <w:ind w:left="2160" w:hanging="360"/>
      </w:pPr>
      <w:rPr>
        <w:rFonts w:hint="default" w:ascii="Wingdings" w:hAnsi="Wingdings"/>
      </w:rPr>
    </w:lvl>
    <w:lvl w:ilvl="3" w:tplc="2E8030F2">
      <w:start w:val="1"/>
      <w:numFmt w:val="bullet"/>
      <w:lvlText w:val=""/>
      <w:lvlJc w:val="left"/>
      <w:pPr>
        <w:ind w:left="2880" w:hanging="360"/>
      </w:pPr>
      <w:rPr>
        <w:rFonts w:hint="default" w:ascii="Symbol" w:hAnsi="Symbol"/>
      </w:rPr>
    </w:lvl>
    <w:lvl w:ilvl="4" w:tplc="09601296">
      <w:start w:val="1"/>
      <w:numFmt w:val="bullet"/>
      <w:lvlText w:val="o"/>
      <w:lvlJc w:val="left"/>
      <w:pPr>
        <w:ind w:left="3600" w:hanging="360"/>
      </w:pPr>
      <w:rPr>
        <w:rFonts w:hint="default" w:ascii="Courier New" w:hAnsi="Courier New"/>
      </w:rPr>
    </w:lvl>
    <w:lvl w:ilvl="5" w:tplc="639244E2">
      <w:start w:val="1"/>
      <w:numFmt w:val="bullet"/>
      <w:lvlText w:val=""/>
      <w:lvlJc w:val="left"/>
      <w:pPr>
        <w:ind w:left="4320" w:hanging="360"/>
      </w:pPr>
      <w:rPr>
        <w:rFonts w:hint="default" w:ascii="Wingdings" w:hAnsi="Wingdings"/>
      </w:rPr>
    </w:lvl>
    <w:lvl w:ilvl="6" w:tplc="F150211E">
      <w:start w:val="1"/>
      <w:numFmt w:val="bullet"/>
      <w:lvlText w:val=""/>
      <w:lvlJc w:val="left"/>
      <w:pPr>
        <w:ind w:left="5040" w:hanging="360"/>
      </w:pPr>
      <w:rPr>
        <w:rFonts w:hint="default" w:ascii="Symbol" w:hAnsi="Symbol"/>
      </w:rPr>
    </w:lvl>
    <w:lvl w:ilvl="7" w:tplc="FE48C65C">
      <w:start w:val="1"/>
      <w:numFmt w:val="bullet"/>
      <w:lvlText w:val="o"/>
      <w:lvlJc w:val="left"/>
      <w:pPr>
        <w:ind w:left="5760" w:hanging="360"/>
      </w:pPr>
      <w:rPr>
        <w:rFonts w:hint="default" w:ascii="Courier New" w:hAnsi="Courier New"/>
      </w:rPr>
    </w:lvl>
    <w:lvl w:ilvl="8" w:tplc="6940307C">
      <w:start w:val="1"/>
      <w:numFmt w:val="bullet"/>
      <w:lvlText w:val=""/>
      <w:lvlJc w:val="left"/>
      <w:pPr>
        <w:ind w:left="6480" w:hanging="360"/>
      </w:pPr>
      <w:rPr>
        <w:rFonts w:hint="default" w:ascii="Wingdings" w:hAnsi="Wingdings"/>
      </w:rPr>
    </w:lvl>
  </w:abstractNum>
  <w:abstractNum w:abstractNumId="58" w15:restartNumberingAfterBreak="0">
    <w:nsid w:val="71A76D5C"/>
    <w:multiLevelType w:val="hybridMultilevel"/>
    <w:tmpl w:val="BCB6334A"/>
    <w:lvl w:ilvl="0" w:tplc="EF424BB4">
      <w:start w:val="1"/>
      <w:numFmt w:val="bullet"/>
      <w:lvlText w:val=""/>
      <w:lvlJc w:val="left"/>
      <w:pPr>
        <w:ind w:left="720" w:hanging="360"/>
      </w:pPr>
      <w:rPr>
        <w:rFonts w:hint="default" w:ascii="Symbol" w:hAnsi="Symbol"/>
      </w:rPr>
    </w:lvl>
    <w:lvl w:ilvl="1" w:tplc="A116497C">
      <w:start w:val="1"/>
      <w:numFmt w:val="bullet"/>
      <w:lvlText w:val="o"/>
      <w:lvlJc w:val="left"/>
      <w:pPr>
        <w:ind w:left="1440" w:hanging="360"/>
      </w:pPr>
      <w:rPr>
        <w:rFonts w:hint="default" w:ascii="Courier New" w:hAnsi="Courier New"/>
      </w:rPr>
    </w:lvl>
    <w:lvl w:ilvl="2" w:tplc="818696FE">
      <w:start w:val="1"/>
      <w:numFmt w:val="bullet"/>
      <w:lvlText w:val=""/>
      <w:lvlJc w:val="left"/>
      <w:pPr>
        <w:ind w:left="2160" w:hanging="360"/>
      </w:pPr>
      <w:rPr>
        <w:rFonts w:hint="default" w:ascii="Wingdings" w:hAnsi="Wingdings"/>
      </w:rPr>
    </w:lvl>
    <w:lvl w:ilvl="3" w:tplc="035645AE">
      <w:start w:val="1"/>
      <w:numFmt w:val="bullet"/>
      <w:lvlText w:val=""/>
      <w:lvlJc w:val="left"/>
      <w:pPr>
        <w:ind w:left="2880" w:hanging="360"/>
      </w:pPr>
      <w:rPr>
        <w:rFonts w:hint="default" w:ascii="Symbol" w:hAnsi="Symbol"/>
      </w:rPr>
    </w:lvl>
    <w:lvl w:ilvl="4" w:tplc="ADAAF5C2">
      <w:start w:val="1"/>
      <w:numFmt w:val="bullet"/>
      <w:lvlText w:val="o"/>
      <w:lvlJc w:val="left"/>
      <w:pPr>
        <w:ind w:left="3600" w:hanging="360"/>
      </w:pPr>
      <w:rPr>
        <w:rFonts w:hint="default" w:ascii="Courier New" w:hAnsi="Courier New"/>
      </w:rPr>
    </w:lvl>
    <w:lvl w:ilvl="5" w:tplc="9EA6B9CE">
      <w:start w:val="1"/>
      <w:numFmt w:val="bullet"/>
      <w:lvlText w:val=""/>
      <w:lvlJc w:val="left"/>
      <w:pPr>
        <w:ind w:left="4320" w:hanging="360"/>
      </w:pPr>
      <w:rPr>
        <w:rFonts w:hint="default" w:ascii="Wingdings" w:hAnsi="Wingdings"/>
      </w:rPr>
    </w:lvl>
    <w:lvl w:ilvl="6" w:tplc="A956E768">
      <w:start w:val="1"/>
      <w:numFmt w:val="bullet"/>
      <w:lvlText w:val=""/>
      <w:lvlJc w:val="left"/>
      <w:pPr>
        <w:ind w:left="5040" w:hanging="360"/>
      </w:pPr>
      <w:rPr>
        <w:rFonts w:hint="default" w:ascii="Symbol" w:hAnsi="Symbol"/>
      </w:rPr>
    </w:lvl>
    <w:lvl w:ilvl="7" w:tplc="16702550">
      <w:start w:val="1"/>
      <w:numFmt w:val="bullet"/>
      <w:lvlText w:val="o"/>
      <w:lvlJc w:val="left"/>
      <w:pPr>
        <w:ind w:left="5760" w:hanging="360"/>
      </w:pPr>
      <w:rPr>
        <w:rFonts w:hint="default" w:ascii="Courier New" w:hAnsi="Courier New"/>
      </w:rPr>
    </w:lvl>
    <w:lvl w:ilvl="8" w:tplc="EB50F3F0">
      <w:start w:val="1"/>
      <w:numFmt w:val="bullet"/>
      <w:lvlText w:val=""/>
      <w:lvlJc w:val="left"/>
      <w:pPr>
        <w:ind w:left="6480" w:hanging="360"/>
      </w:pPr>
      <w:rPr>
        <w:rFonts w:hint="default" w:ascii="Wingdings" w:hAnsi="Wingdings"/>
      </w:rPr>
    </w:lvl>
  </w:abstractNum>
  <w:abstractNum w:abstractNumId="59" w15:restartNumberingAfterBreak="0">
    <w:nsid w:val="7773423D"/>
    <w:multiLevelType w:val="hybridMultilevel"/>
    <w:tmpl w:val="1960C862"/>
    <w:lvl w:ilvl="0" w:tplc="0276E1DE">
      <w:start w:val="1"/>
      <w:numFmt w:val="bullet"/>
      <w:lvlText w:val=""/>
      <w:lvlJc w:val="left"/>
      <w:pPr>
        <w:ind w:left="720" w:hanging="360"/>
      </w:pPr>
      <w:rPr>
        <w:rFonts w:hint="default" w:ascii="Symbol" w:hAnsi="Symbol"/>
      </w:rPr>
    </w:lvl>
    <w:lvl w:ilvl="1" w:tplc="A98257FC">
      <w:start w:val="1"/>
      <w:numFmt w:val="bullet"/>
      <w:lvlText w:val="o"/>
      <w:lvlJc w:val="left"/>
      <w:pPr>
        <w:ind w:left="1440" w:hanging="360"/>
      </w:pPr>
      <w:rPr>
        <w:rFonts w:hint="default" w:ascii="Courier New" w:hAnsi="Courier New"/>
      </w:rPr>
    </w:lvl>
    <w:lvl w:ilvl="2" w:tplc="E81E6DCE">
      <w:start w:val="1"/>
      <w:numFmt w:val="bullet"/>
      <w:lvlText w:val=""/>
      <w:lvlJc w:val="left"/>
      <w:pPr>
        <w:ind w:left="2160" w:hanging="360"/>
      </w:pPr>
      <w:rPr>
        <w:rFonts w:hint="default" w:ascii="Wingdings" w:hAnsi="Wingdings"/>
      </w:rPr>
    </w:lvl>
    <w:lvl w:ilvl="3" w:tplc="07688CE4">
      <w:start w:val="1"/>
      <w:numFmt w:val="bullet"/>
      <w:lvlText w:val=""/>
      <w:lvlJc w:val="left"/>
      <w:pPr>
        <w:ind w:left="2880" w:hanging="360"/>
      </w:pPr>
      <w:rPr>
        <w:rFonts w:hint="default" w:ascii="Symbol" w:hAnsi="Symbol"/>
      </w:rPr>
    </w:lvl>
    <w:lvl w:ilvl="4" w:tplc="B3CC1C8E">
      <w:start w:val="1"/>
      <w:numFmt w:val="bullet"/>
      <w:lvlText w:val="o"/>
      <w:lvlJc w:val="left"/>
      <w:pPr>
        <w:ind w:left="3600" w:hanging="360"/>
      </w:pPr>
      <w:rPr>
        <w:rFonts w:hint="default" w:ascii="Courier New" w:hAnsi="Courier New"/>
      </w:rPr>
    </w:lvl>
    <w:lvl w:ilvl="5" w:tplc="EB3618E6">
      <w:start w:val="1"/>
      <w:numFmt w:val="bullet"/>
      <w:lvlText w:val=""/>
      <w:lvlJc w:val="left"/>
      <w:pPr>
        <w:ind w:left="4320" w:hanging="360"/>
      </w:pPr>
      <w:rPr>
        <w:rFonts w:hint="default" w:ascii="Wingdings" w:hAnsi="Wingdings"/>
      </w:rPr>
    </w:lvl>
    <w:lvl w:ilvl="6" w:tplc="B2DE8FAC">
      <w:start w:val="1"/>
      <w:numFmt w:val="bullet"/>
      <w:lvlText w:val=""/>
      <w:lvlJc w:val="left"/>
      <w:pPr>
        <w:ind w:left="5040" w:hanging="360"/>
      </w:pPr>
      <w:rPr>
        <w:rFonts w:hint="default" w:ascii="Symbol" w:hAnsi="Symbol"/>
      </w:rPr>
    </w:lvl>
    <w:lvl w:ilvl="7" w:tplc="24F89F8A">
      <w:start w:val="1"/>
      <w:numFmt w:val="bullet"/>
      <w:lvlText w:val="o"/>
      <w:lvlJc w:val="left"/>
      <w:pPr>
        <w:ind w:left="5760" w:hanging="360"/>
      </w:pPr>
      <w:rPr>
        <w:rFonts w:hint="default" w:ascii="Courier New" w:hAnsi="Courier New"/>
      </w:rPr>
    </w:lvl>
    <w:lvl w:ilvl="8" w:tplc="005C323A">
      <w:start w:val="1"/>
      <w:numFmt w:val="bullet"/>
      <w:lvlText w:val=""/>
      <w:lvlJc w:val="left"/>
      <w:pPr>
        <w:ind w:left="6480" w:hanging="360"/>
      </w:pPr>
      <w:rPr>
        <w:rFonts w:hint="default" w:ascii="Wingdings" w:hAnsi="Wingdings"/>
      </w:rPr>
    </w:lvl>
  </w:abstractNum>
  <w:num w:numId="1" w16cid:durableId="2039816953">
    <w:abstractNumId w:val="39"/>
  </w:num>
  <w:num w:numId="2" w16cid:durableId="1125809706">
    <w:abstractNumId w:val="43"/>
  </w:num>
  <w:num w:numId="3" w16cid:durableId="1376537660">
    <w:abstractNumId w:val="37"/>
  </w:num>
  <w:num w:numId="4" w16cid:durableId="212425726">
    <w:abstractNumId w:val="9"/>
  </w:num>
  <w:num w:numId="5" w16cid:durableId="579826916">
    <w:abstractNumId w:val="7"/>
  </w:num>
  <w:num w:numId="6" w16cid:durableId="1195001213">
    <w:abstractNumId w:val="6"/>
  </w:num>
  <w:num w:numId="7" w16cid:durableId="870797735">
    <w:abstractNumId w:val="5"/>
  </w:num>
  <w:num w:numId="8" w16cid:durableId="1453674483">
    <w:abstractNumId w:val="4"/>
  </w:num>
  <w:num w:numId="9" w16cid:durableId="1482114226">
    <w:abstractNumId w:val="8"/>
  </w:num>
  <w:num w:numId="10" w16cid:durableId="1752000816">
    <w:abstractNumId w:val="3"/>
  </w:num>
  <w:num w:numId="11" w16cid:durableId="1786802804">
    <w:abstractNumId w:val="2"/>
  </w:num>
  <w:num w:numId="12" w16cid:durableId="222185015">
    <w:abstractNumId w:val="1"/>
  </w:num>
  <w:num w:numId="13" w16cid:durableId="349723635">
    <w:abstractNumId w:val="0"/>
  </w:num>
  <w:num w:numId="14" w16cid:durableId="2126927914">
    <w:abstractNumId w:val="47"/>
  </w:num>
  <w:num w:numId="15" w16cid:durableId="927470330">
    <w:abstractNumId w:val="29"/>
  </w:num>
  <w:num w:numId="16" w16cid:durableId="781387209">
    <w:abstractNumId w:val="23"/>
  </w:num>
  <w:num w:numId="17" w16cid:durableId="1639409512">
    <w:abstractNumId w:val="16"/>
  </w:num>
  <w:num w:numId="18" w16cid:durableId="1577206377">
    <w:abstractNumId w:val="49"/>
  </w:num>
  <w:num w:numId="19" w16cid:durableId="900286851">
    <w:abstractNumId w:val="48"/>
  </w:num>
  <w:num w:numId="20" w16cid:durableId="1114179405">
    <w:abstractNumId w:val="57"/>
  </w:num>
  <w:num w:numId="21" w16cid:durableId="954679523">
    <w:abstractNumId w:val="13"/>
  </w:num>
  <w:num w:numId="22" w16cid:durableId="801381967">
    <w:abstractNumId w:val="40"/>
  </w:num>
  <w:num w:numId="23" w16cid:durableId="1430153016">
    <w:abstractNumId w:val="15"/>
  </w:num>
  <w:num w:numId="24" w16cid:durableId="1070738658">
    <w:abstractNumId w:val="14"/>
  </w:num>
  <w:num w:numId="25" w16cid:durableId="539242511">
    <w:abstractNumId w:val="20"/>
  </w:num>
  <w:num w:numId="26" w16cid:durableId="1032339994">
    <w:abstractNumId w:val="59"/>
  </w:num>
  <w:num w:numId="27" w16cid:durableId="1793671000">
    <w:abstractNumId w:val="18"/>
  </w:num>
  <w:num w:numId="28" w16cid:durableId="305202321">
    <w:abstractNumId w:val="21"/>
  </w:num>
  <w:num w:numId="29" w16cid:durableId="2102481746">
    <w:abstractNumId w:val="24"/>
  </w:num>
  <w:num w:numId="30" w16cid:durableId="980118207">
    <w:abstractNumId w:val="41"/>
  </w:num>
  <w:num w:numId="31" w16cid:durableId="1151867272">
    <w:abstractNumId w:val="55"/>
  </w:num>
  <w:num w:numId="32" w16cid:durableId="188758452">
    <w:abstractNumId w:val="17"/>
  </w:num>
  <w:num w:numId="33" w16cid:durableId="1257521532">
    <w:abstractNumId w:val="58"/>
  </w:num>
  <w:num w:numId="34" w16cid:durableId="598409448">
    <w:abstractNumId w:val="30"/>
  </w:num>
  <w:num w:numId="35" w16cid:durableId="1873762127">
    <w:abstractNumId w:val="12"/>
  </w:num>
  <w:num w:numId="36" w16cid:durableId="1211648926">
    <w:abstractNumId w:val="45"/>
  </w:num>
  <w:num w:numId="37" w16cid:durableId="1561204999">
    <w:abstractNumId w:val="53"/>
  </w:num>
  <w:num w:numId="38" w16cid:durableId="649597281">
    <w:abstractNumId w:val="52"/>
  </w:num>
  <w:num w:numId="39" w16cid:durableId="608467632">
    <w:abstractNumId w:val="26"/>
  </w:num>
  <w:num w:numId="40" w16cid:durableId="557783423">
    <w:abstractNumId w:val="31"/>
  </w:num>
  <w:num w:numId="41" w16cid:durableId="1644694866">
    <w:abstractNumId w:val="35"/>
  </w:num>
  <w:num w:numId="42" w16cid:durableId="1983466694">
    <w:abstractNumId w:val="27"/>
  </w:num>
  <w:num w:numId="43" w16cid:durableId="1534226077">
    <w:abstractNumId w:val="38"/>
  </w:num>
  <w:num w:numId="44" w16cid:durableId="317727668">
    <w:abstractNumId w:val="32"/>
  </w:num>
  <w:num w:numId="45" w16cid:durableId="1782609157">
    <w:abstractNumId w:val="50"/>
  </w:num>
  <w:num w:numId="46" w16cid:durableId="399522588">
    <w:abstractNumId w:val="28"/>
  </w:num>
  <w:num w:numId="47" w16cid:durableId="477958263">
    <w:abstractNumId w:val="44"/>
  </w:num>
  <w:num w:numId="48" w16cid:durableId="1306005285">
    <w:abstractNumId w:val="46"/>
  </w:num>
  <w:num w:numId="49" w16cid:durableId="4675700">
    <w:abstractNumId w:val="22"/>
  </w:num>
  <w:num w:numId="50" w16cid:durableId="438795986">
    <w:abstractNumId w:val="19"/>
  </w:num>
  <w:num w:numId="51" w16cid:durableId="1954362067">
    <w:abstractNumId w:val="11"/>
  </w:num>
  <w:num w:numId="52" w16cid:durableId="178785501">
    <w:abstractNumId w:val="42"/>
  </w:num>
  <w:num w:numId="53" w16cid:durableId="42294994">
    <w:abstractNumId w:val="54"/>
  </w:num>
  <w:num w:numId="54" w16cid:durableId="955522757">
    <w:abstractNumId w:val="36"/>
  </w:num>
  <w:num w:numId="55" w16cid:durableId="671562817">
    <w:abstractNumId w:val="33"/>
  </w:num>
  <w:num w:numId="56" w16cid:durableId="1845776185">
    <w:abstractNumId w:val="56"/>
  </w:num>
  <w:num w:numId="57" w16cid:durableId="343822159">
    <w:abstractNumId w:val="25"/>
  </w:num>
  <w:num w:numId="58" w16cid:durableId="688945005">
    <w:abstractNumId w:val="51"/>
  </w:num>
  <w:num w:numId="59" w16cid:durableId="1006516912">
    <w:abstractNumId w:val="34"/>
  </w:num>
  <w:num w:numId="60" w16cid:durableId="1931351521">
    <w:abstractNumId w:val="10"/>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n-GB" w:vendorID="64" w:dllVersion="0" w:nlCheck="1" w:checkStyle="0" w:appName="MSWord"/>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itationsstil_IIS_deutsch_v1_4&lt;/Style&gt;&lt;LeftDelim&gt;{&lt;/LeftDelim&gt;&lt;RightDelim&gt;}&lt;/RightDelim&gt;&lt;FontName&gt;Verdan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31F96"/>
    <w:rsid w:val="0000041E"/>
    <w:rsid w:val="00000609"/>
    <w:rsid w:val="00000D55"/>
    <w:rsid w:val="00000F01"/>
    <w:rsid w:val="0000116C"/>
    <w:rsid w:val="000013C3"/>
    <w:rsid w:val="0000163F"/>
    <w:rsid w:val="000017D8"/>
    <w:rsid w:val="00001A25"/>
    <w:rsid w:val="00001DE3"/>
    <w:rsid w:val="00001EF8"/>
    <w:rsid w:val="00002181"/>
    <w:rsid w:val="0000234B"/>
    <w:rsid w:val="0000257A"/>
    <w:rsid w:val="000026DE"/>
    <w:rsid w:val="00003B9D"/>
    <w:rsid w:val="00003EB4"/>
    <w:rsid w:val="0000415C"/>
    <w:rsid w:val="00004739"/>
    <w:rsid w:val="0000480B"/>
    <w:rsid w:val="00004DD1"/>
    <w:rsid w:val="00005DEE"/>
    <w:rsid w:val="00005FAD"/>
    <w:rsid w:val="00006324"/>
    <w:rsid w:val="000079D4"/>
    <w:rsid w:val="00010AFF"/>
    <w:rsid w:val="00010BE3"/>
    <w:rsid w:val="00010FB4"/>
    <w:rsid w:val="00010FD9"/>
    <w:rsid w:val="00011289"/>
    <w:rsid w:val="00011F3A"/>
    <w:rsid w:val="00012A88"/>
    <w:rsid w:val="00012CCC"/>
    <w:rsid w:val="00013202"/>
    <w:rsid w:val="00013CD3"/>
    <w:rsid w:val="00013DEC"/>
    <w:rsid w:val="00013E59"/>
    <w:rsid w:val="000146F1"/>
    <w:rsid w:val="00014C48"/>
    <w:rsid w:val="0001561F"/>
    <w:rsid w:val="00015A01"/>
    <w:rsid w:val="00015F82"/>
    <w:rsid w:val="000166DE"/>
    <w:rsid w:val="00016781"/>
    <w:rsid w:val="00017054"/>
    <w:rsid w:val="00017168"/>
    <w:rsid w:val="00017718"/>
    <w:rsid w:val="00017EAE"/>
    <w:rsid w:val="000201D4"/>
    <w:rsid w:val="00020227"/>
    <w:rsid w:val="00020693"/>
    <w:rsid w:val="000207AF"/>
    <w:rsid w:val="00020B23"/>
    <w:rsid w:val="00020E92"/>
    <w:rsid w:val="00021038"/>
    <w:rsid w:val="00021557"/>
    <w:rsid w:val="000215C0"/>
    <w:rsid w:val="00021DEF"/>
    <w:rsid w:val="00022F2E"/>
    <w:rsid w:val="000231DE"/>
    <w:rsid w:val="000238A9"/>
    <w:rsid w:val="00023BBF"/>
    <w:rsid w:val="00023F14"/>
    <w:rsid w:val="0002407F"/>
    <w:rsid w:val="00024236"/>
    <w:rsid w:val="00024281"/>
    <w:rsid w:val="00024729"/>
    <w:rsid w:val="00024AFC"/>
    <w:rsid w:val="00024C20"/>
    <w:rsid w:val="00024CE1"/>
    <w:rsid w:val="00024F86"/>
    <w:rsid w:val="0002537E"/>
    <w:rsid w:val="00026230"/>
    <w:rsid w:val="00026D8D"/>
    <w:rsid w:val="00026FB9"/>
    <w:rsid w:val="00027274"/>
    <w:rsid w:val="000303EE"/>
    <w:rsid w:val="000309CD"/>
    <w:rsid w:val="00031BEB"/>
    <w:rsid w:val="00031F1B"/>
    <w:rsid w:val="000325DD"/>
    <w:rsid w:val="000326B3"/>
    <w:rsid w:val="0003279B"/>
    <w:rsid w:val="00032C36"/>
    <w:rsid w:val="000338AC"/>
    <w:rsid w:val="00033913"/>
    <w:rsid w:val="000339A0"/>
    <w:rsid w:val="00033D8E"/>
    <w:rsid w:val="00034A8D"/>
    <w:rsid w:val="00034CBA"/>
    <w:rsid w:val="00035534"/>
    <w:rsid w:val="0003569A"/>
    <w:rsid w:val="00035781"/>
    <w:rsid w:val="000358D5"/>
    <w:rsid w:val="000361B6"/>
    <w:rsid w:val="00036203"/>
    <w:rsid w:val="000370D0"/>
    <w:rsid w:val="000371DF"/>
    <w:rsid w:val="000379B4"/>
    <w:rsid w:val="00037B16"/>
    <w:rsid w:val="00037B7A"/>
    <w:rsid w:val="00037E48"/>
    <w:rsid w:val="00040197"/>
    <w:rsid w:val="000401A1"/>
    <w:rsid w:val="00040A93"/>
    <w:rsid w:val="00040B1D"/>
    <w:rsid w:val="00040B21"/>
    <w:rsid w:val="00041012"/>
    <w:rsid w:val="00041A68"/>
    <w:rsid w:val="00041A94"/>
    <w:rsid w:val="000436F3"/>
    <w:rsid w:val="00043777"/>
    <w:rsid w:val="00044002"/>
    <w:rsid w:val="000443DE"/>
    <w:rsid w:val="0004460E"/>
    <w:rsid w:val="00044A12"/>
    <w:rsid w:val="000450C0"/>
    <w:rsid w:val="00045157"/>
    <w:rsid w:val="0004524B"/>
    <w:rsid w:val="00045F66"/>
    <w:rsid w:val="0004601D"/>
    <w:rsid w:val="0004641A"/>
    <w:rsid w:val="00046649"/>
    <w:rsid w:val="00046668"/>
    <w:rsid w:val="0004750C"/>
    <w:rsid w:val="00050353"/>
    <w:rsid w:val="000505C8"/>
    <w:rsid w:val="000506E6"/>
    <w:rsid w:val="000508EC"/>
    <w:rsid w:val="0005091A"/>
    <w:rsid w:val="00050A77"/>
    <w:rsid w:val="00051038"/>
    <w:rsid w:val="00051CAC"/>
    <w:rsid w:val="00053F48"/>
    <w:rsid w:val="00054E52"/>
    <w:rsid w:val="00054EF8"/>
    <w:rsid w:val="00055663"/>
    <w:rsid w:val="000556E6"/>
    <w:rsid w:val="00055872"/>
    <w:rsid w:val="00056202"/>
    <w:rsid w:val="00056854"/>
    <w:rsid w:val="00056D57"/>
    <w:rsid w:val="00056F71"/>
    <w:rsid w:val="00057096"/>
    <w:rsid w:val="00057695"/>
    <w:rsid w:val="000576D1"/>
    <w:rsid w:val="0005778B"/>
    <w:rsid w:val="00057DCE"/>
    <w:rsid w:val="00060120"/>
    <w:rsid w:val="00060353"/>
    <w:rsid w:val="000606EF"/>
    <w:rsid w:val="00060703"/>
    <w:rsid w:val="00060CCF"/>
    <w:rsid w:val="0006100E"/>
    <w:rsid w:val="00061AD3"/>
    <w:rsid w:val="00061B28"/>
    <w:rsid w:val="00061B53"/>
    <w:rsid w:val="00061EB0"/>
    <w:rsid w:val="0006213E"/>
    <w:rsid w:val="0006298D"/>
    <w:rsid w:val="0006298F"/>
    <w:rsid w:val="000630EF"/>
    <w:rsid w:val="00063388"/>
    <w:rsid w:val="0006392D"/>
    <w:rsid w:val="00063A6A"/>
    <w:rsid w:val="00063B3F"/>
    <w:rsid w:val="000642F8"/>
    <w:rsid w:val="00064410"/>
    <w:rsid w:val="00064423"/>
    <w:rsid w:val="00064AC1"/>
    <w:rsid w:val="00064B94"/>
    <w:rsid w:val="00064F00"/>
    <w:rsid w:val="000655C6"/>
    <w:rsid w:val="0006573D"/>
    <w:rsid w:val="0006613D"/>
    <w:rsid w:val="00066D36"/>
    <w:rsid w:val="00066E41"/>
    <w:rsid w:val="000702E6"/>
    <w:rsid w:val="00070491"/>
    <w:rsid w:val="00070539"/>
    <w:rsid w:val="00072A1E"/>
    <w:rsid w:val="00073031"/>
    <w:rsid w:val="000732C9"/>
    <w:rsid w:val="00073890"/>
    <w:rsid w:val="0007420E"/>
    <w:rsid w:val="00074D4B"/>
    <w:rsid w:val="00075945"/>
    <w:rsid w:val="00075D44"/>
    <w:rsid w:val="00076431"/>
    <w:rsid w:val="000765EA"/>
    <w:rsid w:val="00077BF8"/>
    <w:rsid w:val="00077C33"/>
    <w:rsid w:val="00077D8E"/>
    <w:rsid w:val="00080059"/>
    <w:rsid w:val="00080AF3"/>
    <w:rsid w:val="00081010"/>
    <w:rsid w:val="0008171D"/>
    <w:rsid w:val="000819B4"/>
    <w:rsid w:val="000819F8"/>
    <w:rsid w:val="0008204A"/>
    <w:rsid w:val="000826A9"/>
    <w:rsid w:val="00083335"/>
    <w:rsid w:val="00083543"/>
    <w:rsid w:val="000835C6"/>
    <w:rsid w:val="000835CB"/>
    <w:rsid w:val="00083671"/>
    <w:rsid w:val="00083926"/>
    <w:rsid w:val="00083A81"/>
    <w:rsid w:val="00083FE1"/>
    <w:rsid w:val="00084214"/>
    <w:rsid w:val="000843FC"/>
    <w:rsid w:val="00084529"/>
    <w:rsid w:val="0008455A"/>
    <w:rsid w:val="000854A7"/>
    <w:rsid w:val="00085E9C"/>
    <w:rsid w:val="0008665B"/>
    <w:rsid w:val="00086778"/>
    <w:rsid w:val="00087F66"/>
    <w:rsid w:val="0009037F"/>
    <w:rsid w:val="00092059"/>
    <w:rsid w:val="00092063"/>
    <w:rsid w:val="000924CC"/>
    <w:rsid w:val="00092523"/>
    <w:rsid w:val="00092E67"/>
    <w:rsid w:val="00093062"/>
    <w:rsid w:val="00094A68"/>
    <w:rsid w:val="00094AE5"/>
    <w:rsid w:val="000953F1"/>
    <w:rsid w:val="00095436"/>
    <w:rsid w:val="0009554A"/>
    <w:rsid w:val="000955ED"/>
    <w:rsid w:val="00095E6F"/>
    <w:rsid w:val="00095EBF"/>
    <w:rsid w:val="00095F9C"/>
    <w:rsid w:val="000960BD"/>
    <w:rsid w:val="00096918"/>
    <w:rsid w:val="0009756A"/>
    <w:rsid w:val="000A0011"/>
    <w:rsid w:val="000A0172"/>
    <w:rsid w:val="000A0710"/>
    <w:rsid w:val="000A09F9"/>
    <w:rsid w:val="000A0AE1"/>
    <w:rsid w:val="000A11C4"/>
    <w:rsid w:val="000A1CE5"/>
    <w:rsid w:val="000A1E87"/>
    <w:rsid w:val="000A22CB"/>
    <w:rsid w:val="000A2996"/>
    <w:rsid w:val="000A2CA4"/>
    <w:rsid w:val="000A30AF"/>
    <w:rsid w:val="000A3371"/>
    <w:rsid w:val="000A3EFE"/>
    <w:rsid w:val="000A3FB9"/>
    <w:rsid w:val="000A4432"/>
    <w:rsid w:val="000A4E61"/>
    <w:rsid w:val="000A5C9C"/>
    <w:rsid w:val="000A77A3"/>
    <w:rsid w:val="000A7880"/>
    <w:rsid w:val="000B0077"/>
    <w:rsid w:val="000B053C"/>
    <w:rsid w:val="000B0646"/>
    <w:rsid w:val="000B1C4C"/>
    <w:rsid w:val="000B1CEA"/>
    <w:rsid w:val="000B2A84"/>
    <w:rsid w:val="000B2C92"/>
    <w:rsid w:val="000B3195"/>
    <w:rsid w:val="000B3206"/>
    <w:rsid w:val="000B370E"/>
    <w:rsid w:val="000B38C1"/>
    <w:rsid w:val="000B3A73"/>
    <w:rsid w:val="000B404C"/>
    <w:rsid w:val="000B497E"/>
    <w:rsid w:val="000B49F4"/>
    <w:rsid w:val="000B4A86"/>
    <w:rsid w:val="000B4BD2"/>
    <w:rsid w:val="000B4FC8"/>
    <w:rsid w:val="000B5580"/>
    <w:rsid w:val="000B5F00"/>
    <w:rsid w:val="000B6A94"/>
    <w:rsid w:val="000B6CF7"/>
    <w:rsid w:val="000B6E6C"/>
    <w:rsid w:val="000B703D"/>
    <w:rsid w:val="000B72B2"/>
    <w:rsid w:val="000B747F"/>
    <w:rsid w:val="000B7796"/>
    <w:rsid w:val="000B7A78"/>
    <w:rsid w:val="000B7DD9"/>
    <w:rsid w:val="000B7E43"/>
    <w:rsid w:val="000C01A7"/>
    <w:rsid w:val="000C118A"/>
    <w:rsid w:val="000C11D5"/>
    <w:rsid w:val="000C16EA"/>
    <w:rsid w:val="000C1893"/>
    <w:rsid w:val="000C1986"/>
    <w:rsid w:val="000C1A3C"/>
    <w:rsid w:val="000C25B1"/>
    <w:rsid w:val="000C2788"/>
    <w:rsid w:val="000C2CC0"/>
    <w:rsid w:val="000C33A4"/>
    <w:rsid w:val="000C3E59"/>
    <w:rsid w:val="000C4035"/>
    <w:rsid w:val="000C472D"/>
    <w:rsid w:val="000C4901"/>
    <w:rsid w:val="000C4A35"/>
    <w:rsid w:val="000C553B"/>
    <w:rsid w:val="000C5F45"/>
    <w:rsid w:val="000C5F8E"/>
    <w:rsid w:val="000C658E"/>
    <w:rsid w:val="000C6881"/>
    <w:rsid w:val="000C6A3C"/>
    <w:rsid w:val="000C6BB3"/>
    <w:rsid w:val="000C6EEF"/>
    <w:rsid w:val="000C72B2"/>
    <w:rsid w:val="000C7CA8"/>
    <w:rsid w:val="000C7EE4"/>
    <w:rsid w:val="000D0367"/>
    <w:rsid w:val="000D03CB"/>
    <w:rsid w:val="000D0FB7"/>
    <w:rsid w:val="000D1277"/>
    <w:rsid w:val="000D1F02"/>
    <w:rsid w:val="000D28BA"/>
    <w:rsid w:val="000D3513"/>
    <w:rsid w:val="000D3935"/>
    <w:rsid w:val="000D43E5"/>
    <w:rsid w:val="000D485F"/>
    <w:rsid w:val="000D4EBB"/>
    <w:rsid w:val="000D50F0"/>
    <w:rsid w:val="000D594F"/>
    <w:rsid w:val="000D59F3"/>
    <w:rsid w:val="000D5AD2"/>
    <w:rsid w:val="000D5D59"/>
    <w:rsid w:val="000D6075"/>
    <w:rsid w:val="000D64CD"/>
    <w:rsid w:val="000D6AD2"/>
    <w:rsid w:val="000D6BFD"/>
    <w:rsid w:val="000D6FB7"/>
    <w:rsid w:val="000D702E"/>
    <w:rsid w:val="000D7123"/>
    <w:rsid w:val="000D7949"/>
    <w:rsid w:val="000D7CD1"/>
    <w:rsid w:val="000E025B"/>
    <w:rsid w:val="000E069B"/>
    <w:rsid w:val="000E12AE"/>
    <w:rsid w:val="000E1FFE"/>
    <w:rsid w:val="000E203B"/>
    <w:rsid w:val="000E26CB"/>
    <w:rsid w:val="000E2D04"/>
    <w:rsid w:val="000E2DDB"/>
    <w:rsid w:val="000E3188"/>
    <w:rsid w:val="000E3A29"/>
    <w:rsid w:val="000E3DB9"/>
    <w:rsid w:val="000E437D"/>
    <w:rsid w:val="000E45B6"/>
    <w:rsid w:val="000E500B"/>
    <w:rsid w:val="000E536C"/>
    <w:rsid w:val="000E6036"/>
    <w:rsid w:val="000E607D"/>
    <w:rsid w:val="000E6155"/>
    <w:rsid w:val="000E6863"/>
    <w:rsid w:val="000E686F"/>
    <w:rsid w:val="000E6B11"/>
    <w:rsid w:val="000E6E77"/>
    <w:rsid w:val="000E6F84"/>
    <w:rsid w:val="000E7700"/>
    <w:rsid w:val="000E7A0C"/>
    <w:rsid w:val="000E7D77"/>
    <w:rsid w:val="000E7EEC"/>
    <w:rsid w:val="000F0040"/>
    <w:rsid w:val="000F0397"/>
    <w:rsid w:val="000F0883"/>
    <w:rsid w:val="000F1132"/>
    <w:rsid w:val="000F1256"/>
    <w:rsid w:val="000F19BA"/>
    <w:rsid w:val="000F1DEB"/>
    <w:rsid w:val="000F1F80"/>
    <w:rsid w:val="000F23C5"/>
    <w:rsid w:val="000F2433"/>
    <w:rsid w:val="000F2F0A"/>
    <w:rsid w:val="000F305C"/>
    <w:rsid w:val="000F3537"/>
    <w:rsid w:val="000F35E3"/>
    <w:rsid w:val="000F47B7"/>
    <w:rsid w:val="000F4C0C"/>
    <w:rsid w:val="000F4D90"/>
    <w:rsid w:val="000F4E3B"/>
    <w:rsid w:val="000F4FE9"/>
    <w:rsid w:val="000F5630"/>
    <w:rsid w:val="000F5CDE"/>
    <w:rsid w:val="000F604F"/>
    <w:rsid w:val="000F6B36"/>
    <w:rsid w:val="000F6B5F"/>
    <w:rsid w:val="000F7C03"/>
    <w:rsid w:val="00100948"/>
    <w:rsid w:val="001009C3"/>
    <w:rsid w:val="001010E2"/>
    <w:rsid w:val="00101127"/>
    <w:rsid w:val="00101483"/>
    <w:rsid w:val="001014B2"/>
    <w:rsid w:val="0010182A"/>
    <w:rsid w:val="001022F8"/>
    <w:rsid w:val="00102A3B"/>
    <w:rsid w:val="0010303E"/>
    <w:rsid w:val="001036A1"/>
    <w:rsid w:val="00104809"/>
    <w:rsid w:val="00104A73"/>
    <w:rsid w:val="00104D53"/>
    <w:rsid w:val="00105269"/>
    <w:rsid w:val="0010590B"/>
    <w:rsid w:val="00105962"/>
    <w:rsid w:val="0010620F"/>
    <w:rsid w:val="001065B6"/>
    <w:rsid w:val="0010671A"/>
    <w:rsid w:val="00106A27"/>
    <w:rsid w:val="001070D7"/>
    <w:rsid w:val="00110B24"/>
    <w:rsid w:val="001115E6"/>
    <w:rsid w:val="00111620"/>
    <w:rsid w:val="001118FA"/>
    <w:rsid w:val="00111C24"/>
    <w:rsid w:val="00111C40"/>
    <w:rsid w:val="001124A0"/>
    <w:rsid w:val="00112613"/>
    <w:rsid w:val="00113076"/>
    <w:rsid w:val="001139D5"/>
    <w:rsid w:val="00113F73"/>
    <w:rsid w:val="00114128"/>
    <w:rsid w:val="00114499"/>
    <w:rsid w:val="001144BC"/>
    <w:rsid w:val="001146AC"/>
    <w:rsid w:val="00114759"/>
    <w:rsid w:val="00114ABA"/>
    <w:rsid w:val="00114EE7"/>
    <w:rsid w:val="00115502"/>
    <w:rsid w:val="00115AE0"/>
    <w:rsid w:val="00115C72"/>
    <w:rsid w:val="00115EA9"/>
    <w:rsid w:val="00115FAA"/>
    <w:rsid w:val="001164BC"/>
    <w:rsid w:val="001167ED"/>
    <w:rsid w:val="00116A8F"/>
    <w:rsid w:val="00116E62"/>
    <w:rsid w:val="00116F51"/>
    <w:rsid w:val="0011768A"/>
    <w:rsid w:val="00117B0E"/>
    <w:rsid w:val="0012052D"/>
    <w:rsid w:val="00120826"/>
    <w:rsid w:val="001218B2"/>
    <w:rsid w:val="00121A25"/>
    <w:rsid w:val="001221CC"/>
    <w:rsid w:val="001222DC"/>
    <w:rsid w:val="00122699"/>
    <w:rsid w:val="00123259"/>
    <w:rsid w:val="001242E9"/>
    <w:rsid w:val="00124544"/>
    <w:rsid w:val="0012471D"/>
    <w:rsid w:val="00124900"/>
    <w:rsid w:val="00125454"/>
    <w:rsid w:val="00125FB7"/>
    <w:rsid w:val="001261CF"/>
    <w:rsid w:val="00126AFD"/>
    <w:rsid w:val="00126D97"/>
    <w:rsid w:val="00126D9F"/>
    <w:rsid w:val="00127AB3"/>
    <w:rsid w:val="00127C8B"/>
    <w:rsid w:val="00127D95"/>
    <w:rsid w:val="00130213"/>
    <w:rsid w:val="0013023A"/>
    <w:rsid w:val="00130A1F"/>
    <w:rsid w:val="00130C63"/>
    <w:rsid w:val="00131A3D"/>
    <w:rsid w:val="00132147"/>
    <w:rsid w:val="00132360"/>
    <w:rsid w:val="00133704"/>
    <w:rsid w:val="0013370F"/>
    <w:rsid w:val="00133A4F"/>
    <w:rsid w:val="00133E2A"/>
    <w:rsid w:val="00134316"/>
    <w:rsid w:val="00134E83"/>
    <w:rsid w:val="00135001"/>
    <w:rsid w:val="001350CD"/>
    <w:rsid w:val="00135211"/>
    <w:rsid w:val="00135304"/>
    <w:rsid w:val="00135DB6"/>
    <w:rsid w:val="00136622"/>
    <w:rsid w:val="00136CCF"/>
    <w:rsid w:val="00136E7E"/>
    <w:rsid w:val="0013703D"/>
    <w:rsid w:val="001374C1"/>
    <w:rsid w:val="0013752F"/>
    <w:rsid w:val="00137834"/>
    <w:rsid w:val="001400FF"/>
    <w:rsid w:val="001401EE"/>
    <w:rsid w:val="001403B1"/>
    <w:rsid w:val="001405AD"/>
    <w:rsid w:val="00140713"/>
    <w:rsid w:val="001407E1"/>
    <w:rsid w:val="00140B31"/>
    <w:rsid w:val="00140CCB"/>
    <w:rsid w:val="001411F4"/>
    <w:rsid w:val="001415C3"/>
    <w:rsid w:val="00141CA0"/>
    <w:rsid w:val="00141D92"/>
    <w:rsid w:val="00142305"/>
    <w:rsid w:val="00142367"/>
    <w:rsid w:val="001423AA"/>
    <w:rsid w:val="00142492"/>
    <w:rsid w:val="001430EE"/>
    <w:rsid w:val="00143329"/>
    <w:rsid w:val="00143AFF"/>
    <w:rsid w:val="00143BC2"/>
    <w:rsid w:val="00143F6E"/>
    <w:rsid w:val="00144563"/>
    <w:rsid w:val="001447FA"/>
    <w:rsid w:val="0014486C"/>
    <w:rsid w:val="00144A86"/>
    <w:rsid w:val="00144C85"/>
    <w:rsid w:val="001455A3"/>
    <w:rsid w:val="001458F7"/>
    <w:rsid w:val="00145954"/>
    <w:rsid w:val="00146016"/>
    <w:rsid w:val="00146372"/>
    <w:rsid w:val="00146C88"/>
    <w:rsid w:val="00147C61"/>
    <w:rsid w:val="00147F9B"/>
    <w:rsid w:val="00150039"/>
    <w:rsid w:val="001506C7"/>
    <w:rsid w:val="00150E33"/>
    <w:rsid w:val="00150E49"/>
    <w:rsid w:val="00151120"/>
    <w:rsid w:val="001517FC"/>
    <w:rsid w:val="001518CE"/>
    <w:rsid w:val="00152041"/>
    <w:rsid w:val="001522D7"/>
    <w:rsid w:val="0015293E"/>
    <w:rsid w:val="00152D11"/>
    <w:rsid w:val="00152DE8"/>
    <w:rsid w:val="001531AE"/>
    <w:rsid w:val="00153C53"/>
    <w:rsid w:val="00153D1F"/>
    <w:rsid w:val="00153EFA"/>
    <w:rsid w:val="00154A17"/>
    <w:rsid w:val="00154EE8"/>
    <w:rsid w:val="00155256"/>
    <w:rsid w:val="00155755"/>
    <w:rsid w:val="0015672D"/>
    <w:rsid w:val="001567DD"/>
    <w:rsid w:val="0015697C"/>
    <w:rsid w:val="0015721B"/>
    <w:rsid w:val="001575B0"/>
    <w:rsid w:val="001602F1"/>
    <w:rsid w:val="00160843"/>
    <w:rsid w:val="00160942"/>
    <w:rsid w:val="00160E0C"/>
    <w:rsid w:val="0016101E"/>
    <w:rsid w:val="001617EE"/>
    <w:rsid w:val="0016231B"/>
    <w:rsid w:val="00162775"/>
    <w:rsid w:val="001639B7"/>
    <w:rsid w:val="00163B65"/>
    <w:rsid w:val="00164043"/>
    <w:rsid w:val="0016460B"/>
    <w:rsid w:val="00164A0E"/>
    <w:rsid w:val="00164B3D"/>
    <w:rsid w:val="00164D11"/>
    <w:rsid w:val="00164EC1"/>
    <w:rsid w:val="00164F8A"/>
    <w:rsid w:val="00165D8B"/>
    <w:rsid w:val="00166931"/>
    <w:rsid w:val="00166D0C"/>
    <w:rsid w:val="0016704D"/>
    <w:rsid w:val="001670D2"/>
    <w:rsid w:val="001673F1"/>
    <w:rsid w:val="00167798"/>
    <w:rsid w:val="0016795D"/>
    <w:rsid w:val="00167968"/>
    <w:rsid w:val="00167A5F"/>
    <w:rsid w:val="0017004A"/>
    <w:rsid w:val="001702FC"/>
    <w:rsid w:val="0017030E"/>
    <w:rsid w:val="001705F6"/>
    <w:rsid w:val="00170BF4"/>
    <w:rsid w:val="001715E7"/>
    <w:rsid w:val="00171CE4"/>
    <w:rsid w:val="00171CEB"/>
    <w:rsid w:val="00172288"/>
    <w:rsid w:val="001728B3"/>
    <w:rsid w:val="00172A23"/>
    <w:rsid w:val="00173278"/>
    <w:rsid w:val="0017330B"/>
    <w:rsid w:val="001738D7"/>
    <w:rsid w:val="0017394D"/>
    <w:rsid w:val="00173964"/>
    <w:rsid w:val="00174138"/>
    <w:rsid w:val="0017442C"/>
    <w:rsid w:val="001744AC"/>
    <w:rsid w:val="001744AD"/>
    <w:rsid w:val="001756D3"/>
    <w:rsid w:val="001758A2"/>
    <w:rsid w:val="001758CA"/>
    <w:rsid w:val="00175946"/>
    <w:rsid w:val="00175C01"/>
    <w:rsid w:val="00175EF7"/>
    <w:rsid w:val="00176AED"/>
    <w:rsid w:val="00176EEB"/>
    <w:rsid w:val="00177258"/>
    <w:rsid w:val="0017748C"/>
    <w:rsid w:val="00177A83"/>
    <w:rsid w:val="00177B59"/>
    <w:rsid w:val="00180090"/>
    <w:rsid w:val="0018062A"/>
    <w:rsid w:val="00180DDB"/>
    <w:rsid w:val="00180DE4"/>
    <w:rsid w:val="00180E42"/>
    <w:rsid w:val="00180F96"/>
    <w:rsid w:val="001811FC"/>
    <w:rsid w:val="00181777"/>
    <w:rsid w:val="001818DF"/>
    <w:rsid w:val="001824D4"/>
    <w:rsid w:val="00183125"/>
    <w:rsid w:val="00183433"/>
    <w:rsid w:val="001834FF"/>
    <w:rsid w:val="00183625"/>
    <w:rsid w:val="0018421D"/>
    <w:rsid w:val="001846C8"/>
    <w:rsid w:val="00185284"/>
    <w:rsid w:val="001859DC"/>
    <w:rsid w:val="00185B01"/>
    <w:rsid w:val="00185FAE"/>
    <w:rsid w:val="00185FD4"/>
    <w:rsid w:val="00187B6C"/>
    <w:rsid w:val="00190611"/>
    <w:rsid w:val="0019161C"/>
    <w:rsid w:val="00191B9B"/>
    <w:rsid w:val="00191F86"/>
    <w:rsid w:val="00191FB4"/>
    <w:rsid w:val="00193294"/>
    <w:rsid w:val="0019382A"/>
    <w:rsid w:val="001938A4"/>
    <w:rsid w:val="00193CC9"/>
    <w:rsid w:val="001947F3"/>
    <w:rsid w:val="00194A33"/>
    <w:rsid w:val="00194D5E"/>
    <w:rsid w:val="001956B6"/>
    <w:rsid w:val="00195705"/>
    <w:rsid w:val="001959FC"/>
    <w:rsid w:val="00195DFB"/>
    <w:rsid w:val="00195FCD"/>
    <w:rsid w:val="0019644F"/>
    <w:rsid w:val="00196F8D"/>
    <w:rsid w:val="00196FC9"/>
    <w:rsid w:val="00197011"/>
    <w:rsid w:val="00197130"/>
    <w:rsid w:val="001979EE"/>
    <w:rsid w:val="001A02F7"/>
    <w:rsid w:val="001A1456"/>
    <w:rsid w:val="001A14EB"/>
    <w:rsid w:val="001A28D5"/>
    <w:rsid w:val="001A2D25"/>
    <w:rsid w:val="001A37D3"/>
    <w:rsid w:val="001A401F"/>
    <w:rsid w:val="001A40E5"/>
    <w:rsid w:val="001A42F0"/>
    <w:rsid w:val="001A4751"/>
    <w:rsid w:val="001A503F"/>
    <w:rsid w:val="001A51C0"/>
    <w:rsid w:val="001A5500"/>
    <w:rsid w:val="001A55D1"/>
    <w:rsid w:val="001A57E0"/>
    <w:rsid w:val="001A5BAC"/>
    <w:rsid w:val="001A5C04"/>
    <w:rsid w:val="001A6203"/>
    <w:rsid w:val="001A67EE"/>
    <w:rsid w:val="001A6981"/>
    <w:rsid w:val="001A6C5A"/>
    <w:rsid w:val="001A70B3"/>
    <w:rsid w:val="001A7171"/>
    <w:rsid w:val="001A718A"/>
    <w:rsid w:val="001A7581"/>
    <w:rsid w:val="001A7730"/>
    <w:rsid w:val="001A7882"/>
    <w:rsid w:val="001A7D24"/>
    <w:rsid w:val="001A7D6A"/>
    <w:rsid w:val="001B1079"/>
    <w:rsid w:val="001B1641"/>
    <w:rsid w:val="001B1693"/>
    <w:rsid w:val="001B17B2"/>
    <w:rsid w:val="001B17F4"/>
    <w:rsid w:val="001B1C42"/>
    <w:rsid w:val="001B201F"/>
    <w:rsid w:val="001B215A"/>
    <w:rsid w:val="001B2167"/>
    <w:rsid w:val="001B2501"/>
    <w:rsid w:val="001B2FC8"/>
    <w:rsid w:val="001B3088"/>
    <w:rsid w:val="001B3DEC"/>
    <w:rsid w:val="001B4D7C"/>
    <w:rsid w:val="001B53D6"/>
    <w:rsid w:val="001B557A"/>
    <w:rsid w:val="001B596B"/>
    <w:rsid w:val="001B62A8"/>
    <w:rsid w:val="001B6F5E"/>
    <w:rsid w:val="001B7247"/>
    <w:rsid w:val="001B764C"/>
    <w:rsid w:val="001B7B55"/>
    <w:rsid w:val="001C0571"/>
    <w:rsid w:val="001C0CF2"/>
    <w:rsid w:val="001C15E6"/>
    <w:rsid w:val="001C1FE0"/>
    <w:rsid w:val="001C237B"/>
    <w:rsid w:val="001C25A9"/>
    <w:rsid w:val="001C2650"/>
    <w:rsid w:val="001C27FD"/>
    <w:rsid w:val="001C29F0"/>
    <w:rsid w:val="001C2C6B"/>
    <w:rsid w:val="001C2E3F"/>
    <w:rsid w:val="001C3915"/>
    <w:rsid w:val="001C395D"/>
    <w:rsid w:val="001C4404"/>
    <w:rsid w:val="001C4907"/>
    <w:rsid w:val="001C49FD"/>
    <w:rsid w:val="001C4A3A"/>
    <w:rsid w:val="001C5469"/>
    <w:rsid w:val="001C5C35"/>
    <w:rsid w:val="001C6185"/>
    <w:rsid w:val="001C6693"/>
    <w:rsid w:val="001C6ABE"/>
    <w:rsid w:val="001C728C"/>
    <w:rsid w:val="001C7C5D"/>
    <w:rsid w:val="001C7ED3"/>
    <w:rsid w:val="001C7F5A"/>
    <w:rsid w:val="001D0F76"/>
    <w:rsid w:val="001D1049"/>
    <w:rsid w:val="001D1590"/>
    <w:rsid w:val="001D165C"/>
    <w:rsid w:val="001D1746"/>
    <w:rsid w:val="001D1BDE"/>
    <w:rsid w:val="001D1CAE"/>
    <w:rsid w:val="001D2628"/>
    <w:rsid w:val="001D27CE"/>
    <w:rsid w:val="001D28A2"/>
    <w:rsid w:val="001D3389"/>
    <w:rsid w:val="001D3985"/>
    <w:rsid w:val="001D3D99"/>
    <w:rsid w:val="001D412D"/>
    <w:rsid w:val="001D46E5"/>
    <w:rsid w:val="001D490C"/>
    <w:rsid w:val="001D4F5A"/>
    <w:rsid w:val="001D53B6"/>
    <w:rsid w:val="001D53C0"/>
    <w:rsid w:val="001D5B26"/>
    <w:rsid w:val="001D5FCE"/>
    <w:rsid w:val="001D6273"/>
    <w:rsid w:val="001D6CFA"/>
    <w:rsid w:val="001D6E89"/>
    <w:rsid w:val="001D6F62"/>
    <w:rsid w:val="001D7531"/>
    <w:rsid w:val="001D772E"/>
    <w:rsid w:val="001D78FE"/>
    <w:rsid w:val="001D7AC6"/>
    <w:rsid w:val="001E024C"/>
    <w:rsid w:val="001E0F65"/>
    <w:rsid w:val="001E1C7F"/>
    <w:rsid w:val="001E1F90"/>
    <w:rsid w:val="001E2120"/>
    <w:rsid w:val="001E216D"/>
    <w:rsid w:val="001E22D3"/>
    <w:rsid w:val="001E25DA"/>
    <w:rsid w:val="001E2CA9"/>
    <w:rsid w:val="001E2EEF"/>
    <w:rsid w:val="001E35D2"/>
    <w:rsid w:val="001E37C6"/>
    <w:rsid w:val="001E405D"/>
    <w:rsid w:val="001E4193"/>
    <w:rsid w:val="001E45E4"/>
    <w:rsid w:val="001E485E"/>
    <w:rsid w:val="001E4A48"/>
    <w:rsid w:val="001E4C3D"/>
    <w:rsid w:val="001E4CFE"/>
    <w:rsid w:val="001E520C"/>
    <w:rsid w:val="001E53AA"/>
    <w:rsid w:val="001E5732"/>
    <w:rsid w:val="001E5926"/>
    <w:rsid w:val="001E6897"/>
    <w:rsid w:val="001E6A8E"/>
    <w:rsid w:val="001E7797"/>
    <w:rsid w:val="001E7BE1"/>
    <w:rsid w:val="001E7C17"/>
    <w:rsid w:val="001F0660"/>
    <w:rsid w:val="001F13CA"/>
    <w:rsid w:val="001F1A36"/>
    <w:rsid w:val="001F1AEC"/>
    <w:rsid w:val="001F2492"/>
    <w:rsid w:val="001F2C6D"/>
    <w:rsid w:val="001F3AEF"/>
    <w:rsid w:val="001F3CBC"/>
    <w:rsid w:val="001F4010"/>
    <w:rsid w:val="001F42C3"/>
    <w:rsid w:val="001F46CC"/>
    <w:rsid w:val="001F485B"/>
    <w:rsid w:val="001F4B21"/>
    <w:rsid w:val="001F4EAC"/>
    <w:rsid w:val="001F513E"/>
    <w:rsid w:val="001F5C11"/>
    <w:rsid w:val="001F5C69"/>
    <w:rsid w:val="001F65F3"/>
    <w:rsid w:val="001F6AA1"/>
    <w:rsid w:val="001F70BE"/>
    <w:rsid w:val="001F72D7"/>
    <w:rsid w:val="00200061"/>
    <w:rsid w:val="002009A7"/>
    <w:rsid w:val="00200A0D"/>
    <w:rsid w:val="00200C46"/>
    <w:rsid w:val="00200EA0"/>
    <w:rsid w:val="002010A2"/>
    <w:rsid w:val="002012D4"/>
    <w:rsid w:val="002019DE"/>
    <w:rsid w:val="00201D59"/>
    <w:rsid w:val="00202166"/>
    <w:rsid w:val="0020234E"/>
    <w:rsid w:val="00202382"/>
    <w:rsid w:val="002023DA"/>
    <w:rsid w:val="0020313E"/>
    <w:rsid w:val="0020348A"/>
    <w:rsid w:val="00203AE7"/>
    <w:rsid w:val="00203E38"/>
    <w:rsid w:val="00203E6A"/>
    <w:rsid w:val="00203EB2"/>
    <w:rsid w:val="00204C91"/>
    <w:rsid w:val="00204D1F"/>
    <w:rsid w:val="0020520F"/>
    <w:rsid w:val="002057E0"/>
    <w:rsid w:val="00206267"/>
    <w:rsid w:val="00206958"/>
    <w:rsid w:val="00206A69"/>
    <w:rsid w:val="00206B61"/>
    <w:rsid w:val="00206CAC"/>
    <w:rsid w:val="002073FE"/>
    <w:rsid w:val="00210183"/>
    <w:rsid w:val="002105E8"/>
    <w:rsid w:val="0021080E"/>
    <w:rsid w:val="00210CF6"/>
    <w:rsid w:val="00210F17"/>
    <w:rsid w:val="00211AD4"/>
    <w:rsid w:val="00211F0C"/>
    <w:rsid w:val="00212762"/>
    <w:rsid w:val="00212B49"/>
    <w:rsid w:val="002130EF"/>
    <w:rsid w:val="002139C5"/>
    <w:rsid w:val="00213C35"/>
    <w:rsid w:val="00213CBC"/>
    <w:rsid w:val="00213E63"/>
    <w:rsid w:val="00213FF3"/>
    <w:rsid w:val="002141ED"/>
    <w:rsid w:val="00214780"/>
    <w:rsid w:val="002151F0"/>
    <w:rsid w:val="002156F3"/>
    <w:rsid w:val="00215A77"/>
    <w:rsid w:val="002162F9"/>
    <w:rsid w:val="0021676C"/>
    <w:rsid w:val="00216E85"/>
    <w:rsid w:val="002175DB"/>
    <w:rsid w:val="00217A87"/>
    <w:rsid w:val="00217F70"/>
    <w:rsid w:val="00220018"/>
    <w:rsid w:val="00220B83"/>
    <w:rsid w:val="00221454"/>
    <w:rsid w:val="002215D0"/>
    <w:rsid w:val="00221688"/>
    <w:rsid w:val="002218C1"/>
    <w:rsid w:val="00222481"/>
    <w:rsid w:val="0022273C"/>
    <w:rsid w:val="00222AC0"/>
    <w:rsid w:val="00223068"/>
    <w:rsid w:val="002240C5"/>
    <w:rsid w:val="00224771"/>
    <w:rsid w:val="00224AF0"/>
    <w:rsid w:val="00224CB1"/>
    <w:rsid w:val="0022504A"/>
    <w:rsid w:val="00225785"/>
    <w:rsid w:val="00225FFB"/>
    <w:rsid w:val="002273EF"/>
    <w:rsid w:val="002274F0"/>
    <w:rsid w:val="00227937"/>
    <w:rsid w:val="002279DF"/>
    <w:rsid w:val="002279F7"/>
    <w:rsid w:val="00227A60"/>
    <w:rsid w:val="00230234"/>
    <w:rsid w:val="00230273"/>
    <w:rsid w:val="002305FB"/>
    <w:rsid w:val="00230601"/>
    <w:rsid w:val="0023078B"/>
    <w:rsid w:val="00230945"/>
    <w:rsid w:val="002311C3"/>
    <w:rsid w:val="002315C2"/>
    <w:rsid w:val="002315FA"/>
    <w:rsid w:val="00231684"/>
    <w:rsid w:val="002318D4"/>
    <w:rsid w:val="00231A22"/>
    <w:rsid w:val="002322CC"/>
    <w:rsid w:val="002331D0"/>
    <w:rsid w:val="002332B2"/>
    <w:rsid w:val="00233DEF"/>
    <w:rsid w:val="0023416A"/>
    <w:rsid w:val="0023456B"/>
    <w:rsid w:val="002346EF"/>
    <w:rsid w:val="00234910"/>
    <w:rsid w:val="0023494F"/>
    <w:rsid w:val="002349E8"/>
    <w:rsid w:val="00234AF1"/>
    <w:rsid w:val="00234FC9"/>
    <w:rsid w:val="002351C6"/>
    <w:rsid w:val="002353FA"/>
    <w:rsid w:val="00235557"/>
    <w:rsid w:val="002357C6"/>
    <w:rsid w:val="00235CFF"/>
    <w:rsid w:val="00236161"/>
    <w:rsid w:val="00236B26"/>
    <w:rsid w:val="00236F51"/>
    <w:rsid w:val="00237340"/>
    <w:rsid w:val="00237A22"/>
    <w:rsid w:val="00237CC0"/>
    <w:rsid w:val="0024033C"/>
    <w:rsid w:val="002408C1"/>
    <w:rsid w:val="002408CD"/>
    <w:rsid w:val="002409C0"/>
    <w:rsid w:val="002417F4"/>
    <w:rsid w:val="00241A76"/>
    <w:rsid w:val="00241D1B"/>
    <w:rsid w:val="00242193"/>
    <w:rsid w:val="002437DD"/>
    <w:rsid w:val="002439FA"/>
    <w:rsid w:val="00244EB4"/>
    <w:rsid w:val="00245669"/>
    <w:rsid w:val="00245BFA"/>
    <w:rsid w:val="00246391"/>
    <w:rsid w:val="002464FA"/>
    <w:rsid w:val="00246A94"/>
    <w:rsid w:val="0024738C"/>
    <w:rsid w:val="002506FA"/>
    <w:rsid w:val="00250B1C"/>
    <w:rsid w:val="00250E21"/>
    <w:rsid w:val="00250EB8"/>
    <w:rsid w:val="0025236D"/>
    <w:rsid w:val="00252662"/>
    <w:rsid w:val="002526EC"/>
    <w:rsid w:val="00252AD8"/>
    <w:rsid w:val="00252CAC"/>
    <w:rsid w:val="00252DDD"/>
    <w:rsid w:val="00252EB4"/>
    <w:rsid w:val="00253116"/>
    <w:rsid w:val="002532EF"/>
    <w:rsid w:val="00253399"/>
    <w:rsid w:val="002537F4"/>
    <w:rsid w:val="002537FC"/>
    <w:rsid w:val="00253F0F"/>
    <w:rsid w:val="002542CD"/>
    <w:rsid w:val="00254ACE"/>
    <w:rsid w:val="002551FE"/>
    <w:rsid w:val="002555B9"/>
    <w:rsid w:val="00255892"/>
    <w:rsid w:val="00255A13"/>
    <w:rsid w:val="002567DB"/>
    <w:rsid w:val="002568B7"/>
    <w:rsid w:val="00256B11"/>
    <w:rsid w:val="00256B1B"/>
    <w:rsid w:val="002574BA"/>
    <w:rsid w:val="00260045"/>
    <w:rsid w:val="00260553"/>
    <w:rsid w:val="00260C9F"/>
    <w:rsid w:val="002613CD"/>
    <w:rsid w:val="0026259B"/>
    <w:rsid w:val="00262F3A"/>
    <w:rsid w:val="00263A0B"/>
    <w:rsid w:val="00263C77"/>
    <w:rsid w:val="00263E25"/>
    <w:rsid w:val="002642CA"/>
    <w:rsid w:val="0026445C"/>
    <w:rsid w:val="0026454C"/>
    <w:rsid w:val="00264791"/>
    <w:rsid w:val="00264A66"/>
    <w:rsid w:val="00264D99"/>
    <w:rsid w:val="002650CD"/>
    <w:rsid w:val="0026585F"/>
    <w:rsid w:val="00265CBE"/>
    <w:rsid w:val="00265EA3"/>
    <w:rsid w:val="00265FE2"/>
    <w:rsid w:val="0026657E"/>
    <w:rsid w:val="00266894"/>
    <w:rsid w:val="00266FD9"/>
    <w:rsid w:val="002671F7"/>
    <w:rsid w:val="00267534"/>
    <w:rsid w:val="00267805"/>
    <w:rsid w:val="00267F52"/>
    <w:rsid w:val="002702D9"/>
    <w:rsid w:val="002702F4"/>
    <w:rsid w:val="00270F5A"/>
    <w:rsid w:val="00271B1D"/>
    <w:rsid w:val="00271EB0"/>
    <w:rsid w:val="0027231F"/>
    <w:rsid w:val="002723EF"/>
    <w:rsid w:val="00272424"/>
    <w:rsid w:val="00272770"/>
    <w:rsid w:val="0027293D"/>
    <w:rsid w:val="002731E8"/>
    <w:rsid w:val="002733AB"/>
    <w:rsid w:val="00273BCD"/>
    <w:rsid w:val="00273BE9"/>
    <w:rsid w:val="00274DF5"/>
    <w:rsid w:val="002753D8"/>
    <w:rsid w:val="002758BC"/>
    <w:rsid w:val="002760AD"/>
    <w:rsid w:val="00276A5C"/>
    <w:rsid w:val="00276C8B"/>
    <w:rsid w:val="00276F1E"/>
    <w:rsid w:val="0027701B"/>
    <w:rsid w:val="002771F4"/>
    <w:rsid w:val="002778E9"/>
    <w:rsid w:val="00277F5E"/>
    <w:rsid w:val="0028026C"/>
    <w:rsid w:val="002803D1"/>
    <w:rsid w:val="00280B60"/>
    <w:rsid w:val="00280F98"/>
    <w:rsid w:val="0028172C"/>
    <w:rsid w:val="00281957"/>
    <w:rsid w:val="00281D46"/>
    <w:rsid w:val="00282257"/>
    <w:rsid w:val="00282E72"/>
    <w:rsid w:val="00282F6A"/>
    <w:rsid w:val="0028324C"/>
    <w:rsid w:val="002832BA"/>
    <w:rsid w:val="00283988"/>
    <w:rsid w:val="00283B76"/>
    <w:rsid w:val="00283F14"/>
    <w:rsid w:val="00283F47"/>
    <w:rsid w:val="00284173"/>
    <w:rsid w:val="00284390"/>
    <w:rsid w:val="00285086"/>
    <w:rsid w:val="00285148"/>
    <w:rsid w:val="002859FE"/>
    <w:rsid w:val="00285D10"/>
    <w:rsid w:val="00286047"/>
    <w:rsid w:val="002863F5"/>
    <w:rsid w:val="00286B07"/>
    <w:rsid w:val="00286FE2"/>
    <w:rsid w:val="00287306"/>
    <w:rsid w:val="00287891"/>
    <w:rsid w:val="00287B88"/>
    <w:rsid w:val="00290A94"/>
    <w:rsid w:val="00290B4F"/>
    <w:rsid w:val="00290ED5"/>
    <w:rsid w:val="00290FE5"/>
    <w:rsid w:val="0029113C"/>
    <w:rsid w:val="0029121E"/>
    <w:rsid w:val="00291A25"/>
    <w:rsid w:val="00291DE8"/>
    <w:rsid w:val="002920E3"/>
    <w:rsid w:val="0029216C"/>
    <w:rsid w:val="002924DB"/>
    <w:rsid w:val="00292B6F"/>
    <w:rsid w:val="0029323D"/>
    <w:rsid w:val="002937BF"/>
    <w:rsid w:val="0029395E"/>
    <w:rsid w:val="00293AC8"/>
    <w:rsid w:val="00293C09"/>
    <w:rsid w:val="0029413B"/>
    <w:rsid w:val="002943E9"/>
    <w:rsid w:val="00294520"/>
    <w:rsid w:val="00294E7B"/>
    <w:rsid w:val="002951C6"/>
    <w:rsid w:val="00295246"/>
    <w:rsid w:val="002953AD"/>
    <w:rsid w:val="00295CFE"/>
    <w:rsid w:val="0029668C"/>
    <w:rsid w:val="002969E1"/>
    <w:rsid w:val="00296B2C"/>
    <w:rsid w:val="00297148"/>
    <w:rsid w:val="0029749B"/>
    <w:rsid w:val="002974B8"/>
    <w:rsid w:val="002974EA"/>
    <w:rsid w:val="0029762C"/>
    <w:rsid w:val="002A00A1"/>
    <w:rsid w:val="002A058B"/>
    <w:rsid w:val="002A05D7"/>
    <w:rsid w:val="002A08FD"/>
    <w:rsid w:val="002A0B0D"/>
    <w:rsid w:val="002A0B84"/>
    <w:rsid w:val="002A0BDA"/>
    <w:rsid w:val="002A0D9F"/>
    <w:rsid w:val="002A1557"/>
    <w:rsid w:val="002A1A5D"/>
    <w:rsid w:val="002A1E00"/>
    <w:rsid w:val="002A2430"/>
    <w:rsid w:val="002A30A9"/>
    <w:rsid w:val="002A4319"/>
    <w:rsid w:val="002A437E"/>
    <w:rsid w:val="002A5894"/>
    <w:rsid w:val="002A67C5"/>
    <w:rsid w:val="002A6846"/>
    <w:rsid w:val="002A69C9"/>
    <w:rsid w:val="002A6C3A"/>
    <w:rsid w:val="002A70FC"/>
    <w:rsid w:val="002A7108"/>
    <w:rsid w:val="002A7299"/>
    <w:rsid w:val="002A7380"/>
    <w:rsid w:val="002A7437"/>
    <w:rsid w:val="002A75E4"/>
    <w:rsid w:val="002A7A39"/>
    <w:rsid w:val="002A7EBE"/>
    <w:rsid w:val="002A7F3E"/>
    <w:rsid w:val="002A7FFD"/>
    <w:rsid w:val="002B0284"/>
    <w:rsid w:val="002B05D2"/>
    <w:rsid w:val="002B0F44"/>
    <w:rsid w:val="002B1768"/>
    <w:rsid w:val="002B2055"/>
    <w:rsid w:val="002B250F"/>
    <w:rsid w:val="002B2F1B"/>
    <w:rsid w:val="002B302C"/>
    <w:rsid w:val="002B32E9"/>
    <w:rsid w:val="002B3B2C"/>
    <w:rsid w:val="002B3D5B"/>
    <w:rsid w:val="002B407E"/>
    <w:rsid w:val="002B4451"/>
    <w:rsid w:val="002B4638"/>
    <w:rsid w:val="002B5292"/>
    <w:rsid w:val="002B556B"/>
    <w:rsid w:val="002B5D2F"/>
    <w:rsid w:val="002B5DD2"/>
    <w:rsid w:val="002B64F8"/>
    <w:rsid w:val="002B6758"/>
    <w:rsid w:val="002B6782"/>
    <w:rsid w:val="002B6A5D"/>
    <w:rsid w:val="002B7660"/>
    <w:rsid w:val="002C0126"/>
    <w:rsid w:val="002C04CE"/>
    <w:rsid w:val="002C070D"/>
    <w:rsid w:val="002C0B48"/>
    <w:rsid w:val="002C0BA0"/>
    <w:rsid w:val="002C0DF3"/>
    <w:rsid w:val="002C1179"/>
    <w:rsid w:val="002C12DB"/>
    <w:rsid w:val="002C17AC"/>
    <w:rsid w:val="002C1A89"/>
    <w:rsid w:val="002C1E65"/>
    <w:rsid w:val="002C247A"/>
    <w:rsid w:val="002C2E17"/>
    <w:rsid w:val="002C3A36"/>
    <w:rsid w:val="002C450A"/>
    <w:rsid w:val="002C48EA"/>
    <w:rsid w:val="002C4EFB"/>
    <w:rsid w:val="002C5003"/>
    <w:rsid w:val="002C51AF"/>
    <w:rsid w:val="002C5718"/>
    <w:rsid w:val="002C58A4"/>
    <w:rsid w:val="002C58F4"/>
    <w:rsid w:val="002C5AA5"/>
    <w:rsid w:val="002C5BFE"/>
    <w:rsid w:val="002C5CC7"/>
    <w:rsid w:val="002C603E"/>
    <w:rsid w:val="002C6C3D"/>
    <w:rsid w:val="002C6F01"/>
    <w:rsid w:val="002C6F6D"/>
    <w:rsid w:val="002C6FF4"/>
    <w:rsid w:val="002C722A"/>
    <w:rsid w:val="002C7880"/>
    <w:rsid w:val="002D0101"/>
    <w:rsid w:val="002D0750"/>
    <w:rsid w:val="002D09DF"/>
    <w:rsid w:val="002D117A"/>
    <w:rsid w:val="002D131E"/>
    <w:rsid w:val="002D144E"/>
    <w:rsid w:val="002D1BA7"/>
    <w:rsid w:val="002D1F29"/>
    <w:rsid w:val="002D24D7"/>
    <w:rsid w:val="002D271F"/>
    <w:rsid w:val="002D2997"/>
    <w:rsid w:val="002D3113"/>
    <w:rsid w:val="002D3154"/>
    <w:rsid w:val="002D31F4"/>
    <w:rsid w:val="002D32B8"/>
    <w:rsid w:val="002D3584"/>
    <w:rsid w:val="002D3730"/>
    <w:rsid w:val="002D3882"/>
    <w:rsid w:val="002D3988"/>
    <w:rsid w:val="002D3CFF"/>
    <w:rsid w:val="002D3F06"/>
    <w:rsid w:val="002D3FA9"/>
    <w:rsid w:val="002D410E"/>
    <w:rsid w:val="002D4158"/>
    <w:rsid w:val="002D4175"/>
    <w:rsid w:val="002D4374"/>
    <w:rsid w:val="002D4422"/>
    <w:rsid w:val="002D483A"/>
    <w:rsid w:val="002D4A4B"/>
    <w:rsid w:val="002D54A5"/>
    <w:rsid w:val="002D594E"/>
    <w:rsid w:val="002D5EFC"/>
    <w:rsid w:val="002D6D1A"/>
    <w:rsid w:val="002D6ED5"/>
    <w:rsid w:val="002D6ED7"/>
    <w:rsid w:val="002D726B"/>
    <w:rsid w:val="002D7A64"/>
    <w:rsid w:val="002E015B"/>
    <w:rsid w:val="002E0BE2"/>
    <w:rsid w:val="002E0D05"/>
    <w:rsid w:val="002E10C8"/>
    <w:rsid w:val="002E13E3"/>
    <w:rsid w:val="002E1637"/>
    <w:rsid w:val="002E1E35"/>
    <w:rsid w:val="002E21E9"/>
    <w:rsid w:val="002E25EE"/>
    <w:rsid w:val="002E42D3"/>
    <w:rsid w:val="002E437D"/>
    <w:rsid w:val="002E54B0"/>
    <w:rsid w:val="002E5785"/>
    <w:rsid w:val="002E5FCE"/>
    <w:rsid w:val="002E61DA"/>
    <w:rsid w:val="002E7738"/>
    <w:rsid w:val="002E7B75"/>
    <w:rsid w:val="002F056A"/>
    <w:rsid w:val="002F07A9"/>
    <w:rsid w:val="002F0AAD"/>
    <w:rsid w:val="002F11AE"/>
    <w:rsid w:val="002F11DF"/>
    <w:rsid w:val="002F1AC7"/>
    <w:rsid w:val="002F1EDA"/>
    <w:rsid w:val="002F2C72"/>
    <w:rsid w:val="002F3483"/>
    <w:rsid w:val="002F3A1E"/>
    <w:rsid w:val="002F3CED"/>
    <w:rsid w:val="002F4045"/>
    <w:rsid w:val="002F46F7"/>
    <w:rsid w:val="002F506C"/>
    <w:rsid w:val="002F5609"/>
    <w:rsid w:val="002F5ED0"/>
    <w:rsid w:val="002F6DAF"/>
    <w:rsid w:val="002F6EAE"/>
    <w:rsid w:val="002F741C"/>
    <w:rsid w:val="002F7FDE"/>
    <w:rsid w:val="002F7FE2"/>
    <w:rsid w:val="003006AA"/>
    <w:rsid w:val="003008E8"/>
    <w:rsid w:val="00300933"/>
    <w:rsid w:val="00300AFE"/>
    <w:rsid w:val="00300B3C"/>
    <w:rsid w:val="00300C08"/>
    <w:rsid w:val="00300FBF"/>
    <w:rsid w:val="00301103"/>
    <w:rsid w:val="003018E2"/>
    <w:rsid w:val="003019BF"/>
    <w:rsid w:val="00302162"/>
    <w:rsid w:val="003030E5"/>
    <w:rsid w:val="003031FB"/>
    <w:rsid w:val="0030341A"/>
    <w:rsid w:val="00303DA2"/>
    <w:rsid w:val="00304283"/>
    <w:rsid w:val="003045CF"/>
    <w:rsid w:val="00304D5D"/>
    <w:rsid w:val="003053A3"/>
    <w:rsid w:val="00305857"/>
    <w:rsid w:val="003064ED"/>
    <w:rsid w:val="0030654A"/>
    <w:rsid w:val="003065B3"/>
    <w:rsid w:val="003065FA"/>
    <w:rsid w:val="00310878"/>
    <w:rsid w:val="00310996"/>
    <w:rsid w:val="00310A0C"/>
    <w:rsid w:val="00310E95"/>
    <w:rsid w:val="0031121A"/>
    <w:rsid w:val="0031152A"/>
    <w:rsid w:val="00311C3E"/>
    <w:rsid w:val="00311F22"/>
    <w:rsid w:val="00314130"/>
    <w:rsid w:val="003146EF"/>
    <w:rsid w:val="00314998"/>
    <w:rsid w:val="00315956"/>
    <w:rsid w:val="00316261"/>
    <w:rsid w:val="003163A4"/>
    <w:rsid w:val="00316CE5"/>
    <w:rsid w:val="00316E58"/>
    <w:rsid w:val="0031727F"/>
    <w:rsid w:val="0031743B"/>
    <w:rsid w:val="00317791"/>
    <w:rsid w:val="00317C77"/>
    <w:rsid w:val="00320153"/>
    <w:rsid w:val="003209A4"/>
    <w:rsid w:val="00320EDC"/>
    <w:rsid w:val="003217A3"/>
    <w:rsid w:val="00321B7B"/>
    <w:rsid w:val="0032245C"/>
    <w:rsid w:val="003225C7"/>
    <w:rsid w:val="0032271C"/>
    <w:rsid w:val="0032333E"/>
    <w:rsid w:val="00323BF2"/>
    <w:rsid w:val="0032494C"/>
    <w:rsid w:val="00324F6C"/>
    <w:rsid w:val="003256AD"/>
    <w:rsid w:val="00325A0C"/>
    <w:rsid w:val="00325ED8"/>
    <w:rsid w:val="00326A7E"/>
    <w:rsid w:val="00326CF0"/>
    <w:rsid w:val="00327378"/>
    <w:rsid w:val="0032793B"/>
    <w:rsid w:val="00327AE0"/>
    <w:rsid w:val="00327B40"/>
    <w:rsid w:val="00327D62"/>
    <w:rsid w:val="00330474"/>
    <w:rsid w:val="00330546"/>
    <w:rsid w:val="003313D0"/>
    <w:rsid w:val="00331C50"/>
    <w:rsid w:val="00332230"/>
    <w:rsid w:val="00332DE0"/>
    <w:rsid w:val="0033309D"/>
    <w:rsid w:val="003334F6"/>
    <w:rsid w:val="00333951"/>
    <w:rsid w:val="00333A0B"/>
    <w:rsid w:val="00333B57"/>
    <w:rsid w:val="00333DF6"/>
    <w:rsid w:val="0033479E"/>
    <w:rsid w:val="00334B11"/>
    <w:rsid w:val="00334D85"/>
    <w:rsid w:val="00334FE4"/>
    <w:rsid w:val="003350FD"/>
    <w:rsid w:val="00335982"/>
    <w:rsid w:val="003359DA"/>
    <w:rsid w:val="00335DB4"/>
    <w:rsid w:val="00335DB8"/>
    <w:rsid w:val="003362D0"/>
    <w:rsid w:val="00336676"/>
    <w:rsid w:val="003367D8"/>
    <w:rsid w:val="003372DD"/>
    <w:rsid w:val="00337C07"/>
    <w:rsid w:val="00337C36"/>
    <w:rsid w:val="00337D11"/>
    <w:rsid w:val="00340744"/>
    <w:rsid w:val="003409CC"/>
    <w:rsid w:val="00340C09"/>
    <w:rsid w:val="00340DE5"/>
    <w:rsid w:val="00341085"/>
    <w:rsid w:val="00342238"/>
    <w:rsid w:val="0034296C"/>
    <w:rsid w:val="003429A8"/>
    <w:rsid w:val="00342A63"/>
    <w:rsid w:val="00342BD6"/>
    <w:rsid w:val="00342C1F"/>
    <w:rsid w:val="00342F81"/>
    <w:rsid w:val="003436A2"/>
    <w:rsid w:val="00343887"/>
    <w:rsid w:val="00343A15"/>
    <w:rsid w:val="00343BC9"/>
    <w:rsid w:val="00344645"/>
    <w:rsid w:val="00344BBE"/>
    <w:rsid w:val="00344C92"/>
    <w:rsid w:val="0034538D"/>
    <w:rsid w:val="00345459"/>
    <w:rsid w:val="00345FEE"/>
    <w:rsid w:val="00346187"/>
    <w:rsid w:val="00346329"/>
    <w:rsid w:val="00346A3E"/>
    <w:rsid w:val="003479CF"/>
    <w:rsid w:val="003479D2"/>
    <w:rsid w:val="00347C04"/>
    <w:rsid w:val="00347F9F"/>
    <w:rsid w:val="00350713"/>
    <w:rsid w:val="003507F7"/>
    <w:rsid w:val="0035088E"/>
    <w:rsid w:val="00350BA7"/>
    <w:rsid w:val="00350E15"/>
    <w:rsid w:val="00351031"/>
    <w:rsid w:val="00351B0C"/>
    <w:rsid w:val="00351CF1"/>
    <w:rsid w:val="00352450"/>
    <w:rsid w:val="00352AF7"/>
    <w:rsid w:val="0035377F"/>
    <w:rsid w:val="00353A69"/>
    <w:rsid w:val="003542B3"/>
    <w:rsid w:val="003544FC"/>
    <w:rsid w:val="003551DF"/>
    <w:rsid w:val="00355594"/>
    <w:rsid w:val="00355951"/>
    <w:rsid w:val="00355A51"/>
    <w:rsid w:val="00355BBC"/>
    <w:rsid w:val="00355D2E"/>
    <w:rsid w:val="00356581"/>
    <w:rsid w:val="0035681B"/>
    <w:rsid w:val="00356AE5"/>
    <w:rsid w:val="00357802"/>
    <w:rsid w:val="0036021D"/>
    <w:rsid w:val="003602C8"/>
    <w:rsid w:val="003603AC"/>
    <w:rsid w:val="0036056D"/>
    <w:rsid w:val="003606BE"/>
    <w:rsid w:val="00360890"/>
    <w:rsid w:val="003608FE"/>
    <w:rsid w:val="00360A62"/>
    <w:rsid w:val="00360CEF"/>
    <w:rsid w:val="00360D55"/>
    <w:rsid w:val="00360F08"/>
    <w:rsid w:val="0036136E"/>
    <w:rsid w:val="0036144F"/>
    <w:rsid w:val="00361E86"/>
    <w:rsid w:val="00362A2A"/>
    <w:rsid w:val="00363C28"/>
    <w:rsid w:val="00363D40"/>
    <w:rsid w:val="00363E66"/>
    <w:rsid w:val="00364352"/>
    <w:rsid w:val="00364E30"/>
    <w:rsid w:val="003650AE"/>
    <w:rsid w:val="0036569C"/>
    <w:rsid w:val="00365AC5"/>
    <w:rsid w:val="00366232"/>
    <w:rsid w:val="0036758A"/>
    <w:rsid w:val="00367E45"/>
    <w:rsid w:val="00370429"/>
    <w:rsid w:val="003706E4"/>
    <w:rsid w:val="00371144"/>
    <w:rsid w:val="0037114C"/>
    <w:rsid w:val="00371B68"/>
    <w:rsid w:val="00371DBB"/>
    <w:rsid w:val="00371E1A"/>
    <w:rsid w:val="00371E2B"/>
    <w:rsid w:val="00371F10"/>
    <w:rsid w:val="003723BE"/>
    <w:rsid w:val="00372937"/>
    <w:rsid w:val="00372A03"/>
    <w:rsid w:val="00372A17"/>
    <w:rsid w:val="00372A5D"/>
    <w:rsid w:val="00372BEC"/>
    <w:rsid w:val="00372D1A"/>
    <w:rsid w:val="00372D6D"/>
    <w:rsid w:val="00372E60"/>
    <w:rsid w:val="00373ED2"/>
    <w:rsid w:val="003743C0"/>
    <w:rsid w:val="00374A1F"/>
    <w:rsid w:val="00374A7C"/>
    <w:rsid w:val="00374C3B"/>
    <w:rsid w:val="00374F69"/>
    <w:rsid w:val="0037525C"/>
    <w:rsid w:val="00375C49"/>
    <w:rsid w:val="003760BA"/>
    <w:rsid w:val="0037652F"/>
    <w:rsid w:val="0037661C"/>
    <w:rsid w:val="00376D29"/>
    <w:rsid w:val="00376DC4"/>
    <w:rsid w:val="00376F24"/>
    <w:rsid w:val="00377F2E"/>
    <w:rsid w:val="00377FA1"/>
    <w:rsid w:val="003795E2"/>
    <w:rsid w:val="003800E2"/>
    <w:rsid w:val="00380404"/>
    <w:rsid w:val="00380646"/>
    <w:rsid w:val="00380C51"/>
    <w:rsid w:val="00380E02"/>
    <w:rsid w:val="0038125D"/>
    <w:rsid w:val="00381BB0"/>
    <w:rsid w:val="003820C0"/>
    <w:rsid w:val="003822CD"/>
    <w:rsid w:val="0038238B"/>
    <w:rsid w:val="003823FA"/>
    <w:rsid w:val="0038241D"/>
    <w:rsid w:val="003833A7"/>
    <w:rsid w:val="003833CB"/>
    <w:rsid w:val="00383613"/>
    <w:rsid w:val="00383711"/>
    <w:rsid w:val="00383895"/>
    <w:rsid w:val="0038391F"/>
    <w:rsid w:val="00383CF8"/>
    <w:rsid w:val="00383D29"/>
    <w:rsid w:val="00384367"/>
    <w:rsid w:val="00384F59"/>
    <w:rsid w:val="00384FDF"/>
    <w:rsid w:val="00385176"/>
    <w:rsid w:val="0038531C"/>
    <w:rsid w:val="003854F6"/>
    <w:rsid w:val="0038559A"/>
    <w:rsid w:val="00385919"/>
    <w:rsid w:val="003859B6"/>
    <w:rsid w:val="00387061"/>
    <w:rsid w:val="00387185"/>
    <w:rsid w:val="00387E82"/>
    <w:rsid w:val="00390B3C"/>
    <w:rsid w:val="003911F0"/>
    <w:rsid w:val="00391BF8"/>
    <w:rsid w:val="00391E39"/>
    <w:rsid w:val="00391EE2"/>
    <w:rsid w:val="00391FE2"/>
    <w:rsid w:val="003921A7"/>
    <w:rsid w:val="0039234B"/>
    <w:rsid w:val="003929C4"/>
    <w:rsid w:val="00392C06"/>
    <w:rsid w:val="00392DEB"/>
    <w:rsid w:val="0039345C"/>
    <w:rsid w:val="003939C3"/>
    <w:rsid w:val="00393B29"/>
    <w:rsid w:val="00393BF7"/>
    <w:rsid w:val="00394E07"/>
    <w:rsid w:val="00394E19"/>
    <w:rsid w:val="003952E0"/>
    <w:rsid w:val="00395970"/>
    <w:rsid w:val="00395F79"/>
    <w:rsid w:val="00396025"/>
    <w:rsid w:val="00396081"/>
    <w:rsid w:val="003961FA"/>
    <w:rsid w:val="00396560"/>
    <w:rsid w:val="00396FA6"/>
    <w:rsid w:val="003976D6"/>
    <w:rsid w:val="003A0925"/>
    <w:rsid w:val="003A0CBB"/>
    <w:rsid w:val="003A12E5"/>
    <w:rsid w:val="003A20C3"/>
    <w:rsid w:val="003A2D5A"/>
    <w:rsid w:val="003A2E1E"/>
    <w:rsid w:val="003A32DF"/>
    <w:rsid w:val="003A3793"/>
    <w:rsid w:val="003A37CE"/>
    <w:rsid w:val="003A37EA"/>
    <w:rsid w:val="003A3D59"/>
    <w:rsid w:val="003A40F7"/>
    <w:rsid w:val="003A42A2"/>
    <w:rsid w:val="003A42A9"/>
    <w:rsid w:val="003A51DF"/>
    <w:rsid w:val="003A5E4B"/>
    <w:rsid w:val="003A675D"/>
    <w:rsid w:val="003A70C7"/>
    <w:rsid w:val="003A7381"/>
    <w:rsid w:val="003A7418"/>
    <w:rsid w:val="003A7527"/>
    <w:rsid w:val="003A7608"/>
    <w:rsid w:val="003A7B28"/>
    <w:rsid w:val="003A7E59"/>
    <w:rsid w:val="003B02D6"/>
    <w:rsid w:val="003B09D0"/>
    <w:rsid w:val="003B0A76"/>
    <w:rsid w:val="003B0B5B"/>
    <w:rsid w:val="003B0C90"/>
    <w:rsid w:val="003B10B2"/>
    <w:rsid w:val="003B14DF"/>
    <w:rsid w:val="003B16CB"/>
    <w:rsid w:val="003B184B"/>
    <w:rsid w:val="003B1A0D"/>
    <w:rsid w:val="003B2154"/>
    <w:rsid w:val="003B2823"/>
    <w:rsid w:val="003B2A07"/>
    <w:rsid w:val="003B2DE8"/>
    <w:rsid w:val="003B3119"/>
    <w:rsid w:val="003B35E4"/>
    <w:rsid w:val="003B3D1B"/>
    <w:rsid w:val="003B4711"/>
    <w:rsid w:val="003B4A86"/>
    <w:rsid w:val="003B4D34"/>
    <w:rsid w:val="003B53E2"/>
    <w:rsid w:val="003B61AB"/>
    <w:rsid w:val="003B6467"/>
    <w:rsid w:val="003B64F1"/>
    <w:rsid w:val="003B663E"/>
    <w:rsid w:val="003B6BD3"/>
    <w:rsid w:val="003B70E4"/>
    <w:rsid w:val="003B7654"/>
    <w:rsid w:val="003C0093"/>
    <w:rsid w:val="003C02E2"/>
    <w:rsid w:val="003C03E2"/>
    <w:rsid w:val="003C03FA"/>
    <w:rsid w:val="003C081A"/>
    <w:rsid w:val="003C08EE"/>
    <w:rsid w:val="003C0C8A"/>
    <w:rsid w:val="003C1565"/>
    <w:rsid w:val="003C1A76"/>
    <w:rsid w:val="003C1C5E"/>
    <w:rsid w:val="003C2519"/>
    <w:rsid w:val="003C36A3"/>
    <w:rsid w:val="003C3B57"/>
    <w:rsid w:val="003C415F"/>
    <w:rsid w:val="003C4776"/>
    <w:rsid w:val="003C492B"/>
    <w:rsid w:val="003C5040"/>
    <w:rsid w:val="003C56BF"/>
    <w:rsid w:val="003C56E1"/>
    <w:rsid w:val="003C57B2"/>
    <w:rsid w:val="003C5CF0"/>
    <w:rsid w:val="003C7135"/>
    <w:rsid w:val="003C739B"/>
    <w:rsid w:val="003D127A"/>
    <w:rsid w:val="003D19AE"/>
    <w:rsid w:val="003D1D6A"/>
    <w:rsid w:val="003D2020"/>
    <w:rsid w:val="003D24F4"/>
    <w:rsid w:val="003D28E9"/>
    <w:rsid w:val="003D2AE6"/>
    <w:rsid w:val="003D2DC9"/>
    <w:rsid w:val="003D37CD"/>
    <w:rsid w:val="003D4469"/>
    <w:rsid w:val="003D496D"/>
    <w:rsid w:val="003D51A4"/>
    <w:rsid w:val="003D54E0"/>
    <w:rsid w:val="003D5902"/>
    <w:rsid w:val="003D632C"/>
    <w:rsid w:val="003D6478"/>
    <w:rsid w:val="003D6545"/>
    <w:rsid w:val="003D65FF"/>
    <w:rsid w:val="003D6988"/>
    <w:rsid w:val="003D6A3E"/>
    <w:rsid w:val="003D71E0"/>
    <w:rsid w:val="003D775F"/>
    <w:rsid w:val="003D7885"/>
    <w:rsid w:val="003D7C85"/>
    <w:rsid w:val="003D7F29"/>
    <w:rsid w:val="003E0122"/>
    <w:rsid w:val="003E0CB0"/>
    <w:rsid w:val="003E0E31"/>
    <w:rsid w:val="003E0ECB"/>
    <w:rsid w:val="003E1061"/>
    <w:rsid w:val="003E12E4"/>
    <w:rsid w:val="003E14BE"/>
    <w:rsid w:val="003E1D10"/>
    <w:rsid w:val="003E284E"/>
    <w:rsid w:val="003E2BE2"/>
    <w:rsid w:val="003E2EE7"/>
    <w:rsid w:val="003E3786"/>
    <w:rsid w:val="003E3BA0"/>
    <w:rsid w:val="003E3C7E"/>
    <w:rsid w:val="003E3E37"/>
    <w:rsid w:val="003E3F37"/>
    <w:rsid w:val="003E4045"/>
    <w:rsid w:val="003E4349"/>
    <w:rsid w:val="003E43A9"/>
    <w:rsid w:val="003E451F"/>
    <w:rsid w:val="003E46A4"/>
    <w:rsid w:val="003E4AC0"/>
    <w:rsid w:val="003E5AF3"/>
    <w:rsid w:val="003E5B68"/>
    <w:rsid w:val="003E6166"/>
    <w:rsid w:val="003E648E"/>
    <w:rsid w:val="003E6BB3"/>
    <w:rsid w:val="003E6D78"/>
    <w:rsid w:val="003E7036"/>
    <w:rsid w:val="003E7AB0"/>
    <w:rsid w:val="003F0463"/>
    <w:rsid w:val="003F11EE"/>
    <w:rsid w:val="003F1354"/>
    <w:rsid w:val="003F1409"/>
    <w:rsid w:val="003F1692"/>
    <w:rsid w:val="003F18C8"/>
    <w:rsid w:val="003F2042"/>
    <w:rsid w:val="003F2111"/>
    <w:rsid w:val="003F21AB"/>
    <w:rsid w:val="003F29A4"/>
    <w:rsid w:val="003F2A57"/>
    <w:rsid w:val="003F3083"/>
    <w:rsid w:val="003F34D2"/>
    <w:rsid w:val="003F3A1D"/>
    <w:rsid w:val="003F3B17"/>
    <w:rsid w:val="003F41A9"/>
    <w:rsid w:val="003F4413"/>
    <w:rsid w:val="003F47AF"/>
    <w:rsid w:val="003F4A64"/>
    <w:rsid w:val="003F561F"/>
    <w:rsid w:val="003F594C"/>
    <w:rsid w:val="003F5A05"/>
    <w:rsid w:val="003F5A75"/>
    <w:rsid w:val="003F5BD2"/>
    <w:rsid w:val="003F5FC9"/>
    <w:rsid w:val="003F62C1"/>
    <w:rsid w:val="003F66B0"/>
    <w:rsid w:val="003F695D"/>
    <w:rsid w:val="003F697E"/>
    <w:rsid w:val="003F69E0"/>
    <w:rsid w:val="003F6D62"/>
    <w:rsid w:val="003F6F3D"/>
    <w:rsid w:val="003F735E"/>
    <w:rsid w:val="003F75ED"/>
    <w:rsid w:val="003F76C7"/>
    <w:rsid w:val="00400025"/>
    <w:rsid w:val="00400144"/>
    <w:rsid w:val="0040015E"/>
    <w:rsid w:val="004002D3"/>
    <w:rsid w:val="004003F0"/>
    <w:rsid w:val="00400BF5"/>
    <w:rsid w:val="00400E2F"/>
    <w:rsid w:val="00400E58"/>
    <w:rsid w:val="00401B7E"/>
    <w:rsid w:val="00401E8E"/>
    <w:rsid w:val="0040218B"/>
    <w:rsid w:val="0040245E"/>
    <w:rsid w:val="0040267C"/>
    <w:rsid w:val="00402A85"/>
    <w:rsid w:val="00402C3B"/>
    <w:rsid w:val="00402D9E"/>
    <w:rsid w:val="00403169"/>
    <w:rsid w:val="00403246"/>
    <w:rsid w:val="0040355D"/>
    <w:rsid w:val="0040381F"/>
    <w:rsid w:val="00404081"/>
    <w:rsid w:val="00404542"/>
    <w:rsid w:val="004046C2"/>
    <w:rsid w:val="00404801"/>
    <w:rsid w:val="00404B44"/>
    <w:rsid w:val="00404CD5"/>
    <w:rsid w:val="00405BEB"/>
    <w:rsid w:val="00405E8F"/>
    <w:rsid w:val="004063EE"/>
    <w:rsid w:val="00406F9D"/>
    <w:rsid w:val="00407336"/>
    <w:rsid w:val="00407461"/>
    <w:rsid w:val="00407D56"/>
    <w:rsid w:val="00410375"/>
    <w:rsid w:val="004105DF"/>
    <w:rsid w:val="00410B8A"/>
    <w:rsid w:val="00410CE2"/>
    <w:rsid w:val="00410E89"/>
    <w:rsid w:val="00411060"/>
    <w:rsid w:val="00411CEE"/>
    <w:rsid w:val="004125A8"/>
    <w:rsid w:val="00412734"/>
    <w:rsid w:val="00412B31"/>
    <w:rsid w:val="00412DCD"/>
    <w:rsid w:val="00412FB9"/>
    <w:rsid w:val="004132E6"/>
    <w:rsid w:val="004134BB"/>
    <w:rsid w:val="004134E8"/>
    <w:rsid w:val="00413FB3"/>
    <w:rsid w:val="00414298"/>
    <w:rsid w:val="004142A7"/>
    <w:rsid w:val="004142FE"/>
    <w:rsid w:val="0041485C"/>
    <w:rsid w:val="00414F4E"/>
    <w:rsid w:val="00415828"/>
    <w:rsid w:val="004164D4"/>
    <w:rsid w:val="00416920"/>
    <w:rsid w:val="00417106"/>
    <w:rsid w:val="00417265"/>
    <w:rsid w:val="004177D5"/>
    <w:rsid w:val="00417A4D"/>
    <w:rsid w:val="004209A9"/>
    <w:rsid w:val="00421231"/>
    <w:rsid w:val="004212DE"/>
    <w:rsid w:val="0042190B"/>
    <w:rsid w:val="00421D0C"/>
    <w:rsid w:val="00421D78"/>
    <w:rsid w:val="0042228D"/>
    <w:rsid w:val="00422D2F"/>
    <w:rsid w:val="00422E7D"/>
    <w:rsid w:val="00422F43"/>
    <w:rsid w:val="00423A41"/>
    <w:rsid w:val="00423D97"/>
    <w:rsid w:val="00424184"/>
    <w:rsid w:val="004247F0"/>
    <w:rsid w:val="00424A92"/>
    <w:rsid w:val="00425114"/>
    <w:rsid w:val="004252B2"/>
    <w:rsid w:val="004255DD"/>
    <w:rsid w:val="00425873"/>
    <w:rsid w:val="00425E3A"/>
    <w:rsid w:val="00426197"/>
    <w:rsid w:val="00426919"/>
    <w:rsid w:val="00426D08"/>
    <w:rsid w:val="004270E0"/>
    <w:rsid w:val="0043085F"/>
    <w:rsid w:val="00430C68"/>
    <w:rsid w:val="0043114D"/>
    <w:rsid w:val="0043123B"/>
    <w:rsid w:val="00431351"/>
    <w:rsid w:val="0043168A"/>
    <w:rsid w:val="00432E5F"/>
    <w:rsid w:val="004330BD"/>
    <w:rsid w:val="00433659"/>
    <w:rsid w:val="00433910"/>
    <w:rsid w:val="00433E1F"/>
    <w:rsid w:val="00433EEA"/>
    <w:rsid w:val="00433FA1"/>
    <w:rsid w:val="004342E9"/>
    <w:rsid w:val="0043444A"/>
    <w:rsid w:val="00434CFC"/>
    <w:rsid w:val="00435027"/>
    <w:rsid w:val="004353AE"/>
    <w:rsid w:val="004357CD"/>
    <w:rsid w:val="00435BB4"/>
    <w:rsid w:val="00435E4A"/>
    <w:rsid w:val="004366D7"/>
    <w:rsid w:val="00436986"/>
    <w:rsid w:val="00436D2D"/>
    <w:rsid w:val="00436ED0"/>
    <w:rsid w:val="004405D0"/>
    <w:rsid w:val="00440624"/>
    <w:rsid w:val="00440D85"/>
    <w:rsid w:val="00440F5A"/>
    <w:rsid w:val="00441465"/>
    <w:rsid w:val="00441EDB"/>
    <w:rsid w:val="004427AA"/>
    <w:rsid w:val="00442887"/>
    <w:rsid w:val="00442FA8"/>
    <w:rsid w:val="00443001"/>
    <w:rsid w:val="00443412"/>
    <w:rsid w:val="00444225"/>
    <w:rsid w:val="004442A1"/>
    <w:rsid w:val="004445DE"/>
    <w:rsid w:val="00444994"/>
    <w:rsid w:val="0044501B"/>
    <w:rsid w:val="0044592B"/>
    <w:rsid w:val="00445C20"/>
    <w:rsid w:val="00445D3D"/>
    <w:rsid w:val="00445DAF"/>
    <w:rsid w:val="00445E79"/>
    <w:rsid w:val="004463ED"/>
    <w:rsid w:val="00447474"/>
    <w:rsid w:val="004474A2"/>
    <w:rsid w:val="00447623"/>
    <w:rsid w:val="00447B97"/>
    <w:rsid w:val="00450256"/>
    <w:rsid w:val="00450521"/>
    <w:rsid w:val="004508E2"/>
    <w:rsid w:val="00450B38"/>
    <w:rsid w:val="0045144A"/>
    <w:rsid w:val="00451761"/>
    <w:rsid w:val="0045190A"/>
    <w:rsid w:val="004521E8"/>
    <w:rsid w:val="00452253"/>
    <w:rsid w:val="0045242F"/>
    <w:rsid w:val="00452982"/>
    <w:rsid w:val="00452F07"/>
    <w:rsid w:val="00453B22"/>
    <w:rsid w:val="00453EB6"/>
    <w:rsid w:val="00453F2D"/>
    <w:rsid w:val="004542CF"/>
    <w:rsid w:val="0045437F"/>
    <w:rsid w:val="004548B0"/>
    <w:rsid w:val="00454B84"/>
    <w:rsid w:val="00454C37"/>
    <w:rsid w:val="00454E33"/>
    <w:rsid w:val="00455551"/>
    <w:rsid w:val="00456161"/>
    <w:rsid w:val="0045769C"/>
    <w:rsid w:val="0045789E"/>
    <w:rsid w:val="00457E0F"/>
    <w:rsid w:val="004603D6"/>
    <w:rsid w:val="00460429"/>
    <w:rsid w:val="0046053E"/>
    <w:rsid w:val="00460673"/>
    <w:rsid w:val="004612F9"/>
    <w:rsid w:val="00461D64"/>
    <w:rsid w:val="004622C3"/>
    <w:rsid w:val="00462418"/>
    <w:rsid w:val="004627C5"/>
    <w:rsid w:val="00462898"/>
    <w:rsid w:val="00462E86"/>
    <w:rsid w:val="004630C8"/>
    <w:rsid w:val="00463621"/>
    <w:rsid w:val="00464C92"/>
    <w:rsid w:val="00464CF4"/>
    <w:rsid w:val="004659FF"/>
    <w:rsid w:val="00465BF0"/>
    <w:rsid w:val="00465E13"/>
    <w:rsid w:val="004666A0"/>
    <w:rsid w:val="004666AE"/>
    <w:rsid w:val="00466818"/>
    <w:rsid w:val="00466E92"/>
    <w:rsid w:val="004676E5"/>
    <w:rsid w:val="004701BD"/>
    <w:rsid w:val="004705E0"/>
    <w:rsid w:val="00470843"/>
    <w:rsid w:val="00470C86"/>
    <w:rsid w:val="004722B9"/>
    <w:rsid w:val="00472D47"/>
    <w:rsid w:val="0047310F"/>
    <w:rsid w:val="0047396D"/>
    <w:rsid w:val="00473E10"/>
    <w:rsid w:val="0047450A"/>
    <w:rsid w:val="00474512"/>
    <w:rsid w:val="00474526"/>
    <w:rsid w:val="00474F40"/>
    <w:rsid w:val="00474FF0"/>
    <w:rsid w:val="00475016"/>
    <w:rsid w:val="00475477"/>
    <w:rsid w:val="00475A15"/>
    <w:rsid w:val="00475B5D"/>
    <w:rsid w:val="00475C66"/>
    <w:rsid w:val="00475ECD"/>
    <w:rsid w:val="004764DF"/>
    <w:rsid w:val="00476746"/>
    <w:rsid w:val="0047678A"/>
    <w:rsid w:val="00476B2F"/>
    <w:rsid w:val="00476D1A"/>
    <w:rsid w:val="004775E4"/>
    <w:rsid w:val="004778A9"/>
    <w:rsid w:val="004778E4"/>
    <w:rsid w:val="00477C03"/>
    <w:rsid w:val="004803ED"/>
    <w:rsid w:val="00480604"/>
    <w:rsid w:val="00480717"/>
    <w:rsid w:val="004808F0"/>
    <w:rsid w:val="00480AAB"/>
    <w:rsid w:val="0048143B"/>
    <w:rsid w:val="0048274A"/>
    <w:rsid w:val="00482EC1"/>
    <w:rsid w:val="004837DD"/>
    <w:rsid w:val="00483C6A"/>
    <w:rsid w:val="00483E56"/>
    <w:rsid w:val="00483F78"/>
    <w:rsid w:val="0048467F"/>
    <w:rsid w:val="0048476D"/>
    <w:rsid w:val="00484B42"/>
    <w:rsid w:val="00484C2D"/>
    <w:rsid w:val="00484EE9"/>
    <w:rsid w:val="00485735"/>
    <w:rsid w:val="004865D1"/>
    <w:rsid w:val="00486BFE"/>
    <w:rsid w:val="00486CD8"/>
    <w:rsid w:val="0048704C"/>
    <w:rsid w:val="00487A18"/>
    <w:rsid w:val="00490C67"/>
    <w:rsid w:val="00490D70"/>
    <w:rsid w:val="00490DAE"/>
    <w:rsid w:val="00490FF9"/>
    <w:rsid w:val="00491A0E"/>
    <w:rsid w:val="00491E28"/>
    <w:rsid w:val="0049232F"/>
    <w:rsid w:val="00492578"/>
    <w:rsid w:val="004927F0"/>
    <w:rsid w:val="00492A4D"/>
    <w:rsid w:val="00492B80"/>
    <w:rsid w:val="00492C2D"/>
    <w:rsid w:val="00493190"/>
    <w:rsid w:val="00493205"/>
    <w:rsid w:val="00493339"/>
    <w:rsid w:val="00493340"/>
    <w:rsid w:val="004938AF"/>
    <w:rsid w:val="00493CDE"/>
    <w:rsid w:val="004942FC"/>
    <w:rsid w:val="00494FC9"/>
    <w:rsid w:val="00495235"/>
    <w:rsid w:val="004952BD"/>
    <w:rsid w:val="00495354"/>
    <w:rsid w:val="0049603D"/>
    <w:rsid w:val="0049643F"/>
    <w:rsid w:val="004968B1"/>
    <w:rsid w:val="0049696B"/>
    <w:rsid w:val="00496A4B"/>
    <w:rsid w:val="00497113"/>
    <w:rsid w:val="0049744D"/>
    <w:rsid w:val="004A0466"/>
    <w:rsid w:val="004A0874"/>
    <w:rsid w:val="004A08B3"/>
    <w:rsid w:val="004A0EB2"/>
    <w:rsid w:val="004A0F3F"/>
    <w:rsid w:val="004A1127"/>
    <w:rsid w:val="004A1C4E"/>
    <w:rsid w:val="004A223F"/>
    <w:rsid w:val="004A2B1D"/>
    <w:rsid w:val="004A2C5A"/>
    <w:rsid w:val="004A2F32"/>
    <w:rsid w:val="004A3350"/>
    <w:rsid w:val="004A3879"/>
    <w:rsid w:val="004A3891"/>
    <w:rsid w:val="004A3B4B"/>
    <w:rsid w:val="004A3D88"/>
    <w:rsid w:val="004A411E"/>
    <w:rsid w:val="004A441C"/>
    <w:rsid w:val="004A542A"/>
    <w:rsid w:val="004A55A2"/>
    <w:rsid w:val="004A65BB"/>
    <w:rsid w:val="004A66F9"/>
    <w:rsid w:val="004A70C7"/>
    <w:rsid w:val="004A77F0"/>
    <w:rsid w:val="004A785B"/>
    <w:rsid w:val="004A7897"/>
    <w:rsid w:val="004A7A3D"/>
    <w:rsid w:val="004A7B12"/>
    <w:rsid w:val="004B0E92"/>
    <w:rsid w:val="004B1767"/>
    <w:rsid w:val="004B1999"/>
    <w:rsid w:val="004B1E41"/>
    <w:rsid w:val="004B253C"/>
    <w:rsid w:val="004B29D6"/>
    <w:rsid w:val="004B2F5D"/>
    <w:rsid w:val="004B3218"/>
    <w:rsid w:val="004B40D9"/>
    <w:rsid w:val="004B46EE"/>
    <w:rsid w:val="004B4ACB"/>
    <w:rsid w:val="004B4D05"/>
    <w:rsid w:val="004B4E23"/>
    <w:rsid w:val="004B606D"/>
    <w:rsid w:val="004B74BB"/>
    <w:rsid w:val="004B74ED"/>
    <w:rsid w:val="004C08EF"/>
    <w:rsid w:val="004C0AEF"/>
    <w:rsid w:val="004C13CF"/>
    <w:rsid w:val="004C2800"/>
    <w:rsid w:val="004C288E"/>
    <w:rsid w:val="004C29EE"/>
    <w:rsid w:val="004C2E8B"/>
    <w:rsid w:val="004C3D92"/>
    <w:rsid w:val="004C471F"/>
    <w:rsid w:val="004C4AF6"/>
    <w:rsid w:val="004C5963"/>
    <w:rsid w:val="004C5C23"/>
    <w:rsid w:val="004C6167"/>
    <w:rsid w:val="004C67E5"/>
    <w:rsid w:val="004C749A"/>
    <w:rsid w:val="004D059E"/>
    <w:rsid w:val="004D0832"/>
    <w:rsid w:val="004D0F09"/>
    <w:rsid w:val="004D0FB8"/>
    <w:rsid w:val="004D1744"/>
    <w:rsid w:val="004D1A7A"/>
    <w:rsid w:val="004D1CCD"/>
    <w:rsid w:val="004D1D80"/>
    <w:rsid w:val="004D1DF6"/>
    <w:rsid w:val="004D2783"/>
    <w:rsid w:val="004D2A11"/>
    <w:rsid w:val="004D3589"/>
    <w:rsid w:val="004D3796"/>
    <w:rsid w:val="004D391E"/>
    <w:rsid w:val="004D4725"/>
    <w:rsid w:val="004D47EF"/>
    <w:rsid w:val="004D49D7"/>
    <w:rsid w:val="004D501C"/>
    <w:rsid w:val="004D59EC"/>
    <w:rsid w:val="004D65CD"/>
    <w:rsid w:val="004D6AA0"/>
    <w:rsid w:val="004D715D"/>
    <w:rsid w:val="004D74D9"/>
    <w:rsid w:val="004D785D"/>
    <w:rsid w:val="004D7DDE"/>
    <w:rsid w:val="004E04A8"/>
    <w:rsid w:val="004E08B3"/>
    <w:rsid w:val="004E0C20"/>
    <w:rsid w:val="004E0C7F"/>
    <w:rsid w:val="004E15A3"/>
    <w:rsid w:val="004E251B"/>
    <w:rsid w:val="004E26F5"/>
    <w:rsid w:val="004E2810"/>
    <w:rsid w:val="004E2AE0"/>
    <w:rsid w:val="004E2ED6"/>
    <w:rsid w:val="004E31DE"/>
    <w:rsid w:val="004E376F"/>
    <w:rsid w:val="004E3975"/>
    <w:rsid w:val="004E415D"/>
    <w:rsid w:val="004E5387"/>
    <w:rsid w:val="004E5564"/>
    <w:rsid w:val="004E59E0"/>
    <w:rsid w:val="004E66E4"/>
    <w:rsid w:val="004E7030"/>
    <w:rsid w:val="004E7233"/>
    <w:rsid w:val="004E743D"/>
    <w:rsid w:val="004E7B96"/>
    <w:rsid w:val="004F0A89"/>
    <w:rsid w:val="004F0E3A"/>
    <w:rsid w:val="004F0F2E"/>
    <w:rsid w:val="004F123C"/>
    <w:rsid w:val="004F13E3"/>
    <w:rsid w:val="004F1654"/>
    <w:rsid w:val="004F1A4D"/>
    <w:rsid w:val="004F1B36"/>
    <w:rsid w:val="004F2060"/>
    <w:rsid w:val="004F20A3"/>
    <w:rsid w:val="004F285E"/>
    <w:rsid w:val="004F289F"/>
    <w:rsid w:val="004F297A"/>
    <w:rsid w:val="004F3465"/>
    <w:rsid w:val="004F3FBF"/>
    <w:rsid w:val="004F497C"/>
    <w:rsid w:val="004F4D86"/>
    <w:rsid w:val="004F526C"/>
    <w:rsid w:val="004F5C1E"/>
    <w:rsid w:val="004F6F6F"/>
    <w:rsid w:val="0050003C"/>
    <w:rsid w:val="00500343"/>
    <w:rsid w:val="00500413"/>
    <w:rsid w:val="00500488"/>
    <w:rsid w:val="00501481"/>
    <w:rsid w:val="005016CA"/>
    <w:rsid w:val="00501704"/>
    <w:rsid w:val="005017E0"/>
    <w:rsid w:val="00501E85"/>
    <w:rsid w:val="00501ECB"/>
    <w:rsid w:val="005024C5"/>
    <w:rsid w:val="0050266E"/>
    <w:rsid w:val="005037CB"/>
    <w:rsid w:val="00503D3B"/>
    <w:rsid w:val="00503FA6"/>
    <w:rsid w:val="005040B8"/>
    <w:rsid w:val="005041D3"/>
    <w:rsid w:val="00505197"/>
    <w:rsid w:val="00505355"/>
    <w:rsid w:val="00506A18"/>
    <w:rsid w:val="00506CA5"/>
    <w:rsid w:val="00506E92"/>
    <w:rsid w:val="005071CA"/>
    <w:rsid w:val="005078D0"/>
    <w:rsid w:val="00507AAB"/>
    <w:rsid w:val="005105C6"/>
    <w:rsid w:val="00510A7C"/>
    <w:rsid w:val="00510FEC"/>
    <w:rsid w:val="005118EB"/>
    <w:rsid w:val="00511B8E"/>
    <w:rsid w:val="00512430"/>
    <w:rsid w:val="00512974"/>
    <w:rsid w:val="00513266"/>
    <w:rsid w:val="0051365E"/>
    <w:rsid w:val="0051373E"/>
    <w:rsid w:val="00513F57"/>
    <w:rsid w:val="0051438B"/>
    <w:rsid w:val="005148E7"/>
    <w:rsid w:val="00514DCE"/>
    <w:rsid w:val="00515347"/>
    <w:rsid w:val="005156A9"/>
    <w:rsid w:val="00515840"/>
    <w:rsid w:val="005159A4"/>
    <w:rsid w:val="005162A6"/>
    <w:rsid w:val="00516966"/>
    <w:rsid w:val="00516E43"/>
    <w:rsid w:val="00517197"/>
    <w:rsid w:val="00517777"/>
    <w:rsid w:val="005179A4"/>
    <w:rsid w:val="00517CC1"/>
    <w:rsid w:val="00520001"/>
    <w:rsid w:val="00520322"/>
    <w:rsid w:val="005203B8"/>
    <w:rsid w:val="0052078E"/>
    <w:rsid w:val="00520A2A"/>
    <w:rsid w:val="00520C10"/>
    <w:rsid w:val="00521B02"/>
    <w:rsid w:val="0052215D"/>
    <w:rsid w:val="005223D0"/>
    <w:rsid w:val="0052261D"/>
    <w:rsid w:val="00522A6B"/>
    <w:rsid w:val="00522D5E"/>
    <w:rsid w:val="00523C65"/>
    <w:rsid w:val="005245AC"/>
    <w:rsid w:val="005245F3"/>
    <w:rsid w:val="0052462A"/>
    <w:rsid w:val="0052466A"/>
    <w:rsid w:val="00524BEA"/>
    <w:rsid w:val="00524F13"/>
    <w:rsid w:val="005257CF"/>
    <w:rsid w:val="00525833"/>
    <w:rsid w:val="00525911"/>
    <w:rsid w:val="00526091"/>
    <w:rsid w:val="005262E2"/>
    <w:rsid w:val="00526705"/>
    <w:rsid w:val="005268FA"/>
    <w:rsid w:val="00526A89"/>
    <w:rsid w:val="00526D8F"/>
    <w:rsid w:val="005270E8"/>
    <w:rsid w:val="00527476"/>
    <w:rsid w:val="00530E9C"/>
    <w:rsid w:val="005314A4"/>
    <w:rsid w:val="005319FB"/>
    <w:rsid w:val="00531F96"/>
    <w:rsid w:val="0053259D"/>
    <w:rsid w:val="005326AC"/>
    <w:rsid w:val="00533048"/>
    <w:rsid w:val="00533AC1"/>
    <w:rsid w:val="00533B8F"/>
    <w:rsid w:val="00534B79"/>
    <w:rsid w:val="00534CBB"/>
    <w:rsid w:val="00535051"/>
    <w:rsid w:val="0053566E"/>
    <w:rsid w:val="00535AE1"/>
    <w:rsid w:val="00535F6A"/>
    <w:rsid w:val="005364E0"/>
    <w:rsid w:val="00536B92"/>
    <w:rsid w:val="00536C19"/>
    <w:rsid w:val="005376DB"/>
    <w:rsid w:val="00537852"/>
    <w:rsid w:val="0053786E"/>
    <w:rsid w:val="005407CD"/>
    <w:rsid w:val="005412C8"/>
    <w:rsid w:val="00541835"/>
    <w:rsid w:val="00541AFE"/>
    <w:rsid w:val="00541CBE"/>
    <w:rsid w:val="00541EC1"/>
    <w:rsid w:val="005423A9"/>
    <w:rsid w:val="0054241F"/>
    <w:rsid w:val="00542729"/>
    <w:rsid w:val="005427BB"/>
    <w:rsid w:val="00543004"/>
    <w:rsid w:val="00543998"/>
    <w:rsid w:val="0054491E"/>
    <w:rsid w:val="00544AB4"/>
    <w:rsid w:val="005455DA"/>
    <w:rsid w:val="00545668"/>
    <w:rsid w:val="00545FCC"/>
    <w:rsid w:val="00546100"/>
    <w:rsid w:val="00546529"/>
    <w:rsid w:val="005472D3"/>
    <w:rsid w:val="005476F1"/>
    <w:rsid w:val="00547E0D"/>
    <w:rsid w:val="00550661"/>
    <w:rsid w:val="00550B55"/>
    <w:rsid w:val="00550C35"/>
    <w:rsid w:val="00550CB1"/>
    <w:rsid w:val="00550F27"/>
    <w:rsid w:val="00550F9D"/>
    <w:rsid w:val="00551135"/>
    <w:rsid w:val="00551635"/>
    <w:rsid w:val="00551CF8"/>
    <w:rsid w:val="0055208C"/>
    <w:rsid w:val="0055244A"/>
    <w:rsid w:val="00552B61"/>
    <w:rsid w:val="00553073"/>
    <w:rsid w:val="00553105"/>
    <w:rsid w:val="00553177"/>
    <w:rsid w:val="005533AB"/>
    <w:rsid w:val="005533E9"/>
    <w:rsid w:val="00553B75"/>
    <w:rsid w:val="00553C8A"/>
    <w:rsid w:val="0055408F"/>
    <w:rsid w:val="00554364"/>
    <w:rsid w:val="00554BFD"/>
    <w:rsid w:val="00554D5F"/>
    <w:rsid w:val="005555A7"/>
    <w:rsid w:val="005566FF"/>
    <w:rsid w:val="005567CB"/>
    <w:rsid w:val="00556E7B"/>
    <w:rsid w:val="00557DE7"/>
    <w:rsid w:val="0056069D"/>
    <w:rsid w:val="00560F5F"/>
    <w:rsid w:val="00560FA7"/>
    <w:rsid w:val="00561084"/>
    <w:rsid w:val="0056115B"/>
    <w:rsid w:val="005611B7"/>
    <w:rsid w:val="0056143D"/>
    <w:rsid w:val="00561FC9"/>
    <w:rsid w:val="005622A9"/>
    <w:rsid w:val="00562682"/>
    <w:rsid w:val="0056288B"/>
    <w:rsid w:val="00562F1C"/>
    <w:rsid w:val="00563116"/>
    <w:rsid w:val="00563167"/>
    <w:rsid w:val="0056457A"/>
    <w:rsid w:val="00564ACE"/>
    <w:rsid w:val="00564E48"/>
    <w:rsid w:val="00565A90"/>
    <w:rsid w:val="00565D75"/>
    <w:rsid w:val="00566DBC"/>
    <w:rsid w:val="0056704C"/>
    <w:rsid w:val="005676D5"/>
    <w:rsid w:val="005677CC"/>
    <w:rsid w:val="00567BB0"/>
    <w:rsid w:val="00567C44"/>
    <w:rsid w:val="0057002C"/>
    <w:rsid w:val="00570195"/>
    <w:rsid w:val="00570450"/>
    <w:rsid w:val="005706C5"/>
    <w:rsid w:val="00570E72"/>
    <w:rsid w:val="00571669"/>
    <w:rsid w:val="00571729"/>
    <w:rsid w:val="00571A2E"/>
    <w:rsid w:val="00571B91"/>
    <w:rsid w:val="00572299"/>
    <w:rsid w:val="00572558"/>
    <w:rsid w:val="005728B3"/>
    <w:rsid w:val="00572D1C"/>
    <w:rsid w:val="0057323A"/>
    <w:rsid w:val="005734DA"/>
    <w:rsid w:val="00573C19"/>
    <w:rsid w:val="00573E3A"/>
    <w:rsid w:val="00574B90"/>
    <w:rsid w:val="00574E29"/>
    <w:rsid w:val="00575017"/>
    <w:rsid w:val="00575527"/>
    <w:rsid w:val="00575B3B"/>
    <w:rsid w:val="005765BA"/>
    <w:rsid w:val="00576DA1"/>
    <w:rsid w:val="00576E91"/>
    <w:rsid w:val="005775A3"/>
    <w:rsid w:val="005776D4"/>
    <w:rsid w:val="0057797F"/>
    <w:rsid w:val="00577A64"/>
    <w:rsid w:val="00577B00"/>
    <w:rsid w:val="00577C4B"/>
    <w:rsid w:val="00577D53"/>
    <w:rsid w:val="00577FF9"/>
    <w:rsid w:val="00580932"/>
    <w:rsid w:val="00580B96"/>
    <w:rsid w:val="00580D16"/>
    <w:rsid w:val="00581444"/>
    <w:rsid w:val="00581575"/>
    <w:rsid w:val="00581B3A"/>
    <w:rsid w:val="00581E55"/>
    <w:rsid w:val="00582768"/>
    <w:rsid w:val="00582952"/>
    <w:rsid w:val="00582A8B"/>
    <w:rsid w:val="00583F6E"/>
    <w:rsid w:val="005845C5"/>
    <w:rsid w:val="00584918"/>
    <w:rsid w:val="005861B3"/>
    <w:rsid w:val="00586A06"/>
    <w:rsid w:val="00586F64"/>
    <w:rsid w:val="0058709F"/>
    <w:rsid w:val="005874BB"/>
    <w:rsid w:val="00587C08"/>
    <w:rsid w:val="00587C1A"/>
    <w:rsid w:val="005902A5"/>
    <w:rsid w:val="00590767"/>
    <w:rsid w:val="005907D3"/>
    <w:rsid w:val="00590A61"/>
    <w:rsid w:val="00590B9B"/>
    <w:rsid w:val="00590C00"/>
    <w:rsid w:val="00592129"/>
    <w:rsid w:val="00593107"/>
    <w:rsid w:val="005935DF"/>
    <w:rsid w:val="00593BF2"/>
    <w:rsid w:val="00593FBC"/>
    <w:rsid w:val="0059431B"/>
    <w:rsid w:val="00594594"/>
    <w:rsid w:val="00594ABD"/>
    <w:rsid w:val="00594D55"/>
    <w:rsid w:val="00594DEE"/>
    <w:rsid w:val="0059592F"/>
    <w:rsid w:val="005959A4"/>
    <w:rsid w:val="00595B4E"/>
    <w:rsid w:val="00596129"/>
    <w:rsid w:val="005967E6"/>
    <w:rsid w:val="00596902"/>
    <w:rsid w:val="00596C59"/>
    <w:rsid w:val="005970E1"/>
    <w:rsid w:val="00597543"/>
    <w:rsid w:val="00597BC3"/>
    <w:rsid w:val="005A0072"/>
    <w:rsid w:val="005A0146"/>
    <w:rsid w:val="005A015D"/>
    <w:rsid w:val="005A0D30"/>
    <w:rsid w:val="005A1074"/>
    <w:rsid w:val="005A13F6"/>
    <w:rsid w:val="005A156F"/>
    <w:rsid w:val="005A1C7C"/>
    <w:rsid w:val="005A1CA0"/>
    <w:rsid w:val="005A1DF9"/>
    <w:rsid w:val="005A201D"/>
    <w:rsid w:val="005A2186"/>
    <w:rsid w:val="005A232E"/>
    <w:rsid w:val="005A28F1"/>
    <w:rsid w:val="005A2B79"/>
    <w:rsid w:val="005A2DCF"/>
    <w:rsid w:val="005A39CB"/>
    <w:rsid w:val="005A3A4E"/>
    <w:rsid w:val="005A3FFE"/>
    <w:rsid w:val="005A4446"/>
    <w:rsid w:val="005A4792"/>
    <w:rsid w:val="005A63F3"/>
    <w:rsid w:val="005A64AA"/>
    <w:rsid w:val="005A65C0"/>
    <w:rsid w:val="005A664A"/>
    <w:rsid w:val="005A680C"/>
    <w:rsid w:val="005A6C27"/>
    <w:rsid w:val="005A6CA5"/>
    <w:rsid w:val="005A7460"/>
    <w:rsid w:val="005B0A96"/>
    <w:rsid w:val="005B1126"/>
    <w:rsid w:val="005B14FC"/>
    <w:rsid w:val="005B1C70"/>
    <w:rsid w:val="005B1CCC"/>
    <w:rsid w:val="005B1E8D"/>
    <w:rsid w:val="005B2474"/>
    <w:rsid w:val="005B2FC6"/>
    <w:rsid w:val="005B2FF8"/>
    <w:rsid w:val="005B30F4"/>
    <w:rsid w:val="005B4B4D"/>
    <w:rsid w:val="005B4CCA"/>
    <w:rsid w:val="005B55A3"/>
    <w:rsid w:val="005B5AC5"/>
    <w:rsid w:val="005B6534"/>
    <w:rsid w:val="005B68AE"/>
    <w:rsid w:val="005B6D54"/>
    <w:rsid w:val="005B70F1"/>
    <w:rsid w:val="005B7448"/>
    <w:rsid w:val="005B7C2C"/>
    <w:rsid w:val="005B7EB0"/>
    <w:rsid w:val="005C050D"/>
    <w:rsid w:val="005C07C3"/>
    <w:rsid w:val="005C09CA"/>
    <w:rsid w:val="005C0ECA"/>
    <w:rsid w:val="005C10B8"/>
    <w:rsid w:val="005C1207"/>
    <w:rsid w:val="005C15C8"/>
    <w:rsid w:val="005C1731"/>
    <w:rsid w:val="005C1747"/>
    <w:rsid w:val="005C1F4B"/>
    <w:rsid w:val="005C242C"/>
    <w:rsid w:val="005C24F9"/>
    <w:rsid w:val="005C2C29"/>
    <w:rsid w:val="005C2C60"/>
    <w:rsid w:val="005C3B46"/>
    <w:rsid w:val="005C3D33"/>
    <w:rsid w:val="005C4128"/>
    <w:rsid w:val="005C41F1"/>
    <w:rsid w:val="005C4B74"/>
    <w:rsid w:val="005C4C8E"/>
    <w:rsid w:val="005C4D91"/>
    <w:rsid w:val="005C51B8"/>
    <w:rsid w:val="005C5C41"/>
    <w:rsid w:val="005C5DFD"/>
    <w:rsid w:val="005C5F70"/>
    <w:rsid w:val="005C61CB"/>
    <w:rsid w:val="005C663D"/>
    <w:rsid w:val="005C6BBC"/>
    <w:rsid w:val="005C6D55"/>
    <w:rsid w:val="005C71FE"/>
    <w:rsid w:val="005C725D"/>
    <w:rsid w:val="005C72E3"/>
    <w:rsid w:val="005C74AC"/>
    <w:rsid w:val="005C78C4"/>
    <w:rsid w:val="005D008C"/>
    <w:rsid w:val="005D0D14"/>
    <w:rsid w:val="005D0E15"/>
    <w:rsid w:val="005D18C2"/>
    <w:rsid w:val="005D1962"/>
    <w:rsid w:val="005D1C4D"/>
    <w:rsid w:val="005D2933"/>
    <w:rsid w:val="005D343C"/>
    <w:rsid w:val="005D398E"/>
    <w:rsid w:val="005D4110"/>
    <w:rsid w:val="005D4509"/>
    <w:rsid w:val="005D45D7"/>
    <w:rsid w:val="005D4BDC"/>
    <w:rsid w:val="005D4C21"/>
    <w:rsid w:val="005D500E"/>
    <w:rsid w:val="005D5584"/>
    <w:rsid w:val="005D576A"/>
    <w:rsid w:val="005D5C32"/>
    <w:rsid w:val="005D7238"/>
    <w:rsid w:val="005D73FD"/>
    <w:rsid w:val="005D7D70"/>
    <w:rsid w:val="005E0748"/>
    <w:rsid w:val="005E0879"/>
    <w:rsid w:val="005E122B"/>
    <w:rsid w:val="005E1414"/>
    <w:rsid w:val="005E159F"/>
    <w:rsid w:val="005E1FFF"/>
    <w:rsid w:val="005E2159"/>
    <w:rsid w:val="005E38D0"/>
    <w:rsid w:val="005E39FA"/>
    <w:rsid w:val="005E3B0F"/>
    <w:rsid w:val="005E3EA0"/>
    <w:rsid w:val="005E5031"/>
    <w:rsid w:val="005E53E2"/>
    <w:rsid w:val="005E5B01"/>
    <w:rsid w:val="005E6141"/>
    <w:rsid w:val="005E6525"/>
    <w:rsid w:val="005E69B5"/>
    <w:rsid w:val="005E6F76"/>
    <w:rsid w:val="005E70B7"/>
    <w:rsid w:val="005E7B61"/>
    <w:rsid w:val="005F0029"/>
    <w:rsid w:val="005F13E9"/>
    <w:rsid w:val="005F1BE4"/>
    <w:rsid w:val="005F1E2C"/>
    <w:rsid w:val="005F20A9"/>
    <w:rsid w:val="005F2A45"/>
    <w:rsid w:val="005F2A86"/>
    <w:rsid w:val="005F2C63"/>
    <w:rsid w:val="005F3043"/>
    <w:rsid w:val="005F30E6"/>
    <w:rsid w:val="005F32A5"/>
    <w:rsid w:val="005F35A7"/>
    <w:rsid w:val="005F36AB"/>
    <w:rsid w:val="005F371D"/>
    <w:rsid w:val="005F3D75"/>
    <w:rsid w:val="005F3ECE"/>
    <w:rsid w:val="005F44B4"/>
    <w:rsid w:val="005F489C"/>
    <w:rsid w:val="005F6502"/>
    <w:rsid w:val="005F685A"/>
    <w:rsid w:val="005F6883"/>
    <w:rsid w:val="005F6C0F"/>
    <w:rsid w:val="005F71FE"/>
    <w:rsid w:val="005F7292"/>
    <w:rsid w:val="005F768C"/>
    <w:rsid w:val="00600072"/>
    <w:rsid w:val="0060015B"/>
    <w:rsid w:val="006002A3"/>
    <w:rsid w:val="006003A8"/>
    <w:rsid w:val="00600817"/>
    <w:rsid w:val="00600AA1"/>
    <w:rsid w:val="00600FB7"/>
    <w:rsid w:val="006015DC"/>
    <w:rsid w:val="00601614"/>
    <w:rsid w:val="00602E56"/>
    <w:rsid w:val="00603334"/>
    <w:rsid w:val="00603EEF"/>
    <w:rsid w:val="006040A8"/>
    <w:rsid w:val="006050C3"/>
    <w:rsid w:val="00605B01"/>
    <w:rsid w:val="006064F7"/>
    <w:rsid w:val="0060672E"/>
    <w:rsid w:val="00606A28"/>
    <w:rsid w:val="00607769"/>
    <w:rsid w:val="00607787"/>
    <w:rsid w:val="00607F4C"/>
    <w:rsid w:val="00610902"/>
    <w:rsid w:val="006120CD"/>
    <w:rsid w:val="006122BF"/>
    <w:rsid w:val="00613076"/>
    <w:rsid w:val="006130B2"/>
    <w:rsid w:val="006133BA"/>
    <w:rsid w:val="00614149"/>
    <w:rsid w:val="00614255"/>
    <w:rsid w:val="00614523"/>
    <w:rsid w:val="00614555"/>
    <w:rsid w:val="0061471D"/>
    <w:rsid w:val="006151B1"/>
    <w:rsid w:val="00615C6E"/>
    <w:rsid w:val="00616D15"/>
    <w:rsid w:val="00616F85"/>
    <w:rsid w:val="0061736A"/>
    <w:rsid w:val="00617BDA"/>
    <w:rsid w:val="00617C09"/>
    <w:rsid w:val="0062028A"/>
    <w:rsid w:val="00620477"/>
    <w:rsid w:val="006207EC"/>
    <w:rsid w:val="00620833"/>
    <w:rsid w:val="00620B0C"/>
    <w:rsid w:val="00621514"/>
    <w:rsid w:val="00621FB1"/>
    <w:rsid w:val="006227F1"/>
    <w:rsid w:val="0062294C"/>
    <w:rsid w:val="006229AF"/>
    <w:rsid w:val="00623CF1"/>
    <w:rsid w:val="0062401F"/>
    <w:rsid w:val="006252EC"/>
    <w:rsid w:val="00625EF9"/>
    <w:rsid w:val="0062644A"/>
    <w:rsid w:val="00626459"/>
    <w:rsid w:val="00626799"/>
    <w:rsid w:val="00626BC4"/>
    <w:rsid w:val="00626DA5"/>
    <w:rsid w:val="00627023"/>
    <w:rsid w:val="00630138"/>
    <w:rsid w:val="00630787"/>
    <w:rsid w:val="006308B0"/>
    <w:rsid w:val="006310A8"/>
    <w:rsid w:val="006317C8"/>
    <w:rsid w:val="0063192A"/>
    <w:rsid w:val="006319DF"/>
    <w:rsid w:val="00631B74"/>
    <w:rsid w:val="00631DCB"/>
    <w:rsid w:val="00631F52"/>
    <w:rsid w:val="006323BD"/>
    <w:rsid w:val="00632463"/>
    <w:rsid w:val="006325F4"/>
    <w:rsid w:val="0063271E"/>
    <w:rsid w:val="00632D87"/>
    <w:rsid w:val="00633324"/>
    <w:rsid w:val="006338F6"/>
    <w:rsid w:val="00633D4D"/>
    <w:rsid w:val="00633E66"/>
    <w:rsid w:val="006340A7"/>
    <w:rsid w:val="0063419E"/>
    <w:rsid w:val="0063420D"/>
    <w:rsid w:val="0063487C"/>
    <w:rsid w:val="006349CF"/>
    <w:rsid w:val="00634E78"/>
    <w:rsid w:val="0063540E"/>
    <w:rsid w:val="00635F48"/>
    <w:rsid w:val="006365D5"/>
    <w:rsid w:val="00636875"/>
    <w:rsid w:val="00637B08"/>
    <w:rsid w:val="00637EB6"/>
    <w:rsid w:val="00637F96"/>
    <w:rsid w:val="00640938"/>
    <w:rsid w:val="00640C6D"/>
    <w:rsid w:val="00640ED9"/>
    <w:rsid w:val="006411BF"/>
    <w:rsid w:val="0064158F"/>
    <w:rsid w:val="006419DB"/>
    <w:rsid w:val="00641C43"/>
    <w:rsid w:val="00641E9E"/>
    <w:rsid w:val="00642108"/>
    <w:rsid w:val="00642750"/>
    <w:rsid w:val="006429D6"/>
    <w:rsid w:val="00642A6E"/>
    <w:rsid w:val="00642FEE"/>
    <w:rsid w:val="00643397"/>
    <w:rsid w:val="00643506"/>
    <w:rsid w:val="0064401D"/>
    <w:rsid w:val="006442C9"/>
    <w:rsid w:val="0064452E"/>
    <w:rsid w:val="00644F10"/>
    <w:rsid w:val="0064500B"/>
    <w:rsid w:val="0064572F"/>
    <w:rsid w:val="00645A68"/>
    <w:rsid w:val="0064644C"/>
    <w:rsid w:val="006467B7"/>
    <w:rsid w:val="00646974"/>
    <w:rsid w:val="006477A0"/>
    <w:rsid w:val="00647CCA"/>
    <w:rsid w:val="00647F8A"/>
    <w:rsid w:val="0065102D"/>
    <w:rsid w:val="006510E4"/>
    <w:rsid w:val="006517EF"/>
    <w:rsid w:val="00651D37"/>
    <w:rsid w:val="00651DDD"/>
    <w:rsid w:val="00651FF9"/>
    <w:rsid w:val="00652544"/>
    <w:rsid w:val="00653102"/>
    <w:rsid w:val="006534B9"/>
    <w:rsid w:val="00653EA5"/>
    <w:rsid w:val="006547C0"/>
    <w:rsid w:val="006549CB"/>
    <w:rsid w:val="00654BD6"/>
    <w:rsid w:val="00654E8F"/>
    <w:rsid w:val="00655B49"/>
    <w:rsid w:val="0065626C"/>
    <w:rsid w:val="0065678A"/>
    <w:rsid w:val="00656BAB"/>
    <w:rsid w:val="006572ED"/>
    <w:rsid w:val="006605B4"/>
    <w:rsid w:val="00660E20"/>
    <w:rsid w:val="00660EC9"/>
    <w:rsid w:val="00661A49"/>
    <w:rsid w:val="00661B22"/>
    <w:rsid w:val="00661E77"/>
    <w:rsid w:val="006620F4"/>
    <w:rsid w:val="0066216F"/>
    <w:rsid w:val="00662255"/>
    <w:rsid w:val="0066285D"/>
    <w:rsid w:val="006629FE"/>
    <w:rsid w:val="00662A43"/>
    <w:rsid w:val="00662EF3"/>
    <w:rsid w:val="00663540"/>
    <w:rsid w:val="00663CE9"/>
    <w:rsid w:val="00663D52"/>
    <w:rsid w:val="00663EBD"/>
    <w:rsid w:val="006646DE"/>
    <w:rsid w:val="00665028"/>
    <w:rsid w:val="006651B7"/>
    <w:rsid w:val="00665393"/>
    <w:rsid w:val="006654D6"/>
    <w:rsid w:val="0066615E"/>
    <w:rsid w:val="006667D4"/>
    <w:rsid w:val="00666CE1"/>
    <w:rsid w:val="006670AF"/>
    <w:rsid w:val="00667200"/>
    <w:rsid w:val="006674E7"/>
    <w:rsid w:val="00667BA7"/>
    <w:rsid w:val="00667D1B"/>
    <w:rsid w:val="006705DC"/>
    <w:rsid w:val="00670F0B"/>
    <w:rsid w:val="00671A2B"/>
    <w:rsid w:val="00671D56"/>
    <w:rsid w:val="00671F0C"/>
    <w:rsid w:val="00672014"/>
    <w:rsid w:val="00672306"/>
    <w:rsid w:val="00672B86"/>
    <w:rsid w:val="00672D92"/>
    <w:rsid w:val="0067320F"/>
    <w:rsid w:val="0067328F"/>
    <w:rsid w:val="00673589"/>
    <w:rsid w:val="006738BA"/>
    <w:rsid w:val="0067417C"/>
    <w:rsid w:val="0067427D"/>
    <w:rsid w:val="0067456C"/>
    <w:rsid w:val="00674574"/>
    <w:rsid w:val="00674A11"/>
    <w:rsid w:val="00675C60"/>
    <w:rsid w:val="00675D8D"/>
    <w:rsid w:val="00675E1F"/>
    <w:rsid w:val="00676370"/>
    <w:rsid w:val="0067678A"/>
    <w:rsid w:val="006769FA"/>
    <w:rsid w:val="00676D4D"/>
    <w:rsid w:val="00676FBB"/>
    <w:rsid w:val="00677198"/>
    <w:rsid w:val="006777E9"/>
    <w:rsid w:val="00680B43"/>
    <w:rsid w:val="00680DA7"/>
    <w:rsid w:val="00681809"/>
    <w:rsid w:val="0068266B"/>
    <w:rsid w:val="00683410"/>
    <w:rsid w:val="006840C8"/>
    <w:rsid w:val="006841AC"/>
    <w:rsid w:val="0068422E"/>
    <w:rsid w:val="00685434"/>
    <w:rsid w:val="00685704"/>
    <w:rsid w:val="00685716"/>
    <w:rsid w:val="0068596A"/>
    <w:rsid w:val="00686364"/>
    <w:rsid w:val="00686DD8"/>
    <w:rsid w:val="0068702A"/>
    <w:rsid w:val="00687361"/>
    <w:rsid w:val="006873E5"/>
    <w:rsid w:val="006905E8"/>
    <w:rsid w:val="00690E12"/>
    <w:rsid w:val="006914CE"/>
    <w:rsid w:val="0069151E"/>
    <w:rsid w:val="006925AE"/>
    <w:rsid w:val="006929C5"/>
    <w:rsid w:val="006929C6"/>
    <w:rsid w:val="00692D94"/>
    <w:rsid w:val="006937A1"/>
    <w:rsid w:val="006937A8"/>
    <w:rsid w:val="00693A0C"/>
    <w:rsid w:val="00693EB3"/>
    <w:rsid w:val="00694043"/>
    <w:rsid w:val="00694846"/>
    <w:rsid w:val="00694C36"/>
    <w:rsid w:val="00694D7B"/>
    <w:rsid w:val="006958AF"/>
    <w:rsid w:val="006958E1"/>
    <w:rsid w:val="00695E67"/>
    <w:rsid w:val="00696930"/>
    <w:rsid w:val="00696D44"/>
    <w:rsid w:val="006971A9"/>
    <w:rsid w:val="0069728E"/>
    <w:rsid w:val="006973D8"/>
    <w:rsid w:val="0069767B"/>
    <w:rsid w:val="006978FA"/>
    <w:rsid w:val="00697DE7"/>
    <w:rsid w:val="00697E7D"/>
    <w:rsid w:val="006A0225"/>
    <w:rsid w:val="006A034F"/>
    <w:rsid w:val="006A048F"/>
    <w:rsid w:val="006A07A8"/>
    <w:rsid w:val="006A0B43"/>
    <w:rsid w:val="006A0F58"/>
    <w:rsid w:val="006A110B"/>
    <w:rsid w:val="006A179F"/>
    <w:rsid w:val="006A1826"/>
    <w:rsid w:val="006A1CA0"/>
    <w:rsid w:val="006A2C99"/>
    <w:rsid w:val="006A3176"/>
    <w:rsid w:val="006A33B8"/>
    <w:rsid w:val="006A349F"/>
    <w:rsid w:val="006A3846"/>
    <w:rsid w:val="006A3934"/>
    <w:rsid w:val="006A3ADC"/>
    <w:rsid w:val="006A3BF1"/>
    <w:rsid w:val="006A4C6C"/>
    <w:rsid w:val="006A5229"/>
    <w:rsid w:val="006A54FE"/>
    <w:rsid w:val="006A57E4"/>
    <w:rsid w:val="006A58B8"/>
    <w:rsid w:val="006A5E2C"/>
    <w:rsid w:val="006A6438"/>
    <w:rsid w:val="006A6671"/>
    <w:rsid w:val="006A7266"/>
    <w:rsid w:val="006A743A"/>
    <w:rsid w:val="006A7CF5"/>
    <w:rsid w:val="006A7F3B"/>
    <w:rsid w:val="006B015F"/>
    <w:rsid w:val="006B0269"/>
    <w:rsid w:val="006B04BA"/>
    <w:rsid w:val="006B14A6"/>
    <w:rsid w:val="006B1E96"/>
    <w:rsid w:val="006B2747"/>
    <w:rsid w:val="006B279F"/>
    <w:rsid w:val="006B27A6"/>
    <w:rsid w:val="006B2B00"/>
    <w:rsid w:val="006B2C65"/>
    <w:rsid w:val="006B2D7C"/>
    <w:rsid w:val="006B2DD5"/>
    <w:rsid w:val="006B2E23"/>
    <w:rsid w:val="006B309D"/>
    <w:rsid w:val="006B362E"/>
    <w:rsid w:val="006B439C"/>
    <w:rsid w:val="006B46BF"/>
    <w:rsid w:val="006B4994"/>
    <w:rsid w:val="006B4C2A"/>
    <w:rsid w:val="006B50BF"/>
    <w:rsid w:val="006B558A"/>
    <w:rsid w:val="006B5B5C"/>
    <w:rsid w:val="006B6609"/>
    <w:rsid w:val="006B740F"/>
    <w:rsid w:val="006B7798"/>
    <w:rsid w:val="006B7854"/>
    <w:rsid w:val="006B7991"/>
    <w:rsid w:val="006B7EAE"/>
    <w:rsid w:val="006C03A3"/>
    <w:rsid w:val="006C084F"/>
    <w:rsid w:val="006C09ED"/>
    <w:rsid w:val="006C125E"/>
    <w:rsid w:val="006C1578"/>
    <w:rsid w:val="006C1B3B"/>
    <w:rsid w:val="006C1F7A"/>
    <w:rsid w:val="006C2227"/>
    <w:rsid w:val="006C2BAD"/>
    <w:rsid w:val="006C3B79"/>
    <w:rsid w:val="006C3D04"/>
    <w:rsid w:val="006C4700"/>
    <w:rsid w:val="006C4D57"/>
    <w:rsid w:val="006C4E24"/>
    <w:rsid w:val="006C4E2E"/>
    <w:rsid w:val="006C5158"/>
    <w:rsid w:val="006C5240"/>
    <w:rsid w:val="006C553B"/>
    <w:rsid w:val="006C5BD6"/>
    <w:rsid w:val="006C5DDB"/>
    <w:rsid w:val="006C624D"/>
    <w:rsid w:val="006C652F"/>
    <w:rsid w:val="006C697D"/>
    <w:rsid w:val="006C7414"/>
    <w:rsid w:val="006C7F54"/>
    <w:rsid w:val="006D067B"/>
    <w:rsid w:val="006D0967"/>
    <w:rsid w:val="006D0BCA"/>
    <w:rsid w:val="006D0DB4"/>
    <w:rsid w:val="006D0E7D"/>
    <w:rsid w:val="006D16C4"/>
    <w:rsid w:val="006D1BF8"/>
    <w:rsid w:val="006D1C9E"/>
    <w:rsid w:val="006D2D00"/>
    <w:rsid w:val="006D2F41"/>
    <w:rsid w:val="006D3F88"/>
    <w:rsid w:val="006D4066"/>
    <w:rsid w:val="006D59E6"/>
    <w:rsid w:val="006D6D69"/>
    <w:rsid w:val="006D6DEC"/>
    <w:rsid w:val="006D7E52"/>
    <w:rsid w:val="006E03BD"/>
    <w:rsid w:val="006E0792"/>
    <w:rsid w:val="006E08DA"/>
    <w:rsid w:val="006E10F7"/>
    <w:rsid w:val="006E125B"/>
    <w:rsid w:val="006E139D"/>
    <w:rsid w:val="006E1785"/>
    <w:rsid w:val="006E1F42"/>
    <w:rsid w:val="006E203F"/>
    <w:rsid w:val="006E26C1"/>
    <w:rsid w:val="006E27D8"/>
    <w:rsid w:val="006E2EFE"/>
    <w:rsid w:val="006E2F5F"/>
    <w:rsid w:val="006E324B"/>
    <w:rsid w:val="006E33F7"/>
    <w:rsid w:val="006E36CD"/>
    <w:rsid w:val="006E3CE0"/>
    <w:rsid w:val="006E3F53"/>
    <w:rsid w:val="006E458B"/>
    <w:rsid w:val="006E4B1B"/>
    <w:rsid w:val="006E5DE4"/>
    <w:rsid w:val="006E5E75"/>
    <w:rsid w:val="006E636B"/>
    <w:rsid w:val="006E6407"/>
    <w:rsid w:val="006E6446"/>
    <w:rsid w:val="006E6707"/>
    <w:rsid w:val="006E6AFD"/>
    <w:rsid w:val="006E6CDB"/>
    <w:rsid w:val="006E728A"/>
    <w:rsid w:val="006F04CB"/>
    <w:rsid w:val="006F09D8"/>
    <w:rsid w:val="006F10E7"/>
    <w:rsid w:val="006F124E"/>
    <w:rsid w:val="006F16EE"/>
    <w:rsid w:val="006F1D76"/>
    <w:rsid w:val="006F1D8D"/>
    <w:rsid w:val="006F279D"/>
    <w:rsid w:val="006F2B12"/>
    <w:rsid w:val="006F2D54"/>
    <w:rsid w:val="006F2D5C"/>
    <w:rsid w:val="006F2F4F"/>
    <w:rsid w:val="006F346A"/>
    <w:rsid w:val="006F3562"/>
    <w:rsid w:val="006F474D"/>
    <w:rsid w:val="006F4B40"/>
    <w:rsid w:val="006F4D11"/>
    <w:rsid w:val="006F4F22"/>
    <w:rsid w:val="006F5037"/>
    <w:rsid w:val="006F503E"/>
    <w:rsid w:val="006F5DD5"/>
    <w:rsid w:val="006F638A"/>
    <w:rsid w:val="006F68E3"/>
    <w:rsid w:val="006F708B"/>
    <w:rsid w:val="006F7808"/>
    <w:rsid w:val="006F79BE"/>
    <w:rsid w:val="006F7E53"/>
    <w:rsid w:val="007000EA"/>
    <w:rsid w:val="007000F9"/>
    <w:rsid w:val="0070033D"/>
    <w:rsid w:val="00700AC6"/>
    <w:rsid w:val="007011C5"/>
    <w:rsid w:val="00701479"/>
    <w:rsid w:val="00701B44"/>
    <w:rsid w:val="00701B61"/>
    <w:rsid w:val="00702455"/>
    <w:rsid w:val="00702E1F"/>
    <w:rsid w:val="00703662"/>
    <w:rsid w:val="0070410A"/>
    <w:rsid w:val="00704335"/>
    <w:rsid w:val="00704B3C"/>
    <w:rsid w:val="00704D34"/>
    <w:rsid w:val="00704F0A"/>
    <w:rsid w:val="00705A39"/>
    <w:rsid w:val="00705DC4"/>
    <w:rsid w:val="0070674F"/>
    <w:rsid w:val="00706D02"/>
    <w:rsid w:val="0070767A"/>
    <w:rsid w:val="00707E50"/>
    <w:rsid w:val="00707E97"/>
    <w:rsid w:val="00707F53"/>
    <w:rsid w:val="0071052B"/>
    <w:rsid w:val="0071100D"/>
    <w:rsid w:val="007116F6"/>
    <w:rsid w:val="007121A5"/>
    <w:rsid w:val="00712642"/>
    <w:rsid w:val="007126B2"/>
    <w:rsid w:val="00712D40"/>
    <w:rsid w:val="00712D84"/>
    <w:rsid w:val="00713462"/>
    <w:rsid w:val="00713DBC"/>
    <w:rsid w:val="00713F50"/>
    <w:rsid w:val="00714404"/>
    <w:rsid w:val="00714794"/>
    <w:rsid w:val="007147AC"/>
    <w:rsid w:val="00714B01"/>
    <w:rsid w:val="00714FA3"/>
    <w:rsid w:val="00715132"/>
    <w:rsid w:val="00717D99"/>
    <w:rsid w:val="00717F42"/>
    <w:rsid w:val="00720F67"/>
    <w:rsid w:val="00721986"/>
    <w:rsid w:val="00721C7B"/>
    <w:rsid w:val="00721F00"/>
    <w:rsid w:val="00722854"/>
    <w:rsid w:val="00722BBF"/>
    <w:rsid w:val="00723031"/>
    <w:rsid w:val="00723098"/>
    <w:rsid w:val="00723275"/>
    <w:rsid w:val="00723AB8"/>
    <w:rsid w:val="00723F43"/>
    <w:rsid w:val="007248D0"/>
    <w:rsid w:val="00725271"/>
    <w:rsid w:val="00725963"/>
    <w:rsid w:val="00725D89"/>
    <w:rsid w:val="00725E1B"/>
    <w:rsid w:val="00726354"/>
    <w:rsid w:val="00726810"/>
    <w:rsid w:val="007271B9"/>
    <w:rsid w:val="007272A1"/>
    <w:rsid w:val="00727DD8"/>
    <w:rsid w:val="007300CA"/>
    <w:rsid w:val="0073066E"/>
    <w:rsid w:val="00730A91"/>
    <w:rsid w:val="00730B83"/>
    <w:rsid w:val="00732EE4"/>
    <w:rsid w:val="00733869"/>
    <w:rsid w:val="00733FC8"/>
    <w:rsid w:val="00734896"/>
    <w:rsid w:val="0073542B"/>
    <w:rsid w:val="007359EA"/>
    <w:rsid w:val="00736AAD"/>
    <w:rsid w:val="007370A6"/>
    <w:rsid w:val="007373DC"/>
    <w:rsid w:val="007378D3"/>
    <w:rsid w:val="007378DF"/>
    <w:rsid w:val="00737B8C"/>
    <w:rsid w:val="00737BAC"/>
    <w:rsid w:val="0074003D"/>
    <w:rsid w:val="007400B3"/>
    <w:rsid w:val="007402D0"/>
    <w:rsid w:val="00740438"/>
    <w:rsid w:val="007409A1"/>
    <w:rsid w:val="00740E88"/>
    <w:rsid w:val="007411AE"/>
    <w:rsid w:val="007411D2"/>
    <w:rsid w:val="00741EBD"/>
    <w:rsid w:val="00741EDC"/>
    <w:rsid w:val="00742388"/>
    <w:rsid w:val="007425E4"/>
    <w:rsid w:val="00742AB4"/>
    <w:rsid w:val="00742B2C"/>
    <w:rsid w:val="00742B5E"/>
    <w:rsid w:val="00742C82"/>
    <w:rsid w:val="00742F33"/>
    <w:rsid w:val="0074310D"/>
    <w:rsid w:val="00743782"/>
    <w:rsid w:val="007441D0"/>
    <w:rsid w:val="00744F66"/>
    <w:rsid w:val="00745814"/>
    <w:rsid w:val="00745ECB"/>
    <w:rsid w:val="007461AF"/>
    <w:rsid w:val="007461F8"/>
    <w:rsid w:val="00746B02"/>
    <w:rsid w:val="00746D90"/>
    <w:rsid w:val="00746F47"/>
    <w:rsid w:val="00747A39"/>
    <w:rsid w:val="00747C86"/>
    <w:rsid w:val="00750DD7"/>
    <w:rsid w:val="00751103"/>
    <w:rsid w:val="00751878"/>
    <w:rsid w:val="00751AFA"/>
    <w:rsid w:val="00751B8E"/>
    <w:rsid w:val="00751D75"/>
    <w:rsid w:val="00751E72"/>
    <w:rsid w:val="00751FC8"/>
    <w:rsid w:val="0075206B"/>
    <w:rsid w:val="007524D9"/>
    <w:rsid w:val="00752503"/>
    <w:rsid w:val="007528C2"/>
    <w:rsid w:val="00752A1F"/>
    <w:rsid w:val="00752A46"/>
    <w:rsid w:val="00752A6D"/>
    <w:rsid w:val="00752BD1"/>
    <w:rsid w:val="007535C6"/>
    <w:rsid w:val="00753EB0"/>
    <w:rsid w:val="00754159"/>
    <w:rsid w:val="007544FC"/>
    <w:rsid w:val="00754711"/>
    <w:rsid w:val="00754AD6"/>
    <w:rsid w:val="00754B4B"/>
    <w:rsid w:val="0075563C"/>
    <w:rsid w:val="00755794"/>
    <w:rsid w:val="00755827"/>
    <w:rsid w:val="0075599D"/>
    <w:rsid w:val="00756874"/>
    <w:rsid w:val="00756C0D"/>
    <w:rsid w:val="007579B8"/>
    <w:rsid w:val="00757D4D"/>
    <w:rsid w:val="00757DAC"/>
    <w:rsid w:val="007605F2"/>
    <w:rsid w:val="007606C2"/>
    <w:rsid w:val="007607E7"/>
    <w:rsid w:val="00761027"/>
    <w:rsid w:val="00761409"/>
    <w:rsid w:val="00761575"/>
    <w:rsid w:val="007615BA"/>
    <w:rsid w:val="007618BA"/>
    <w:rsid w:val="00761B50"/>
    <w:rsid w:val="00761B8F"/>
    <w:rsid w:val="00761C47"/>
    <w:rsid w:val="0076211B"/>
    <w:rsid w:val="00762BBC"/>
    <w:rsid w:val="00762D43"/>
    <w:rsid w:val="00763534"/>
    <w:rsid w:val="00763582"/>
    <w:rsid w:val="007635B2"/>
    <w:rsid w:val="00763CE8"/>
    <w:rsid w:val="00763F8A"/>
    <w:rsid w:val="00764014"/>
    <w:rsid w:val="00764179"/>
    <w:rsid w:val="0076435F"/>
    <w:rsid w:val="0076493D"/>
    <w:rsid w:val="0076549F"/>
    <w:rsid w:val="00765904"/>
    <w:rsid w:val="0076645B"/>
    <w:rsid w:val="00767A80"/>
    <w:rsid w:val="00767BF4"/>
    <w:rsid w:val="00767C8A"/>
    <w:rsid w:val="00767FB2"/>
    <w:rsid w:val="00770365"/>
    <w:rsid w:val="00770552"/>
    <w:rsid w:val="00770817"/>
    <w:rsid w:val="00770E6D"/>
    <w:rsid w:val="00771600"/>
    <w:rsid w:val="0077192D"/>
    <w:rsid w:val="00771B70"/>
    <w:rsid w:val="00771D40"/>
    <w:rsid w:val="007724D5"/>
    <w:rsid w:val="00772F5B"/>
    <w:rsid w:val="007732C4"/>
    <w:rsid w:val="007732D2"/>
    <w:rsid w:val="00773626"/>
    <w:rsid w:val="00774376"/>
    <w:rsid w:val="00774BC8"/>
    <w:rsid w:val="0077535B"/>
    <w:rsid w:val="007756E7"/>
    <w:rsid w:val="0077625E"/>
    <w:rsid w:val="0077656C"/>
    <w:rsid w:val="00776973"/>
    <w:rsid w:val="007769B5"/>
    <w:rsid w:val="007777E9"/>
    <w:rsid w:val="00777969"/>
    <w:rsid w:val="00777E63"/>
    <w:rsid w:val="00777F42"/>
    <w:rsid w:val="007808AC"/>
    <w:rsid w:val="00780A28"/>
    <w:rsid w:val="00780A5D"/>
    <w:rsid w:val="00780D55"/>
    <w:rsid w:val="00780DFF"/>
    <w:rsid w:val="00780FF8"/>
    <w:rsid w:val="007810F6"/>
    <w:rsid w:val="0078142D"/>
    <w:rsid w:val="007814D3"/>
    <w:rsid w:val="00781AFE"/>
    <w:rsid w:val="00781BC0"/>
    <w:rsid w:val="00782089"/>
    <w:rsid w:val="00782206"/>
    <w:rsid w:val="007823FF"/>
    <w:rsid w:val="00782510"/>
    <w:rsid w:val="00782A7F"/>
    <w:rsid w:val="00782C11"/>
    <w:rsid w:val="00782D2D"/>
    <w:rsid w:val="0078337A"/>
    <w:rsid w:val="00783747"/>
    <w:rsid w:val="007839E9"/>
    <w:rsid w:val="00784027"/>
    <w:rsid w:val="0078488E"/>
    <w:rsid w:val="0078492C"/>
    <w:rsid w:val="00784A86"/>
    <w:rsid w:val="007855D8"/>
    <w:rsid w:val="00785909"/>
    <w:rsid w:val="00785CF5"/>
    <w:rsid w:val="00786021"/>
    <w:rsid w:val="007863FA"/>
    <w:rsid w:val="00786463"/>
    <w:rsid w:val="00786603"/>
    <w:rsid w:val="0078692F"/>
    <w:rsid w:val="00786AF2"/>
    <w:rsid w:val="00786D3A"/>
    <w:rsid w:val="00787523"/>
    <w:rsid w:val="0078764B"/>
    <w:rsid w:val="0079018F"/>
    <w:rsid w:val="007901EA"/>
    <w:rsid w:val="00790A75"/>
    <w:rsid w:val="00791360"/>
    <w:rsid w:val="0079172C"/>
    <w:rsid w:val="00791B27"/>
    <w:rsid w:val="00791DA6"/>
    <w:rsid w:val="00791FBC"/>
    <w:rsid w:val="00792007"/>
    <w:rsid w:val="007926BD"/>
    <w:rsid w:val="0079278C"/>
    <w:rsid w:val="00792AAF"/>
    <w:rsid w:val="00792EE9"/>
    <w:rsid w:val="0079311A"/>
    <w:rsid w:val="007936AC"/>
    <w:rsid w:val="007936D4"/>
    <w:rsid w:val="00793857"/>
    <w:rsid w:val="00793899"/>
    <w:rsid w:val="00793C1C"/>
    <w:rsid w:val="00793DA0"/>
    <w:rsid w:val="007942B0"/>
    <w:rsid w:val="007942BA"/>
    <w:rsid w:val="00794632"/>
    <w:rsid w:val="00794933"/>
    <w:rsid w:val="00794A87"/>
    <w:rsid w:val="00794BC6"/>
    <w:rsid w:val="00794C5B"/>
    <w:rsid w:val="00795724"/>
    <w:rsid w:val="00795A55"/>
    <w:rsid w:val="00795A88"/>
    <w:rsid w:val="007964AB"/>
    <w:rsid w:val="00796D20"/>
    <w:rsid w:val="00797186"/>
    <w:rsid w:val="0079779C"/>
    <w:rsid w:val="00797872"/>
    <w:rsid w:val="007A03C3"/>
    <w:rsid w:val="007A069A"/>
    <w:rsid w:val="007A07FE"/>
    <w:rsid w:val="007A0986"/>
    <w:rsid w:val="007A09E7"/>
    <w:rsid w:val="007A09EC"/>
    <w:rsid w:val="007A0A24"/>
    <w:rsid w:val="007A0CE7"/>
    <w:rsid w:val="007A0D7D"/>
    <w:rsid w:val="007A11E3"/>
    <w:rsid w:val="007A1ABD"/>
    <w:rsid w:val="007A3960"/>
    <w:rsid w:val="007A3AE1"/>
    <w:rsid w:val="007A3BC0"/>
    <w:rsid w:val="007A3CF5"/>
    <w:rsid w:val="007A4320"/>
    <w:rsid w:val="007A48E9"/>
    <w:rsid w:val="007A4926"/>
    <w:rsid w:val="007A49E1"/>
    <w:rsid w:val="007A5504"/>
    <w:rsid w:val="007A5BC2"/>
    <w:rsid w:val="007A60AC"/>
    <w:rsid w:val="007A6727"/>
    <w:rsid w:val="007A6C6D"/>
    <w:rsid w:val="007A731B"/>
    <w:rsid w:val="007A7B7B"/>
    <w:rsid w:val="007B021F"/>
    <w:rsid w:val="007B041B"/>
    <w:rsid w:val="007B0B10"/>
    <w:rsid w:val="007B1899"/>
    <w:rsid w:val="007B195C"/>
    <w:rsid w:val="007B1AFF"/>
    <w:rsid w:val="007B1CCA"/>
    <w:rsid w:val="007B1FF1"/>
    <w:rsid w:val="007B29DB"/>
    <w:rsid w:val="007B29E9"/>
    <w:rsid w:val="007B2EA8"/>
    <w:rsid w:val="007B323B"/>
    <w:rsid w:val="007B3971"/>
    <w:rsid w:val="007B425E"/>
    <w:rsid w:val="007B5B43"/>
    <w:rsid w:val="007B5B9F"/>
    <w:rsid w:val="007B5C96"/>
    <w:rsid w:val="007B5F10"/>
    <w:rsid w:val="007B601E"/>
    <w:rsid w:val="007B64F0"/>
    <w:rsid w:val="007B6B49"/>
    <w:rsid w:val="007B76B5"/>
    <w:rsid w:val="007B7827"/>
    <w:rsid w:val="007B7A93"/>
    <w:rsid w:val="007B7EAA"/>
    <w:rsid w:val="007C00CF"/>
    <w:rsid w:val="007C03B3"/>
    <w:rsid w:val="007C0412"/>
    <w:rsid w:val="007C044F"/>
    <w:rsid w:val="007C09ED"/>
    <w:rsid w:val="007C0D5B"/>
    <w:rsid w:val="007C11C2"/>
    <w:rsid w:val="007C11F2"/>
    <w:rsid w:val="007C14A0"/>
    <w:rsid w:val="007C2860"/>
    <w:rsid w:val="007C28CD"/>
    <w:rsid w:val="007C2B10"/>
    <w:rsid w:val="007C2B6C"/>
    <w:rsid w:val="007C2D11"/>
    <w:rsid w:val="007C38A3"/>
    <w:rsid w:val="007C449B"/>
    <w:rsid w:val="007C4E04"/>
    <w:rsid w:val="007C53A6"/>
    <w:rsid w:val="007C5E5D"/>
    <w:rsid w:val="007C5E73"/>
    <w:rsid w:val="007C6077"/>
    <w:rsid w:val="007C68A9"/>
    <w:rsid w:val="007C6922"/>
    <w:rsid w:val="007C6D9E"/>
    <w:rsid w:val="007C6ED9"/>
    <w:rsid w:val="007C6F34"/>
    <w:rsid w:val="007C7403"/>
    <w:rsid w:val="007C76E9"/>
    <w:rsid w:val="007C7874"/>
    <w:rsid w:val="007D0277"/>
    <w:rsid w:val="007D1000"/>
    <w:rsid w:val="007D116E"/>
    <w:rsid w:val="007D1B6D"/>
    <w:rsid w:val="007D1CD9"/>
    <w:rsid w:val="007D1DE6"/>
    <w:rsid w:val="007D22CF"/>
    <w:rsid w:val="007D2B9C"/>
    <w:rsid w:val="007D2D13"/>
    <w:rsid w:val="007D39D7"/>
    <w:rsid w:val="007D3C81"/>
    <w:rsid w:val="007D4450"/>
    <w:rsid w:val="007D4AEC"/>
    <w:rsid w:val="007D4B08"/>
    <w:rsid w:val="007D4EDF"/>
    <w:rsid w:val="007D52BA"/>
    <w:rsid w:val="007D5676"/>
    <w:rsid w:val="007D5FD3"/>
    <w:rsid w:val="007D5FF2"/>
    <w:rsid w:val="007D6CEF"/>
    <w:rsid w:val="007D7225"/>
    <w:rsid w:val="007D7D73"/>
    <w:rsid w:val="007D7F74"/>
    <w:rsid w:val="007E0398"/>
    <w:rsid w:val="007E0484"/>
    <w:rsid w:val="007E0769"/>
    <w:rsid w:val="007E085C"/>
    <w:rsid w:val="007E10CA"/>
    <w:rsid w:val="007E1549"/>
    <w:rsid w:val="007E18AB"/>
    <w:rsid w:val="007E1DAD"/>
    <w:rsid w:val="007E24CC"/>
    <w:rsid w:val="007E26A5"/>
    <w:rsid w:val="007E2938"/>
    <w:rsid w:val="007E2E5A"/>
    <w:rsid w:val="007E300D"/>
    <w:rsid w:val="007E34A1"/>
    <w:rsid w:val="007E4215"/>
    <w:rsid w:val="007E4667"/>
    <w:rsid w:val="007E55F6"/>
    <w:rsid w:val="007E5BA9"/>
    <w:rsid w:val="007E60A1"/>
    <w:rsid w:val="007E6164"/>
    <w:rsid w:val="007E6472"/>
    <w:rsid w:val="007E6515"/>
    <w:rsid w:val="007E6552"/>
    <w:rsid w:val="007F0423"/>
    <w:rsid w:val="007F07CC"/>
    <w:rsid w:val="007F0B54"/>
    <w:rsid w:val="007F0D4F"/>
    <w:rsid w:val="007F1032"/>
    <w:rsid w:val="007F10AF"/>
    <w:rsid w:val="007F1396"/>
    <w:rsid w:val="007F19B6"/>
    <w:rsid w:val="007F2DD4"/>
    <w:rsid w:val="007F369F"/>
    <w:rsid w:val="007F37F9"/>
    <w:rsid w:val="007F3873"/>
    <w:rsid w:val="007F3895"/>
    <w:rsid w:val="007F4045"/>
    <w:rsid w:val="007F40C9"/>
    <w:rsid w:val="007F4166"/>
    <w:rsid w:val="007F4349"/>
    <w:rsid w:val="007F4616"/>
    <w:rsid w:val="007F4A11"/>
    <w:rsid w:val="007F4D27"/>
    <w:rsid w:val="007F5012"/>
    <w:rsid w:val="007F55CC"/>
    <w:rsid w:val="007F5A35"/>
    <w:rsid w:val="007F621E"/>
    <w:rsid w:val="007F6533"/>
    <w:rsid w:val="007F669B"/>
    <w:rsid w:val="007F6A9F"/>
    <w:rsid w:val="007F7773"/>
    <w:rsid w:val="007F78A5"/>
    <w:rsid w:val="007F7982"/>
    <w:rsid w:val="007F7FCD"/>
    <w:rsid w:val="00800BEC"/>
    <w:rsid w:val="00800DFC"/>
    <w:rsid w:val="008011FD"/>
    <w:rsid w:val="00801223"/>
    <w:rsid w:val="00801AD0"/>
    <w:rsid w:val="008020C2"/>
    <w:rsid w:val="008024C9"/>
    <w:rsid w:val="00802E5E"/>
    <w:rsid w:val="00802E60"/>
    <w:rsid w:val="00802F94"/>
    <w:rsid w:val="008031C5"/>
    <w:rsid w:val="00803A4B"/>
    <w:rsid w:val="008044C5"/>
    <w:rsid w:val="0080464D"/>
    <w:rsid w:val="00804F6F"/>
    <w:rsid w:val="00804F92"/>
    <w:rsid w:val="0080547B"/>
    <w:rsid w:val="008058B3"/>
    <w:rsid w:val="00805AD0"/>
    <w:rsid w:val="00805C6E"/>
    <w:rsid w:val="00805F8B"/>
    <w:rsid w:val="00806AE4"/>
    <w:rsid w:val="00806CC7"/>
    <w:rsid w:val="00806E76"/>
    <w:rsid w:val="008076AD"/>
    <w:rsid w:val="008076DA"/>
    <w:rsid w:val="00807833"/>
    <w:rsid w:val="00807F92"/>
    <w:rsid w:val="00810277"/>
    <w:rsid w:val="008109C5"/>
    <w:rsid w:val="00810A4F"/>
    <w:rsid w:val="00810E33"/>
    <w:rsid w:val="00810F42"/>
    <w:rsid w:val="0081185F"/>
    <w:rsid w:val="00811BEA"/>
    <w:rsid w:val="00811C8F"/>
    <w:rsid w:val="00811FA8"/>
    <w:rsid w:val="00811FDD"/>
    <w:rsid w:val="0081294B"/>
    <w:rsid w:val="00812A3E"/>
    <w:rsid w:val="00813316"/>
    <w:rsid w:val="00814CDF"/>
    <w:rsid w:val="00815421"/>
    <w:rsid w:val="008156F6"/>
    <w:rsid w:val="00815A58"/>
    <w:rsid w:val="00815DE8"/>
    <w:rsid w:val="008168E6"/>
    <w:rsid w:val="00816DBF"/>
    <w:rsid w:val="00817115"/>
    <w:rsid w:val="008171B9"/>
    <w:rsid w:val="008176CD"/>
    <w:rsid w:val="00817901"/>
    <w:rsid w:val="00817EFF"/>
    <w:rsid w:val="008202CA"/>
    <w:rsid w:val="00820C5C"/>
    <w:rsid w:val="008212FC"/>
    <w:rsid w:val="008216AA"/>
    <w:rsid w:val="00821AAA"/>
    <w:rsid w:val="00822036"/>
    <w:rsid w:val="0082244C"/>
    <w:rsid w:val="00822537"/>
    <w:rsid w:val="008226C4"/>
    <w:rsid w:val="00822FE1"/>
    <w:rsid w:val="008231AA"/>
    <w:rsid w:val="00823583"/>
    <w:rsid w:val="008237A0"/>
    <w:rsid w:val="00823EB7"/>
    <w:rsid w:val="008243C6"/>
    <w:rsid w:val="00824710"/>
    <w:rsid w:val="00825026"/>
    <w:rsid w:val="008252CC"/>
    <w:rsid w:val="008258E7"/>
    <w:rsid w:val="00825C07"/>
    <w:rsid w:val="00825D67"/>
    <w:rsid w:val="008268C7"/>
    <w:rsid w:val="00826C41"/>
    <w:rsid w:val="008270A7"/>
    <w:rsid w:val="008277EC"/>
    <w:rsid w:val="00827933"/>
    <w:rsid w:val="00827A77"/>
    <w:rsid w:val="008300E9"/>
    <w:rsid w:val="008302A1"/>
    <w:rsid w:val="00830387"/>
    <w:rsid w:val="0083081A"/>
    <w:rsid w:val="00830B85"/>
    <w:rsid w:val="00831011"/>
    <w:rsid w:val="008313C4"/>
    <w:rsid w:val="00831F16"/>
    <w:rsid w:val="00831FA2"/>
    <w:rsid w:val="00832177"/>
    <w:rsid w:val="008322DE"/>
    <w:rsid w:val="00832932"/>
    <w:rsid w:val="00832A42"/>
    <w:rsid w:val="00832FE9"/>
    <w:rsid w:val="0083346A"/>
    <w:rsid w:val="00834847"/>
    <w:rsid w:val="00834B25"/>
    <w:rsid w:val="00834BFF"/>
    <w:rsid w:val="00835C2B"/>
    <w:rsid w:val="008361DA"/>
    <w:rsid w:val="00836701"/>
    <w:rsid w:val="00836DAF"/>
    <w:rsid w:val="00836FCB"/>
    <w:rsid w:val="00837C7C"/>
    <w:rsid w:val="00840A97"/>
    <w:rsid w:val="00840FC7"/>
    <w:rsid w:val="00841095"/>
    <w:rsid w:val="008411E2"/>
    <w:rsid w:val="008412D1"/>
    <w:rsid w:val="00841EE1"/>
    <w:rsid w:val="008423F6"/>
    <w:rsid w:val="0084243B"/>
    <w:rsid w:val="00842589"/>
    <w:rsid w:val="00843179"/>
    <w:rsid w:val="00843288"/>
    <w:rsid w:val="00843636"/>
    <w:rsid w:val="00843D66"/>
    <w:rsid w:val="00843FE9"/>
    <w:rsid w:val="00844220"/>
    <w:rsid w:val="00844279"/>
    <w:rsid w:val="00844592"/>
    <w:rsid w:val="008448C7"/>
    <w:rsid w:val="00844972"/>
    <w:rsid w:val="00844F8B"/>
    <w:rsid w:val="008454F0"/>
    <w:rsid w:val="00845787"/>
    <w:rsid w:val="00845BB3"/>
    <w:rsid w:val="0084687E"/>
    <w:rsid w:val="00846BEF"/>
    <w:rsid w:val="00846F7C"/>
    <w:rsid w:val="00847341"/>
    <w:rsid w:val="00847C89"/>
    <w:rsid w:val="00847DD7"/>
    <w:rsid w:val="00850149"/>
    <w:rsid w:val="00850B28"/>
    <w:rsid w:val="00850E91"/>
    <w:rsid w:val="00851557"/>
    <w:rsid w:val="008519D2"/>
    <w:rsid w:val="00851B1C"/>
    <w:rsid w:val="00851DAD"/>
    <w:rsid w:val="00852607"/>
    <w:rsid w:val="00852E5C"/>
    <w:rsid w:val="00853106"/>
    <w:rsid w:val="00853447"/>
    <w:rsid w:val="008538DB"/>
    <w:rsid w:val="008539FE"/>
    <w:rsid w:val="00853AE7"/>
    <w:rsid w:val="00853DE6"/>
    <w:rsid w:val="0085440C"/>
    <w:rsid w:val="0085441D"/>
    <w:rsid w:val="00854A29"/>
    <w:rsid w:val="00854D19"/>
    <w:rsid w:val="00854FAD"/>
    <w:rsid w:val="008558F9"/>
    <w:rsid w:val="00855E3A"/>
    <w:rsid w:val="00857209"/>
    <w:rsid w:val="00857285"/>
    <w:rsid w:val="0085733B"/>
    <w:rsid w:val="00857746"/>
    <w:rsid w:val="00857DE8"/>
    <w:rsid w:val="008602D5"/>
    <w:rsid w:val="00860583"/>
    <w:rsid w:val="008609C6"/>
    <w:rsid w:val="008612FC"/>
    <w:rsid w:val="00861360"/>
    <w:rsid w:val="00861378"/>
    <w:rsid w:val="00861A1F"/>
    <w:rsid w:val="00861AEC"/>
    <w:rsid w:val="00861E98"/>
    <w:rsid w:val="008626CC"/>
    <w:rsid w:val="008627FF"/>
    <w:rsid w:val="00862DC6"/>
    <w:rsid w:val="00863086"/>
    <w:rsid w:val="008630DD"/>
    <w:rsid w:val="00863121"/>
    <w:rsid w:val="00863224"/>
    <w:rsid w:val="008632F8"/>
    <w:rsid w:val="008633CE"/>
    <w:rsid w:val="00863461"/>
    <w:rsid w:val="008635D2"/>
    <w:rsid w:val="008638FC"/>
    <w:rsid w:val="00863C48"/>
    <w:rsid w:val="0086469F"/>
    <w:rsid w:val="0086524A"/>
    <w:rsid w:val="00865E51"/>
    <w:rsid w:val="00866065"/>
    <w:rsid w:val="00866172"/>
    <w:rsid w:val="0086617B"/>
    <w:rsid w:val="0086671D"/>
    <w:rsid w:val="00866A01"/>
    <w:rsid w:val="00866E74"/>
    <w:rsid w:val="008671E7"/>
    <w:rsid w:val="0086727D"/>
    <w:rsid w:val="008677B7"/>
    <w:rsid w:val="008679B8"/>
    <w:rsid w:val="0086AE0C"/>
    <w:rsid w:val="0087043E"/>
    <w:rsid w:val="008718F2"/>
    <w:rsid w:val="00872AE3"/>
    <w:rsid w:val="00872CEC"/>
    <w:rsid w:val="008735A8"/>
    <w:rsid w:val="00873637"/>
    <w:rsid w:val="008737E8"/>
    <w:rsid w:val="00873C54"/>
    <w:rsid w:val="008740D4"/>
    <w:rsid w:val="00874A1D"/>
    <w:rsid w:val="00874AC0"/>
    <w:rsid w:val="00874F84"/>
    <w:rsid w:val="00874FF5"/>
    <w:rsid w:val="0087542E"/>
    <w:rsid w:val="00875550"/>
    <w:rsid w:val="00875FB6"/>
    <w:rsid w:val="00877106"/>
    <w:rsid w:val="008774CA"/>
    <w:rsid w:val="00877979"/>
    <w:rsid w:val="00877D55"/>
    <w:rsid w:val="00880A99"/>
    <w:rsid w:val="00880E4C"/>
    <w:rsid w:val="008811CF"/>
    <w:rsid w:val="008817BC"/>
    <w:rsid w:val="00881B87"/>
    <w:rsid w:val="00882534"/>
    <w:rsid w:val="008827FC"/>
    <w:rsid w:val="00883235"/>
    <w:rsid w:val="008841BA"/>
    <w:rsid w:val="0088435A"/>
    <w:rsid w:val="008847DC"/>
    <w:rsid w:val="00885087"/>
    <w:rsid w:val="00885A5D"/>
    <w:rsid w:val="00886421"/>
    <w:rsid w:val="00886747"/>
    <w:rsid w:val="0088696A"/>
    <w:rsid w:val="0088734A"/>
    <w:rsid w:val="008873AE"/>
    <w:rsid w:val="008878EC"/>
    <w:rsid w:val="00887C6C"/>
    <w:rsid w:val="00890441"/>
    <w:rsid w:val="008904EC"/>
    <w:rsid w:val="008907AE"/>
    <w:rsid w:val="00890BC8"/>
    <w:rsid w:val="00890E8A"/>
    <w:rsid w:val="00890ED7"/>
    <w:rsid w:val="00891123"/>
    <w:rsid w:val="00892A38"/>
    <w:rsid w:val="00892C07"/>
    <w:rsid w:val="00892ED2"/>
    <w:rsid w:val="00893073"/>
    <w:rsid w:val="0089319D"/>
    <w:rsid w:val="00893693"/>
    <w:rsid w:val="00893E63"/>
    <w:rsid w:val="008943E4"/>
    <w:rsid w:val="00894672"/>
    <w:rsid w:val="00894B97"/>
    <w:rsid w:val="00894BAF"/>
    <w:rsid w:val="00894C46"/>
    <w:rsid w:val="00895645"/>
    <w:rsid w:val="008958B8"/>
    <w:rsid w:val="00895CAF"/>
    <w:rsid w:val="00895F75"/>
    <w:rsid w:val="0089629C"/>
    <w:rsid w:val="008963D6"/>
    <w:rsid w:val="00896531"/>
    <w:rsid w:val="008967DA"/>
    <w:rsid w:val="00896CCD"/>
    <w:rsid w:val="0089725B"/>
    <w:rsid w:val="008974CC"/>
    <w:rsid w:val="00897E13"/>
    <w:rsid w:val="008A002D"/>
    <w:rsid w:val="008A0347"/>
    <w:rsid w:val="008A0B12"/>
    <w:rsid w:val="008A0C67"/>
    <w:rsid w:val="008A10EF"/>
    <w:rsid w:val="008A1330"/>
    <w:rsid w:val="008A1D3E"/>
    <w:rsid w:val="008A1E4F"/>
    <w:rsid w:val="008A24BA"/>
    <w:rsid w:val="008A2FB1"/>
    <w:rsid w:val="008A3135"/>
    <w:rsid w:val="008A3A81"/>
    <w:rsid w:val="008A3D2B"/>
    <w:rsid w:val="008A4539"/>
    <w:rsid w:val="008A4ACD"/>
    <w:rsid w:val="008A4DB8"/>
    <w:rsid w:val="008A51D5"/>
    <w:rsid w:val="008A5303"/>
    <w:rsid w:val="008A58FC"/>
    <w:rsid w:val="008A5E5C"/>
    <w:rsid w:val="008A6644"/>
    <w:rsid w:val="008A6D63"/>
    <w:rsid w:val="008A6FE6"/>
    <w:rsid w:val="008A729B"/>
    <w:rsid w:val="008A7AA4"/>
    <w:rsid w:val="008A7FED"/>
    <w:rsid w:val="008B0AAF"/>
    <w:rsid w:val="008B0E0C"/>
    <w:rsid w:val="008B0FF9"/>
    <w:rsid w:val="008B152F"/>
    <w:rsid w:val="008B1C11"/>
    <w:rsid w:val="008B1D04"/>
    <w:rsid w:val="008B1D79"/>
    <w:rsid w:val="008B2622"/>
    <w:rsid w:val="008B2BB4"/>
    <w:rsid w:val="008B321A"/>
    <w:rsid w:val="008B3DD0"/>
    <w:rsid w:val="008B43A5"/>
    <w:rsid w:val="008B491C"/>
    <w:rsid w:val="008B52BB"/>
    <w:rsid w:val="008B5922"/>
    <w:rsid w:val="008B5A70"/>
    <w:rsid w:val="008B5F5A"/>
    <w:rsid w:val="008B738A"/>
    <w:rsid w:val="008B76F8"/>
    <w:rsid w:val="008B7800"/>
    <w:rsid w:val="008B79D1"/>
    <w:rsid w:val="008B7A25"/>
    <w:rsid w:val="008C0158"/>
    <w:rsid w:val="008C0196"/>
    <w:rsid w:val="008C0B32"/>
    <w:rsid w:val="008C0CD8"/>
    <w:rsid w:val="008C0FB6"/>
    <w:rsid w:val="008C1229"/>
    <w:rsid w:val="008C1426"/>
    <w:rsid w:val="008C1DE4"/>
    <w:rsid w:val="008C24E7"/>
    <w:rsid w:val="008C26D3"/>
    <w:rsid w:val="008C299E"/>
    <w:rsid w:val="008C2B39"/>
    <w:rsid w:val="008C2E63"/>
    <w:rsid w:val="008C3384"/>
    <w:rsid w:val="008C38E0"/>
    <w:rsid w:val="008C3AA1"/>
    <w:rsid w:val="008C3B42"/>
    <w:rsid w:val="008C406E"/>
    <w:rsid w:val="008C4399"/>
    <w:rsid w:val="008C46EA"/>
    <w:rsid w:val="008C55A9"/>
    <w:rsid w:val="008C56EE"/>
    <w:rsid w:val="008C6594"/>
    <w:rsid w:val="008C6930"/>
    <w:rsid w:val="008C69BA"/>
    <w:rsid w:val="008C707C"/>
    <w:rsid w:val="008C7B43"/>
    <w:rsid w:val="008C7C39"/>
    <w:rsid w:val="008C7E01"/>
    <w:rsid w:val="008D045A"/>
    <w:rsid w:val="008D05B0"/>
    <w:rsid w:val="008D0845"/>
    <w:rsid w:val="008D0E93"/>
    <w:rsid w:val="008D10B2"/>
    <w:rsid w:val="008D19C0"/>
    <w:rsid w:val="008D3002"/>
    <w:rsid w:val="008D39D6"/>
    <w:rsid w:val="008D4019"/>
    <w:rsid w:val="008D406F"/>
    <w:rsid w:val="008D47CE"/>
    <w:rsid w:val="008D4CD4"/>
    <w:rsid w:val="008D5ACC"/>
    <w:rsid w:val="008D5AEF"/>
    <w:rsid w:val="008D5D8A"/>
    <w:rsid w:val="008D6039"/>
    <w:rsid w:val="008D6882"/>
    <w:rsid w:val="008D6F2B"/>
    <w:rsid w:val="008D7588"/>
    <w:rsid w:val="008D7ECB"/>
    <w:rsid w:val="008E0151"/>
    <w:rsid w:val="008E01E7"/>
    <w:rsid w:val="008E0F19"/>
    <w:rsid w:val="008E1062"/>
    <w:rsid w:val="008E1375"/>
    <w:rsid w:val="008E152F"/>
    <w:rsid w:val="008E172B"/>
    <w:rsid w:val="008E175D"/>
    <w:rsid w:val="008E2297"/>
    <w:rsid w:val="008E2636"/>
    <w:rsid w:val="008E27A7"/>
    <w:rsid w:val="008E3BAE"/>
    <w:rsid w:val="008E3D33"/>
    <w:rsid w:val="008E41CA"/>
    <w:rsid w:val="008E44F6"/>
    <w:rsid w:val="008E470D"/>
    <w:rsid w:val="008E56A2"/>
    <w:rsid w:val="008E5894"/>
    <w:rsid w:val="008E5B46"/>
    <w:rsid w:val="008E698F"/>
    <w:rsid w:val="008E6BCC"/>
    <w:rsid w:val="008E7086"/>
    <w:rsid w:val="008E7896"/>
    <w:rsid w:val="008E78F6"/>
    <w:rsid w:val="008E7DC7"/>
    <w:rsid w:val="008E7DF3"/>
    <w:rsid w:val="008F00DA"/>
    <w:rsid w:val="008F07CB"/>
    <w:rsid w:val="008F0B08"/>
    <w:rsid w:val="008F10DA"/>
    <w:rsid w:val="008F10E9"/>
    <w:rsid w:val="008F1639"/>
    <w:rsid w:val="008F1984"/>
    <w:rsid w:val="008F1ADB"/>
    <w:rsid w:val="008F1D49"/>
    <w:rsid w:val="008F2B6E"/>
    <w:rsid w:val="008F2FB8"/>
    <w:rsid w:val="008F367D"/>
    <w:rsid w:val="008F3B28"/>
    <w:rsid w:val="008F43BE"/>
    <w:rsid w:val="008F489A"/>
    <w:rsid w:val="008F4EA2"/>
    <w:rsid w:val="008F50F3"/>
    <w:rsid w:val="008F58BD"/>
    <w:rsid w:val="008F5A8E"/>
    <w:rsid w:val="008F5F22"/>
    <w:rsid w:val="008F628D"/>
    <w:rsid w:val="008F6306"/>
    <w:rsid w:val="008F6920"/>
    <w:rsid w:val="008F6AC8"/>
    <w:rsid w:val="008F796C"/>
    <w:rsid w:val="008F7C0F"/>
    <w:rsid w:val="0090109E"/>
    <w:rsid w:val="00901BA7"/>
    <w:rsid w:val="0090275A"/>
    <w:rsid w:val="00902A6B"/>
    <w:rsid w:val="00902B73"/>
    <w:rsid w:val="00902E03"/>
    <w:rsid w:val="0090361F"/>
    <w:rsid w:val="00904173"/>
    <w:rsid w:val="009041CF"/>
    <w:rsid w:val="0090430C"/>
    <w:rsid w:val="00904876"/>
    <w:rsid w:val="00904A6C"/>
    <w:rsid w:val="00904BDE"/>
    <w:rsid w:val="00904CF7"/>
    <w:rsid w:val="00905197"/>
    <w:rsid w:val="00905BA5"/>
    <w:rsid w:val="00905F0D"/>
    <w:rsid w:val="00906A66"/>
    <w:rsid w:val="00906AC0"/>
    <w:rsid w:val="00906C7D"/>
    <w:rsid w:val="00906F7C"/>
    <w:rsid w:val="00907798"/>
    <w:rsid w:val="0090785C"/>
    <w:rsid w:val="00907AB3"/>
    <w:rsid w:val="00907B7A"/>
    <w:rsid w:val="00910093"/>
    <w:rsid w:val="009100A6"/>
    <w:rsid w:val="009108BA"/>
    <w:rsid w:val="00910FC3"/>
    <w:rsid w:val="00911CF6"/>
    <w:rsid w:val="00911DB4"/>
    <w:rsid w:val="00911EDE"/>
    <w:rsid w:val="00911F72"/>
    <w:rsid w:val="00912B68"/>
    <w:rsid w:val="00912BB0"/>
    <w:rsid w:val="00912E56"/>
    <w:rsid w:val="00912EE3"/>
    <w:rsid w:val="009136C5"/>
    <w:rsid w:val="009138A5"/>
    <w:rsid w:val="00913F17"/>
    <w:rsid w:val="00914303"/>
    <w:rsid w:val="0091439B"/>
    <w:rsid w:val="0091471C"/>
    <w:rsid w:val="009153C6"/>
    <w:rsid w:val="00915FB1"/>
    <w:rsid w:val="00915FD8"/>
    <w:rsid w:val="009161FB"/>
    <w:rsid w:val="009162E9"/>
    <w:rsid w:val="00916836"/>
    <w:rsid w:val="00916C1A"/>
    <w:rsid w:val="00916E1A"/>
    <w:rsid w:val="00917A11"/>
    <w:rsid w:val="009201F6"/>
    <w:rsid w:val="00920610"/>
    <w:rsid w:val="00920970"/>
    <w:rsid w:val="00921545"/>
    <w:rsid w:val="00921F76"/>
    <w:rsid w:val="009220FD"/>
    <w:rsid w:val="00922118"/>
    <w:rsid w:val="0092222B"/>
    <w:rsid w:val="009222C4"/>
    <w:rsid w:val="009223A2"/>
    <w:rsid w:val="00922609"/>
    <w:rsid w:val="00922748"/>
    <w:rsid w:val="00923C9E"/>
    <w:rsid w:val="00923F39"/>
    <w:rsid w:val="00924548"/>
    <w:rsid w:val="00924BC3"/>
    <w:rsid w:val="00924EC0"/>
    <w:rsid w:val="00925974"/>
    <w:rsid w:val="00925A69"/>
    <w:rsid w:val="00925AED"/>
    <w:rsid w:val="0092605F"/>
    <w:rsid w:val="00926AF0"/>
    <w:rsid w:val="00926FD9"/>
    <w:rsid w:val="009274EF"/>
    <w:rsid w:val="0092773F"/>
    <w:rsid w:val="009278B8"/>
    <w:rsid w:val="00927B5E"/>
    <w:rsid w:val="00927FB7"/>
    <w:rsid w:val="009300CA"/>
    <w:rsid w:val="009303E0"/>
    <w:rsid w:val="0093045A"/>
    <w:rsid w:val="0093087C"/>
    <w:rsid w:val="00930AF3"/>
    <w:rsid w:val="00930B6A"/>
    <w:rsid w:val="00930D1C"/>
    <w:rsid w:val="00931857"/>
    <w:rsid w:val="0093208B"/>
    <w:rsid w:val="0093349C"/>
    <w:rsid w:val="00933633"/>
    <w:rsid w:val="00933840"/>
    <w:rsid w:val="00933BE1"/>
    <w:rsid w:val="009343D4"/>
    <w:rsid w:val="00934834"/>
    <w:rsid w:val="00934A5D"/>
    <w:rsid w:val="00934F6D"/>
    <w:rsid w:val="00935CA2"/>
    <w:rsid w:val="00935DFF"/>
    <w:rsid w:val="00936120"/>
    <w:rsid w:val="009362BB"/>
    <w:rsid w:val="009363C9"/>
    <w:rsid w:val="0093684F"/>
    <w:rsid w:val="009369DD"/>
    <w:rsid w:val="0093738D"/>
    <w:rsid w:val="009376B2"/>
    <w:rsid w:val="00937C4E"/>
    <w:rsid w:val="00940129"/>
    <w:rsid w:val="00940970"/>
    <w:rsid w:val="00940A9F"/>
    <w:rsid w:val="00941230"/>
    <w:rsid w:val="009421BE"/>
    <w:rsid w:val="00942415"/>
    <w:rsid w:val="00942B3F"/>
    <w:rsid w:val="00942D9D"/>
    <w:rsid w:val="00942FF1"/>
    <w:rsid w:val="009431F6"/>
    <w:rsid w:val="009438A3"/>
    <w:rsid w:val="00943F70"/>
    <w:rsid w:val="00944665"/>
    <w:rsid w:val="00944831"/>
    <w:rsid w:val="00944A2A"/>
    <w:rsid w:val="00944B29"/>
    <w:rsid w:val="00944BA2"/>
    <w:rsid w:val="0094543F"/>
    <w:rsid w:val="00946E87"/>
    <w:rsid w:val="00947477"/>
    <w:rsid w:val="00947F54"/>
    <w:rsid w:val="009505E7"/>
    <w:rsid w:val="009509F8"/>
    <w:rsid w:val="009513C9"/>
    <w:rsid w:val="00951A2E"/>
    <w:rsid w:val="009523B4"/>
    <w:rsid w:val="0095284B"/>
    <w:rsid w:val="00952A06"/>
    <w:rsid w:val="00952CEE"/>
    <w:rsid w:val="0095304B"/>
    <w:rsid w:val="00953121"/>
    <w:rsid w:val="0095354A"/>
    <w:rsid w:val="0095374E"/>
    <w:rsid w:val="00953825"/>
    <w:rsid w:val="0095391C"/>
    <w:rsid w:val="00953AE1"/>
    <w:rsid w:val="00953B1B"/>
    <w:rsid w:val="00953F92"/>
    <w:rsid w:val="00954463"/>
    <w:rsid w:val="00954B67"/>
    <w:rsid w:val="00954C02"/>
    <w:rsid w:val="00954D84"/>
    <w:rsid w:val="0095528A"/>
    <w:rsid w:val="00955B04"/>
    <w:rsid w:val="00955DD4"/>
    <w:rsid w:val="009576B2"/>
    <w:rsid w:val="009577B5"/>
    <w:rsid w:val="00957AB7"/>
    <w:rsid w:val="00957FB0"/>
    <w:rsid w:val="00960038"/>
    <w:rsid w:val="00960190"/>
    <w:rsid w:val="0096030A"/>
    <w:rsid w:val="0096050B"/>
    <w:rsid w:val="00960882"/>
    <w:rsid w:val="009609BF"/>
    <w:rsid w:val="00960DDB"/>
    <w:rsid w:val="0096108B"/>
    <w:rsid w:val="00961175"/>
    <w:rsid w:val="00961931"/>
    <w:rsid w:val="009621AF"/>
    <w:rsid w:val="009622CB"/>
    <w:rsid w:val="009623A4"/>
    <w:rsid w:val="009623E5"/>
    <w:rsid w:val="00962496"/>
    <w:rsid w:val="00962921"/>
    <w:rsid w:val="00962C10"/>
    <w:rsid w:val="009632A6"/>
    <w:rsid w:val="00963337"/>
    <w:rsid w:val="0096341E"/>
    <w:rsid w:val="00963597"/>
    <w:rsid w:val="00963997"/>
    <w:rsid w:val="00963A80"/>
    <w:rsid w:val="00964ADF"/>
    <w:rsid w:val="0096533F"/>
    <w:rsid w:val="0096558C"/>
    <w:rsid w:val="00966180"/>
    <w:rsid w:val="0096665A"/>
    <w:rsid w:val="00967710"/>
    <w:rsid w:val="00967731"/>
    <w:rsid w:val="00970031"/>
    <w:rsid w:val="0097063E"/>
    <w:rsid w:val="00970794"/>
    <w:rsid w:val="0097114F"/>
    <w:rsid w:val="00971375"/>
    <w:rsid w:val="009715A8"/>
    <w:rsid w:val="00971C0F"/>
    <w:rsid w:val="00972877"/>
    <w:rsid w:val="0097295C"/>
    <w:rsid w:val="00972D2F"/>
    <w:rsid w:val="00972E86"/>
    <w:rsid w:val="00973592"/>
    <w:rsid w:val="00973C8C"/>
    <w:rsid w:val="00973E25"/>
    <w:rsid w:val="00973FBC"/>
    <w:rsid w:val="00974546"/>
    <w:rsid w:val="00974789"/>
    <w:rsid w:val="00974D91"/>
    <w:rsid w:val="00974E39"/>
    <w:rsid w:val="0097509B"/>
    <w:rsid w:val="00975745"/>
    <w:rsid w:val="00975C10"/>
    <w:rsid w:val="00975C54"/>
    <w:rsid w:val="0097684A"/>
    <w:rsid w:val="0097715F"/>
    <w:rsid w:val="009773D0"/>
    <w:rsid w:val="00977724"/>
    <w:rsid w:val="00977C75"/>
    <w:rsid w:val="00980945"/>
    <w:rsid w:val="00980C03"/>
    <w:rsid w:val="00980C5C"/>
    <w:rsid w:val="009817BE"/>
    <w:rsid w:val="009818A6"/>
    <w:rsid w:val="009819FE"/>
    <w:rsid w:val="00981F7F"/>
    <w:rsid w:val="0098290D"/>
    <w:rsid w:val="00982CF0"/>
    <w:rsid w:val="00983660"/>
    <w:rsid w:val="00983978"/>
    <w:rsid w:val="00983AFE"/>
    <w:rsid w:val="0098442C"/>
    <w:rsid w:val="0098468A"/>
    <w:rsid w:val="0098476D"/>
    <w:rsid w:val="00984C82"/>
    <w:rsid w:val="00984C84"/>
    <w:rsid w:val="00984D8C"/>
    <w:rsid w:val="00985070"/>
    <w:rsid w:val="00986023"/>
    <w:rsid w:val="009862DA"/>
    <w:rsid w:val="00986711"/>
    <w:rsid w:val="00986C14"/>
    <w:rsid w:val="00986FFA"/>
    <w:rsid w:val="00987187"/>
    <w:rsid w:val="00987555"/>
    <w:rsid w:val="00987892"/>
    <w:rsid w:val="00987AEC"/>
    <w:rsid w:val="00987E6A"/>
    <w:rsid w:val="00990CB5"/>
    <w:rsid w:val="00991308"/>
    <w:rsid w:val="0099182E"/>
    <w:rsid w:val="00991B2B"/>
    <w:rsid w:val="00991F02"/>
    <w:rsid w:val="009932DB"/>
    <w:rsid w:val="00993610"/>
    <w:rsid w:val="00994120"/>
    <w:rsid w:val="0099443A"/>
    <w:rsid w:val="00994949"/>
    <w:rsid w:val="00994C0F"/>
    <w:rsid w:val="00994D41"/>
    <w:rsid w:val="009956F8"/>
    <w:rsid w:val="00995A9B"/>
    <w:rsid w:val="00995BE0"/>
    <w:rsid w:val="00996365"/>
    <w:rsid w:val="00996A26"/>
    <w:rsid w:val="00996DAA"/>
    <w:rsid w:val="0099715C"/>
    <w:rsid w:val="009A09FD"/>
    <w:rsid w:val="009A0E6B"/>
    <w:rsid w:val="009A11E5"/>
    <w:rsid w:val="009A17DD"/>
    <w:rsid w:val="009A1BE1"/>
    <w:rsid w:val="009A1FB0"/>
    <w:rsid w:val="009A2A78"/>
    <w:rsid w:val="009A2CB0"/>
    <w:rsid w:val="009A315F"/>
    <w:rsid w:val="009A3189"/>
    <w:rsid w:val="009A352F"/>
    <w:rsid w:val="009A358E"/>
    <w:rsid w:val="009A375D"/>
    <w:rsid w:val="009A3811"/>
    <w:rsid w:val="009A3812"/>
    <w:rsid w:val="009A3965"/>
    <w:rsid w:val="009A3AF4"/>
    <w:rsid w:val="009A3DAE"/>
    <w:rsid w:val="009A4153"/>
    <w:rsid w:val="009A458A"/>
    <w:rsid w:val="009A4E21"/>
    <w:rsid w:val="009A5207"/>
    <w:rsid w:val="009A58F2"/>
    <w:rsid w:val="009A6401"/>
    <w:rsid w:val="009A6CE5"/>
    <w:rsid w:val="009A7296"/>
    <w:rsid w:val="009A76A3"/>
    <w:rsid w:val="009A7DFB"/>
    <w:rsid w:val="009B025B"/>
    <w:rsid w:val="009B029A"/>
    <w:rsid w:val="009B0A3B"/>
    <w:rsid w:val="009B0A4A"/>
    <w:rsid w:val="009B0D1C"/>
    <w:rsid w:val="009B0E06"/>
    <w:rsid w:val="009B100A"/>
    <w:rsid w:val="009B147B"/>
    <w:rsid w:val="009B1810"/>
    <w:rsid w:val="009B1CD6"/>
    <w:rsid w:val="009B2A64"/>
    <w:rsid w:val="009B2C76"/>
    <w:rsid w:val="009B2CA4"/>
    <w:rsid w:val="009B2D92"/>
    <w:rsid w:val="009B35F9"/>
    <w:rsid w:val="009B3A34"/>
    <w:rsid w:val="009B433C"/>
    <w:rsid w:val="009B4388"/>
    <w:rsid w:val="009B458C"/>
    <w:rsid w:val="009B4642"/>
    <w:rsid w:val="009B472A"/>
    <w:rsid w:val="009B4E5A"/>
    <w:rsid w:val="009B5106"/>
    <w:rsid w:val="009B51EB"/>
    <w:rsid w:val="009B574F"/>
    <w:rsid w:val="009B5951"/>
    <w:rsid w:val="009B5D7B"/>
    <w:rsid w:val="009B610A"/>
    <w:rsid w:val="009B638C"/>
    <w:rsid w:val="009B6429"/>
    <w:rsid w:val="009B64FE"/>
    <w:rsid w:val="009B6549"/>
    <w:rsid w:val="009B66A3"/>
    <w:rsid w:val="009B67BF"/>
    <w:rsid w:val="009B6AB0"/>
    <w:rsid w:val="009B6E70"/>
    <w:rsid w:val="009B6EC4"/>
    <w:rsid w:val="009B71C6"/>
    <w:rsid w:val="009B720A"/>
    <w:rsid w:val="009B738C"/>
    <w:rsid w:val="009B787F"/>
    <w:rsid w:val="009B7F0F"/>
    <w:rsid w:val="009C00F4"/>
    <w:rsid w:val="009C0124"/>
    <w:rsid w:val="009C0AEF"/>
    <w:rsid w:val="009C0D81"/>
    <w:rsid w:val="009C13F5"/>
    <w:rsid w:val="009C206F"/>
    <w:rsid w:val="009C23B6"/>
    <w:rsid w:val="009C27C8"/>
    <w:rsid w:val="009C2809"/>
    <w:rsid w:val="009C28EE"/>
    <w:rsid w:val="009C374E"/>
    <w:rsid w:val="009C37A5"/>
    <w:rsid w:val="009C40A2"/>
    <w:rsid w:val="009C4172"/>
    <w:rsid w:val="009C4456"/>
    <w:rsid w:val="009C49DD"/>
    <w:rsid w:val="009C4C29"/>
    <w:rsid w:val="009C4CE2"/>
    <w:rsid w:val="009C4F83"/>
    <w:rsid w:val="009C58A0"/>
    <w:rsid w:val="009C5D40"/>
    <w:rsid w:val="009C61B3"/>
    <w:rsid w:val="009C682B"/>
    <w:rsid w:val="009C71C7"/>
    <w:rsid w:val="009C75DE"/>
    <w:rsid w:val="009C7B98"/>
    <w:rsid w:val="009C7CAA"/>
    <w:rsid w:val="009D00D0"/>
    <w:rsid w:val="009D02AA"/>
    <w:rsid w:val="009D0345"/>
    <w:rsid w:val="009D0DD2"/>
    <w:rsid w:val="009D105F"/>
    <w:rsid w:val="009D18A7"/>
    <w:rsid w:val="009D18BE"/>
    <w:rsid w:val="009D1ABE"/>
    <w:rsid w:val="009D1B19"/>
    <w:rsid w:val="009D21AC"/>
    <w:rsid w:val="009D2BFE"/>
    <w:rsid w:val="009D3445"/>
    <w:rsid w:val="009D3AE5"/>
    <w:rsid w:val="009D3C47"/>
    <w:rsid w:val="009D4222"/>
    <w:rsid w:val="009D42EB"/>
    <w:rsid w:val="009D4691"/>
    <w:rsid w:val="009D477A"/>
    <w:rsid w:val="009D4BD4"/>
    <w:rsid w:val="009D50E0"/>
    <w:rsid w:val="009D53C6"/>
    <w:rsid w:val="009D564D"/>
    <w:rsid w:val="009D5B6D"/>
    <w:rsid w:val="009D5D97"/>
    <w:rsid w:val="009D62F8"/>
    <w:rsid w:val="009D650B"/>
    <w:rsid w:val="009D6856"/>
    <w:rsid w:val="009D68A2"/>
    <w:rsid w:val="009D6D3D"/>
    <w:rsid w:val="009D6F31"/>
    <w:rsid w:val="009D7672"/>
    <w:rsid w:val="009D7675"/>
    <w:rsid w:val="009D7A85"/>
    <w:rsid w:val="009D7CFC"/>
    <w:rsid w:val="009D7D7D"/>
    <w:rsid w:val="009E0099"/>
    <w:rsid w:val="009E082C"/>
    <w:rsid w:val="009E0FB2"/>
    <w:rsid w:val="009E11AE"/>
    <w:rsid w:val="009E1A0E"/>
    <w:rsid w:val="009E228C"/>
    <w:rsid w:val="009E259B"/>
    <w:rsid w:val="009E2A0F"/>
    <w:rsid w:val="009E35FD"/>
    <w:rsid w:val="009E3E5F"/>
    <w:rsid w:val="009E409A"/>
    <w:rsid w:val="009E443F"/>
    <w:rsid w:val="009E50A7"/>
    <w:rsid w:val="009E5160"/>
    <w:rsid w:val="009E51D6"/>
    <w:rsid w:val="009E5849"/>
    <w:rsid w:val="009E5E29"/>
    <w:rsid w:val="009E65DA"/>
    <w:rsid w:val="009E6CE1"/>
    <w:rsid w:val="009E720A"/>
    <w:rsid w:val="009E7994"/>
    <w:rsid w:val="009F0330"/>
    <w:rsid w:val="009F0F37"/>
    <w:rsid w:val="009F13F4"/>
    <w:rsid w:val="009F16B5"/>
    <w:rsid w:val="009F19A9"/>
    <w:rsid w:val="009F1B35"/>
    <w:rsid w:val="009F1FD8"/>
    <w:rsid w:val="009F231D"/>
    <w:rsid w:val="009F237B"/>
    <w:rsid w:val="009F2495"/>
    <w:rsid w:val="009F2795"/>
    <w:rsid w:val="009F2E7F"/>
    <w:rsid w:val="009F2EAC"/>
    <w:rsid w:val="009F31A4"/>
    <w:rsid w:val="009F3E20"/>
    <w:rsid w:val="009F3F5B"/>
    <w:rsid w:val="009F400A"/>
    <w:rsid w:val="009F440B"/>
    <w:rsid w:val="009F445B"/>
    <w:rsid w:val="009F45EB"/>
    <w:rsid w:val="009F506D"/>
    <w:rsid w:val="009F50E7"/>
    <w:rsid w:val="009F526B"/>
    <w:rsid w:val="009F5437"/>
    <w:rsid w:val="009F59AF"/>
    <w:rsid w:val="009F5B59"/>
    <w:rsid w:val="009F5F17"/>
    <w:rsid w:val="009F6E12"/>
    <w:rsid w:val="009F7492"/>
    <w:rsid w:val="009F7753"/>
    <w:rsid w:val="009F7CE4"/>
    <w:rsid w:val="00A0053D"/>
    <w:rsid w:val="00A0098F"/>
    <w:rsid w:val="00A00A3A"/>
    <w:rsid w:val="00A00B4E"/>
    <w:rsid w:val="00A00CB1"/>
    <w:rsid w:val="00A01373"/>
    <w:rsid w:val="00A01A21"/>
    <w:rsid w:val="00A02264"/>
    <w:rsid w:val="00A02D24"/>
    <w:rsid w:val="00A02FBF"/>
    <w:rsid w:val="00A03463"/>
    <w:rsid w:val="00A0365F"/>
    <w:rsid w:val="00A036BF"/>
    <w:rsid w:val="00A038D7"/>
    <w:rsid w:val="00A03FA6"/>
    <w:rsid w:val="00A042DD"/>
    <w:rsid w:val="00A04623"/>
    <w:rsid w:val="00A04F2F"/>
    <w:rsid w:val="00A04FDE"/>
    <w:rsid w:val="00A054C0"/>
    <w:rsid w:val="00A0561C"/>
    <w:rsid w:val="00A05C97"/>
    <w:rsid w:val="00A05DAD"/>
    <w:rsid w:val="00A061CE"/>
    <w:rsid w:val="00A07D54"/>
    <w:rsid w:val="00A10989"/>
    <w:rsid w:val="00A10C40"/>
    <w:rsid w:val="00A10C88"/>
    <w:rsid w:val="00A10EDD"/>
    <w:rsid w:val="00A1171C"/>
    <w:rsid w:val="00A121F5"/>
    <w:rsid w:val="00A122D7"/>
    <w:rsid w:val="00A1231B"/>
    <w:rsid w:val="00A128D3"/>
    <w:rsid w:val="00A129EE"/>
    <w:rsid w:val="00A12EAC"/>
    <w:rsid w:val="00A12FC1"/>
    <w:rsid w:val="00A13212"/>
    <w:rsid w:val="00A1442B"/>
    <w:rsid w:val="00A14D6C"/>
    <w:rsid w:val="00A150D6"/>
    <w:rsid w:val="00A1579F"/>
    <w:rsid w:val="00A161B5"/>
    <w:rsid w:val="00A16330"/>
    <w:rsid w:val="00A1638D"/>
    <w:rsid w:val="00A1665C"/>
    <w:rsid w:val="00A16A26"/>
    <w:rsid w:val="00A16B51"/>
    <w:rsid w:val="00A16E7A"/>
    <w:rsid w:val="00A170B3"/>
    <w:rsid w:val="00A17691"/>
    <w:rsid w:val="00A17D76"/>
    <w:rsid w:val="00A17FBE"/>
    <w:rsid w:val="00A20871"/>
    <w:rsid w:val="00A20B68"/>
    <w:rsid w:val="00A2224A"/>
    <w:rsid w:val="00A22476"/>
    <w:rsid w:val="00A22957"/>
    <w:rsid w:val="00A22FF2"/>
    <w:rsid w:val="00A239AC"/>
    <w:rsid w:val="00A24204"/>
    <w:rsid w:val="00A25253"/>
    <w:rsid w:val="00A25561"/>
    <w:rsid w:val="00A2597B"/>
    <w:rsid w:val="00A26277"/>
    <w:rsid w:val="00A262C8"/>
    <w:rsid w:val="00A26551"/>
    <w:rsid w:val="00A26890"/>
    <w:rsid w:val="00A27559"/>
    <w:rsid w:val="00A27F65"/>
    <w:rsid w:val="00A3019B"/>
    <w:rsid w:val="00A30CDB"/>
    <w:rsid w:val="00A31087"/>
    <w:rsid w:val="00A31B0F"/>
    <w:rsid w:val="00A32003"/>
    <w:rsid w:val="00A32681"/>
    <w:rsid w:val="00A32903"/>
    <w:rsid w:val="00A32C53"/>
    <w:rsid w:val="00A3346D"/>
    <w:rsid w:val="00A33640"/>
    <w:rsid w:val="00A337D4"/>
    <w:rsid w:val="00A339A8"/>
    <w:rsid w:val="00A33A10"/>
    <w:rsid w:val="00A33BE1"/>
    <w:rsid w:val="00A34106"/>
    <w:rsid w:val="00A34493"/>
    <w:rsid w:val="00A347F1"/>
    <w:rsid w:val="00A34BEC"/>
    <w:rsid w:val="00A34C82"/>
    <w:rsid w:val="00A34E3C"/>
    <w:rsid w:val="00A34EA1"/>
    <w:rsid w:val="00A34F42"/>
    <w:rsid w:val="00A35124"/>
    <w:rsid w:val="00A355FE"/>
    <w:rsid w:val="00A35851"/>
    <w:rsid w:val="00A3591F"/>
    <w:rsid w:val="00A35A58"/>
    <w:rsid w:val="00A35C62"/>
    <w:rsid w:val="00A36166"/>
    <w:rsid w:val="00A3655B"/>
    <w:rsid w:val="00A367D1"/>
    <w:rsid w:val="00A36A89"/>
    <w:rsid w:val="00A36BBF"/>
    <w:rsid w:val="00A36C7C"/>
    <w:rsid w:val="00A36E49"/>
    <w:rsid w:val="00A37277"/>
    <w:rsid w:val="00A37850"/>
    <w:rsid w:val="00A37EB4"/>
    <w:rsid w:val="00A404FF"/>
    <w:rsid w:val="00A41422"/>
    <w:rsid w:val="00A41B36"/>
    <w:rsid w:val="00A41FCC"/>
    <w:rsid w:val="00A43775"/>
    <w:rsid w:val="00A442A3"/>
    <w:rsid w:val="00A442BB"/>
    <w:rsid w:val="00A448BC"/>
    <w:rsid w:val="00A44AB0"/>
    <w:rsid w:val="00A44C65"/>
    <w:rsid w:val="00A44E13"/>
    <w:rsid w:val="00A450FE"/>
    <w:rsid w:val="00A459B2"/>
    <w:rsid w:val="00A463EF"/>
    <w:rsid w:val="00A467D3"/>
    <w:rsid w:val="00A46B09"/>
    <w:rsid w:val="00A46B49"/>
    <w:rsid w:val="00A46DA4"/>
    <w:rsid w:val="00A46EBB"/>
    <w:rsid w:val="00A47081"/>
    <w:rsid w:val="00A47083"/>
    <w:rsid w:val="00A476C1"/>
    <w:rsid w:val="00A476D5"/>
    <w:rsid w:val="00A47AB0"/>
    <w:rsid w:val="00A50823"/>
    <w:rsid w:val="00A50E8C"/>
    <w:rsid w:val="00A51074"/>
    <w:rsid w:val="00A5125C"/>
    <w:rsid w:val="00A51950"/>
    <w:rsid w:val="00A51E33"/>
    <w:rsid w:val="00A5207A"/>
    <w:rsid w:val="00A52402"/>
    <w:rsid w:val="00A535C2"/>
    <w:rsid w:val="00A53CC7"/>
    <w:rsid w:val="00A53F33"/>
    <w:rsid w:val="00A54062"/>
    <w:rsid w:val="00A5429F"/>
    <w:rsid w:val="00A54456"/>
    <w:rsid w:val="00A54744"/>
    <w:rsid w:val="00A54E56"/>
    <w:rsid w:val="00A55482"/>
    <w:rsid w:val="00A56759"/>
    <w:rsid w:val="00A5695F"/>
    <w:rsid w:val="00A57548"/>
    <w:rsid w:val="00A579EA"/>
    <w:rsid w:val="00A57F75"/>
    <w:rsid w:val="00A607E9"/>
    <w:rsid w:val="00A608F0"/>
    <w:rsid w:val="00A60B63"/>
    <w:rsid w:val="00A60FCD"/>
    <w:rsid w:val="00A6106A"/>
    <w:rsid w:val="00A6117F"/>
    <w:rsid w:val="00A6181F"/>
    <w:rsid w:val="00A624FB"/>
    <w:rsid w:val="00A62725"/>
    <w:rsid w:val="00A62A98"/>
    <w:rsid w:val="00A62C5E"/>
    <w:rsid w:val="00A63AB3"/>
    <w:rsid w:val="00A643DA"/>
    <w:rsid w:val="00A6453C"/>
    <w:rsid w:val="00A64A63"/>
    <w:rsid w:val="00A64E72"/>
    <w:rsid w:val="00A65044"/>
    <w:rsid w:val="00A65244"/>
    <w:rsid w:val="00A65288"/>
    <w:rsid w:val="00A661CA"/>
    <w:rsid w:val="00A6680E"/>
    <w:rsid w:val="00A7000B"/>
    <w:rsid w:val="00A70660"/>
    <w:rsid w:val="00A70984"/>
    <w:rsid w:val="00A7098F"/>
    <w:rsid w:val="00A70A14"/>
    <w:rsid w:val="00A70BF0"/>
    <w:rsid w:val="00A70C39"/>
    <w:rsid w:val="00A713D3"/>
    <w:rsid w:val="00A71504"/>
    <w:rsid w:val="00A7155C"/>
    <w:rsid w:val="00A71584"/>
    <w:rsid w:val="00A7167B"/>
    <w:rsid w:val="00A71964"/>
    <w:rsid w:val="00A71976"/>
    <w:rsid w:val="00A7208B"/>
    <w:rsid w:val="00A7218A"/>
    <w:rsid w:val="00A72C8C"/>
    <w:rsid w:val="00A73391"/>
    <w:rsid w:val="00A73519"/>
    <w:rsid w:val="00A73A2D"/>
    <w:rsid w:val="00A74D5F"/>
    <w:rsid w:val="00A74F00"/>
    <w:rsid w:val="00A74F21"/>
    <w:rsid w:val="00A74FC6"/>
    <w:rsid w:val="00A750C3"/>
    <w:rsid w:val="00A7697C"/>
    <w:rsid w:val="00A7699A"/>
    <w:rsid w:val="00A77452"/>
    <w:rsid w:val="00A774CE"/>
    <w:rsid w:val="00A77905"/>
    <w:rsid w:val="00A8022A"/>
    <w:rsid w:val="00A804A3"/>
    <w:rsid w:val="00A80A2F"/>
    <w:rsid w:val="00A80A54"/>
    <w:rsid w:val="00A80B9F"/>
    <w:rsid w:val="00A8147E"/>
    <w:rsid w:val="00A814CE"/>
    <w:rsid w:val="00A81544"/>
    <w:rsid w:val="00A8160D"/>
    <w:rsid w:val="00A82510"/>
    <w:rsid w:val="00A8264D"/>
    <w:rsid w:val="00A8268E"/>
    <w:rsid w:val="00A82B39"/>
    <w:rsid w:val="00A82D57"/>
    <w:rsid w:val="00A8318D"/>
    <w:rsid w:val="00A83E9C"/>
    <w:rsid w:val="00A84BD1"/>
    <w:rsid w:val="00A85098"/>
    <w:rsid w:val="00A855FD"/>
    <w:rsid w:val="00A85AE6"/>
    <w:rsid w:val="00A85C5A"/>
    <w:rsid w:val="00A85F9D"/>
    <w:rsid w:val="00A865C8"/>
    <w:rsid w:val="00A8666D"/>
    <w:rsid w:val="00A869BC"/>
    <w:rsid w:val="00A86B1F"/>
    <w:rsid w:val="00A86DD5"/>
    <w:rsid w:val="00A86F40"/>
    <w:rsid w:val="00A87129"/>
    <w:rsid w:val="00A87456"/>
    <w:rsid w:val="00A875AD"/>
    <w:rsid w:val="00A877E7"/>
    <w:rsid w:val="00A879F2"/>
    <w:rsid w:val="00A90002"/>
    <w:rsid w:val="00A901CE"/>
    <w:rsid w:val="00A90339"/>
    <w:rsid w:val="00A9069E"/>
    <w:rsid w:val="00A9084F"/>
    <w:rsid w:val="00A908AB"/>
    <w:rsid w:val="00A90B31"/>
    <w:rsid w:val="00A90D9B"/>
    <w:rsid w:val="00A911B4"/>
    <w:rsid w:val="00A918DA"/>
    <w:rsid w:val="00A91A75"/>
    <w:rsid w:val="00A91F6F"/>
    <w:rsid w:val="00A9227D"/>
    <w:rsid w:val="00A9292B"/>
    <w:rsid w:val="00A93021"/>
    <w:rsid w:val="00A930FF"/>
    <w:rsid w:val="00A93759"/>
    <w:rsid w:val="00A93A5B"/>
    <w:rsid w:val="00A947BF"/>
    <w:rsid w:val="00A9483A"/>
    <w:rsid w:val="00A9502B"/>
    <w:rsid w:val="00A95B3B"/>
    <w:rsid w:val="00A9652A"/>
    <w:rsid w:val="00A967A0"/>
    <w:rsid w:val="00A9697C"/>
    <w:rsid w:val="00A96D87"/>
    <w:rsid w:val="00A96DC9"/>
    <w:rsid w:val="00A96F7A"/>
    <w:rsid w:val="00A9717B"/>
    <w:rsid w:val="00A9718F"/>
    <w:rsid w:val="00A97BA8"/>
    <w:rsid w:val="00A97BCE"/>
    <w:rsid w:val="00A97E64"/>
    <w:rsid w:val="00AA0099"/>
    <w:rsid w:val="00AA01A9"/>
    <w:rsid w:val="00AA0563"/>
    <w:rsid w:val="00AA07C1"/>
    <w:rsid w:val="00AA0846"/>
    <w:rsid w:val="00AA0855"/>
    <w:rsid w:val="00AA0A00"/>
    <w:rsid w:val="00AA0E58"/>
    <w:rsid w:val="00AA2880"/>
    <w:rsid w:val="00AA28E3"/>
    <w:rsid w:val="00AA2F7E"/>
    <w:rsid w:val="00AA344B"/>
    <w:rsid w:val="00AA39AB"/>
    <w:rsid w:val="00AA5199"/>
    <w:rsid w:val="00AA54FF"/>
    <w:rsid w:val="00AA56A6"/>
    <w:rsid w:val="00AA6081"/>
    <w:rsid w:val="00AA67C9"/>
    <w:rsid w:val="00AA689C"/>
    <w:rsid w:val="00AA756C"/>
    <w:rsid w:val="00AA7A54"/>
    <w:rsid w:val="00AA7D42"/>
    <w:rsid w:val="00AA7DA4"/>
    <w:rsid w:val="00AB01D4"/>
    <w:rsid w:val="00AB0612"/>
    <w:rsid w:val="00AB08CB"/>
    <w:rsid w:val="00AB0F14"/>
    <w:rsid w:val="00AB19D5"/>
    <w:rsid w:val="00AB1B93"/>
    <w:rsid w:val="00AB219C"/>
    <w:rsid w:val="00AB270E"/>
    <w:rsid w:val="00AB3172"/>
    <w:rsid w:val="00AB381B"/>
    <w:rsid w:val="00AB54D3"/>
    <w:rsid w:val="00AB5645"/>
    <w:rsid w:val="00AB56EA"/>
    <w:rsid w:val="00AB5C6C"/>
    <w:rsid w:val="00AB5E00"/>
    <w:rsid w:val="00AB6261"/>
    <w:rsid w:val="00AB6387"/>
    <w:rsid w:val="00AB6AA7"/>
    <w:rsid w:val="00AB6BEA"/>
    <w:rsid w:val="00AB7268"/>
    <w:rsid w:val="00AB7D0F"/>
    <w:rsid w:val="00AB7EDD"/>
    <w:rsid w:val="00AB7FAC"/>
    <w:rsid w:val="00AC018F"/>
    <w:rsid w:val="00AC06AF"/>
    <w:rsid w:val="00AC0B47"/>
    <w:rsid w:val="00AC12E3"/>
    <w:rsid w:val="00AC14F2"/>
    <w:rsid w:val="00AC3277"/>
    <w:rsid w:val="00AC3847"/>
    <w:rsid w:val="00AC3EFA"/>
    <w:rsid w:val="00AC4317"/>
    <w:rsid w:val="00AC4731"/>
    <w:rsid w:val="00AC49C8"/>
    <w:rsid w:val="00AC4B2F"/>
    <w:rsid w:val="00AC4B4B"/>
    <w:rsid w:val="00AC4D80"/>
    <w:rsid w:val="00AC4DF1"/>
    <w:rsid w:val="00AC52B5"/>
    <w:rsid w:val="00AC57B1"/>
    <w:rsid w:val="00AC57B6"/>
    <w:rsid w:val="00AC5946"/>
    <w:rsid w:val="00AC5B59"/>
    <w:rsid w:val="00AC5E62"/>
    <w:rsid w:val="00AC6090"/>
    <w:rsid w:val="00AC6146"/>
    <w:rsid w:val="00AC6B2C"/>
    <w:rsid w:val="00AC6E28"/>
    <w:rsid w:val="00AC6EFE"/>
    <w:rsid w:val="00AC72D6"/>
    <w:rsid w:val="00AC7511"/>
    <w:rsid w:val="00AC7F19"/>
    <w:rsid w:val="00AD027F"/>
    <w:rsid w:val="00AD0E44"/>
    <w:rsid w:val="00AD1503"/>
    <w:rsid w:val="00AD17FE"/>
    <w:rsid w:val="00AD1855"/>
    <w:rsid w:val="00AD1C29"/>
    <w:rsid w:val="00AD1DD9"/>
    <w:rsid w:val="00AD1F25"/>
    <w:rsid w:val="00AD2713"/>
    <w:rsid w:val="00AD2BC7"/>
    <w:rsid w:val="00AD2F58"/>
    <w:rsid w:val="00AD33A6"/>
    <w:rsid w:val="00AD3927"/>
    <w:rsid w:val="00AD3B63"/>
    <w:rsid w:val="00AD3D86"/>
    <w:rsid w:val="00AD4F44"/>
    <w:rsid w:val="00AD5CD3"/>
    <w:rsid w:val="00AD60AF"/>
    <w:rsid w:val="00AD60FB"/>
    <w:rsid w:val="00AD631E"/>
    <w:rsid w:val="00AD7109"/>
    <w:rsid w:val="00AD73DC"/>
    <w:rsid w:val="00AD77B3"/>
    <w:rsid w:val="00AD781C"/>
    <w:rsid w:val="00AE05EC"/>
    <w:rsid w:val="00AE0659"/>
    <w:rsid w:val="00AE07B8"/>
    <w:rsid w:val="00AE0BEF"/>
    <w:rsid w:val="00AE0D0F"/>
    <w:rsid w:val="00AE18A4"/>
    <w:rsid w:val="00AE19FB"/>
    <w:rsid w:val="00AE1C1B"/>
    <w:rsid w:val="00AE2379"/>
    <w:rsid w:val="00AE2B6F"/>
    <w:rsid w:val="00AE3370"/>
    <w:rsid w:val="00AE34AA"/>
    <w:rsid w:val="00AE3507"/>
    <w:rsid w:val="00AE38D9"/>
    <w:rsid w:val="00AE4311"/>
    <w:rsid w:val="00AE4962"/>
    <w:rsid w:val="00AE4F31"/>
    <w:rsid w:val="00AE5283"/>
    <w:rsid w:val="00AE52F3"/>
    <w:rsid w:val="00AE5888"/>
    <w:rsid w:val="00AE58DA"/>
    <w:rsid w:val="00AE5AB5"/>
    <w:rsid w:val="00AE6469"/>
    <w:rsid w:val="00AE6EC0"/>
    <w:rsid w:val="00AE7216"/>
    <w:rsid w:val="00AE73F2"/>
    <w:rsid w:val="00AE7DA7"/>
    <w:rsid w:val="00AF07AD"/>
    <w:rsid w:val="00AF0ABC"/>
    <w:rsid w:val="00AF0DE8"/>
    <w:rsid w:val="00AF122A"/>
    <w:rsid w:val="00AF1F06"/>
    <w:rsid w:val="00AF204F"/>
    <w:rsid w:val="00AF2658"/>
    <w:rsid w:val="00AF28B8"/>
    <w:rsid w:val="00AF2911"/>
    <w:rsid w:val="00AF35D6"/>
    <w:rsid w:val="00AF38A0"/>
    <w:rsid w:val="00AF3AD1"/>
    <w:rsid w:val="00AF3D55"/>
    <w:rsid w:val="00AF3D85"/>
    <w:rsid w:val="00AF4A73"/>
    <w:rsid w:val="00AF5445"/>
    <w:rsid w:val="00AF55C4"/>
    <w:rsid w:val="00AF5B5F"/>
    <w:rsid w:val="00AF5BEB"/>
    <w:rsid w:val="00AF5E6C"/>
    <w:rsid w:val="00AF5F5E"/>
    <w:rsid w:val="00AF7652"/>
    <w:rsid w:val="00AF7769"/>
    <w:rsid w:val="00AF7BFF"/>
    <w:rsid w:val="00AF7F32"/>
    <w:rsid w:val="00AF7F3B"/>
    <w:rsid w:val="00AF7FDB"/>
    <w:rsid w:val="00B00845"/>
    <w:rsid w:val="00B00C72"/>
    <w:rsid w:val="00B00DEF"/>
    <w:rsid w:val="00B00E01"/>
    <w:rsid w:val="00B01016"/>
    <w:rsid w:val="00B0154D"/>
    <w:rsid w:val="00B01A5E"/>
    <w:rsid w:val="00B01EE4"/>
    <w:rsid w:val="00B0225D"/>
    <w:rsid w:val="00B025CB"/>
    <w:rsid w:val="00B02ACB"/>
    <w:rsid w:val="00B02BE5"/>
    <w:rsid w:val="00B02DB9"/>
    <w:rsid w:val="00B031A6"/>
    <w:rsid w:val="00B038C0"/>
    <w:rsid w:val="00B03BE1"/>
    <w:rsid w:val="00B03C8E"/>
    <w:rsid w:val="00B03D22"/>
    <w:rsid w:val="00B046F4"/>
    <w:rsid w:val="00B04F51"/>
    <w:rsid w:val="00B058BD"/>
    <w:rsid w:val="00B05BDF"/>
    <w:rsid w:val="00B06008"/>
    <w:rsid w:val="00B062D7"/>
    <w:rsid w:val="00B06382"/>
    <w:rsid w:val="00B07A5B"/>
    <w:rsid w:val="00B10558"/>
    <w:rsid w:val="00B1094B"/>
    <w:rsid w:val="00B10E94"/>
    <w:rsid w:val="00B10F92"/>
    <w:rsid w:val="00B113CE"/>
    <w:rsid w:val="00B11877"/>
    <w:rsid w:val="00B11978"/>
    <w:rsid w:val="00B11A43"/>
    <w:rsid w:val="00B12057"/>
    <w:rsid w:val="00B12190"/>
    <w:rsid w:val="00B13E69"/>
    <w:rsid w:val="00B14AF0"/>
    <w:rsid w:val="00B14B9A"/>
    <w:rsid w:val="00B14F60"/>
    <w:rsid w:val="00B15152"/>
    <w:rsid w:val="00B15ABE"/>
    <w:rsid w:val="00B15CEB"/>
    <w:rsid w:val="00B16077"/>
    <w:rsid w:val="00B16C29"/>
    <w:rsid w:val="00B175C8"/>
    <w:rsid w:val="00B17A7F"/>
    <w:rsid w:val="00B20043"/>
    <w:rsid w:val="00B2004E"/>
    <w:rsid w:val="00B2081B"/>
    <w:rsid w:val="00B20849"/>
    <w:rsid w:val="00B20AC2"/>
    <w:rsid w:val="00B20FFD"/>
    <w:rsid w:val="00B2142F"/>
    <w:rsid w:val="00B21555"/>
    <w:rsid w:val="00B21CC6"/>
    <w:rsid w:val="00B21E50"/>
    <w:rsid w:val="00B2220C"/>
    <w:rsid w:val="00B22B8E"/>
    <w:rsid w:val="00B23670"/>
    <w:rsid w:val="00B23685"/>
    <w:rsid w:val="00B23711"/>
    <w:rsid w:val="00B237A6"/>
    <w:rsid w:val="00B23B27"/>
    <w:rsid w:val="00B23BB9"/>
    <w:rsid w:val="00B24990"/>
    <w:rsid w:val="00B24DA4"/>
    <w:rsid w:val="00B24E30"/>
    <w:rsid w:val="00B25CEB"/>
    <w:rsid w:val="00B272E9"/>
    <w:rsid w:val="00B272F9"/>
    <w:rsid w:val="00B275D8"/>
    <w:rsid w:val="00B304C1"/>
    <w:rsid w:val="00B30C12"/>
    <w:rsid w:val="00B3106D"/>
    <w:rsid w:val="00B3114E"/>
    <w:rsid w:val="00B31270"/>
    <w:rsid w:val="00B31774"/>
    <w:rsid w:val="00B32842"/>
    <w:rsid w:val="00B334D4"/>
    <w:rsid w:val="00B34528"/>
    <w:rsid w:val="00B34BC8"/>
    <w:rsid w:val="00B34CE0"/>
    <w:rsid w:val="00B34EE0"/>
    <w:rsid w:val="00B354CC"/>
    <w:rsid w:val="00B3568F"/>
    <w:rsid w:val="00B35958"/>
    <w:rsid w:val="00B3596C"/>
    <w:rsid w:val="00B35CC6"/>
    <w:rsid w:val="00B35DC1"/>
    <w:rsid w:val="00B36459"/>
    <w:rsid w:val="00B365EC"/>
    <w:rsid w:val="00B36D25"/>
    <w:rsid w:val="00B37DBE"/>
    <w:rsid w:val="00B37F71"/>
    <w:rsid w:val="00B40456"/>
    <w:rsid w:val="00B404F1"/>
    <w:rsid w:val="00B40757"/>
    <w:rsid w:val="00B415C1"/>
    <w:rsid w:val="00B417AE"/>
    <w:rsid w:val="00B41F24"/>
    <w:rsid w:val="00B424F4"/>
    <w:rsid w:val="00B42AEE"/>
    <w:rsid w:val="00B42F3F"/>
    <w:rsid w:val="00B43485"/>
    <w:rsid w:val="00B435C3"/>
    <w:rsid w:val="00B436E2"/>
    <w:rsid w:val="00B4502C"/>
    <w:rsid w:val="00B45457"/>
    <w:rsid w:val="00B45CAE"/>
    <w:rsid w:val="00B465A1"/>
    <w:rsid w:val="00B46F66"/>
    <w:rsid w:val="00B46FDD"/>
    <w:rsid w:val="00B47907"/>
    <w:rsid w:val="00B47FA8"/>
    <w:rsid w:val="00B47FB9"/>
    <w:rsid w:val="00B506ED"/>
    <w:rsid w:val="00B506F3"/>
    <w:rsid w:val="00B50A56"/>
    <w:rsid w:val="00B51370"/>
    <w:rsid w:val="00B5152A"/>
    <w:rsid w:val="00B51649"/>
    <w:rsid w:val="00B51884"/>
    <w:rsid w:val="00B51D54"/>
    <w:rsid w:val="00B52B1E"/>
    <w:rsid w:val="00B533A1"/>
    <w:rsid w:val="00B53A9F"/>
    <w:rsid w:val="00B53D8B"/>
    <w:rsid w:val="00B54A8D"/>
    <w:rsid w:val="00B552D0"/>
    <w:rsid w:val="00B55882"/>
    <w:rsid w:val="00B558F3"/>
    <w:rsid w:val="00B55DB0"/>
    <w:rsid w:val="00B55FF2"/>
    <w:rsid w:val="00B560B3"/>
    <w:rsid w:val="00B560E0"/>
    <w:rsid w:val="00B56366"/>
    <w:rsid w:val="00B566DA"/>
    <w:rsid w:val="00B566DB"/>
    <w:rsid w:val="00B56AC7"/>
    <w:rsid w:val="00B56DAF"/>
    <w:rsid w:val="00B56E04"/>
    <w:rsid w:val="00B576F2"/>
    <w:rsid w:val="00B57A58"/>
    <w:rsid w:val="00B60255"/>
    <w:rsid w:val="00B60C02"/>
    <w:rsid w:val="00B621B7"/>
    <w:rsid w:val="00B623CB"/>
    <w:rsid w:val="00B62631"/>
    <w:rsid w:val="00B62A05"/>
    <w:rsid w:val="00B6342F"/>
    <w:rsid w:val="00B639AD"/>
    <w:rsid w:val="00B63F74"/>
    <w:rsid w:val="00B64771"/>
    <w:rsid w:val="00B64793"/>
    <w:rsid w:val="00B648D3"/>
    <w:rsid w:val="00B64CED"/>
    <w:rsid w:val="00B6501F"/>
    <w:rsid w:val="00B65430"/>
    <w:rsid w:val="00B65F2E"/>
    <w:rsid w:val="00B65FC9"/>
    <w:rsid w:val="00B6609F"/>
    <w:rsid w:val="00B6626B"/>
    <w:rsid w:val="00B66294"/>
    <w:rsid w:val="00B662F2"/>
    <w:rsid w:val="00B663B4"/>
    <w:rsid w:val="00B663B5"/>
    <w:rsid w:val="00B66DD0"/>
    <w:rsid w:val="00B700B6"/>
    <w:rsid w:val="00B70A4B"/>
    <w:rsid w:val="00B70AD3"/>
    <w:rsid w:val="00B7220A"/>
    <w:rsid w:val="00B72535"/>
    <w:rsid w:val="00B72EAE"/>
    <w:rsid w:val="00B73069"/>
    <w:rsid w:val="00B73559"/>
    <w:rsid w:val="00B73855"/>
    <w:rsid w:val="00B73AAA"/>
    <w:rsid w:val="00B73B9F"/>
    <w:rsid w:val="00B73EA1"/>
    <w:rsid w:val="00B74745"/>
    <w:rsid w:val="00B74815"/>
    <w:rsid w:val="00B75758"/>
    <w:rsid w:val="00B7586A"/>
    <w:rsid w:val="00B758DA"/>
    <w:rsid w:val="00B75B6F"/>
    <w:rsid w:val="00B76D5D"/>
    <w:rsid w:val="00B77803"/>
    <w:rsid w:val="00B778AB"/>
    <w:rsid w:val="00B77BF2"/>
    <w:rsid w:val="00B77C15"/>
    <w:rsid w:val="00B8041C"/>
    <w:rsid w:val="00B8047F"/>
    <w:rsid w:val="00B807BA"/>
    <w:rsid w:val="00B80ECC"/>
    <w:rsid w:val="00B815A8"/>
    <w:rsid w:val="00B8169F"/>
    <w:rsid w:val="00B8198D"/>
    <w:rsid w:val="00B81C0B"/>
    <w:rsid w:val="00B81D4A"/>
    <w:rsid w:val="00B81FC6"/>
    <w:rsid w:val="00B8251E"/>
    <w:rsid w:val="00B82554"/>
    <w:rsid w:val="00B8272F"/>
    <w:rsid w:val="00B8283C"/>
    <w:rsid w:val="00B82B1B"/>
    <w:rsid w:val="00B82B28"/>
    <w:rsid w:val="00B82C72"/>
    <w:rsid w:val="00B83605"/>
    <w:rsid w:val="00B84040"/>
    <w:rsid w:val="00B8424B"/>
    <w:rsid w:val="00B84B2C"/>
    <w:rsid w:val="00B84C7D"/>
    <w:rsid w:val="00B84DC2"/>
    <w:rsid w:val="00B85196"/>
    <w:rsid w:val="00B85229"/>
    <w:rsid w:val="00B85D29"/>
    <w:rsid w:val="00B863AD"/>
    <w:rsid w:val="00B86ABC"/>
    <w:rsid w:val="00B86BCF"/>
    <w:rsid w:val="00B86D52"/>
    <w:rsid w:val="00B86D8D"/>
    <w:rsid w:val="00B870CC"/>
    <w:rsid w:val="00B872CB"/>
    <w:rsid w:val="00B87307"/>
    <w:rsid w:val="00B87790"/>
    <w:rsid w:val="00B8785E"/>
    <w:rsid w:val="00B87E08"/>
    <w:rsid w:val="00B900D8"/>
    <w:rsid w:val="00B906B1"/>
    <w:rsid w:val="00B90B07"/>
    <w:rsid w:val="00B90F4E"/>
    <w:rsid w:val="00B916AF"/>
    <w:rsid w:val="00B91776"/>
    <w:rsid w:val="00B91BFD"/>
    <w:rsid w:val="00B91DD0"/>
    <w:rsid w:val="00B91F26"/>
    <w:rsid w:val="00B92309"/>
    <w:rsid w:val="00B927F1"/>
    <w:rsid w:val="00B92917"/>
    <w:rsid w:val="00B93570"/>
    <w:rsid w:val="00B9396C"/>
    <w:rsid w:val="00B93E3D"/>
    <w:rsid w:val="00B94B8E"/>
    <w:rsid w:val="00B94E80"/>
    <w:rsid w:val="00B95050"/>
    <w:rsid w:val="00B95120"/>
    <w:rsid w:val="00B95174"/>
    <w:rsid w:val="00B97AAC"/>
    <w:rsid w:val="00B97C20"/>
    <w:rsid w:val="00B97C5F"/>
    <w:rsid w:val="00B97CC7"/>
    <w:rsid w:val="00B97F68"/>
    <w:rsid w:val="00BA01E6"/>
    <w:rsid w:val="00BA0542"/>
    <w:rsid w:val="00BA2348"/>
    <w:rsid w:val="00BA255B"/>
    <w:rsid w:val="00BA25B4"/>
    <w:rsid w:val="00BA29C5"/>
    <w:rsid w:val="00BA32BB"/>
    <w:rsid w:val="00BA37D1"/>
    <w:rsid w:val="00BA40FF"/>
    <w:rsid w:val="00BA455D"/>
    <w:rsid w:val="00BA4683"/>
    <w:rsid w:val="00BA5BF5"/>
    <w:rsid w:val="00BA5DC1"/>
    <w:rsid w:val="00BA6894"/>
    <w:rsid w:val="00BA6A64"/>
    <w:rsid w:val="00BA6B6A"/>
    <w:rsid w:val="00BA6F6B"/>
    <w:rsid w:val="00BA70CB"/>
    <w:rsid w:val="00BA754F"/>
    <w:rsid w:val="00BA7A41"/>
    <w:rsid w:val="00BA7A47"/>
    <w:rsid w:val="00BB00F7"/>
    <w:rsid w:val="00BB0126"/>
    <w:rsid w:val="00BB0AC7"/>
    <w:rsid w:val="00BB14AA"/>
    <w:rsid w:val="00BB172C"/>
    <w:rsid w:val="00BB242D"/>
    <w:rsid w:val="00BB24BA"/>
    <w:rsid w:val="00BB26EE"/>
    <w:rsid w:val="00BB3172"/>
    <w:rsid w:val="00BB3771"/>
    <w:rsid w:val="00BB4024"/>
    <w:rsid w:val="00BB40F1"/>
    <w:rsid w:val="00BB45A8"/>
    <w:rsid w:val="00BB4F62"/>
    <w:rsid w:val="00BB5215"/>
    <w:rsid w:val="00BB5258"/>
    <w:rsid w:val="00BB5CC6"/>
    <w:rsid w:val="00BB5DB3"/>
    <w:rsid w:val="00BB604D"/>
    <w:rsid w:val="00BB657A"/>
    <w:rsid w:val="00BB65DC"/>
    <w:rsid w:val="00BB680B"/>
    <w:rsid w:val="00BB6D00"/>
    <w:rsid w:val="00BB6EDB"/>
    <w:rsid w:val="00BB6FF8"/>
    <w:rsid w:val="00BB76E3"/>
    <w:rsid w:val="00BB78C0"/>
    <w:rsid w:val="00BC04DD"/>
    <w:rsid w:val="00BC0557"/>
    <w:rsid w:val="00BC07F4"/>
    <w:rsid w:val="00BC0C31"/>
    <w:rsid w:val="00BC1417"/>
    <w:rsid w:val="00BC14DD"/>
    <w:rsid w:val="00BC19A1"/>
    <w:rsid w:val="00BC1DAB"/>
    <w:rsid w:val="00BC1FC8"/>
    <w:rsid w:val="00BC269B"/>
    <w:rsid w:val="00BC288A"/>
    <w:rsid w:val="00BC2894"/>
    <w:rsid w:val="00BC2E39"/>
    <w:rsid w:val="00BC357E"/>
    <w:rsid w:val="00BC3C1A"/>
    <w:rsid w:val="00BC41F0"/>
    <w:rsid w:val="00BC4611"/>
    <w:rsid w:val="00BC4A96"/>
    <w:rsid w:val="00BC4B68"/>
    <w:rsid w:val="00BC4C49"/>
    <w:rsid w:val="00BC50C6"/>
    <w:rsid w:val="00BC578F"/>
    <w:rsid w:val="00BC59F0"/>
    <w:rsid w:val="00BC6738"/>
    <w:rsid w:val="00BC6C14"/>
    <w:rsid w:val="00BC6FE7"/>
    <w:rsid w:val="00BC7098"/>
    <w:rsid w:val="00BC7569"/>
    <w:rsid w:val="00BC756A"/>
    <w:rsid w:val="00BC7B2E"/>
    <w:rsid w:val="00BD145F"/>
    <w:rsid w:val="00BD18D1"/>
    <w:rsid w:val="00BD2011"/>
    <w:rsid w:val="00BD220F"/>
    <w:rsid w:val="00BD2EDF"/>
    <w:rsid w:val="00BD4106"/>
    <w:rsid w:val="00BD4543"/>
    <w:rsid w:val="00BD4A58"/>
    <w:rsid w:val="00BD4B4D"/>
    <w:rsid w:val="00BD4DEA"/>
    <w:rsid w:val="00BD543C"/>
    <w:rsid w:val="00BD5A3E"/>
    <w:rsid w:val="00BD5C50"/>
    <w:rsid w:val="00BD5D4B"/>
    <w:rsid w:val="00BD62EF"/>
    <w:rsid w:val="00BD673F"/>
    <w:rsid w:val="00BD774D"/>
    <w:rsid w:val="00BE06AF"/>
    <w:rsid w:val="00BE087D"/>
    <w:rsid w:val="00BE0D56"/>
    <w:rsid w:val="00BE1350"/>
    <w:rsid w:val="00BE13DE"/>
    <w:rsid w:val="00BE20D1"/>
    <w:rsid w:val="00BE22FD"/>
    <w:rsid w:val="00BE270A"/>
    <w:rsid w:val="00BE2813"/>
    <w:rsid w:val="00BE2B83"/>
    <w:rsid w:val="00BE2C98"/>
    <w:rsid w:val="00BE2FA4"/>
    <w:rsid w:val="00BE319A"/>
    <w:rsid w:val="00BE3968"/>
    <w:rsid w:val="00BE4D19"/>
    <w:rsid w:val="00BE509E"/>
    <w:rsid w:val="00BE5B0C"/>
    <w:rsid w:val="00BE6178"/>
    <w:rsid w:val="00BE62DD"/>
    <w:rsid w:val="00BE6831"/>
    <w:rsid w:val="00BE715A"/>
    <w:rsid w:val="00BE7AE6"/>
    <w:rsid w:val="00BF02AF"/>
    <w:rsid w:val="00BF0362"/>
    <w:rsid w:val="00BF0403"/>
    <w:rsid w:val="00BF05CC"/>
    <w:rsid w:val="00BF0CBC"/>
    <w:rsid w:val="00BF0FA3"/>
    <w:rsid w:val="00BF10E8"/>
    <w:rsid w:val="00BF13B7"/>
    <w:rsid w:val="00BF17AC"/>
    <w:rsid w:val="00BF1D01"/>
    <w:rsid w:val="00BF2273"/>
    <w:rsid w:val="00BF2302"/>
    <w:rsid w:val="00BF27B7"/>
    <w:rsid w:val="00BF283C"/>
    <w:rsid w:val="00BF34EE"/>
    <w:rsid w:val="00BF3E9D"/>
    <w:rsid w:val="00BF402D"/>
    <w:rsid w:val="00BF4650"/>
    <w:rsid w:val="00BF46CE"/>
    <w:rsid w:val="00BF47FA"/>
    <w:rsid w:val="00BF4847"/>
    <w:rsid w:val="00BF4C41"/>
    <w:rsid w:val="00BF4EB4"/>
    <w:rsid w:val="00BF5123"/>
    <w:rsid w:val="00BF629A"/>
    <w:rsid w:val="00BF631C"/>
    <w:rsid w:val="00BF6375"/>
    <w:rsid w:val="00BF641F"/>
    <w:rsid w:val="00BF6684"/>
    <w:rsid w:val="00BF6E29"/>
    <w:rsid w:val="00BF739D"/>
    <w:rsid w:val="00C001DA"/>
    <w:rsid w:val="00C001F4"/>
    <w:rsid w:val="00C00348"/>
    <w:rsid w:val="00C00AB7"/>
    <w:rsid w:val="00C01EE6"/>
    <w:rsid w:val="00C0277E"/>
    <w:rsid w:val="00C02819"/>
    <w:rsid w:val="00C02C38"/>
    <w:rsid w:val="00C033A4"/>
    <w:rsid w:val="00C03425"/>
    <w:rsid w:val="00C0348F"/>
    <w:rsid w:val="00C03C9D"/>
    <w:rsid w:val="00C052F3"/>
    <w:rsid w:val="00C056C4"/>
    <w:rsid w:val="00C058F0"/>
    <w:rsid w:val="00C05FAF"/>
    <w:rsid w:val="00C061D0"/>
    <w:rsid w:val="00C0669A"/>
    <w:rsid w:val="00C06A7A"/>
    <w:rsid w:val="00C06E33"/>
    <w:rsid w:val="00C06E94"/>
    <w:rsid w:val="00C06FC9"/>
    <w:rsid w:val="00C1002A"/>
    <w:rsid w:val="00C10157"/>
    <w:rsid w:val="00C103EF"/>
    <w:rsid w:val="00C10435"/>
    <w:rsid w:val="00C10513"/>
    <w:rsid w:val="00C10E86"/>
    <w:rsid w:val="00C11157"/>
    <w:rsid w:val="00C11530"/>
    <w:rsid w:val="00C1153E"/>
    <w:rsid w:val="00C117D5"/>
    <w:rsid w:val="00C1180F"/>
    <w:rsid w:val="00C119BB"/>
    <w:rsid w:val="00C11E7C"/>
    <w:rsid w:val="00C11F2B"/>
    <w:rsid w:val="00C11F96"/>
    <w:rsid w:val="00C121ED"/>
    <w:rsid w:val="00C12420"/>
    <w:rsid w:val="00C12783"/>
    <w:rsid w:val="00C12FF4"/>
    <w:rsid w:val="00C135AF"/>
    <w:rsid w:val="00C138A2"/>
    <w:rsid w:val="00C138B5"/>
    <w:rsid w:val="00C1432B"/>
    <w:rsid w:val="00C14773"/>
    <w:rsid w:val="00C14CF3"/>
    <w:rsid w:val="00C150F1"/>
    <w:rsid w:val="00C154E1"/>
    <w:rsid w:val="00C1615D"/>
    <w:rsid w:val="00C1704E"/>
    <w:rsid w:val="00C174BC"/>
    <w:rsid w:val="00C17EB3"/>
    <w:rsid w:val="00C209A9"/>
    <w:rsid w:val="00C21070"/>
    <w:rsid w:val="00C2109F"/>
    <w:rsid w:val="00C21246"/>
    <w:rsid w:val="00C212E6"/>
    <w:rsid w:val="00C214FE"/>
    <w:rsid w:val="00C22A72"/>
    <w:rsid w:val="00C231D9"/>
    <w:rsid w:val="00C23D38"/>
    <w:rsid w:val="00C24365"/>
    <w:rsid w:val="00C2466F"/>
    <w:rsid w:val="00C24EE6"/>
    <w:rsid w:val="00C24FD3"/>
    <w:rsid w:val="00C25218"/>
    <w:rsid w:val="00C25DD8"/>
    <w:rsid w:val="00C26154"/>
    <w:rsid w:val="00C261BF"/>
    <w:rsid w:val="00C26AE8"/>
    <w:rsid w:val="00C26F96"/>
    <w:rsid w:val="00C26FB0"/>
    <w:rsid w:val="00C27378"/>
    <w:rsid w:val="00C2737E"/>
    <w:rsid w:val="00C303A9"/>
    <w:rsid w:val="00C303E4"/>
    <w:rsid w:val="00C3089A"/>
    <w:rsid w:val="00C30BE1"/>
    <w:rsid w:val="00C30C1E"/>
    <w:rsid w:val="00C315C1"/>
    <w:rsid w:val="00C318E7"/>
    <w:rsid w:val="00C31B79"/>
    <w:rsid w:val="00C31EC2"/>
    <w:rsid w:val="00C32E94"/>
    <w:rsid w:val="00C33E23"/>
    <w:rsid w:val="00C3426C"/>
    <w:rsid w:val="00C34501"/>
    <w:rsid w:val="00C3451F"/>
    <w:rsid w:val="00C34FB9"/>
    <w:rsid w:val="00C35174"/>
    <w:rsid w:val="00C357B0"/>
    <w:rsid w:val="00C35864"/>
    <w:rsid w:val="00C3589C"/>
    <w:rsid w:val="00C35D17"/>
    <w:rsid w:val="00C35E16"/>
    <w:rsid w:val="00C36020"/>
    <w:rsid w:val="00C360E6"/>
    <w:rsid w:val="00C36218"/>
    <w:rsid w:val="00C36828"/>
    <w:rsid w:val="00C369DD"/>
    <w:rsid w:val="00C36E8A"/>
    <w:rsid w:val="00C36F34"/>
    <w:rsid w:val="00C37118"/>
    <w:rsid w:val="00C37135"/>
    <w:rsid w:val="00C37184"/>
    <w:rsid w:val="00C37352"/>
    <w:rsid w:val="00C374AA"/>
    <w:rsid w:val="00C3773C"/>
    <w:rsid w:val="00C37B97"/>
    <w:rsid w:val="00C37E01"/>
    <w:rsid w:val="00C400D8"/>
    <w:rsid w:val="00C4058A"/>
    <w:rsid w:val="00C40D35"/>
    <w:rsid w:val="00C40D40"/>
    <w:rsid w:val="00C41069"/>
    <w:rsid w:val="00C4169D"/>
    <w:rsid w:val="00C417A6"/>
    <w:rsid w:val="00C417F6"/>
    <w:rsid w:val="00C41903"/>
    <w:rsid w:val="00C42C28"/>
    <w:rsid w:val="00C43008"/>
    <w:rsid w:val="00C4300C"/>
    <w:rsid w:val="00C43C34"/>
    <w:rsid w:val="00C44A80"/>
    <w:rsid w:val="00C44BD1"/>
    <w:rsid w:val="00C450BF"/>
    <w:rsid w:val="00C4522F"/>
    <w:rsid w:val="00C4527B"/>
    <w:rsid w:val="00C455EC"/>
    <w:rsid w:val="00C45713"/>
    <w:rsid w:val="00C45F5A"/>
    <w:rsid w:val="00C4686D"/>
    <w:rsid w:val="00C4689D"/>
    <w:rsid w:val="00C4713F"/>
    <w:rsid w:val="00C471CC"/>
    <w:rsid w:val="00C50161"/>
    <w:rsid w:val="00C50EFB"/>
    <w:rsid w:val="00C51303"/>
    <w:rsid w:val="00C5146E"/>
    <w:rsid w:val="00C51E13"/>
    <w:rsid w:val="00C51EEB"/>
    <w:rsid w:val="00C51F86"/>
    <w:rsid w:val="00C51FFA"/>
    <w:rsid w:val="00C5243E"/>
    <w:rsid w:val="00C52461"/>
    <w:rsid w:val="00C52688"/>
    <w:rsid w:val="00C527E8"/>
    <w:rsid w:val="00C52D0B"/>
    <w:rsid w:val="00C530AA"/>
    <w:rsid w:val="00C531AE"/>
    <w:rsid w:val="00C5388C"/>
    <w:rsid w:val="00C53DD8"/>
    <w:rsid w:val="00C54191"/>
    <w:rsid w:val="00C5441E"/>
    <w:rsid w:val="00C546EE"/>
    <w:rsid w:val="00C5489B"/>
    <w:rsid w:val="00C55081"/>
    <w:rsid w:val="00C55494"/>
    <w:rsid w:val="00C555A6"/>
    <w:rsid w:val="00C55F59"/>
    <w:rsid w:val="00C55FAC"/>
    <w:rsid w:val="00C55FF0"/>
    <w:rsid w:val="00C5768F"/>
    <w:rsid w:val="00C57732"/>
    <w:rsid w:val="00C57875"/>
    <w:rsid w:val="00C60A11"/>
    <w:rsid w:val="00C60BD8"/>
    <w:rsid w:val="00C61826"/>
    <w:rsid w:val="00C61892"/>
    <w:rsid w:val="00C62684"/>
    <w:rsid w:val="00C627A8"/>
    <w:rsid w:val="00C62D28"/>
    <w:rsid w:val="00C62F8B"/>
    <w:rsid w:val="00C63418"/>
    <w:rsid w:val="00C63D6E"/>
    <w:rsid w:val="00C646D4"/>
    <w:rsid w:val="00C64A3B"/>
    <w:rsid w:val="00C64B1A"/>
    <w:rsid w:val="00C65656"/>
    <w:rsid w:val="00C658A7"/>
    <w:rsid w:val="00C65A29"/>
    <w:rsid w:val="00C65BA7"/>
    <w:rsid w:val="00C6656D"/>
    <w:rsid w:val="00C666D4"/>
    <w:rsid w:val="00C66885"/>
    <w:rsid w:val="00C66B07"/>
    <w:rsid w:val="00C66E5A"/>
    <w:rsid w:val="00C67CD7"/>
    <w:rsid w:val="00C67D7A"/>
    <w:rsid w:val="00C70221"/>
    <w:rsid w:val="00C704D8"/>
    <w:rsid w:val="00C70EA6"/>
    <w:rsid w:val="00C713FB"/>
    <w:rsid w:val="00C7150C"/>
    <w:rsid w:val="00C71D67"/>
    <w:rsid w:val="00C72032"/>
    <w:rsid w:val="00C7208F"/>
    <w:rsid w:val="00C729FD"/>
    <w:rsid w:val="00C72F1E"/>
    <w:rsid w:val="00C73152"/>
    <w:rsid w:val="00C737CB"/>
    <w:rsid w:val="00C7384D"/>
    <w:rsid w:val="00C738BF"/>
    <w:rsid w:val="00C738F0"/>
    <w:rsid w:val="00C74DF6"/>
    <w:rsid w:val="00C754DC"/>
    <w:rsid w:val="00C75BF2"/>
    <w:rsid w:val="00C75D1E"/>
    <w:rsid w:val="00C76DBA"/>
    <w:rsid w:val="00C76EF4"/>
    <w:rsid w:val="00C7706D"/>
    <w:rsid w:val="00C77312"/>
    <w:rsid w:val="00C77568"/>
    <w:rsid w:val="00C77733"/>
    <w:rsid w:val="00C77ADC"/>
    <w:rsid w:val="00C77BFB"/>
    <w:rsid w:val="00C77DC7"/>
    <w:rsid w:val="00C803C7"/>
    <w:rsid w:val="00C804B7"/>
    <w:rsid w:val="00C8065B"/>
    <w:rsid w:val="00C80682"/>
    <w:rsid w:val="00C80768"/>
    <w:rsid w:val="00C80828"/>
    <w:rsid w:val="00C80857"/>
    <w:rsid w:val="00C80924"/>
    <w:rsid w:val="00C80EE5"/>
    <w:rsid w:val="00C82CC8"/>
    <w:rsid w:val="00C8315C"/>
    <w:rsid w:val="00C836BF"/>
    <w:rsid w:val="00C83EA1"/>
    <w:rsid w:val="00C84237"/>
    <w:rsid w:val="00C846A6"/>
    <w:rsid w:val="00C8490C"/>
    <w:rsid w:val="00C84F29"/>
    <w:rsid w:val="00C8509E"/>
    <w:rsid w:val="00C8522A"/>
    <w:rsid w:val="00C85D74"/>
    <w:rsid w:val="00C86113"/>
    <w:rsid w:val="00C8656A"/>
    <w:rsid w:val="00C86933"/>
    <w:rsid w:val="00C87388"/>
    <w:rsid w:val="00C875DC"/>
    <w:rsid w:val="00C90B13"/>
    <w:rsid w:val="00C910E1"/>
    <w:rsid w:val="00C91229"/>
    <w:rsid w:val="00C916AB"/>
    <w:rsid w:val="00C91B0D"/>
    <w:rsid w:val="00C92C91"/>
    <w:rsid w:val="00C93407"/>
    <w:rsid w:val="00C936BD"/>
    <w:rsid w:val="00C9374A"/>
    <w:rsid w:val="00C937B8"/>
    <w:rsid w:val="00C93A7A"/>
    <w:rsid w:val="00C94011"/>
    <w:rsid w:val="00C95368"/>
    <w:rsid w:val="00C95503"/>
    <w:rsid w:val="00C95605"/>
    <w:rsid w:val="00C95939"/>
    <w:rsid w:val="00C95BDA"/>
    <w:rsid w:val="00C9615B"/>
    <w:rsid w:val="00C96322"/>
    <w:rsid w:val="00C96781"/>
    <w:rsid w:val="00C96F5B"/>
    <w:rsid w:val="00C975DA"/>
    <w:rsid w:val="00C9771D"/>
    <w:rsid w:val="00C977D9"/>
    <w:rsid w:val="00C97A92"/>
    <w:rsid w:val="00C97BE6"/>
    <w:rsid w:val="00C97D1F"/>
    <w:rsid w:val="00CA05F5"/>
    <w:rsid w:val="00CA06DE"/>
    <w:rsid w:val="00CA0881"/>
    <w:rsid w:val="00CA08B5"/>
    <w:rsid w:val="00CA09EE"/>
    <w:rsid w:val="00CA0AEB"/>
    <w:rsid w:val="00CA0AFB"/>
    <w:rsid w:val="00CA0DEF"/>
    <w:rsid w:val="00CA0F24"/>
    <w:rsid w:val="00CA0F60"/>
    <w:rsid w:val="00CA115B"/>
    <w:rsid w:val="00CA15DE"/>
    <w:rsid w:val="00CA1B9F"/>
    <w:rsid w:val="00CA2625"/>
    <w:rsid w:val="00CA26BB"/>
    <w:rsid w:val="00CA27F3"/>
    <w:rsid w:val="00CA2E48"/>
    <w:rsid w:val="00CA32A8"/>
    <w:rsid w:val="00CA3492"/>
    <w:rsid w:val="00CA3509"/>
    <w:rsid w:val="00CA36D4"/>
    <w:rsid w:val="00CA3AFA"/>
    <w:rsid w:val="00CA401A"/>
    <w:rsid w:val="00CA41A5"/>
    <w:rsid w:val="00CA420C"/>
    <w:rsid w:val="00CA426F"/>
    <w:rsid w:val="00CA47CC"/>
    <w:rsid w:val="00CA4DFC"/>
    <w:rsid w:val="00CA5225"/>
    <w:rsid w:val="00CA66F2"/>
    <w:rsid w:val="00CA679A"/>
    <w:rsid w:val="00CA6B27"/>
    <w:rsid w:val="00CA7318"/>
    <w:rsid w:val="00CB0661"/>
    <w:rsid w:val="00CB128E"/>
    <w:rsid w:val="00CB1345"/>
    <w:rsid w:val="00CB139B"/>
    <w:rsid w:val="00CB191C"/>
    <w:rsid w:val="00CB19E5"/>
    <w:rsid w:val="00CB1D49"/>
    <w:rsid w:val="00CB3CA7"/>
    <w:rsid w:val="00CB4A11"/>
    <w:rsid w:val="00CB4C52"/>
    <w:rsid w:val="00CB55ED"/>
    <w:rsid w:val="00CB5826"/>
    <w:rsid w:val="00CB662F"/>
    <w:rsid w:val="00CB73E4"/>
    <w:rsid w:val="00CB766C"/>
    <w:rsid w:val="00CB79C0"/>
    <w:rsid w:val="00CC0076"/>
    <w:rsid w:val="00CC0110"/>
    <w:rsid w:val="00CC0660"/>
    <w:rsid w:val="00CC0DA4"/>
    <w:rsid w:val="00CC0F35"/>
    <w:rsid w:val="00CC108A"/>
    <w:rsid w:val="00CC10D7"/>
    <w:rsid w:val="00CC145F"/>
    <w:rsid w:val="00CC1526"/>
    <w:rsid w:val="00CC16BD"/>
    <w:rsid w:val="00CC189F"/>
    <w:rsid w:val="00CC1BCC"/>
    <w:rsid w:val="00CC23DD"/>
    <w:rsid w:val="00CC284B"/>
    <w:rsid w:val="00CC28C2"/>
    <w:rsid w:val="00CC28D3"/>
    <w:rsid w:val="00CC28D8"/>
    <w:rsid w:val="00CC298D"/>
    <w:rsid w:val="00CC2B73"/>
    <w:rsid w:val="00CC35F1"/>
    <w:rsid w:val="00CC39DD"/>
    <w:rsid w:val="00CC3C41"/>
    <w:rsid w:val="00CC3C80"/>
    <w:rsid w:val="00CC3E62"/>
    <w:rsid w:val="00CC3E7F"/>
    <w:rsid w:val="00CC3EF4"/>
    <w:rsid w:val="00CC3F4D"/>
    <w:rsid w:val="00CC4099"/>
    <w:rsid w:val="00CC5180"/>
    <w:rsid w:val="00CC5C0B"/>
    <w:rsid w:val="00CC5C3B"/>
    <w:rsid w:val="00CC6ECC"/>
    <w:rsid w:val="00CC74E2"/>
    <w:rsid w:val="00CC7740"/>
    <w:rsid w:val="00CC78CB"/>
    <w:rsid w:val="00CC7D05"/>
    <w:rsid w:val="00CD0195"/>
    <w:rsid w:val="00CD01AC"/>
    <w:rsid w:val="00CD0AA1"/>
    <w:rsid w:val="00CD0B55"/>
    <w:rsid w:val="00CD17B1"/>
    <w:rsid w:val="00CD24B2"/>
    <w:rsid w:val="00CD2586"/>
    <w:rsid w:val="00CD2C11"/>
    <w:rsid w:val="00CD2EA6"/>
    <w:rsid w:val="00CD3239"/>
    <w:rsid w:val="00CD3524"/>
    <w:rsid w:val="00CD3689"/>
    <w:rsid w:val="00CD38CA"/>
    <w:rsid w:val="00CD3CD2"/>
    <w:rsid w:val="00CD4612"/>
    <w:rsid w:val="00CD4655"/>
    <w:rsid w:val="00CD4788"/>
    <w:rsid w:val="00CD4CA1"/>
    <w:rsid w:val="00CD5478"/>
    <w:rsid w:val="00CD5518"/>
    <w:rsid w:val="00CD5B04"/>
    <w:rsid w:val="00CD5F21"/>
    <w:rsid w:val="00CD67C8"/>
    <w:rsid w:val="00CD6894"/>
    <w:rsid w:val="00CD6B7D"/>
    <w:rsid w:val="00CD6CC5"/>
    <w:rsid w:val="00CD714D"/>
    <w:rsid w:val="00CD7770"/>
    <w:rsid w:val="00CD7DA2"/>
    <w:rsid w:val="00CE044F"/>
    <w:rsid w:val="00CE04CF"/>
    <w:rsid w:val="00CE06C9"/>
    <w:rsid w:val="00CE08EA"/>
    <w:rsid w:val="00CE08ED"/>
    <w:rsid w:val="00CE0FA8"/>
    <w:rsid w:val="00CE1430"/>
    <w:rsid w:val="00CE16D2"/>
    <w:rsid w:val="00CE1A06"/>
    <w:rsid w:val="00CE2305"/>
    <w:rsid w:val="00CE2552"/>
    <w:rsid w:val="00CE2A43"/>
    <w:rsid w:val="00CE2FC5"/>
    <w:rsid w:val="00CE34B7"/>
    <w:rsid w:val="00CE3566"/>
    <w:rsid w:val="00CE3F02"/>
    <w:rsid w:val="00CE42A9"/>
    <w:rsid w:val="00CE432C"/>
    <w:rsid w:val="00CE4822"/>
    <w:rsid w:val="00CE494C"/>
    <w:rsid w:val="00CE5D37"/>
    <w:rsid w:val="00CE617B"/>
    <w:rsid w:val="00CE61FF"/>
    <w:rsid w:val="00CE6568"/>
    <w:rsid w:val="00CE6588"/>
    <w:rsid w:val="00CE6D9A"/>
    <w:rsid w:val="00CE6F95"/>
    <w:rsid w:val="00CE7733"/>
    <w:rsid w:val="00CE7809"/>
    <w:rsid w:val="00CF0623"/>
    <w:rsid w:val="00CF0B28"/>
    <w:rsid w:val="00CF10FA"/>
    <w:rsid w:val="00CF13E4"/>
    <w:rsid w:val="00CF14A9"/>
    <w:rsid w:val="00CF1D5A"/>
    <w:rsid w:val="00CF1F13"/>
    <w:rsid w:val="00CF1F42"/>
    <w:rsid w:val="00CF20F5"/>
    <w:rsid w:val="00CF2919"/>
    <w:rsid w:val="00CF2AD0"/>
    <w:rsid w:val="00CF306B"/>
    <w:rsid w:val="00CF310C"/>
    <w:rsid w:val="00CF3157"/>
    <w:rsid w:val="00CF3363"/>
    <w:rsid w:val="00CF3513"/>
    <w:rsid w:val="00CF3770"/>
    <w:rsid w:val="00CF39BD"/>
    <w:rsid w:val="00CF3BE8"/>
    <w:rsid w:val="00CF443A"/>
    <w:rsid w:val="00CF44DC"/>
    <w:rsid w:val="00CF46C5"/>
    <w:rsid w:val="00CF4950"/>
    <w:rsid w:val="00CF4964"/>
    <w:rsid w:val="00CF55E9"/>
    <w:rsid w:val="00CF61F8"/>
    <w:rsid w:val="00CF6824"/>
    <w:rsid w:val="00CF6AF8"/>
    <w:rsid w:val="00CF6C1A"/>
    <w:rsid w:val="00CF6E0D"/>
    <w:rsid w:val="00CF7D82"/>
    <w:rsid w:val="00CF7E9B"/>
    <w:rsid w:val="00D004E9"/>
    <w:rsid w:val="00D005A2"/>
    <w:rsid w:val="00D00674"/>
    <w:rsid w:val="00D006EB"/>
    <w:rsid w:val="00D00A5D"/>
    <w:rsid w:val="00D00DC4"/>
    <w:rsid w:val="00D012FD"/>
    <w:rsid w:val="00D01806"/>
    <w:rsid w:val="00D02570"/>
    <w:rsid w:val="00D02FC8"/>
    <w:rsid w:val="00D0358E"/>
    <w:rsid w:val="00D03721"/>
    <w:rsid w:val="00D038BF"/>
    <w:rsid w:val="00D03E42"/>
    <w:rsid w:val="00D041BA"/>
    <w:rsid w:val="00D0441F"/>
    <w:rsid w:val="00D044CB"/>
    <w:rsid w:val="00D046F8"/>
    <w:rsid w:val="00D04EF0"/>
    <w:rsid w:val="00D04FBE"/>
    <w:rsid w:val="00D05140"/>
    <w:rsid w:val="00D053E9"/>
    <w:rsid w:val="00D05826"/>
    <w:rsid w:val="00D05C57"/>
    <w:rsid w:val="00D0632F"/>
    <w:rsid w:val="00D069CE"/>
    <w:rsid w:val="00D06FD5"/>
    <w:rsid w:val="00D070F2"/>
    <w:rsid w:val="00D07A18"/>
    <w:rsid w:val="00D07DB6"/>
    <w:rsid w:val="00D07EAD"/>
    <w:rsid w:val="00D1006C"/>
    <w:rsid w:val="00D1067F"/>
    <w:rsid w:val="00D10793"/>
    <w:rsid w:val="00D10C36"/>
    <w:rsid w:val="00D10D5F"/>
    <w:rsid w:val="00D11E34"/>
    <w:rsid w:val="00D12026"/>
    <w:rsid w:val="00D12264"/>
    <w:rsid w:val="00D12444"/>
    <w:rsid w:val="00D1268E"/>
    <w:rsid w:val="00D12B82"/>
    <w:rsid w:val="00D12D4B"/>
    <w:rsid w:val="00D130DF"/>
    <w:rsid w:val="00D13F88"/>
    <w:rsid w:val="00D14335"/>
    <w:rsid w:val="00D148D8"/>
    <w:rsid w:val="00D14D31"/>
    <w:rsid w:val="00D14D8C"/>
    <w:rsid w:val="00D1510C"/>
    <w:rsid w:val="00D153BA"/>
    <w:rsid w:val="00D15649"/>
    <w:rsid w:val="00D15F08"/>
    <w:rsid w:val="00D15F5D"/>
    <w:rsid w:val="00D162FA"/>
    <w:rsid w:val="00D164E7"/>
    <w:rsid w:val="00D169DE"/>
    <w:rsid w:val="00D17721"/>
    <w:rsid w:val="00D17964"/>
    <w:rsid w:val="00D17AD1"/>
    <w:rsid w:val="00D17C58"/>
    <w:rsid w:val="00D17DB2"/>
    <w:rsid w:val="00D201C5"/>
    <w:rsid w:val="00D2042E"/>
    <w:rsid w:val="00D206A5"/>
    <w:rsid w:val="00D207EB"/>
    <w:rsid w:val="00D2086B"/>
    <w:rsid w:val="00D20FF2"/>
    <w:rsid w:val="00D21606"/>
    <w:rsid w:val="00D21BF8"/>
    <w:rsid w:val="00D21F4B"/>
    <w:rsid w:val="00D22E3C"/>
    <w:rsid w:val="00D22F0B"/>
    <w:rsid w:val="00D23F70"/>
    <w:rsid w:val="00D240F0"/>
    <w:rsid w:val="00D242D7"/>
    <w:rsid w:val="00D244E0"/>
    <w:rsid w:val="00D245EB"/>
    <w:rsid w:val="00D247B1"/>
    <w:rsid w:val="00D24E6D"/>
    <w:rsid w:val="00D250DF"/>
    <w:rsid w:val="00D251E7"/>
    <w:rsid w:val="00D2534D"/>
    <w:rsid w:val="00D25B30"/>
    <w:rsid w:val="00D263DD"/>
    <w:rsid w:val="00D2654C"/>
    <w:rsid w:val="00D26B96"/>
    <w:rsid w:val="00D307CC"/>
    <w:rsid w:val="00D30FA1"/>
    <w:rsid w:val="00D31A28"/>
    <w:rsid w:val="00D31C4F"/>
    <w:rsid w:val="00D325D1"/>
    <w:rsid w:val="00D32AED"/>
    <w:rsid w:val="00D32DD2"/>
    <w:rsid w:val="00D332D4"/>
    <w:rsid w:val="00D3332B"/>
    <w:rsid w:val="00D3385D"/>
    <w:rsid w:val="00D339DF"/>
    <w:rsid w:val="00D33C03"/>
    <w:rsid w:val="00D34069"/>
    <w:rsid w:val="00D34515"/>
    <w:rsid w:val="00D348D9"/>
    <w:rsid w:val="00D34A2A"/>
    <w:rsid w:val="00D35146"/>
    <w:rsid w:val="00D351F2"/>
    <w:rsid w:val="00D355A9"/>
    <w:rsid w:val="00D35785"/>
    <w:rsid w:val="00D3596D"/>
    <w:rsid w:val="00D35C33"/>
    <w:rsid w:val="00D35FB1"/>
    <w:rsid w:val="00D3609C"/>
    <w:rsid w:val="00D3639A"/>
    <w:rsid w:val="00D36693"/>
    <w:rsid w:val="00D37175"/>
    <w:rsid w:val="00D37270"/>
    <w:rsid w:val="00D372CD"/>
    <w:rsid w:val="00D3767D"/>
    <w:rsid w:val="00D37A7B"/>
    <w:rsid w:val="00D37C7B"/>
    <w:rsid w:val="00D37DBC"/>
    <w:rsid w:val="00D37EEA"/>
    <w:rsid w:val="00D405C7"/>
    <w:rsid w:val="00D406A9"/>
    <w:rsid w:val="00D40E95"/>
    <w:rsid w:val="00D40EF6"/>
    <w:rsid w:val="00D410F9"/>
    <w:rsid w:val="00D4129D"/>
    <w:rsid w:val="00D41310"/>
    <w:rsid w:val="00D4162D"/>
    <w:rsid w:val="00D41BEE"/>
    <w:rsid w:val="00D42308"/>
    <w:rsid w:val="00D42805"/>
    <w:rsid w:val="00D42BF6"/>
    <w:rsid w:val="00D42F53"/>
    <w:rsid w:val="00D43C3E"/>
    <w:rsid w:val="00D43CA1"/>
    <w:rsid w:val="00D442BB"/>
    <w:rsid w:val="00D44420"/>
    <w:rsid w:val="00D44500"/>
    <w:rsid w:val="00D4474E"/>
    <w:rsid w:val="00D4483F"/>
    <w:rsid w:val="00D448B2"/>
    <w:rsid w:val="00D44CC4"/>
    <w:rsid w:val="00D44CF5"/>
    <w:rsid w:val="00D44D4C"/>
    <w:rsid w:val="00D44DB8"/>
    <w:rsid w:val="00D45118"/>
    <w:rsid w:val="00D455DA"/>
    <w:rsid w:val="00D45665"/>
    <w:rsid w:val="00D4566A"/>
    <w:rsid w:val="00D46460"/>
    <w:rsid w:val="00D47269"/>
    <w:rsid w:val="00D47329"/>
    <w:rsid w:val="00D47668"/>
    <w:rsid w:val="00D47928"/>
    <w:rsid w:val="00D50417"/>
    <w:rsid w:val="00D505EB"/>
    <w:rsid w:val="00D5062F"/>
    <w:rsid w:val="00D50737"/>
    <w:rsid w:val="00D50952"/>
    <w:rsid w:val="00D50CE5"/>
    <w:rsid w:val="00D51290"/>
    <w:rsid w:val="00D5168C"/>
    <w:rsid w:val="00D516AC"/>
    <w:rsid w:val="00D52518"/>
    <w:rsid w:val="00D52711"/>
    <w:rsid w:val="00D52903"/>
    <w:rsid w:val="00D52BA0"/>
    <w:rsid w:val="00D53081"/>
    <w:rsid w:val="00D530B3"/>
    <w:rsid w:val="00D5339B"/>
    <w:rsid w:val="00D535F3"/>
    <w:rsid w:val="00D53E2E"/>
    <w:rsid w:val="00D54093"/>
    <w:rsid w:val="00D54CA9"/>
    <w:rsid w:val="00D54D89"/>
    <w:rsid w:val="00D551DA"/>
    <w:rsid w:val="00D5607B"/>
    <w:rsid w:val="00D563E6"/>
    <w:rsid w:val="00D56667"/>
    <w:rsid w:val="00D57179"/>
    <w:rsid w:val="00D57852"/>
    <w:rsid w:val="00D57EFC"/>
    <w:rsid w:val="00D60DE9"/>
    <w:rsid w:val="00D616B0"/>
    <w:rsid w:val="00D620E5"/>
    <w:rsid w:val="00D626BF"/>
    <w:rsid w:val="00D626CC"/>
    <w:rsid w:val="00D62D7C"/>
    <w:rsid w:val="00D63D55"/>
    <w:rsid w:val="00D643C3"/>
    <w:rsid w:val="00D64B20"/>
    <w:rsid w:val="00D65028"/>
    <w:rsid w:val="00D652FE"/>
    <w:rsid w:val="00D65D4F"/>
    <w:rsid w:val="00D65EFE"/>
    <w:rsid w:val="00D66050"/>
    <w:rsid w:val="00D6605F"/>
    <w:rsid w:val="00D66FD9"/>
    <w:rsid w:val="00D673F3"/>
    <w:rsid w:val="00D67776"/>
    <w:rsid w:val="00D677AF"/>
    <w:rsid w:val="00D67ADA"/>
    <w:rsid w:val="00D67C2A"/>
    <w:rsid w:val="00D67EDC"/>
    <w:rsid w:val="00D704C3"/>
    <w:rsid w:val="00D70951"/>
    <w:rsid w:val="00D70BA7"/>
    <w:rsid w:val="00D70BE9"/>
    <w:rsid w:val="00D71139"/>
    <w:rsid w:val="00D714A5"/>
    <w:rsid w:val="00D71899"/>
    <w:rsid w:val="00D71D63"/>
    <w:rsid w:val="00D72054"/>
    <w:rsid w:val="00D723DE"/>
    <w:rsid w:val="00D72F4C"/>
    <w:rsid w:val="00D733C3"/>
    <w:rsid w:val="00D73A30"/>
    <w:rsid w:val="00D74231"/>
    <w:rsid w:val="00D74CD2"/>
    <w:rsid w:val="00D74F79"/>
    <w:rsid w:val="00D75103"/>
    <w:rsid w:val="00D75672"/>
    <w:rsid w:val="00D75897"/>
    <w:rsid w:val="00D758A2"/>
    <w:rsid w:val="00D75CF6"/>
    <w:rsid w:val="00D75ECB"/>
    <w:rsid w:val="00D76302"/>
    <w:rsid w:val="00D76763"/>
    <w:rsid w:val="00D76915"/>
    <w:rsid w:val="00D77086"/>
    <w:rsid w:val="00D77682"/>
    <w:rsid w:val="00D77D0C"/>
    <w:rsid w:val="00D80F99"/>
    <w:rsid w:val="00D81591"/>
    <w:rsid w:val="00D81643"/>
    <w:rsid w:val="00D8188E"/>
    <w:rsid w:val="00D81F4B"/>
    <w:rsid w:val="00D820E3"/>
    <w:rsid w:val="00D8291E"/>
    <w:rsid w:val="00D82FC0"/>
    <w:rsid w:val="00D8345E"/>
    <w:rsid w:val="00D8347D"/>
    <w:rsid w:val="00D834CD"/>
    <w:rsid w:val="00D83517"/>
    <w:rsid w:val="00D84040"/>
    <w:rsid w:val="00D841AC"/>
    <w:rsid w:val="00D84350"/>
    <w:rsid w:val="00D84394"/>
    <w:rsid w:val="00D845B0"/>
    <w:rsid w:val="00D84B1A"/>
    <w:rsid w:val="00D84C34"/>
    <w:rsid w:val="00D84DEB"/>
    <w:rsid w:val="00D85722"/>
    <w:rsid w:val="00D860EA"/>
    <w:rsid w:val="00D86A84"/>
    <w:rsid w:val="00D86C28"/>
    <w:rsid w:val="00D876ED"/>
    <w:rsid w:val="00D878B4"/>
    <w:rsid w:val="00D87A08"/>
    <w:rsid w:val="00D90100"/>
    <w:rsid w:val="00D90468"/>
    <w:rsid w:val="00D90A52"/>
    <w:rsid w:val="00D90BF9"/>
    <w:rsid w:val="00D9120E"/>
    <w:rsid w:val="00D9121F"/>
    <w:rsid w:val="00D913C7"/>
    <w:rsid w:val="00D914B3"/>
    <w:rsid w:val="00D914C6"/>
    <w:rsid w:val="00D9160F"/>
    <w:rsid w:val="00D91626"/>
    <w:rsid w:val="00D91FF6"/>
    <w:rsid w:val="00D921A5"/>
    <w:rsid w:val="00D92D16"/>
    <w:rsid w:val="00D93A5F"/>
    <w:rsid w:val="00D93FD4"/>
    <w:rsid w:val="00D944FC"/>
    <w:rsid w:val="00D95EAE"/>
    <w:rsid w:val="00D95F20"/>
    <w:rsid w:val="00D96718"/>
    <w:rsid w:val="00D97A31"/>
    <w:rsid w:val="00D97A43"/>
    <w:rsid w:val="00DA0617"/>
    <w:rsid w:val="00DA0BFD"/>
    <w:rsid w:val="00DA12E7"/>
    <w:rsid w:val="00DA1363"/>
    <w:rsid w:val="00DA237B"/>
    <w:rsid w:val="00DA29B2"/>
    <w:rsid w:val="00DA2D79"/>
    <w:rsid w:val="00DA3074"/>
    <w:rsid w:val="00DA30F9"/>
    <w:rsid w:val="00DA3190"/>
    <w:rsid w:val="00DA3328"/>
    <w:rsid w:val="00DA364E"/>
    <w:rsid w:val="00DA37AC"/>
    <w:rsid w:val="00DA3B77"/>
    <w:rsid w:val="00DA51D1"/>
    <w:rsid w:val="00DA5A97"/>
    <w:rsid w:val="00DA61C2"/>
    <w:rsid w:val="00DA64AE"/>
    <w:rsid w:val="00DA6A10"/>
    <w:rsid w:val="00DA6F74"/>
    <w:rsid w:val="00DA6FE2"/>
    <w:rsid w:val="00DA702A"/>
    <w:rsid w:val="00DA7A74"/>
    <w:rsid w:val="00DA7FCA"/>
    <w:rsid w:val="00DB0172"/>
    <w:rsid w:val="00DB043D"/>
    <w:rsid w:val="00DB081B"/>
    <w:rsid w:val="00DB1361"/>
    <w:rsid w:val="00DB1CC7"/>
    <w:rsid w:val="00DB2440"/>
    <w:rsid w:val="00DB2D0B"/>
    <w:rsid w:val="00DB3554"/>
    <w:rsid w:val="00DB36AA"/>
    <w:rsid w:val="00DB3B29"/>
    <w:rsid w:val="00DB43AC"/>
    <w:rsid w:val="00DB47D7"/>
    <w:rsid w:val="00DB4BA9"/>
    <w:rsid w:val="00DB5434"/>
    <w:rsid w:val="00DB56BD"/>
    <w:rsid w:val="00DB596C"/>
    <w:rsid w:val="00DB5E98"/>
    <w:rsid w:val="00DB60DC"/>
    <w:rsid w:val="00DB6140"/>
    <w:rsid w:val="00DB61B6"/>
    <w:rsid w:val="00DB632E"/>
    <w:rsid w:val="00DB65BC"/>
    <w:rsid w:val="00DB7278"/>
    <w:rsid w:val="00DB73D4"/>
    <w:rsid w:val="00DB7669"/>
    <w:rsid w:val="00DC01A8"/>
    <w:rsid w:val="00DC0AF2"/>
    <w:rsid w:val="00DC0E84"/>
    <w:rsid w:val="00DC129D"/>
    <w:rsid w:val="00DC1AD2"/>
    <w:rsid w:val="00DC1C0D"/>
    <w:rsid w:val="00DC1F66"/>
    <w:rsid w:val="00DC2449"/>
    <w:rsid w:val="00DC3CC4"/>
    <w:rsid w:val="00DC41E7"/>
    <w:rsid w:val="00DC4557"/>
    <w:rsid w:val="00DC5AE0"/>
    <w:rsid w:val="00DC5B7A"/>
    <w:rsid w:val="00DC6110"/>
    <w:rsid w:val="00DC628C"/>
    <w:rsid w:val="00DC6419"/>
    <w:rsid w:val="00DD0ADE"/>
    <w:rsid w:val="00DD0CC0"/>
    <w:rsid w:val="00DD0E04"/>
    <w:rsid w:val="00DD0F2F"/>
    <w:rsid w:val="00DD1138"/>
    <w:rsid w:val="00DD1514"/>
    <w:rsid w:val="00DD196D"/>
    <w:rsid w:val="00DD1C19"/>
    <w:rsid w:val="00DD2372"/>
    <w:rsid w:val="00DD2444"/>
    <w:rsid w:val="00DD275A"/>
    <w:rsid w:val="00DD2CDD"/>
    <w:rsid w:val="00DD35D7"/>
    <w:rsid w:val="00DD38D1"/>
    <w:rsid w:val="00DD39FD"/>
    <w:rsid w:val="00DD3D54"/>
    <w:rsid w:val="00DD4519"/>
    <w:rsid w:val="00DD456E"/>
    <w:rsid w:val="00DD4DA2"/>
    <w:rsid w:val="00DD4E02"/>
    <w:rsid w:val="00DD4EAA"/>
    <w:rsid w:val="00DD639C"/>
    <w:rsid w:val="00DD6475"/>
    <w:rsid w:val="00DD667E"/>
    <w:rsid w:val="00DD6686"/>
    <w:rsid w:val="00DD66D0"/>
    <w:rsid w:val="00DD6BAB"/>
    <w:rsid w:val="00DD6FA7"/>
    <w:rsid w:val="00DD70F7"/>
    <w:rsid w:val="00DD778B"/>
    <w:rsid w:val="00DE024D"/>
    <w:rsid w:val="00DE0310"/>
    <w:rsid w:val="00DE0452"/>
    <w:rsid w:val="00DE0AB2"/>
    <w:rsid w:val="00DE0B67"/>
    <w:rsid w:val="00DE0B73"/>
    <w:rsid w:val="00DE0D8F"/>
    <w:rsid w:val="00DE0ECB"/>
    <w:rsid w:val="00DE0FC6"/>
    <w:rsid w:val="00DE10D4"/>
    <w:rsid w:val="00DE1564"/>
    <w:rsid w:val="00DE1F78"/>
    <w:rsid w:val="00DE2752"/>
    <w:rsid w:val="00DE2BD3"/>
    <w:rsid w:val="00DE2D04"/>
    <w:rsid w:val="00DE33D3"/>
    <w:rsid w:val="00DE33FC"/>
    <w:rsid w:val="00DE38FF"/>
    <w:rsid w:val="00DE3A8E"/>
    <w:rsid w:val="00DE3EED"/>
    <w:rsid w:val="00DE49F5"/>
    <w:rsid w:val="00DE4BED"/>
    <w:rsid w:val="00DE5297"/>
    <w:rsid w:val="00DE5A16"/>
    <w:rsid w:val="00DE6A1A"/>
    <w:rsid w:val="00DE711B"/>
    <w:rsid w:val="00DE732D"/>
    <w:rsid w:val="00DE7804"/>
    <w:rsid w:val="00DF0D6A"/>
    <w:rsid w:val="00DF126E"/>
    <w:rsid w:val="00DF131D"/>
    <w:rsid w:val="00DF1582"/>
    <w:rsid w:val="00DF175A"/>
    <w:rsid w:val="00DF23CD"/>
    <w:rsid w:val="00DF2679"/>
    <w:rsid w:val="00DF2F45"/>
    <w:rsid w:val="00DF3073"/>
    <w:rsid w:val="00DF307F"/>
    <w:rsid w:val="00DF32B6"/>
    <w:rsid w:val="00DF3374"/>
    <w:rsid w:val="00DF3530"/>
    <w:rsid w:val="00DF3898"/>
    <w:rsid w:val="00DF3C0B"/>
    <w:rsid w:val="00DF40DA"/>
    <w:rsid w:val="00DF4C4D"/>
    <w:rsid w:val="00DF4E36"/>
    <w:rsid w:val="00DF5709"/>
    <w:rsid w:val="00DF5ABB"/>
    <w:rsid w:val="00DF618C"/>
    <w:rsid w:val="00DF6529"/>
    <w:rsid w:val="00DF666C"/>
    <w:rsid w:val="00DF668E"/>
    <w:rsid w:val="00DF6D1D"/>
    <w:rsid w:val="00DF6D78"/>
    <w:rsid w:val="00DF73E4"/>
    <w:rsid w:val="00DF7F08"/>
    <w:rsid w:val="00E00D20"/>
    <w:rsid w:val="00E016C4"/>
    <w:rsid w:val="00E01DF6"/>
    <w:rsid w:val="00E01EFC"/>
    <w:rsid w:val="00E03062"/>
    <w:rsid w:val="00E04070"/>
    <w:rsid w:val="00E04C18"/>
    <w:rsid w:val="00E05D5B"/>
    <w:rsid w:val="00E06145"/>
    <w:rsid w:val="00E0695F"/>
    <w:rsid w:val="00E06E9E"/>
    <w:rsid w:val="00E06F54"/>
    <w:rsid w:val="00E07170"/>
    <w:rsid w:val="00E0744E"/>
    <w:rsid w:val="00E075EB"/>
    <w:rsid w:val="00E07A4B"/>
    <w:rsid w:val="00E07A8C"/>
    <w:rsid w:val="00E07E07"/>
    <w:rsid w:val="00E104B6"/>
    <w:rsid w:val="00E108DC"/>
    <w:rsid w:val="00E11133"/>
    <w:rsid w:val="00E12228"/>
    <w:rsid w:val="00E1224F"/>
    <w:rsid w:val="00E122AD"/>
    <w:rsid w:val="00E12B2F"/>
    <w:rsid w:val="00E12CDF"/>
    <w:rsid w:val="00E130A1"/>
    <w:rsid w:val="00E13113"/>
    <w:rsid w:val="00E13558"/>
    <w:rsid w:val="00E1362A"/>
    <w:rsid w:val="00E139A3"/>
    <w:rsid w:val="00E13AA8"/>
    <w:rsid w:val="00E13FE4"/>
    <w:rsid w:val="00E14452"/>
    <w:rsid w:val="00E14825"/>
    <w:rsid w:val="00E15687"/>
    <w:rsid w:val="00E15BAC"/>
    <w:rsid w:val="00E1640A"/>
    <w:rsid w:val="00E16436"/>
    <w:rsid w:val="00E16479"/>
    <w:rsid w:val="00E16A2C"/>
    <w:rsid w:val="00E16E50"/>
    <w:rsid w:val="00E16E57"/>
    <w:rsid w:val="00E17138"/>
    <w:rsid w:val="00E175A1"/>
    <w:rsid w:val="00E17974"/>
    <w:rsid w:val="00E17A73"/>
    <w:rsid w:val="00E17D29"/>
    <w:rsid w:val="00E17D6A"/>
    <w:rsid w:val="00E203E3"/>
    <w:rsid w:val="00E20645"/>
    <w:rsid w:val="00E2067B"/>
    <w:rsid w:val="00E20F2D"/>
    <w:rsid w:val="00E212BA"/>
    <w:rsid w:val="00E21536"/>
    <w:rsid w:val="00E22061"/>
    <w:rsid w:val="00E223DC"/>
    <w:rsid w:val="00E22BD1"/>
    <w:rsid w:val="00E22BD7"/>
    <w:rsid w:val="00E23223"/>
    <w:rsid w:val="00E239D8"/>
    <w:rsid w:val="00E23A41"/>
    <w:rsid w:val="00E23F61"/>
    <w:rsid w:val="00E246FC"/>
    <w:rsid w:val="00E24AC1"/>
    <w:rsid w:val="00E24CD0"/>
    <w:rsid w:val="00E25479"/>
    <w:rsid w:val="00E2578F"/>
    <w:rsid w:val="00E25AF2"/>
    <w:rsid w:val="00E25BF3"/>
    <w:rsid w:val="00E25CAD"/>
    <w:rsid w:val="00E25D08"/>
    <w:rsid w:val="00E25DB8"/>
    <w:rsid w:val="00E25F09"/>
    <w:rsid w:val="00E26509"/>
    <w:rsid w:val="00E2739C"/>
    <w:rsid w:val="00E27948"/>
    <w:rsid w:val="00E30025"/>
    <w:rsid w:val="00E30534"/>
    <w:rsid w:val="00E31736"/>
    <w:rsid w:val="00E319C2"/>
    <w:rsid w:val="00E31E1D"/>
    <w:rsid w:val="00E33086"/>
    <w:rsid w:val="00E33759"/>
    <w:rsid w:val="00E3381B"/>
    <w:rsid w:val="00E33E7F"/>
    <w:rsid w:val="00E34068"/>
    <w:rsid w:val="00E34098"/>
    <w:rsid w:val="00E3451C"/>
    <w:rsid w:val="00E34A89"/>
    <w:rsid w:val="00E35091"/>
    <w:rsid w:val="00E352BD"/>
    <w:rsid w:val="00E359DA"/>
    <w:rsid w:val="00E35A23"/>
    <w:rsid w:val="00E35B65"/>
    <w:rsid w:val="00E35C08"/>
    <w:rsid w:val="00E36000"/>
    <w:rsid w:val="00E3619E"/>
    <w:rsid w:val="00E3622D"/>
    <w:rsid w:val="00E362BF"/>
    <w:rsid w:val="00E369B1"/>
    <w:rsid w:val="00E377DD"/>
    <w:rsid w:val="00E37E86"/>
    <w:rsid w:val="00E40212"/>
    <w:rsid w:val="00E403BB"/>
    <w:rsid w:val="00E403FD"/>
    <w:rsid w:val="00E406F3"/>
    <w:rsid w:val="00E409B5"/>
    <w:rsid w:val="00E40D75"/>
    <w:rsid w:val="00E418C4"/>
    <w:rsid w:val="00E425E9"/>
    <w:rsid w:val="00E4397C"/>
    <w:rsid w:val="00E43FB1"/>
    <w:rsid w:val="00E44001"/>
    <w:rsid w:val="00E4412A"/>
    <w:rsid w:val="00E443D1"/>
    <w:rsid w:val="00E443E7"/>
    <w:rsid w:val="00E4456E"/>
    <w:rsid w:val="00E448CD"/>
    <w:rsid w:val="00E45021"/>
    <w:rsid w:val="00E45CAD"/>
    <w:rsid w:val="00E4615B"/>
    <w:rsid w:val="00E4623A"/>
    <w:rsid w:val="00E463F0"/>
    <w:rsid w:val="00E4659A"/>
    <w:rsid w:val="00E465F4"/>
    <w:rsid w:val="00E46A37"/>
    <w:rsid w:val="00E46A74"/>
    <w:rsid w:val="00E475AF"/>
    <w:rsid w:val="00E475F8"/>
    <w:rsid w:val="00E47D9E"/>
    <w:rsid w:val="00E47F1D"/>
    <w:rsid w:val="00E5082F"/>
    <w:rsid w:val="00E50A46"/>
    <w:rsid w:val="00E50CB5"/>
    <w:rsid w:val="00E513B6"/>
    <w:rsid w:val="00E519DB"/>
    <w:rsid w:val="00E51C04"/>
    <w:rsid w:val="00E524DF"/>
    <w:rsid w:val="00E52E6C"/>
    <w:rsid w:val="00E53031"/>
    <w:rsid w:val="00E533A9"/>
    <w:rsid w:val="00E53545"/>
    <w:rsid w:val="00E53A1D"/>
    <w:rsid w:val="00E54416"/>
    <w:rsid w:val="00E54791"/>
    <w:rsid w:val="00E553C6"/>
    <w:rsid w:val="00E55B0B"/>
    <w:rsid w:val="00E55C17"/>
    <w:rsid w:val="00E55C53"/>
    <w:rsid w:val="00E56448"/>
    <w:rsid w:val="00E56C6B"/>
    <w:rsid w:val="00E574B4"/>
    <w:rsid w:val="00E578BD"/>
    <w:rsid w:val="00E60391"/>
    <w:rsid w:val="00E607C8"/>
    <w:rsid w:val="00E60BC6"/>
    <w:rsid w:val="00E60ECF"/>
    <w:rsid w:val="00E6177C"/>
    <w:rsid w:val="00E6210F"/>
    <w:rsid w:val="00E62125"/>
    <w:rsid w:val="00E6294F"/>
    <w:rsid w:val="00E63140"/>
    <w:rsid w:val="00E63301"/>
    <w:rsid w:val="00E63757"/>
    <w:rsid w:val="00E63E74"/>
    <w:rsid w:val="00E6483C"/>
    <w:rsid w:val="00E64911"/>
    <w:rsid w:val="00E64949"/>
    <w:rsid w:val="00E64DDB"/>
    <w:rsid w:val="00E651FD"/>
    <w:rsid w:val="00E6530E"/>
    <w:rsid w:val="00E656C4"/>
    <w:rsid w:val="00E65A64"/>
    <w:rsid w:val="00E65BB8"/>
    <w:rsid w:val="00E65E4C"/>
    <w:rsid w:val="00E66460"/>
    <w:rsid w:val="00E6709C"/>
    <w:rsid w:val="00E67B87"/>
    <w:rsid w:val="00E67C33"/>
    <w:rsid w:val="00E70369"/>
    <w:rsid w:val="00E706E6"/>
    <w:rsid w:val="00E7071A"/>
    <w:rsid w:val="00E70765"/>
    <w:rsid w:val="00E709B6"/>
    <w:rsid w:val="00E70F06"/>
    <w:rsid w:val="00E7166E"/>
    <w:rsid w:val="00E71E7D"/>
    <w:rsid w:val="00E72279"/>
    <w:rsid w:val="00E72369"/>
    <w:rsid w:val="00E72A0B"/>
    <w:rsid w:val="00E734EF"/>
    <w:rsid w:val="00E73E64"/>
    <w:rsid w:val="00E74985"/>
    <w:rsid w:val="00E74A67"/>
    <w:rsid w:val="00E756F7"/>
    <w:rsid w:val="00E758C3"/>
    <w:rsid w:val="00E75F5D"/>
    <w:rsid w:val="00E75FD9"/>
    <w:rsid w:val="00E76027"/>
    <w:rsid w:val="00E7623C"/>
    <w:rsid w:val="00E76817"/>
    <w:rsid w:val="00E76855"/>
    <w:rsid w:val="00E76FF1"/>
    <w:rsid w:val="00E774DB"/>
    <w:rsid w:val="00E77718"/>
    <w:rsid w:val="00E77BCD"/>
    <w:rsid w:val="00E77FE3"/>
    <w:rsid w:val="00E802C4"/>
    <w:rsid w:val="00E804EF"/>
    <w:rsid w:val="00E8058C"/>
    <w:rsid w:val="00E82085"/>
    <w:rsid w:val="00E82A23"/>
    <w:rsid w:val="00E83136"/>
    <w:rsid w:val="00E83151"/>
    <w:rsid w:val="00E832F0"/>
    <w:rsid w:val="00E83384"/>
    <w:rsid w:val="00E83738"/>
    <w:rsid w:val="00E83BFD"/>
    <w:rsid w:val="00E83D28"/>
    <w:rsid w:val="00E83F73"/>
    <w:rsid w:val="00E83FF3"/>
    <w:rsid w:val="00E8473C"/>
    <w:rsid w:val="00E84A08"/>
    <w:rsid w:val="00E84B70"/>
    <w:rsid w:val="00E84DBE"/>
    <w:rsid w:val="00E85786"/>
    <w:rsid w:val="00E85B41"/>
    <w:rsid w:val="00E85BAC"/>
    <w:rsid w:val="00E85E0B"/>
    <w:rsid w:val="00E86B07"/>
    <w:rsid w:val="00E86CFB"/>
    <w:rsid w:val="00E86EBA"/>
    <w:rsid w:val="00E87639"/>
    <w:rsid w:val="00E87F82"/>
    <w:rsid w:val="00E9002A"/>
    <w:rsid w:val="00E900A4"/>
    <w:rsid w:val="00E904AA"/>
    <w:rsid w:val="00E9085A"/>
    <w:rsid w:val="00E909F0"/>
    <w:rsid w:val="00E90C6E"/>
    <w:rsid w:val="00E912DA"/>
    <w:rsid w:val="00E914CB"/>
    <w:rsid w:val="00E91817"/>
    <w:rsid w:val="00E92537"/>
    <w:rsid w:val="00E92708"/>
    <w:rsid w:val="00E9363F"/>
    <w:rsid w:val="00E94043"/>
    <w:rsid w:val="00E941D0"/>
    <w:rsid w:val="00E9422B"/>
    <w:rsid w:val="00E942AF"/>
    <w:rsid w:val="00E94952"/>
    <w:rsid w:val="00E949E1"/>
    <w:rsid w:val="00E94A19"/>
    <w:rsid w:val="00E94B0D"/>
    <w:rsid w:val="00E95EF2"/>
    <w:rsid w:val="00E95FEE"/>
    <w:rsid w:val="00E96225"/>
    <w:rsid w:val="00E971D7"/>
    <w:rsid w:val="00E974B2"/>
    <w:rsid w:val="00E974CD"/>
    <w:rsid w:val="00E97721"/>
    <w:rsid w:val="00EA03DC"/>
    <w:rsid w:val="00EA07AC"/>
    <w:rsid w:val="00EA09A1"/>
    <w:rsid w:val="00EA0C98"/>
    <w:rsid w:val="00EA0ED7"/>
    <w:rsid w:val="00EA0F93"/>
    <w:rsid w:val="00EA1898"/>
    <w:rsid w:val="00EA2A61"/>
    <w:rsid w:val="00EA2A75"/>
    <w:rsid w:val="00EA2C6E"/>
    <w:rsid w:val="00EA2FBB"/>
    <w:rsid w:val="00EA3224"/>
    <w:rsid w:val="00EA35DA"/>
    <w:rsid w:val="00EA3B54"/>
    <w:rsid w:val="00EA44C5"/>
    <w:rsid w:val="00EA460E"/>
    <w:rsid w:val="00EA4DDB"/>
    <w:rsid w:val="00EA526B"/>
    <w:rsid w:val="00EA5E4B"/>
    <w:rsid w:val="00EA5F84"/>
    <w:rsid w:val="00EA610D"/>
    <w:rsid w:val="00EA6485"/>
    <w:rsid w:val="00EA6780"/>
    <w:rsid w:val="00EA67FF"/>
    <w:rsid w:val="00EA6CBB"/>
    <w:rsid w:val="00EA77A9"/>
    <w:rsid w:val="00EA79F3"/>
    <w:rsid w:val="00EA7A13"/>
    <w:rsid w:val="00EA7A69"/>
    <w:rsid w:val="00EA7C5E"/>
    <w:rsid w:val="00EB0C30"/>
    <w:rsid w:val="00EB0E34"/>
    <w:rsid w:val="00EB1204"/>
    <w:rsid w:val="00EB1699"/>
    <w:rsid w:val="00EB1C9A"/>
    <w:rsid w:val="00EB2043"/>
    <w:rsid w:val="00EB3748"/>
    <w:rsid w:val="00EB38A5"/>
    <w:rsid w:val="00EB39E3"/>
    <w:rsid w:val="00EB4763"/>
    <w:rsid w:val="00EB48B6"/>
    <w:rsid w:val="00EB4957"/>
    <w:rsid w:val="00EB5491"/>
    <w:rsid w:val="00EB54CF"/>
    <w:rsid w:val="00EB5A47"/>
    <w:rsid w:val="00EB6155"/>
    <w:rsid w:val="00EB6183"/>
    <w:rsid w:val="00EB6513"/>
    <w:rsid w:val="00EB6899"/>
    <w:rsid w:val="00EB6BBD"/>
    <w:rsid w:val="00EB7958"/>
    <w:rsid w:val="00EB7A25"/>
    <w:rsid w:val="00EB7C38"/>
    <w:rsid w:val="00EC0226"/>
    <w:rsid w:val="00EC04AA"/>
    <w:rsid w:val="00EC0680"/>
    <w:rsid w:val="00EC0F8D"/>
    <w:rsid w:val="00EC1172"/>
    <w:rsid w:val="00EC1436"/>
    <w:rsid w:val="00EC1B56"/>
    <w:rsid w:val="00EC1D03"/>
    <w:rsid w:val="00EC1DEA"/>
    <w:rsid w:val="00EC1E98"/>
    <w:rsid w:val="00EC27FE"/>
    <w:rsid w:val="00EC2BD9"/>
    <w:rsid w:val="00EC2ED4"/>
    <w:rsid w:val="00EC3F6D"/>
    <w:rsid w:val="00EC40AD"/>
    <w:rsid w:val="00EC40D0"/>
    <w:rsid w:val="00EC41F5"/>
    <w:rsid w:val="00EC4404"/>
    <w:rsid w:val="00EC4889"/>
    <w:rsid w:val="00EC489F"/>
    <w:rsid w:val="00EC52CC"/>
    <w:rsid w:val="00EC5C33"/>
    <w:rsid w:val="00EC5E3D"/>
    <w:rsid w:val="00EC5F15"/>
    <w:rsid w:val="00EC63E6"/>
    <w:rsid w:val="00ED0091"/>
    <w:rsid w:val="00ED031C"/>
    <w:rsid w:val="00ED0363"/>
    <w:rsid w:val="00ED0DB6"/>
    <w:rsid w:val="00ED1294"/>
    <w:rsid w:val="00ED16E3"/>
    <w:rsid w:val="00ED1CC7"/>
    <w:rsid w:val="00ED2547"/>
    <w:rsid w:val="00ED2735"/>
    <w:rsid w:val="00ED3375"/>
    <w:rsid w:val="00ED368B"/>
    <w:rsid w:val="00ED45E6"/>
    <w:rsid w:val="00ED4FDF"/>
    <w:rsid w:val="00ED5290"/>
    <w:rsid w:val="00ED633A"/>
    <w:rsid w:val="00ED6F96"/>
    <w:rsid w:val="00ED70EF"/>
    <w:rsid w:val="00ED7427"/>
    <w:rsid w:val="00ED7689"/>
    <w:rsid w:val="00ED7723"/>
    <w:rsid w:val="00ED79FA"/>
    <w:rsid w:val="00ED7E36"/>
    <w:rsid w:val="00EE0F8D"/>
    <w:rsid w:val="00EE1428"/>
    <w:rsid w:val="00EE185D"/>
    <w:rsid w:val="00EE2569"/>
    <w:rsid w:val="00EE274B"/>
    <w:rsid w:val="00EE39B3"/>
    <w:rsid w:val="00EE466B"/>
    <w:rsid w:val="00EE65C7"/>
    <w:rsid w:val="00EE6A4A"/>
    <w:rsid w:val="00EE6FE0"/>
    <w:rsid w:val="00EE72A0"/>
    <w:rsid w:val="00EE7E85"/>
    <w:rsid w:val="00EE7F95"/>
    <w:rsid w:val="00EF043B"/>
    <w:rsid w:val="00EF045A"/>
    <w:rsid w:val="00EF0963"/>
    <w:rsid w:val="00EF120F"/>
    <w:rsid w:val="00EF152A"/>
    <w:rsid w:val="00EF29B2"/>
    <w:rsid w:val="00EF32B0"/>
    <w:rsid w:val="00EF3943"/>
    <w:rsid w:val="00EF3A9B"/>
    <w:rsid w:val="00EF3B85"/>
    <w:rsid w:val="00EF3C48"/>
    <w:rsid w:val="00EF42F6"/>
    <w:rsid w:val="00EF4989"/>
    <w:rsid w:val="00EF50C1"/>
    <w:rsid w:val="00EF550C"/>
    <w:rsid w:val="00EF5B1B"/>
    <w:rsid w:val="00EF5B60"/>
    <w:rsid w:val="00EF610E"/>
    <w:rsid w:val="00EF63C3"/>
    <w:rsid w:val="00EF6761"/>
    <w:rsid w:val="00EF6C13"/>
    <w:rsid w:val="00EF6EAD"/>
    <w:rsid w:val="00EF6F28"/>
    <w:rsid w:val="00EF7298"/>
    <w:rsid w:val="00EF776A"/>
    <w:rsid w:val="00F00012"/>
    <w:rsid w:val="00F00323"/>
    <w:rsid w:val="00F009A2"/>
    <w:rsid w:val="00F00DE2"/>
    <w:rsid w:val="00F00E2B"/>
    <w:rsid w:val="00F00E2C"/>
    <w:rsid w:val="00F0148F"/>
    <w:rsid w:val="00F017D7"/>
    <w:rsid w:val="00F01FDB"/>
    <w:rsid w:val="00F02189"/>
    <w:rsid w:val="00F02826"/>
    <w:rsid w:val="00F02B96"/>
    <w:rsid w:val="00F03404"/>
    <w:rsid w:val="00F03431"/>
    <w:rsid w:val="00F0394D"/>
    <w:rsid w:val="00F03C16"/>
    <w:rsid w:val="00F03E09"/>
    <w:rsid w:val="00F040E1"/>
    <w:rsid w:val="00F042EB"/>
    <w:rsid w:val="00F0496B"/>
    <w:rsid w:val="00F04D1B"/>
    <w:rsid w:val="00F04E0E"/>
    <w:rsid w:val="00F04EC9"/>
    <w:rsid w:val="00F04F9F"/>
    <w:rsid w:val="00F058DA"/>
    <w:rsid w:val="00F0617C"/>
    <w:rsid w:val="00F06656"/>
    <w:rsid w:val="00F068F0"/>
    <w:rsid w:val="00F069AD"/>
    <w:rsid w:val="00F06AAC"/>
    <w:rsid w:val="00F06B2C"/>
    <w:rsid w:val="00F06BB6"/>
    <w:rsid w:val="00F07826"/>
    <w:rsid w:val="00F07EF6"/>
    <w:rsid w:val="00F10030"/>
    <w:rsid w:val="00F10519"/>
    <w:rsid w:val="00F10AF4"/>
    <w:rsid w:val="00F10C5E"/>
    <w:rsid w:val="00F10DA6"/>
    <w:rsid w:val="00F10E64"/>
    <w:rsid w:val="00F118BD"/>
    <w:rsid w:val="00F11A53"/>
    <w:rsid w:val="00F11E2B"/>
    <w:rsid w:val="00F12431"/>
    <w:rsid w:val="00F12593"/>
    <w:rsid w:val="00F12761"/>
    <w:rsid w:val="00F12C54"/>
    <w:rsid w:val="00F1371E"/>
    <w:rsid w:val="00F138E6"/>
    <w:rsid w:val="00F13AD0"/>
    <w:rsid w:val="00F14338"/>
    <w:rsid w:val="00F144E5"/>
    <w:rsid w:val="00F14674"/>
    <w:rsid w:val="00F1471B"/>
    <w:rsid w:val="00F14A8B"/>
    <w:rsid w:val="00F14D33"/>
    <w:rsid w:val="00F14E3B"/>
    <w:rsid w:val="00F152D4"/>
    <w:rsid w:val="00F153C7"/>
    <w:rsid w:val="00F15597"/>
    <w:rsid w:val="00F15614"/>
    <w:rsid w:val="00F15940"/>
    <w:rsid w:val="00F15FEE"/>
    <w:rsid w:val="00F1626F"/>
    <w:rsid w:val="00F1676B"/>
    <w:rsid w:val="00F1694F"/>
    <w:rsid w:val="00F16BB8"/>
    <w:rsid w:val="00F17AC3"/>
    <w:rsid w:val="00F2008E"/>
    <w:rsid w:val="00F2028F"/>
    <w:rsid w:val="00F202A3"/>
    <w:rsid w:val="00F20668"/>
    <w:rsid w:val="00F206EE"/>
    <w:rsid w:val="00F20765"/>
    <w:rsid w:val="00F20C12"/>
    <w:rsid w:val="00F20EF7"/>
    <w:rsid w:val="00F21066"/>
    <w:rsid w:val="00F21B2C"/>
    <w:rsid w:val="00F21B3A"/>
    <w:rsid w:val="00F21E4F"/>
    <w:rsid w:val="00F220EF"/>
    <w:rsid w:val="00F221AC"/>
    <w:rsid w:val="00F22739"/>
    <w:rsid w:val="00F23B41"/>
    <w:rsid w:val="00F24532"/>
    <w:rsid w:val="00F24670"/>
    <w:rsid w:val="00F246CB"/>
    <w:rsid w:val="00F25114"/>
    <w:rsid w:val="00F2581C"/>
    <w:rsid w:val="00F2586C"/>
    <w:rsid w:val="00F260BE"/>
    <w:rsid w:val="00F2653B"/>
    <w:rsid w:val="00F26900"/>
    <w:rsid w:val="00F26F83"/>
    <w:rsid w:val="00F27820"/>
    <w:rsid w:val="00F27876"/>
    <w:rsid w:val="00F27BA7"/>
    <w:rsid w:val="00F30469"/>
    <w:rsid w:val="00F30D34"/>
    <w:rsid w:val="00F311A0"/>
    <w:rsid w:val="00F312A0"/>
    <w:rsid w:val="00F3172E"/>
    <w:rsid w:val="00F321A0"/>
    <w:rsid w:val="00F3262B"/>
    <w:rsid w:val="00F327BC"/>
    <w:rsid w:val="00F32815"/>
    <w:rsid w:val="00F32BFF"/>
    <w:rsid w:val="00F33E1B"/>
    <w:rsid w:val="00F34F90"/>
    <w:rsid w:val="00F35216"/>
    <w:rsid w:val="00F3573C"/>
    <w:rsid w:val="00F35858"/>
    <w:rsid w:val="00F36639"/>
    <w:rsid w:val="00F3669D"/>
    <w:rsid w:val="00F36CE8"/>
    <w:rsid w:val="00F36D9E"/>
    <w:rsid w:val="00F373AD"/>
    <w:rsid w:val="00F37E8A"/>
    <w:rsid w:val="00F37F44"/>
    <w:rsid w:val="00F40631"/>
    <w:rsid w:val="00F40B5D"/>
    <w:rsid w:val="00F40F30"/>
    <w:rsid w:val="00F417FD"/>
    <w:rsid w:val="00F4198A"/>
    <w:rsid w:val="00F41D8C"/>
    <w:rsid w:val="00F420E0"/>
    <w:rsid w:val="00F42101"/>
    <w:rsid w:val="00F423CE"/>
    <w:rsid w:val="00F425B6"/>
    <w:rsid w:val="00F42C96"/>
    <w:rsid w:val="00F433DA"/>
    <w:rsid w:val="00F43993"/>
    <w:rsid w:val="00F43B22"/>
    <w:rsid w:val="00F43B5E"/>
    <w:rsid w:val="00F43E68"/>
    <w:rsid w:val="00F43F5A"/>
    <w:rsid w:val="00F44BCB"/>
    <w:rsid w:val="00F450F9"/>
    <w:rsid w:val="00F458E2"/>
    <w:rsid w:val="00F46616"/>
    <w:rsid w:val="00F46A53"/>
    <w:rsid w:val="00F46F02"/>
    <w:rsid w:val="00F471FD"/>
    <w:rsid w:val="00F47ACA"/>
    <w:rsid w:val="00F47BF7"/>
    <w:rsid w:val="00F50250"/>
    <w:rsid w:val="00F5093C"/>
    <w:rsid w:val="00F50EDB"/>
    <w:rsid w:val="00F50F6D"/>
    <w:rsid w:val="00F51919"/>
    <w:rsid w:val="00F51E59"/>
    <w:rsid w:val="00F51F16"/>
    <w:rsid w:val="00F5287B"/>
    <w:rsid w:val="00F5293E"/>
    <w:rsid w:val="00F52A7A"/>
    <w:rsid w:val="00F52C8D"/>
    <w:rsid w:val="00F52E19"/>
    <w:rsid w:val="00F53308"/>
    <w:rsid w:val="00F536B1"/>
    <w:rsid w:val="00F53E6E"/>
    <w:rsid w:val="00F54668"/>
    <w:rsid w:val="00F5479E"/>
    <w:rsid w:val="00F550F5"/>
    <w:rsid w:val="00F555F2"/>
    <w:rsid w:val="00F559BE"/>
    <w:rsid w:val="00F55C4B"/>
    <w:rsid w:val="00F55D63"/>
    <w:rsid w:val="00F562DF"/>
    <w:rsid w:val="00F56568"/>
    <w:rsid w:val="00F56ABC"/>
    <w:rsid w:val="00F56DF0"/>
    <w:rsid w:val="00F56FE2"/>
    <w:rsid w:val="00F579F7"/>
    <w:rsid w:val="00F57D85"/>
    <w:rsid w:val="00F6042E"/>
    <w:rsid w:val="00F605DC"/>
    <w:rsid w:val="00F60A78"/>
    <w:rsid w:val="00F60BA3"/>
    <w:rsid w:val="00F610C4"/>
    <w:rsid w:val="00F6113E"/>
    <w:rsid w:val="00F6219B"/>
    <w:rsid w:val="00F6237D"/>
    <w:rsid w:val="00F6331D"/>
    <w:rsid w:val="00F63D6D"/>
    <w:rsid w:val="00F64148"/>
    <w:rsid w:val="00F64234"/>
    <w:rsid w:val="00F64921"/>
    <w:rsid w:val="00F64A2B"/>
    <w:rsid w:val="00F64E31"/>
    <w:rsid w:val="00F6590F"/>
    <w:rsid w:val="00F65C1F"/>
    <w:rsid w:val="00F666A7"/>
    <w:rsid w:val="00F66D03"/>
    <w:rsid w:val="00F67538"/>
    <w:rsid w:val="00F679A9"/>
    <w:rsid w:val="00F67B6A"/>
    <w:rsid w:val="00F67FA5"/>
    <w:rsid w:val="00F7014F"/>
    <w:rsid w:val="00F706EE"/>
    <w:rsid w:val="00F7082F"/>
    <w:rsid w:val="00F70CF9"/>
    <w:rsid w:val="00F70FB4"/>
    <w:rsid w:val="00F71B73"/>
    <w:rsid w:val="00F71DDD"/>
    <w:rsid w:val="00F72125"/>
    <w:rsid w:val="00F72934"/>
    <w:rsid w:val="00F72D54"/>
    <w:rsid w:val="00F739A1"/>
    <w:rsid w:val="00F73C8F"/>
    <w:rsid w:val="00F73CAF"/>
    <w:rsid w:val="00F73FEA"/>
    <w:rsid w:val="00F74C9F"/>
    <w:rsid w:val="00F74DC9"/>
    <w:rsid w:val="00F74FCF"/>
    <w:rsid w:val="00F750DC"/>
    <w:rsid w:val="00F775AB"/>
    <w:rsid w:val="00F82182"/>
    <w:rsid w:val="00F821EE"/>
    <w:rsid w:val="00F8294D"/>
    <w:rsid w:val="00F82BA6"/>
    <w:rsid w:val="00F82CBE"/>
    <w:rsid w:val="00F82CE3"/>
    <w:rsid w:val="00F82F17"/>
    <w:rsid w:val="00F83312"/>
    <w:rsid w:val="00F8361E"/>
    <w:rsid w:val="00F839B4"/>
    <w:rsid w:val="00F84EC4"/>
    <w:rsid w:val="00F85AB0"/>
    <w:rsid w:val="00F85FCF"/>
    <w:rsid w:val="00F86480"/>
    <w:rsid w:val="00F86BA3"/>
    <w:rsid w:val="00F87DB4"/>
    <w:rsid w:val="00F90250"/>
    <w:rsid w:val="00F90286"/>
    <w:rsid w:val="00F90653"/>
    <w:rsid w:val="00F9074B"/>
    <w:rsid w:val="00F90FF1"/>
    <w:rsid w:val="00F91D63"/>
    <w:rsid w:val="00F92100"/>
    <w:rsid w:val="00F92A1C"/>
    <w:rsid w:val="00F93080"/>
    <w:rsid w:val="00F939EA"/>
    <w:rsid w:val="00F93A38"/>
    <w:rsid w:val="00F9407D"/>
    <w:rsid w:val="00F94235"/>
    <w:rsid w:val="00F94622"/>
    <w:rsid w:val="00F947A4"/>
    <w:rsid w:val="00F94B18"/>
    <w:rsid w:val="00F94ED1"/>
    <w:rsid w:val="00F960DC"/>
    <w:rsid w:val="00F96191"/>
    <w:rsid w:val="00F965E1"/>
    <w:rsid w:val="00F96A4D"/>
    <w:rsid w:val="00F96DC6"/>
    <w:rsid w:val="00F96E5C"/>
    <w:rsid w:val="00F97101"/>
    <w:rsid w:val="00F974A1"/>
    <w:rsid w:val="00F977A9"/>
    <w:rsid w:val="00F97AD3"/>
    <w:rsid w:val="00FA06D2"/>
    <w:rsid w:val="00FA07AD"/>
    <w:rsid w:val="00FA091D"/>
    <w:rsid w:val="00FA144C"/>
    <w:rsid w:val="00FA1A41"/>
    <w:rsid w:val="00FA21C2"/>
    <w:rsid w:val="00FA2A36"/>
    <w:rsid w:val="00FA32ED"/>
    <w:rsid w:val="00FA34B2"/>
    <w:rsid w:val="00FA371C"/>
    <w:rsid w:val="00FA3AFF"/>
    <w:rsid w:val="00FA40FC"/>
    <w:rsid w:val="00FA4B0D"/>
    <w:rsid w:val="00FA4C63"/>
    <w:rsid w:val="00FA5022"/>
    <w:rsid w:val="00FA568B"/>
    <w:rsid w:val="00FA5D2B"/>
    <w:rsid w:val="00FA6126"/>
    <w:rsid w:val="00FA61CF"/>
    <w:rsid w:val="00FA62F2"/>
    <w:rsid w:val="00FA6A3B"/>
    <w:rsid w:val="00FA6ED8"/>
    <w:rsid w:val="00FA73D3"/>
    <w:rsid w:val="00FA76D4"/>
    <w:rsid w:val="00FA7ACD"/>
    <w:rsid w:val="00FA7CF4"/>
    <w:rsid w:val="00FA7D7E"/>
    <w:rsid w:val="00FA7EBB"/>
    <w:rsid w:val="00FB03E8"/>
    <w:rsid w:val="00FB07F5"/>
    <w:rsid w:val="00FB0DBF"/>
    <w:rsid w:val="00FB0F48"/>
    <w:rsid w:val="00FB12D7"/>
    <w:rsid w:val="00FB1FAE"/>
    <w:rsid w:val="00FB22F9"/>
    <w:rsid w:val="00FB23EA"/>
    <w:rsid w:val="00FB2C81"/>
    <w:rsid w:val="00FB3043"/>
    <w:rsid w:val="00FB31F8"/>
    <w:rsid w:val="00FB3404"/>
    <w:rsid w:val="00FB3E02"/>
    <w:rsid w:val="00FB3FAD"/>
    <w:rsid w:val="00FB45CE"/>
    <w:rsid w:val="00FB4CDD"/>
    <w:rsid w:val="00FB4D85"/>
    <w:rsid w:val="00FB51A4"/>
    <w:rsid w:val="00FB51BF"/>
    <w:rsid w:val="00FB5743"/>
    <w:rsid w:val="00FB6229"/>
    <w:rsid w:val="00FB6507"/>
    <w:rsid w:val="00FB67F4"/>
    <w:rsid w:val="00FB6B45"/>
    <w:rsid w:val="00FB6B7A"/>
    <w:rsid w:val="00FB7267"/>
    <w:rsid w:val="00FB7674"/>
    <w:rsid w:val="00FB7BD8"/>
    <w:rsid w:val="00FC0017"/>
    <w:rsid w:val="00FC01F0"/>
    <w:rsid w:val="00FC0647"/>
    <w:rsid w:val="00FC0982"/>
    <w:rsid w:val="00FC1DB2"/>
    <w:rsid w:val="00FC2155"/>
    <w:rsid w:val="00FC2A42"/>
    <w:rsid w:val="00FC2A4A"/>
    <w:rsid w:val="00FC2BA6"/>
    <w:rsid w:val="00FC2E23"/>
    <w:rsid w:val="00FC3133"/>
    <w:rsid w:val="00FC32B2"/>
    <w:rsid w:val="00FC3525"/>
    <w:rsid w:val="00FC35EF"/>
    <w:rsid w:val="00FC3AAB"/>
    <w:rsid w:val="00FC3AD7"/>
    <w:rsid w:val="00FC3CD1"/>
    <w:rsid w:val="00FC43C3"/>
    <w:rsid w:val="00FC5C3B"/>
    <w:rsid w:val="00FC60F8"/>
    <w:rsid w:val="00FC642B"/>
    <w:rsid w:val="00FC693C"/>
    <w:rsid w:val="00FC6B8F"/>
    <w:rsid w:val="00FC7333"/>
    <w:rsid w:val="00FC791E"/>
    <w:rsid w:val="00FC7CE8"/>
    <w:rsid w:val="00FC7D02"/>
    <w:rsid w:val="00FC7D08"/>
    <w:rsid w:val="00FD03D6"/>
    <w:rsid w:val="00FD08EE"/>
    <w:rsid w:val="00FD0942"/>
    <w:rsid w:val="00FD0A93"/>
    <w:rsid w:val="00FD0DD1"/>
    <w:rsid w:val="00FD1293"/>
    <w:rsid w:val="00FD1849"/>
    <w:rsid w:val="00FD1974"/>
    <w:rsid w:val="00FD19CB"/>
    <w:rsid w:val="00FD19D7"/>
    <w:rsid w:val="00FD274E"/>
    <w:rsid w:val="00FD27AE"/>
    <w:rsid w:val="00FD27D9"/>
    <w:rsid w:val="00FD2851"/>
    <w:rsid w:val="00FD28C9"/>
    <w:rsid w:val="00FD3034"/>
    <w:rsid w:val="00FD4082"/>
    <w:rsid w:val="00FD4188"/>
    <w:rsid w:val="00FD4679"/>
    <w:rsid w:val="00FD525B"/>
    <w:rsid w:val="00FD5535"/>
    <w:rsid w:val="00FD5611"/>
    <w:rsid w:val="00FD5B63"/>
    <w:rsid w:val="00FD5CAE"/>
    <w:rsid w:val="00FD5D7F"/>
    <w:rsid w:val="00FD60B1"/>
    <w:rsid w:val="00FD6119"/>
    <w:rsid w:val="00FD6D8E"/>
    <w:rsid w:val="00FD6DC7"/>
    <w:rsid w:val="00FD73AE"/>
    <w:rsid w:val="00FD7535"/>
    <w:rsid w:val="00FD75D1"/>
    <w:rsid w:val="00FD7736"/>
    <w:rsid w:val="00FE0A65"/>
    <w:rsid w:val="00FE1526"/>
    <w:rsid w:val="00FE15A1"/>
    <w:rsid w:val="00FE1635"/>
    <w:rsid w:val="00FE16A9"/>
    <w:rsid w:val="00FE1F10"/>
    <w:rsid w:val="00FE25BD"/>
    <w:rsid w:val="00FE262D"/>
    <w:rsid w:val="00FE28E7"/>
    <w:rsid w:val="00FE28F3"/>
    <w:rsid w:val="00FE2FDF"/>
    <w:rsid w:val="00FE30C4"/>
    <w:rsid w:val="00FE33FA"/>
    <w:rsid w:val="00FE3542"/>
    <w:rsid w:val="00FE3D20"/>
    <w:rsid w:val="00FE3E48"/>
    <w:rsid w:val="00FE465E"/>
    <w:rsid w:val="00FE46C1"/>
    <w:rsid w:val="00FE4914"/>
    <w:rsid w:val="00FE4993"/>
    <w:rsid w:val="00FE4ACB"/>
    <w:rsid w:val="00FE4CDF"/>
    <w:rsid w:val="00FE4F5B"/>
    <w:rsid w:val="00FE558D"/>
    <w:rsid w:val="00FE5B58"/>
    <w:rsid w:val="00FE5F23"/>
    <w:rsid w:val="00FE603C"/>
    <w:rsid w:val="00FE6149"/>
    <w:rsid w:val="00FE6A54"/>
    <w:rsid w:val="00FE6CA9"/>
    <w:rsid w:val="00FE737E"/>
    <w:rsid w:val="00FE75E7"/>
    <w:rsid w:val="00FE7837"/>
    <w:rsid w:val="00FE7854"/>
    <w:rsid w:val="00FE7985"/>
    <w:rsid w:val="00FE7B11"/>
    <w:rsid w:val="00FE7CF8"/>
    <w:rsid w:val="00FF10E1"/>
    <w:rsid w:val="00FF1309"/>
    <w:rsid w:val="00FF1C8D"/>
    <w:rsid w:val="00FF20EA"/>
    <w:rsid w:val="00FF2CE9"/>
    <w:rsid w:val="00FF3B8E"/>
    <w:rsid w:val="00FF4301"/>
    <w:rsid w:val="00FF4357"/>
    <w:rsid w:val="00FF5D93"/>
    <w:rsid w:val="00FF645A"/>
    <w:rsid w:val="00FF6DA2"/>
    <w:rsid w:val="00FF739D"/>
    <w:rsid w:val="00FF7970"/>
    <w:rsid w:val="00FF7F43"/>
    <w:rsid w:val="0102F931"/>
    <w:rsid w:val="01035CFF"/>
    <w:rsid w:val="0138F9AA"/>
    <w:rsid w:val="01448F91"/>
    <w:rsid w:val="0149602B"/>
    <w:rsid w:val="014ACED6"/>
    <w:rsid w:val="018C4F22"/>
    <w:rsid w:val="01D660C7"/>
    <w:rsid w:val="02018372"/>
    <w:rsid w:val="022771F3"/>
    <w:rsid w:val="0246FFED"/>
    <w:rsid w:val="025A61D8"/>
    <w:rsid w:val="026695BE"/>
    <w:rsid w:val="028DDFC1"/>
    <w:rsid w:val="02A11E4A"/>
    <w:rsid w:val="02A3223E"/>
    <w:rsid w:val="02B9AA59"/>
    <w:rsid w:val="02C698D1"/>
    <w:rsid w:val="02D6563D"/>
    <w:rsid w:val="0300E732"/>
    <w:rsid w:val="0313CC43"/>
    <w:rsid w:val="03188BDD"/>
    <w:rsid w:val="034F8735"/>
    <w:rsid w:val="03532ED2"/>
    <w:rsid w:val="036EDB40"/>
    <w:rsid w:val="038E87C3"/>
    <w:rsid w:val="039A0B2A"/>
    <w:rsid w:val="03C594F1"/>
    <w:rsid w:val="03F83B50"/>
    <w:rsid w:val="04245030"/>
    <w:rsid w:val="04594474"/>
    <w:rsid w:val="04A86B67"/>
    <w:rsid w:val="04C39E06"/>
    <w:rsid w:val="05121D68"/>
    <w:rsid w:val="05446050"/>
    <w:rsid w:val="05549C40"/>
    <w:rsid w:val="056B01C5"/>
    <w:rsid w:val="059DD46A"/>
    <w:rsid w:val="05BC7EEB"/>
    <w:rsid w:val="05E0C88D"/>
    <w:rsid w:val="05F0EE32"/>
    <w:rsid w:val="05F13DE7"/>
    <w:rsid w:val="065A79B5"/>
    <w:rsid w:val="06B36B8F"/>
    <w:rsid w:val="06B64066"/>
    <w:rsid w:val="0702F551"/>
    <w:rsid w:val="07111109"/>
    <w:rsid w:val="071B4C49"/>
    <w:rsid w:val="0765A98F"/>
    <w:rsid w:val="0769AE81"/>
    <w:rsid w:val="07712DD2"/>
    <w:rsid w:val="077A6F24"/>
    <w:rsid w:val="07C41A06"/>
    <w:rsid w:val="07E103FB"/>
    <w:rsid w:val="07FCF9C1"/>
    <w:rsid w:val="080646E4"/>
    <w:rsid w:val="0826C9ED"/>
    <w:rsid w:val="083CA5D1"/>
    <w:rsid w:val="085F05F6"/>
    <w:rsid w:val="088348AB"/>
    <w:rsid w:val="08A8BCDC"/>
    <w:rsid w:val="08CB08BB"/>
    <w:rsid w:val="08E0A438"/>
    <w:rsid w:val="090C4616"/>
    <w:rsid w:val="09182AD2"/>
    <w:rsid w:val="092D5F20"/>
    <w:rsid w:val="09A2C619"/>
    <w:rsid w:val="0A074F68"/>
    <w:rsid w:val="0A0A7484"/>
    <w:rsid w:val="0A22314E"/>
    <w:rsid w:val="0A4C84F7"/>
    <w:rsid w:val="0A5C20A7"/>
    <w:rsid w:val="0A79AFAA"/>
    <w:rsid w:val="0A980B0C"/>
    <w:rsid w:val="0AA65C2E"/>
    <w:rsid w:val="0AAC88F1"/>
    <w:rsid w:val="0ACC557C"/>
    <w:rsid w:val="0AD190A3"/>
    <w:rsid w:val="0B16B7BF"/>
    <w:rsid w:val="0B2F14D9"/>
    <w:rsid w:val="0B78A823"/>
    <w:rsid w:val="0BD624CD"/>
    <w:rsid w:val="0BD73142"/>
    <w:rsid w:val="0BECFB31"/>
    <w:rsid w:val="0C03CE87"/>
    <w:rsid w:val="0C338FA2"/>
    <w:rsid w:val="0C56827C"/>
    <w:rsid w:val="0C7BC4CE"/>
    <w:rsid w:val="0C8AC1D9"/>
    <w:rsid w:val="0CA7BF60"/>
    <w:rsid w:val="0CF6EE69"/>
    <w:rsid w:val="0D059A3F"/>
    <w:rsid w:val="0D2A7072"/>
    <w:rsid w:val="0D9FD176"/>
    <w:rsid w:val="0DBEF96B"/>
    <w:rsid w:val="0E006694"/>
    <w:rsid w:val="0E14C0A3"/>
    <w:rsid w:val="0E70EABD"/>
    <w:rsid w:val="0E7B8797"/>
    <w:rsid w:val="0E909FD2"/>
    <w:rsid w:val="0E989F4C"/>
    <w:rsid w:val="0EC11494"/>
    <w:rsid w:val="0EC4F3B9"/>
    <w:rsid w:val="0EEFF60D"/>
    <w:rsid w:val="0F13D935"/>
    <w:rsid w:val="0F1D2502"/>
    <w:rsid w:val="0F76015C"/>
    <w:rsid w:val="0FAB2533"/>
    <w:rsid w:val="0FC62184"/>
    <w:rsid w:val="0FE05437"/>
    <w:rsid w:val="0FFA87EE"/>
    <w:rsid w:val="1008C7AA"/>
    <w:rsid w:val="103678DE"/>
    <w:rsid w:val="104B5974"/>
    <w:rsid w:val="104FF844"/>
    <w:rsid w:val="105F52D8"/>
    <w:rsid w:val="1072665F"/>
    <w:rsid w:val="1096D28C"/>
    <w:rsid w:val="111C9803"/>
    <w:rsid w:val="114A45FA"/>
    <w:rsid w:val="1154C847"/>
    <w:rsid w:val="117C409B"/>
    <w:rsid w:val="118A275C"/>
    <w:rsid w:val="11A6944A"/>
    <w:rsid w:val="11D72F0D"/>
    <w:rsid w:val="12614EA0"/>
    <w:rsid w:val="1261E53A"/>
    <w:rsid w:val="129F77AE"/>
    <w:rsid w:val="12B76FAB"/>
    <w:rsid w:val="135A6D1F"/>
    <w:rsid w:val="13653498"/>
    <w:rsid w:val="136CEB5B"/>
    <w:rsid w:val="136D5758"/>
    <w:rsid w:val="138AE51B"/>
    <w:rsid w:val="139584FC"/>
    <w:rsid w:val="13998EFC"/>
    <w:rsid w:val="13ADF8C5"/>
    <w:rsid w:val="13B55D2A"/>
    <w:rsid w:val="13D00E75"/>
    <w:rsid w:val="13DEF2D7"/>
    <w:rsid w:val="13E72038"/>
    <w:rsid w:val="13F229DC"/>
    <w:rsid w:val="141BEE79"/>
    <w:rsid w:val="142A12C6"/>
    <w:rsid w:val="14317D90"/>
    <w:rsid w:val="14683C7D"/>
    <w:rsid w:val="1475770E"/>
    <w:rsid w:val="147F59D4"/>
    <w:rsid w:val="148114C2"/>
    <w:rsid w:val="154AA6A7"/>
    <w:rsid w:val="1556446B"/>
    <w:rsid w:val="155F5D28"/>
    <w:rsid w:val="157950DF"/>
    <w:rsid w:val="1589BC72"/>
    <w:rsid w:val="15A7A3E5"/>
    <w:rsid w:val="15AB2CAC"/>
    <w:rsid w:val="15BB2CF8"/>
    <w:rsid w:val="15DAD6DA"/>
    <w:rsid w:val="15DC5B90"/>
    <w:rsid w:val="1633EEC5"/>
    <w:rsid w:val="16348539"/>
    <w:rsid w:val="1650AC7C"/>
    <w:rsid w:val="166EB1CE"/>
    <w:rsid w:val="16A18E88"/>
    <w:rsid w:val="16B3C431"/>
    <w:rsid w:val="16DA37BC"/>
    <w:rsid w:val="16E1AA3A"/>
    <w:rsid w:val="16F64539"/>
    <w:rsid w:val="170F9CEA"/>
    <w:rsid w:val="172B1768"/>
    <w:rsid w:val="174B6AA9"/>
    <w:rsid w:val="176D4693"/>
    <w:rsid w:val="17943E2F"/>
    <w:rsid w:val="17B927C7"/>
    <w:rsid w:val="17F70F4A"/>
    <w:rsid w:val="184924D3"/>
    <w:rsid w:val="184D4601"/>
    <w:rsid w:val="18706C65"/>
    <w:rsid w:val="18712790"/>
    <w:rsid w:val="1872AD05"/>
    <w:rsid w:val="187B5624"/>
    <w:rsid w:val="189762E1"/>
    <w:rsid w:val="18A3C3B2"/>
    <w:rsid w:val="18AEEA33"/>
    <w:rsid w:val="18BBF5A1"/>
    <w:rsid w:val="18FFD8E2"/>
    <w:rsid w:val="1900A712"/>
    <w:rsid w:val="1913C22C"/>
    <w:rsid w:val="1956217F"/>
    <w:rsid w:val="195AF6AF"/>
    <w:rsid w:val="19626092"/>
    <w:rsid w:val="19775456"/>
    <w:rsid w:val="1998FB7E"/>
    <w:rsid w:val="19AAA8DF"/>
    <w:rsid w:val="19D64667"/>
    <w:rsid w:val="19F0F292"/>
    <w:rsid w:val="1A0E58A3"/>
    <w:rsid w:val="1A1794D7"/>
    <w:rsid w:val="1A76018C"/>
    <w:rsid w:val="1A7775FE"/>
    <w:rsid w:val="1A7A1545"/>
    <w:rsid w:val="1AA7D1D8"/>
    <w:rsid w:val="1ACC6FAE"/>
    <w:rsid w:val="1AD7E7DE"/>
    <w:rsid w:val="1AE08530"/>
    <w:rsid w:val="1AF98FA9"/>
    <w:rsid w:val="1B215CF6"/>
    <w:rsid w:val="1B257C79"/>
    <w:rsid w:val="1B3827F2"/>
    <w:rsid w:val="1B536D94"/>
    <w:rsid w:val="1BC1C6AB"/>
    <w:rsid w:val="1BF565F0"/>
    <w:rsid w:val="1C0A74D7"/>
    <w:rsid w:val="1C4CCB8F"/>
    <w:rsid w:val="1C56F054"/>
    <w:rsid w:val="1C8033F7"/>
    <w:rsid w:val="1C85FB3F"/>
    <w:rsid w:val="1C8688E2"/>
    <w:rsid w:val="1CB1081C"/>
    <w:rsid w:val="1CF343BC"/>
    <w:rsid w:val="1D0AAC1E"/>
    <w:rsid w:val="1D182D38"/>
    <w:rsid w:val="1D3D20AA"/>
    <w:rsid w:val="1D5131C9"/>
    <w:rsid w:val="1D9198CE"/>
    <w:rsid w:val="1D969A1C"/>
    <w:rsid w:val="1DB53B8E"/>
    <w:rsid w:val="1DCE910C"/>
    <w:rsid w:val="1DD3B131"/>
    <w:rsid w:val="1DDB22C5"/>
    <w:rsid w:val="1DF5203C"/>
    <w:rsid w:val="1E020798"/>
    <w:rsid w:val="1E3D7DE1"/>
    <w:rsid w:val="1E72524E"/>
    <w:rsid w:val="1EAE06F7"/>
    <w:rsid w:val="1ECA0B46"/>
    <w:rsid w:val="1F18E081"/>
    <w:rsid w:val="1F3800C4"/>
    <w:rsid w:val="1F713ADA"/>
    <w:rsid w:val="1F8A3F44"/>
    <w:rsid w:val="1F8DECC5"/>
    <w:rsid w:val="1FB19206"/>
    <w:rsid w:val="1FC1CAFD"/>
    <w:rsid w:val="1FEAA904"/>
    <w:rsid w:val="1FEBADDA"/>
    <w:rsid w:val="1FF303CF"/>
    <w:rsid w:val="202A073D"/>
    <w:rsid w:val="203D7765"/>
    <w:rsid w:val="203E846D"/>
    <w:rsid w:val="20567175"/>
    <w:rsid w:val="2073715C"/>
    <w:rsid w:val="211ADFB2"/>
    <w:rsid w:val="21309F7A"/>
    <w:rsid w:val="216AE114"/>
    <w:rsid w:val="219BD134"/>
    <w:rsid w:val="21B2E391"/>
    <w:rsid w:val="21C7F572"/>
    <w:rsid w:val="21F52F8C"/>
    <w:rsid w:val="221AF3F5"/>
    <w:rsid w:val="223623DB"/>
    <w:rsid w:val="22458879"/>
    <w:rsid w:val="225A3EEA"/>
    <w:rsid w:val="2269DADC"/>
    <w:rsid w:val="226BBA09"/>
    <w:rsid w:val="22BB24A3"/>
    <w:rsid w:val="22D0028A"/>
    <w:rsid w:val="22D258E6"/>
    <w:rsid w:val="22EEF0EE"/>
    <w:rsid w:val="2306425A"/>
    <w:rsid w:val="233F570C"/>
    <w:rsid w:val="23470B8C"/>
    <w:rsid w:val="23534FAB"/>
    <w:rsid w:val="23629191"/>
    <w:rsid w:val="236F4198"/>
    <w:rsid w:val="2373AFEB"/>
    <w:rsid w:val="23939B7F"/>
    <w:rsid w:val="23A8911D"/>
    <w:rsid w:val="23D21B6B"/>
    <w:rsid w:val="23DA4F8F"/>
    <w:rsid w:val="244F539D"/>
    <w:rsid w:val="2472A89D"/>
    <w:rsid w:val="247C03F3"/>
    <w:rsid w:val="24B693D2"/>
    <w:rsid w:val="24E3C8D7"/>
    <w:rsid w:val="24EC77AB"/>
    <w:rsid w:val="24F76A41"/>
    <w:rsid w:val="25219870"/>
    <w:rsid w:val="25285F5D"/>
    <w:rsid w:val="254B0CD7"/>
    <w:rsid w:val="257C7B78"/>
    <w:rsid w:val="259010E1"/>
    <w:rsid w:val="25A9857E"/>
    <w:rsid w:val="25AD6B3A"/>
    <w:rsid w:val="2658B785"/>
    <w:rsid w:val="26A059AD"/>
    <w:rsid w:val="26C68C95"/>
    <w:rsid w:val="26DA5C28"/>
    <w:rsid w:val="26E9243F"/>
    <w:rsid w:val="26F47688"/>
    <w:rsid w:val="26FE837A"/>
    <w:rsid w:val="2774281F"/>
    <w:rsid w:val="277AAD02"/>
    <w:rsid w:val="278B3303"/>
    <w:rsid w:val="2797252E"/>
    <w:rsid w:val="27AD7DC4"/>
    <w:rsid w:val="28445B50"/>
    <w:rsid w:val="285E2721"/>
    <w:rsid w:val="287B9862"/>
    <w:rsid w:val="28A77284"/>
    <w:rsid w:val="28B9DC42"/>
    <w:rsid w:val="28BBB2EE"/>
    <w:rsid w:val="28E612ED"/>
    <w:rsid w:val="28E882A1"/>
    <w:rsid w:val="28F5E1BD"/>
    <w:rsid w:val="29146944"/>
    <w:rsid w:val="29441B8F"/>
    <w:rsid w:val="2949C73E"/>
    <w:rsid w:val="294E8ECF"/>
    <w:rsid w:val="29620B79"/>
    <w:rsid w:val="2989583F"/>
    <w:rsid w:val="299B96D7"/>
    <w:rsid w:val="29AAAD9E"/>
    <w:rsid w:val="29BA6BCF"/>
    <w:rsid w:val="29C48317"/>
    <w:rsid w:val="29DBD7A8"/>
    <w:rsid w:val="2A023A80"/>
    <w:rsid w:val="2A0EB12D"/>
    <w:rsid w:val="2A2AFDA6"/>
    <w:rsid w:val="2A5AE1D3"/>
    <w:rsid w:val="2A932EAE"/>
    <w:rsid w:val="2ABE1701"/>
    <w:rsid w:val="2B00C08A"/>
    <w:rsid w:val="2B1C3E58"/>
    <w:rsid w:val="2B7579A2"/>
    <w:rsid w:val="2B80DBBA"/>
    <w:rsid w:val="2B8AAB7D"/>
    <w:rsid w:val="2B99D302"/>
    <w:rsid w:val="2BAA068D"/>
    <w:rsid w:val="2BE3B66B"/>
    <w:rsid w:val="2BF54F29"/>
    <w:rsid w:val="2C18523F"/>
    <w:rsid w:val="2C1F0053"/>
    <w:rsid w:val="2C32EBF8"/>
    <w:rsid w:val="2C3960D9"/>
    <w:rsid w:val="2C5BC844"/>
    <w:rsid w:val="2CACC9B8"/>
    <w:rsid w:val="2CED9115"/>
    <w:rsid w:val="2CF3B2C7"/>
    <w:rsid w:val="2CF65916"/>
    <w:rsid w:val="2CF69335"/>
    <w:rsid w:val="2D0F4F08"/>
    <w:rsid w:val="2D104A08"/>
    <w:rsid w:val="2D171F73"/>
    <w:rsid w:val="2D18F7BA"/>
    <w:rsid w:val="2D2BC6E3"/>
    <w:rsid w:val="2D431558"/>
    <w:rsid w:val="2D5B0823"/>
    <w:rsid w:val="2D6E075E"/>
    <w:rsid w:val="2DB7D846"/>
    <w:rsid w:val="2DC281BB"/>
    <w:rsid w:val="2DC7D42B"/>
    <w:rsid w:val="2DDFC0BC"/>
    <w:rsid w:val="2DE6B98C"/>
    <w:rsid w:val="2DEA0897"/>
    <w:rsid w:val="2E0B58AF"/>
    <w:rsid w:val="2E153675"/>
    <w:rsid w:val="2E26B5B6"/>
    <w:rsid w:val="2E26FDF5"/>
    <w:rsid w:val="2E92A282"/>
    <w:rsid w:val="2EA4D95B"/>
    <w:rsid w:val="2EA530A5"/>
    <w:rsid w:val="2ECD7379"/>
    <w:rsid w:val="2F2DCA1A"/>
    <w:rsid w:val="2F62F7C8"/>
    <w:rsid w:val="2F7AE5E5"/>
    <w:rsid w:val="2F80AEA0"/>
    <w:rsid w:val="2FF2123B"/>
    <w:rsid w:val="2FF5072F"/>
    <w:rsid w:val="301B0949"/>
    <w:rsid w:val="30AEDBD9"/>
    <w:rsid w:val="30D9C37F"/>
    <w:rsid w:val="31496DDF"/>
    <w:rsid w:val="315BD938"/>
    <w:rsid w:val="3168838B"/>
    <w:rsid w:val="318B621B"/>
    <w:rsid w:val="319D4D39"/>
    <w:rsid w:val="31DE2EF1"/>
    <w:rsid w:val="32005278"/>
    <w:rsid w:val="32070B19"/>
    <w:rsid w:val="324E65A3"/>
    <w:rsid w:val="327520F6"/>
    <w:rsid w:val="32E86873"/>
    <w:rsid w:val="32FA7A08"/>
    <w:rsid w:val="33132100"/>
    <w:rsid w:val="33142369"/>
    <w:rsid w:val="332445F7"/>
    <w:rsid w:val="336B1519"/>
    <w:rsid w:val="33849B92"/>
    <w:rsid w:val="338A9983"/>
    <w:rsid w:val="33FE37F1"/>
    <w:rsid w:val="340092BA"/>
    <w:rsid w:val="341CC4C2"/>
    <w:rsid w:val="342120CA"/>
    <w:rsid w:val="343CCC13"/>
    <w:rsid w:val="34641105"/>
    <w:rsid w:val="34A8B0CC"/>
    <w:rsid w:val="34BFBE2C"/>
    <w:rsid w:val="34C444F7"/>
    <w:rsid w:val="34F2383F"/>
    <w:rsid w:val="353A94B8"/>
    <w:rsid w:val="3576836B"/>
    <w:rsid w:val="35A8AF92"/>
    <w:rsid w:val="35A9BAA4"/>
    <w:rsid w:val="35ADEDB6"/>
    <w:rsid w:val="35DC3D2D"/>
    <w:rsid w:val="35E11B5E"/>
    <w:rsid w:val="35E1B0B0"/>
    <w:rsid w:val="35E81985"/>
    <w:rsid w:val="35EB6D7D"/>
    <w:rsid w:val="35FB3D3C"/>
    <w:rsid w:val="3644E626"/>
    <w:rsid w:val="36551B2C"/>
    <w:rsid w:val="366E7969"/>
    <w:rsid w:val="3688802E"/>
    <w:rsid w:val="36C71658"/>
    <w:rsid w:val="36CF12D4"/>
    <w:rsid w:val="3701FAB5"/>
    <w:rsid w:val="37270DEC"/>
    <w:rsid w:val="373120C3"/>
    <w:rsid w:val="37573845"/>
    <w:rsid w:val="377C395A"/>
    <w:rsid w:val="377F9BF7"/>
    <w:rsid w:val="37807068"/>
    <w:rsid w:val="37DD80D6"/>
    <w:rsid w:val="37EAC3F8"/>
    <w:rsid w:val="385B3599"/>
    <w:rsid w:val="389F16BB"/>
    <w:rsid w:val="38D70D77"/>
    <w:rsid w:val="38E674D3"/>
    <w:rsid w:val="38E70B56"/>
    <w:rsid w:val="38F50661"/>
    <w:rsid w:val="38F70D74"/>
    <w:rsid w:val="39398C18"/>
    <w:rsid w:val="395570AA"/>
    <w:rsid w:val="3962E561"/>
    <w:rsid w:val="39646478"/>
    <w:rsid w:val="398170CE"/>
    <w:rsid w:val="398E86A2"/>
    <w:rsid w:val="3992C054"/>
    <w:rsid w:val="39A15F8F"/>
    <w:rsid w:val="39B7BAC4"/>
    <w:rsid w:val="39FFE3C5"/>
    <w:rsid w:val="3A50422E"/>
    <w:rsid w:val="3A586319"/>
    <w:rsid w:val="3A99E9E0"/>
    <w:rsid w:val="3AB0DE8D"/>
    <w:rsid w:val="3AC1F81F"/>
    <w:rsid w:val="3B1108DB"/>
    <w:rsid w:val="3B1E14AE"/>
    <w:rsid w:val="3B24BFAF"/>
    <w:rsid w:val="3B4C7CAC"/>
    <w:rsid w:val="3B4EB069"/>
    <w:rsid w:val="3BF140A8"/>
    <w:rsid w:val="3C491A1E"/>
    <w:rsid w:val="3C5094FF"/>
    <w:rsid w:val="3C80D44E"/>
    <w:rsid w:val="3CCAAE8D"/>
    <w:rsid w:val="3CDD8B27"/>
    <w:rsid w:val="3CF1DDE4"/>
    <w:rsid w:val="3D06F95A"/>
    <w:rsid w:val="3D3BBBF9"/>
    <w:rsid w:val="3DC5E472"/>
    <w:rsid w:val="3DDB1226"/>
    <w:rsid w:val="3E1C648E"/>
    <w:rsid w:val="3E347E69"/>
    <w:rsid w:val="3E42CF76"/>
    <w:rsid w:val="3E49C772"/>
    <w:rsid w:val="3E9A93AF"/>
    <w:rsid w:val="3F0AE231"/>
    <w:rsid w:val="3F0DD016"/>
    <w:rsid w:val="3FF2305A"/>
    <w:rsid w:val="405523F0"/>
    <w:rsid w:val="4077983E"/>
    <w:rsid w:val="409993D0"/>
    <w:rsid w:val="40C0BAE9"/>
    <w:rsid w:val="410D2F4C"/>
    <w:rsid w:val="41361046"/>
    <w:rsid w:val="41409C16"/>
    <w:rsid w:val="41B1ED0A"/>
    <w:rsid w:val="41B9313A"/>
    <w:rsid w:val="41C017FE"/>
    <w:rsid w:val="41CB29BE"/>
    <w:rsid w:val="42141AE2"/>
    <w:rsid w:val="421AAE36"/>
    <w:rsid w:val="42733935"/>
    <w:rsid w:val="4274C4F4"/>
    <w:rsid w:val="42B04FB4"/>
    <w:rsid w:val="42CC3F40"/>
    <w:rsid w:val="42EAD4EA"/>
    <w:rsid w:val="431B6A62"/>
    <w:rsid w:val="43249B49"/>
    <w:rsid w:val="43538427"/>
    <w:rsid w:val="435FE1B0"/>
    <w:rsid w:val="4362A8DC"/>
    <w:rsid w:val="43728B12"/>
    <w:rsid w:val="439158D9"/>
    <w:rsid w:val="43CEA2FB"/>
    <w:rsid w:val="43E319C4"/>
    <w:rsid w:val="43E85B65"/>
    <w:rsid w:val="444755D6"/>
    <w:rsid w:val="446BAD3D"/>
    <w:rsid w:val="4478A8F2"/>
    <w:rsid w:val="44A9B618"/>
    <w:rsid w:val="451C3A06"/>
    <w:rsid w:val="455467C2"/>
    <w:rsid w:val="455E0E18"/>
    <w:rsid w:val="4609AA32"/>
    <w:rsid w:val="4621BECC"/>
    <w:rsid w:val="462EBA48"/>
    <w:rsid w:val="463378FC"/>
    <w:rsid w:val="467A20D3"/>
    <w:rsid w:val="467DB4E6"/>
    <w:rsid w:val="46C79D0E"/>
    <w:rsid w:val="46D4B34E"/>
    <w:rsid w:val="47091F4C"/>
    <w:rsid w:val="4737656B"/>
    <w:rsid w:val="475E3ABA"/>
    <w:rsid w:val="4777A5E1"/>
    <w:rsid w:val="47944060"/>
    <w:rsid w:val="47A728E5"/>
    <w:rsid w:val="47B4D1BD"/>
    <w:rsid w:val="47DF8253"/>
    <w:rsid w:val="47E12FBA"/>
    <w:rsid w:val="47EE9B32"/>
    <w:rsid w:val="48090215"/>
    <w:rsid w:val="480E4CC8"/>
    <w:rsid w:val="4842F1E8"/>
    <w:rsid w:val="48940E77"/>
    <w:rsid w:val="489468AB"/>
    <w:rsid w:val="48985612"/>
    <w:rsid w:val="48C28652"/>
    <w:rsid w:val="48CD5645"/>
    <w:rsid w:val="48D52BB1"/>
    <w:rsid w:val="48EC4770"/>
    <w:rsid w:val="49029465"/>
    <w:rsid w:val="493C38C4"/>
    <w:rsid w:val="4945461B"/>
    <w:rsid w:val="498E49F4"/>
    <w:rsid w:val="49A3E4FD"/>
    <w:rsid w:val="49C05F21"/>
    <w:rsid w:val="49C71A13"/>
    <w:rsid w:val="49D7F7F0"/>
    <w:rsid w:val="49D81FDD"/>
    <w:rsid w:val="4A0482BE"/>
    <w:rsid w:val="4A216023"/>
    <w:rsid w:val="4A2F57AE"/>
    <w:rsid w:val="4A4668B0"/>
    <w:rsid w:val="4A666C72"/>
    <w:rsid w:val="4AC23AFB"/>
    <w:rsid w:val="4ADAE58F"/>
    <w:rsid w:val="4AEA5EEF"/>
    <w:rsid w:val="4AED7DD3"/>
    <w:rsid w:val="4AF4E9EA"/>
    <w:rsid w:val="4AF808E2"/>
    <w:rsid w:val="4AFEE9BB"/>
    <w:rsid w:val="4B55E956"/>
    <w:rsid w:val="4B5DDE31"/>
    <w:rsid w:val="4B8F8015"/>
    <w:rsid w:val="4BA06D48"/>
    <w:rsid w:val="4BD06605"/>
    <w:rsid w:val="4C0A5903"/>
    <w:rsid w:val="4C664604"/>
    <w:rsid w:val="4C8E441C"/>
    <w:rsid w:val="4C9F64C0"/>
    <w:rsid w:val="4CB3D5B2"/>
    <w:rsid w:val="4CEA2867"/>
    <w:rsid w:val="4CF0AF5F"/>
    <w:rsid w:val="4D08F7E7"/>
    <w:rsid w:val="4D187C38"/>
    <w:rsid w:val="4D1B4658"/>
    <w:rsid w:val="4D47623E"/>
    <w:rsid w:val="4D76BE72"/>
    <w:rsid w:val="4D8C425B"/>
    <w:rsid w:val="4E041513"/>
    <w:rsid w:val="4E0FD0EB"/>
    <w:rsid w:val="4E299DD3"/>
    <w:rsid w:val="4E2B2178"/>
    <w:rsid w:val="4E3EEF46"/>
    <w:rsid w:val="4E64B661"/>
    <w:rsid w:val="4E65030B"/>
    <w:rsid w:val="4E8F550C"/>
    <w:rsid w:val="4E9380E3"/>
    <w:rsid w:val="4E93A551"/>
    <w:rsid w:val="4EA535E2"/>
    <w:rsid w:val="4EA78F0D"/>
    <w:rsid w:val="4EAEB0A6"/>
    <w:rsid w:val="4EFD6C08"/>
    <w:rsid w:val="4F03C6FD"/>
    <w:rsid w:val="4F1D624B"/>
    <w:rsid w:val="4F4E9B32"/>
    <w:rsid w:val="4F79D6F2"/>
    <w:rsid w:val="4FB0D2B3"/>
    <w:rsid w:val="4FFF828C"/>
    <w:rsid w:val="500116D8"/>
    <w:rsid w:val="505A6744"/>
    <w:rsid w:val="506D8C40"/>
    <w:rsid w:val="50A6A53F"/>
    <w:rsid w:val="50D2CDCB"/>
    <w:rsid w:val="5138123E"/>
    <w:rsid w:val="51553118"/>
    <w:rsid w:val="5162F4E7"/>
    <w:rsid w:val="517CB212"/>
    <w:rsid w:val="517CB6BC"/>
    <w:rsid w:val="518177DE"/>
    <w:rsid w:val="5187A2FA"/>
    <w:rsid w:val="51C362E2"/>
    <w:rsid w:val="51F62858"/>
    <w:rsid w:val="51FFD861"/>
    <w:rsid w:val="5246DCC8"/>
    <w:rsid w:val="5252FBA3"/>
    <w:rsid w:val="52550BE9"/>
    <w:rsid w:val="52DA5EEF"/>
    <w:rsid w:val="52F27DBE"/>
    <w:rsid w:val="53163216"/>
    <w:rsid w:val="5363391B"/>
    <w:rsid w:val="53639C5F"/>
    <w:rsid w:val="538D91FB"/>
    <w:rsid w:val="53993B62"/>
    <w:rsid w:val="540A2225"/>
    <w:rsid w:val="5427C526"/>
    <w:rsid w:val="54347526"/>
    <w:rsid w:val="545CDAF3"/>
    <w:rsid w:val="547B2FC5"/>
    <w:rsid w:val="5489D8AC"/>
    <w:rsid w:val="548F6A28"/>
    <w:rsid w:val="54B3D504"/>
    <w:rsid w:val="54B6A32C"/>
    <w:rsid w:val="54C1FFDE"/>
    <w:rsid w:val="55484390"/>
    <w:rsid w:val="554E32E8"/>
    <w:rsid w:val="5564C299"/>
    <w:rsid w:val="55653EFE"/>
    <w:rsid w:val="55975D61"/>
    <w:rsid w:val="559AAF2C"/>
    <w:rsid w:val="55CA6617"/>
    <w:rsid w:val="55DC2137"/>
    <w:rsid w:val="55E091BF"/>
    <w:rsid w:val="55F0A6EF"/>
    <w:rsid w:val="55FBE71F"/>
    <w:rsid w:val="562AECEF"/>
    <w:rsid w:val="562D8FA3"/>
    <w:rsid w:val="564C9B3F"/>
    <w:rsid w:val="5650ACA6"/>
    <w:rsid w:val="569A7A80"/>
    <w:rsid w:val="56A7AD74"/>
    <w:rsid w:val="56B7402D"/>
    <w:rsid w:val="56C83AC4"/>
    <w:rsid w:val="56F9119F"/>
    <w:rsid w:val="571733E0"/>
    <w:rsid w:val="571D967F"/>
    <w:rsid w:val="5742D81C"/>
    <w:rsid w:val="57E03EA3"/>
    <w:rsid w:val="58140760"/>
    <w:rsid w:val="582DACD4"/>
    <w:rsid w:val="5831038F"/>
    <w:rsid w:val="5845006A"/>
    <w:rsid w:val="587E42F4"/>
    <w:rsid w:val="588D9278"/>
    <w:rsid w:val="5891B4CA"/>
    <w:rsid w:val="58B5D1C0"/>
    <w:rsid w:val="58D180CA"/>
    <w:rsid w:val="58D1EE54"/>
    <w:rsid w:val="58D8EB98"/>
    <w:rsid w:val="58DEC19D"/>
    <w:rsid w:val="58F071DA"/>
    <w:rsid w:val="59077CCD"/>
    <w:rsid w:val="5930FEA8"/>
    <w:rsid w:val="59A5E3BB"/>
    <w:rsid w:val="59B20DDF"/>
    <w:rsid w:val="59B6840E"/>
    <w:rsid w:val="59BCBC52"/>
    <w:rsid w:val="5A0773AE"/>
    <w:rsid w:val="5A53994D"/>
    <w:rsid w:val="5A7B5F7D"/>
    <w:rsid w:val="5A96D328"/>
    <w:rsid w:val="5AA601B0"/>
    <w:rsid w:val="5AB9B914"/>
    <w:rsid w:val="5ABDBFD1"/>
    <w:rsid w:val="5AFDF8A9"/>
    <w:rsid w:val="5B07870D"/>
    <w:rsid w:val="5B080CC8"/>
    <w:rsid w:val="5B081BC2"/>
    <w:rsid w:val="5B1909F8"/>
    <w:rsid w:val="5B19523F"/>
    <w:rsid w:val="5B5AEA46"/>
    <w:rsid w:val="5BA86564"/>
    <w:rsid w:val="5C2278B3"/>
    <w:rsid w:val="5C24878F"/>
    <w:rsid w:val="5C8C2115"/>
    <w:rsid w:val="5CF59100"/>
    <w:rsid w:val="5CFD6859"/>
    <w:rsid w:val="5D7CD4EC"/>
    <w:rsid w:val="5DABD201"/>
    <w:rsid w:val="5DD46E3F"/>
    <w:rsid w:val="5E0D15FB"/>
    <w:rsid w:val="5E26C3E9"/>
    <w:rsid w:val="5E3E2894"/>
    <w:rsid w:val="5E3EF822"/>
    <w:rsid w:val="5E4BF0B8"/>
    <w:rsid w:val="5E6CEE13"/>
    <w:rsid w:val="5E764457"/>
    <w:rsid w:val="5ECFF51F"/>
    <w:rsid w:val="5EDFFB4B"/>
    <w:rsid w:val="5F0F5F17"/>
    <w:rsid w:val="5F283A31"/>
    <w:rsid w:val="5F649C41"/>
    <w:rsid w:val="5F6EE9B5"/>
    <w:rsid w:val="5F77D014"/>
    <w:rsid w:val="5F78D1B3"/>
    <w:rsid w:val="5F88FF21"/>
    <w:rsid w:val="5F908FA9"/>
    <w:rsid w:val="5F978B27"/>
    <w:rsid w:val="5F9BB07E"/>
    <w:rsid w:val="5FC75772"/>
    <w:rsid w:val="5FF35C01"/>
    <w:rsid w:val="5FFC4779"/>
    <w:rsid w:val="601F53CE"/>
    <w:rsid w:val="604E87D1"/>
    <w:rsid w:val="6078E40F"/>
    <w:rsid w:val="607BFE20"/>
    <w:rsid w:val="607D2928"/>
    <w:rsid w:val="60910BB0"/>
    <w:rsid w:val="60B4166C"/>
    <w:rsid w:val="60F4784F"/>
    <w:rsid w:val="60FA1886"/>
    <w:rsid w:val="61119F61"/>
    <w:rsid w:val="6145A94C"/>
    <w:rsid w:val="61519147"/>
    <w:rsid w:val="6159F49E"/>
    <w:rsid w:val="617C3EFC"/>
    <w:rsid w:val="618C24A3"/>
    <w:rsid w:val="61AF855A"/>
    <w:rsid w:val="61C2CFDA"/>
    <w:rsid w:val="61CE10DE"/>
    <w:rsid w:val="6201C84E"/>
    <w:rsid w:val="621BE128"/>
    <w:rsid w:val="625FDBD3"/>
    <w:rsid w:val="62CDB322"/>
    <w:rsid w:val="62FE6EA5"/>
    <w:rsid w:val="6303B5E0"/>
    <w:rsid w:val="630C65A7"/>
    <w:rsid w:val="63558A5A"/>
    <w:rsid w:val="6356B478"/>
    <w:rsid w:val="635D0E55"/>
    <w:rsid w:val="63A69D47"/>
    <w:rsid w:val="63B3A96B"/>
    <w:rsid w:val="6416ADA3"/>
    <w:rsid w:val="64213A87"/>
    <w:rsid w:val="644E7D79"/>
    <w:rsid w:val="645D4A05"/>
    <w:rsid w:val="647BE5F6"/>
    <w:rsid w:val="64C7A39B"/>
    <w:rsid w:val="64E65FB2"/>
    <w:rsid w:val="651229C5"/>
    <w:rsid w:val="654353D9"/>
    <w:rsid w:val="656F433F"/>
    <w:rsid w:val="658D8D18"/>
    <w:rsid w:val="65BAEC65"/>
    <w:rsid w:val="65D9A8A6"/>
    <w:rsid w:val="65F94FCA"/>
    <w:rsid w:val="660650B8"/>
    <w:rsid w:val="6645431C"/>
    <w:rsid w:val="66457991"/>
    <w:rsid w:val="666EE638"/>
    <w:rsid w:val="667986F7"/>
    <w:rsid w:val="668E7E46"/>
    <w:rsid w:val="66A0AE84"/>
    <w:rsid w:val="66AFE6D7"/>
    <w:rsid w:val="67117939"/>
    <w:rsid w:val="6719F8D6"/>
    <w:rsid w:val="6741222B"/>
    <w:rsid w:val="674BC688"/>
    <w:rsid w:val="677124BA"/>
    <w:rsid w:val="67984972"/>
    <w:rsid w:val="67DB3721"/>
    <w:rsid w:val="67DBD3DE"/>
    <w:rsid w:val="67F26302"/>
    <w:rsid w:val="67F879B9"/>
    <w:rsid w:val="68422BE5"/>
    <w:rsid w:val="685A3C3A"/>
    <w:rsid w:val="686648EA"/>
    <w:rsid w:val="687CF2E3"/>
    <w:rsid w:val="68951863"/>
    <w:rsid w:val="68B46EBE"/>
    <w:rsid w:val="68CCB42D"/>
    <w:rsid w:val="690AD681"/>
    <w:rsid w:val="690C2D8B"/>
    <w:rsid w:val="6937D66F"/>
    <w:rsid w:val="69478335"/>
    <w:rsid w:val="6947C42D"/>
    <w:rsid w:val="6995664C"/>
    <w:rsid w:val="699E0A4C"/>
    <w:rsid w:val="69D94727"/>
    <w:rsid w:val="69FF7480"/>
    <w:rsid w:val="6A3014E4"/>
    <w:rsid w:val="6A379523"/>
    <w:rsid w:val="6A39B451"/>
    <w:rsid w:val="6A636B82"/>
    <w:rsid w:val="6A9090DA"/>
    <w:rsid w:val="6ACCDC5F"/>
    <w:rsid w:val="6ADF6CD4"/>
    <w:rsid w:val="6AE1B395"/>
    <w:rsid w:val="6B037042"/>
    <w:rsid w:val="6B334D65"/>
    <w:rsid w:val="6B57BC60"/>
    <w:rsid w:val="6C2EC86B"/>
    <w:rsid w:val="6C422D54"/>
    <w:rsid w:val="6C5C130E"/>
    <w:rsid w:val="6C736884"/>
    <w:rsid w:val="6C78E86E"/>
    <w:rsid w:val="6CA1803F"/>
    <w:rsid w:val="6CAD3F2F"/>
    <w:rsid w:val="6CEFD57E"/>
    <w:rsid w:val="6CF699FE"/>
    <w:rsid w:val="6D065383"/>
    <w:rsid w:val="6D0B8ACA"/>
    <w:rsid w:val="6D0D6578"/>
    <w:rsid w:val="6D49EF88"/>
    <w:rsid w:val="6D6BA292"/>
    <w:rsid w:val="6DAC179D"/>
    <w:rsid w:val="6E110091"/>
    <w:rsid w:val="6E7BFA67"/>
    <w:rsid w:val="6E885514"/>
    <w:rsid w:val="6E8A6FEE"/>
    <w:rsid w:val="6E8E4884"/>
    <w:rsid w:val="6E93C0E6"/>
    <w:rsid w:val="6EA23352"/>
    <w:rsid w:val="6EBB708E"/>
    <w:rsid w:val="6F474F1D"/>
    <w:rsid w:val="6F678362"/>
    <w:rsid w:val="6F719058"/>
    <w:rsid w:val="6F794C7C"/>
    <w:rsid w:val="6F796660"/>
    <w:rsid w:val="6FD4CDB1"/>
    <w:rsid w:val="6FF0EE44"/>
    <w:rsid w:val="7009A384"/>
    <w:rsid w:val="7010BFD0"/>
    <w:rsid w:val="703FC10E"/>
    <w:rsid w:val="705CE006"/>
    <w:rsid w:val="709499FC"/>
    <w:rsid w:val="70AA151E"/>
    <w:rsid w:val="70EBDB8E"/>
    <w:rsid w:val="70F4625B"/>
    <w:rsid w:val="70F67FBA"/>
    <w:rsid w:val="7130883B"/>
    <w:rsid w:val="7148FEE0"/>
    <w:rsid w:val="714DB582"/>
    <w:rsid w:val="715DFECE"/>
    <w:rsid w:val="71783871"/>
    <w:rsid w:val="7179877D"/>
    <w:rsid w:val="717F0BDC"/>
    <w:rsid w:val="71A186FE"/>
    <w:rsid w:val="71CE0CE5"/>
    <w:rsid w:val="71DEA61F"/>
    <w:rsid w:val="71F6C160"/>
    <w:rsid w:val="71FBD144"/>
    <w:rsid w:val="72031E52"/>
    <w:rsid w:val="725AAB85"/>
    <w:rsid w:val="726D3240"/>
    <w:rsid w:val="72C83D7F"/>
    <w:rsid w:val="72CD1587"/>
    <w:rsid w:val="72FF8D2C"/>
    <w:rsid w:val="731ABE8A"/>
    <w:rsid w:val="73309787"/>
    <w:rsid w:val="737744FF"/>
    <w:rsid w:val="73B30384"/>
    <w:rsid w:val="73C02566"/>
    <w:rsid w:val="73EA03A8"/>
    <w:rsid w:val="73F5DB35"/>
    <w:rsid w:val="7417113D"/>
    <w:rsid w:val="7430C27B"/>
    <w:rsid w:val="74902090"/>
    <w:rsid w:val="74A77AA5"/>
    <w:rsid w:val="74AC2348"/>
    <w:rsid w:val="74AEC18E"/>
    <w:rsid w:val="74D82398"/>
    <w:rsid w:val="74D98943"/>
    <w:rsid w:val="7522FBEF"/>
    <w:rsid w:val="753AD13E"/>
    <w:rsid w:val="75846911"/>
    <w:rsid w:val="759F94D6"/>
    <w:rsid w:val="75A3CEE5"/>
    <w:rsid w:val="75AD1109"/>
    <w:rsid w:val="75F04714"/>
    <w:rsid w:val="7601B27C"/>
    <w:rsid w:val="760B0F03"/>
    <w:rsid w:val="76640AFF"/>
    <w:rsid w:val="770C738B"/>
    <w:rsid w:val="7713FE3B"/>
    <w:rsid w:val="7735335B"/>
    <w:rsid w:val="777DD9FF"/>
    <w:rsid w:val="7784F8E2"/>
    <w:rsid w:val="778E80C7"/>
    <w:rsid w:val="77ECF551"/>
    <w:rsid w:val="77F0D826"/>
    <w:rsid w:val="7866CCDD"/>
    <w:rsid w:val="7868518C"/>
    <w:rsid w:val="786E7EB4"/>
    <w:rsid w:val="787911F0"/>
    <w:rsid w:val="787F2276"/>
    <w:rsid w:val="78952F87"/>
    <w:rsid w:val="7895F3C8"/>
    <w:rsid w:val="78F735F8"/>
    <w:rsid w:val="791B3961"/>
    <w:rsid w:val="792DA035"/>
    <w:rsid w:val="7954F01C"/>
    <w:rsid w:val="795CE112"/>
    <w:rsid w:val="79857589"/>
    <w:rsid w:val="7992F4B8"/>
    <w:rsid w:val="79D1180B"/>
    <w:rsid w:val="79D21698"/>
    <w:rsid w:val="79D66678"/>
    <w:rsid w:val="79DA9A71"/>
    <w:rsid w:val="79FB3FB2"/>
    <w:rsid w:val="7A05F99A"/>
    <w:rsid w:val="7A065486"/>
    <w:rsid w:val="7A538F06"/>
    <w:rsid w:val="7A6250BA"/>
    <w:rsid w:val="7AB3DCFC"/>
    <w:rsid w:val="7AB67B89"/>
    <w:rsid w:val="7AD17826"/>
    <w:rsid w:val="7AEC84A0"/>
    <w:rsid w:val="7AEFEED4"/>
    <w:rsid w:val="7AF69414"/>
    <w:rsid w:val="7AFB1175"/>
    <w:rsid w:val="7B4FBEA5"/>
    <w:rsid w:val="7B5441AC"/>
    <w:rsid w:val="7B61C5FF"/>
    <w:rsid w:val="7B76D7EA"/>
    <w:rsid w:val="7B7D62CA"/>
    <w:rsid w:val="7B836420"/>
    <w:rsid w:val="7B92D4DA"/>
    <w:rsid w:val="7BA9DAC2"/>
    <w:rsid w:val="7BC740E2"/>
    <w:rsid w:val="7BD99305"/>
    <w:rsid w:val="7C07F74F"/>
    <w:rsid w:val="7C152DBE"/>
    <w:rsid w:val="7C3B5F7A"/>
    <w:rsid w:val="7C4239CA"/>
    <w:rsid w:val="7C7A8249"/>
    <w:rsid w:val="7C7DD098"/>
    <w:rsid w:val="7C9A232D"/>
    <w:rsid w:val="7CFF61B2"/>
    <w:rsid w:val="7D1EBC82"/>
    <w:rsid w:val="7D389F2D"/>
    <w:rsid w:val="7D56D193"/>
    <w:rsid w:val="7D78B8E8"/>
    <w:rsid w:val="7DA48B2F"/>
    <w:rsid w:val="7DD57123"/>
    <w:rsid w:val="7DD7265C"/>
    <w:rsid w:val="7DE2AB3F"/>
    <w:rsid w:val="7E3A4453"/>
    <w:rsid w:val="7EA0BE68"/>
    <w:rsid w:val="7EACA3D7"/>
    <w:rsid w:val="7EB12B2E"/>
    <w:rsid w:val="7EC3CFD0"/>
    <w:rsid w:val="7EDC6D37"/>
    <w:rsid w:val="7EF0E39F"/>
    <w:rsid w:val="7F377460"/>
    <w:rsid w:val="7F460487"/>
    <w:rsid w:val="7F4CF8EE"/>
    <w:rsid w:val="7F523FC3"/>
    <w:rsid w:val="7F61EFA4"/>
    <w:rsid w:val="7F811535"/>
    <w:rsid w:val="7FA55635"/>
    <w:rsid w:val="7FAF0ACA"/>
    <w:rsid w:val="7FCCE2A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48D"/>
  <w15:chartTrackingRefBased/>
  <w15:docId w15:val="{6A6132DF-2173-410B-A752-58C89D693C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7F621E"/>
    <w:pPr>
      <w:spacing w:after="120" w:line="360" w:lineRule="auto"/>
      <w:jc w:val="both"/>
    </w:pPr>
    <w:rPr>
      <w:rFonts w:ascii="Verdana" w:hAnsi="Verdana"/>
      <w:sz w:val="20"/>
    </w:rPr>
  </w:style>
  <w:style w:type="paragraph" w:styleId="Heading1">
    <w:name w:val="heading 1"/>
    <w:basedOn w:val="Normal"/>
    <w:next w:val="Normal"/>
    <w:link w:val="Heading1Char"/>
    <w:uiPriority w:val="9"/>
    <w:qFormat/>
    <w:rsid w:val="00EF045A"/>
    <w:pPr>
      <w:keepNext/>
      <w:keepLines/>
      <w:pageBreakBefore/>
      <w:spacing w:before="240" w:after="0"/>
      <w:outlineLvl w:val="0"/>
    </w:pPr>
    <w:rPr>
      <w:rFonts w:asciiTheme="majorHAnsi" w:hAnsiTheme="majorHAnsi" w:eastAsiaTheme="majorEastAsia" w:cstheme="majorBidi"/>
      <w:b/>
      <w:sz w:val="32"/>
      <w:szCs w:val="32"/>
    </w:rPr>
  </w:style>
  <w:style w:type="paragraph" w:styleId="Heading2">
    <w:name w:val="heading 2"/>
    <w:basedOn w:val="Normal"/>
    <w:next w:val="Normal"/>
    <w:link w:val="Heading2Char"/>
    <w:uiPriority w:val="9"/>
    <w:qFormat/>
    <w:rsid w:val="00CD3689"/>
    <w:pPr>
      <w:keepNext/>
      <w:keepLines/>
      <w:spacing w:before="40" w:after="0"/>
      <w:outlineLvl w:val="1"/>
    </w:pPr>
    <w:rPr>
      <w:rFonts w:asciiTheme="majorHAnsi" w:hAnsiTheme="majorHAnsi" w:eastAsiaTheme="majorEastAsia" w:cstheme="majorBidi"/>
      <w:b/>
      <w:sz w:val="26"/>
      <w:szCs w:val="26"/>
    </w:rPr>
  </w:style>
  <w:style w:type="paragraph" w:styleId="Heading3">
    <w:name w:val="heading 3"/>
    <w:basedOn w:val="Normal"/>
    <w:next w:val="Normal"/>
    <w:link w:val="Heading3Char"/>
    <w:uiPriority w:val="9"/>
    <w:qFormat/>
    <w:rsid w:val="00CD3689"/>
    <w:pPr>
      <w:keepNext/>
      <w:keepLines/>
      <w:spacing w:before="40" w:after="0"/>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C315C1"/>
    <w:pPr>
      <w:keepNext/>
      <w:keepLines/>
      <w:tabs>
        <w:tab w:val="left" w:pos="1021"/>
      </w:tabs>
      <w:spacing w:before="40" w:after="0"/>
      <w:outlineLvl w:val="3"/>
    </w:pPr>
    <w:rPr>
      <w:rFonts w:asciiTheme="majorHAnsi" w:hAnsiTheme="majorHAnsi" w:eastAsiaTheme="majorEastAsia" w:cstheme="majorBidi"/>
      <w:b/>
      <w:iCs/>
    </w:rPr>
  </w:style>
  <w:style w:type="paragraph" w:styleId="Heading5">
    <w:name w:val="heading 5"/>
    <w:basedOn w:val="Normal"/>
    <w:next w:val="Normal"/>
    <w:link w:val="Heading5Char"/>
    <w:uiPriority w:val="9"/>
    <w:unhideWhenUsed/>
    <w:qFormat/>
    <w:rsid w:val="00CD3689"/>
    <w:pPr>
      <w:keepNext/>
      <w:keepLines/>
      <w:spacing w:before="40" w:after="0"/>
      <w:outlineLvl w:val="4"/>
    </w:pPr>
    <w:rPr>
      <w:rFonts w:asciiTheme="majorHAnsi" w:hAnsiTheme="majorHAnsi" w:eastAsiaTheme="majorEastAsia" w:cstheme="majorBidi"/>
      <w:b/>
    </w:rPr>
  </w:style>
  <w:style w:type="paragraph" w:styleId="Heading6">
    <w:name w:val="heading 6"/>
    <w:basedOn w:val="Normal"/>
    <w:next w:val="Normal"/>
    <w:link w:val="Heading6Char"/>
    <w:uiPriority w:val="9"/>
    <w:unhideWhenUsed/>
    <w:qFormat/>
    <w:rsid w:val="00531F96"/>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unhideWhenUsed/>
    <w:qFormat/>
    <w:rsid w:val="00531F96"/>
    <w:pPr>
      <w:keepNext/>
      <w:keepLines/>
      <w:spacing w:before="40" w:after="0"/>
      <w:outlineLvl w:val="6"/>
    </w:pPr>
    <w:rPr>
      <w:rFonts w:asciiTheme="majorHAnsi" w:hAnsiTheme="majorHAnsi" w:eastAsiaTheme="majorEastAsia" w:cstheme="majorBidi"/>
      <w:iCs/>
    </w:rPr>
  </w:style>
  <w:style w:type="paragraph" w:styleId="Heading8">
    <w:name w:val="heading 8"/>
    <w:basedOn w:val="Normal"/>
    <w:next w:val="Normal"/>
    <w:link w:val="Heading8Char"/>
    <w:uiPriority w:val="9"/>
    <w:unhideWhenUsed/>
    <w:qFormat/>
    <w:rsid w:val="00531F96"/>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unhideWhenUsed/>
    <w:qFormat/>
    <w:rsid w:val="00531F96"/>
    <w:pPr>
      <w:keepNext/>
      <w:keepLines/>
      <w:spacing w:before="40" w:after="0"/>
      <w:outlineLvl w:val="8"/>
    </w:pPr>
    <w:rPr>
      <w:rFonts w:asciiTheme="majorHAnsi" w:hAnsiTheme="majorHAnsi" w:eastAsiaTheme="majorEastAsia" w:cstheme="majorBid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045A"/>
    <w:rPr>
      <w:rFonts w:asciiTheme="majorHAnsi" w:hAnsiTheme="majorHAnsi" w:eastAsiaTheme="majorEastAsia" w:cstheme="majorBidi"/>
      <w:b/>
      <w:sz w:val="32"/>
      <w:szCs w:val="32"/>
    </w:rPr>
  </w:style>
  <w:style w:type="character" w:styleId="Heading2Char" w:customStyle="1">
    <w:name w:val="Heading 2 Char"/>
    <w:basedOn w:val="DefaultParagraphFont"/>
    <w:link w:val="Heading2"/>
    <w:uiPriority w:val="9"/>
    <w:rsid w:val="00CD3689"/>
    <w:rPr>
      <w:rFonts w:asciiTheme="majorHAnsi" w:hAnsiTheme="majorHAnsi" w:eastAsiaTheme="majorEastAsia" w:cstheme="majorBidi"/>
      <w:b/>
      <w:sz w:val="26"/>
      <w:szCs w:val="26"/>
    </w:rPr>
  </w:style>
  <w:style w:type="character" w:styleId="Heading3Char" w:customStyle="1">
    <w:name w:val="Heading 3 Char"/>
    <w:basedOn w:val="DefaultParagraphFont"/>
    <w:link w:val="Heading3"/>
    <w:uiPriority w:val="9"/>
    <w:rsid w:val="00CD3689"/>
    <w:rPr>
      <w:rFonts w:asciiTheme="majorHAnsi" w:hAnsiTheme="majorHAnsi" w:eastAsiaTheme="majorEastAsia" w:cstheme="majorBidi"/>
      <w:b/>
      <w:sz w:val="20"/>
      <w:szCs w:val="24"/>
    </w:rPr>
  </w:style>
  <w:style w:type="character" w:styleId="Heading4Char" w:customStyle="1">
    <w:name w:val="Heading 4 Char"/>
    <w:basedOn w:val="DefaultParagraphFont"/>
    <w:link w:val="Heading4"/>
    <w:uiPriority w:val="9"/>
    <w:rsid w:val="00C315C1"/>
    <w:rPr>
      <w:rFonts w:asciiTheme="majorHAnsi" w:hAnsiTheme="majorHAnsi" w:eastAsiaTheme="majorEastAsia" w:cstheme="majorBidi"/>
      <w:b/>
      <w:iCs/>
      <w:sz w:val="20"/>
    </w:rPr>
  </w:style>
  <w:style w:type="character" w:styleId="Heading5Char" w:customStyle="1">
    <w:name w:val="Heading 5 Char"/>
    <w:basedOn w:val="DefaultParagraphFont"/>
    <w:link w:val="Heading5"/>
    <w:uiPriority w:val="9"/>
    <w:rsid w:val="00CD3689"/>
    <w:rPr>
      <w:rFonts w:asciiTheme="majorHAnsi" w:hAnsiTheme="majorHAnsi" w:eastAsiaTheme="majorEastAsia" w:cstheme="majorBidi"/>
      <w:b/>
      <w:sz w:val="20"/>
    </w:rPr>
  </w:style>
  <w:style w:type="character" w:styleId="Heading6Char" w:customStyle="1">
    <w:name w:val="Heading 6 Char"/>
    <w:basedOn w:val="DefaultParagraphFont"/>
    <w:link w:val="Heading6"/>
    <w:uiPriority w:val="9"/>
    <w:rsid w:val="00531F96"/>
    <w:rPr>
      <w:rFonts w:asciiTheme="majorHAnsi" w:hAnsiTheme="majorHAnsi" w:eastAsiaTheme="majorEastAsia" w:cstheme="majorBidi"/>
      <w:sz w:val="20"/>
    </w:rPr>
  </w:style>
  <w:style w:type="character" w:styleId="Heading7Char" w:customStyle="1">
    <w:name w:val="Heading 7 Char"/>
    <w:basedOn w:val="DefaultParagraphFont"/>
    <w:link w:val="Heading7"/>
    <w:uiPriority w:val="9"/>
    <w:rsid w:val="00531F96"/>
    <w:rPr>
      <w:rFonts w:asciiTheme="majorHAnsi" w:hAnsiTheme="majorHAnsi" w:eastAsiaTheme="majorEastAsia" w:cstheme="majorBidi"/>
      <w:iCs/>
      <w:sz w:val="20"/>
    </w:rPr>
  </w:style>
  <w:style w:type="character" w:styleId="Heading8Char" w:customStyle="1">
    <w:name w:val="Heading 8 Char"/>
    <w:basedOn w:val="DefaultParagraphFont"/>
    <w:link w:val="Heading8"/>
    <w:uiPriority w:val="9"/>
    <w:rsid w:val="00531F96"/>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rsid w:val="00531F96"/>
    <w:rPr>
      <w:rFonts w:asciiTheme="majorHAnsi" w:hAnsiTheme="majorHAnsi" w:eastAsiaTheme="majorEastAsia" w:cstheme="majorBidi"/>
      <w:iCs/>
      <w:sz w:val="21"/>
      <w:szCs w:val="21"/>
    </w:rPr>
  </w:style>
  <w:style w:type="paragraph" w:styleId="UnnummerierteberschriftimInhaltsverzeichnis" w:customStyle="1">
    <w:name w:val="Unnummerierte Überschrift im Inhaltsverzeichnis"/>
    <w:basedOn w:val="Heading1"/>
    <w:next w:val="Normal"/>
    <w:uiPriority w:val="9"/>
    <w:qFormat/>
    <w:rsid w:val="00453B22"/>
  </w:style>
  <w:style w:type="paragraph" w:styleId="UnnummerierteberschriftnichtimInhaltsverzeichnis" w:customStyle="1">
    <w:name w:val="Unnummerierte Überschrift nicht im Inhaltsverzeichnis"/>
    <w:basedOn w:val="Heading1"/>
    <w:next w:val="Normal"/>
    <w:uiPriority w:val="9"/>
    <w:qFormat/>
    <w:rsid w:val="00453B22"/>
  </w:style>
  <w:style w:type="numbering" w:styleId="berschriftennummerierung" w:customStyle="1">
    <w:name w:val="Überschriftennummerierung"/>
    <w:basedOn w:val="NoList"/>
    <w:uiPriority w:val="99"/>
    <w:rsid w:val="00531F96"/>
    <w:pPr>
      <w:numPr>
        <w:numId w:val="18"/>
      </w:numPr>
    </w:pPr>
  </w:style>
  <w:style w:type="paragraph" w:styleId="Header">
    <w:name w:val="header"/>
    <w:basedOn w:val="Normal"/>
    <w:link w:val="HeaderChar"/>
    <w:uiPriority w:val="99"/>
    <w:rsid w:val="008D5ACC"/>
    <w:pPr>
      <w:tabs>
        <w:tab w:val="right" w:pos="9072"/>
      </w:tabs>
      <w:spacing w:after="0" w:line="240" w:lineRule="auto"/>
    </w:pPr>
  </w:style>
  <w:style w:type="character" w:styleId="HeaderChar" w:customStyle="1">
    <w:name w:val="Header Char"/>
    <w:basedOn w:val="DefaultParagraphFont"/>
    <w:link w:val="Header"/>
    <w:uiPriority w:val="99"/>
    <w:rsid w:val="008D5ACC"/>
    <w:rPr>
      <w:rFonts w:ascii="Verdana" w:hAnsi="Verdana"/>
      <w:sz w:val="20"/>
    </w:rPr>
  </w:style>
  <w:style w:type="paragraph" w:styleId="Footer">
    <w:name w:val="footer"/>
    <w:basedOn w:val="Normal"/>
    <w:link w:val="FooterChar"/>
    <w:uiPriority w:val="99"/>
    <w:semiHidden/>
    <w:rsid w:val="00300933"/>
    <w:pPr>
      <w:tabs>
        <w:tab w:val="center" w:pos="4536"/>
        <w:tab w:val="right" w:pos="9072"/>
      </w:tabs>
      <w:spacing w:after="0" w:line="240" w:lineRule="auto"/>
    </w:pPr>
  </w:style>
  <w:style w:type="character" w:styleId="FooterChar" w:customStyle="1">
    <w:name w:val="Footer Char"/>
    <w:basedOn w:val="DefaultParagraphFont"/>
    <w:link w:val="Footer"/>
    <w:uiPriority w:val="99"/>
    <w:semiHidden/>
    <w:rsid w:val="00300933"/>
    <w:rPr>
      <w:rFonts w:ascii="Verdana" w:hAnsi="Verdana"/>
      <w:sz w:val="20"/>
    </w:rPr>
  </w:style>
  <w:style w:type="character" w:styleId="PlaceholderText">
    <w:name w:val="Placeholder Text"/>
    <w:basedOn w:val="DefaultParagraphFont"/>
    <w:uiPriority w:val="99"/>
    <w:semiHidden/>
    <w:rsid w:val="00453B22"/>
    <w:rPr>
      <w:color w:val="808080"/>
    </w:rPr>
  </w:style>
  <w:style w:type="paragraph" w:styleId="TypderArbeit" w:customStyle="1">
    <w:name w:val="Typ der Arbeit"/>
    <w:basedOn w:val="Normal"/>
    <w:next w:val="Normal"/>
    <w:semiHidden/>
    <w:qFormat/>
    <w:rsid w:val="00923F39"/>
    <w:pPr>
      <w:spacing w:before="480" w:after="0"/>
      <w:jc w:val="center"/>
    </w:pPr>
  </w:style>
  <w:style w:type="paragraph" w:styleId="NoSpacing">
    <w:name w:val="No Spacing"/>
    <w:uiPriority w:val="1"/>
    <w:qFormat/>
    <w:rsid w:val="0030341A"/>
    <w:pPr>
      <w:spacing w:after="0" w:line="360" w:lineRule="auto"/>
    </w:pPr>
    <w:rPr>
      <w:sz w:val="24"/>
    </w:rPr>
  </w:style>
  <w:style w:type="paragraph" w:styleId="TitelderArbeitindeutscherSprache" w:customStyle="1">
    <w:name w:val="Titel der Arbeit in deutscher Sprache"/>
    <w:basedOn w:val="Normal"/>
    <w:next w:val="Normal"/>
    <w:semiHidden/>
    <w:qFormat/>
    <w:rsid w:val="00453B22"/>
    <w:pPr>
      <w:spacing w:before="1080" w:after="360" w:line="240" w:lineRule="auto"/>
      <w:jc w:val="center"/>
    </w:pPr>
    <w:rPr>
      <w:b/>
      <w:sz w:val="50"/>
    </w:rPr>
  </w:style>
  <w:style w:type="paragraph" w:styleId="TitelderArbeitinenglischerSprache" w:customStyle="1">
    <w:name w:val="Titel der Arbeit in englischer Sprache"/>
    <w:basedOn w:val="Normal"/>
    <w:next w:val="Normal"/>
    <w:semiHidden/>
    <w:qFormat/>
    <w:rsid w:val="00453B22"/>
    <w:pPr>
      <w:spacing w:line="240" w:lineRule="auto"/>
      <w:jc w:val="center"/>
    </w:pPr>
  </w:style>
  <w:style w:type="paragraph" w:styleId="NameundAnschrift" w:customStyle="1">
    <w:name w:val="Name und Anschrift"/>
    <w:basedOn w:val="Deckblatt-Informationen"/>
    <w:next w:val="Normal"/>
    <w:semiHidden/>
    <w:qFormat/>
    <w:rsid w:val="00A62A98"/>
    <w:pPr>
      <w:spacing w:after="240"/>
      <w:contextualSpacing/>
    </w:pPr>
  </w:style>
  <w:style w:type="paragraph" w:styleId="Matrikelnummer" w:customStyle="1">
    <w:name w:val="Matrikelnummer"/>
    <w:basedOn w:val="Normal"/>
    <w:semiHidden/>
    <w:qFormat/>
    <w:rsid w:val="00453B22"/>
    <w:pPr>
      <w:spacing w:after="1440"/>
      <w:jc w:val="center"/>
    </w:pPr>
  </w:style>
  <w:style w:type="paragraph" w:styleId="TOC4">
    <w:name w:val="toc 4"/>
    <w:basedOn w:val="Normal"/>
    <w:next w:val="Normal"/>
    <w:autoRedefine/>
    <w:uiPriority w:val="39"/>
    <w:semiHidden/>
    <w:rsid w:val="007C76E9"/>
    <w:pPr>
      <w:tabs>
        <w:tab w:val="right" w:leader="dot" w:pos="8777"/>
      </w:tabs>
      <w:spacing w:after="0"/>
      <w:ind w:left="2552" w:right="227" w:hanging="851"/>
      <w:contextualSpacing/>
      <w:jc w:val="left"/>
    </w:pPr>
  </w:style>
  <w:style w:type="paragraph" w:styleId="TOC1">
    <w:name w:val="toc 1"/>
    <w:basedOn w:val="Normal"/>
    <w:next w:val="Normal"/>
    <w:autoRedefine/>
    <w:uiPriority w:val="39"/>
    <w:rsid w:val="007C76E9"/>
    <w:pPr>
      <w:tabs>
        <w:tab w:val="left" w:pos="454"/>
        <w:tab w:val="right" w:leader="dot" w:pos="8777"/>
      </w:tabs>
      <w:spacing w:before="100" w:after="0"/>
      <w:ind w:left="454" w:right="227" w:hanging="454"/>
      <w:jc w:val="left"/>
    </w:pPr>
    <w:rPr>
      <w:b/>
    </w:rPr>
  </w:style>
  <w:style w:type="character" w:styleId="Hyperlink">
    <w:name w:val="Hyperlink"/>
    <w:basedOn w:val="DefaultParagraphFont"/>
    <w:uiPriority w:val="99"/>
    <w:rsid w:val="00453B22"/>
    <w:rPr>
      <w:color w:val="0563C1" w:themeColor="hyperlink"/>
      <w:u w:val="single"/>
    </w:rPr>
  </w:style>
  <w:style w:type="paragraph" w:styleId="TOC2">
    <w:name w:val="toc 2"/>
    <w:basedOn w:val="Normal"/>
    <w:next w:val="Normal"/>
    <w:autoRedefine/>
    <w:uiPriority w:val="39"/>
    <w:rsid w:val="007C76E9"/>
    <w:pPr>
      <w:tabs>
        <w:tab w:val="left" w:pos="1021"/>
        <w:tab w:val="right" w:leader="dot" w:pos="8777"/>
      </w:tabs>
      <w:spacing w:after="0"/>
      <w:ind w:left="1021" w:right="227" w:hanging="567"/>
      <w:jc w:val="left"/>
    </w:pPr>
  </w:style>
  <w:style w:type="paragraph" w:styleId="TOC3">
    <w:name w:val="toc 3"/>
    <w:basedOn w:val="Normal"/>
    <w:next w:val="Normal"/>
    <w:autoRedefine/>
    <w:uiPriority w:val="39"/>
    <w:rsid w:val="007C76E9"/>
    <w:pPr>
      <w:tabs>
        <w:tab w:val="left" w:pos="1701"/>
        <w:tab w:val="right" w:leader="dot" w:pos="8777"/>
      </w:tabs>
      <w:spacing w:after="0"/>
      <w:ind w:left="1701" w:right="227" w:hanging="680"/>
      <w:jc w:val="left"/>
    </w:pPr>
  </w:style>
  <w:style w:type="paragraph" w:styleId="TOC5">
    <w:name w:val="toc 5"/>
    <w:basedOn w:val="Normal"/>
    <w:next w:val="Normal"/>
    <w:autoRedefine/>
    <w:uiPriority w:val="39"/>
    <w:semiHidden/>
    <w:rsid w:val="00CA2E48"/>
    <w:pPr>
      <w:spacing w:after="0"/>
      <w:ind w:left="2495"/>
      <w:jc w:val="left"/>
    </w:pPr>
  </w:style>
  <w:style w:type="paragraph" w:styleId="Abkrzungsverzeichnis" w:customStyle="1">
    <w:name w:val="Abkürzungsverzeichnis"/>
    <w:basedOn w:val="Normal"/>
    <w:uiPriority w:val="12"/>
    <w:qFormat/>
    <w:rsid w:val="0061471D"/>
    <w:pPr>
      <w:tabs>
        <w:tab w:val="left" w:leader="dot" w:pos="1134"/>
      </w:tabs>
      <w:spacing w:after="0"/>
    </w:pPr>
  </w:style>
  <w:style w:type="paragraph" w:styleId="Caption">
    <w:name w:val="caption"/>
    <w:basedOn w:val="Normal"/>
    <w:next w:val="Normal"/>
    <w:uiPriority w:val="35"/>
    <w:semiHidden/>
    <w:qFormat/>
    <w:rsid w:val="001D28A2"/>
    <w:pPr>
      <w:keepLines/>
      <w:spacing w:line="240" w:lineRule="auto"/>
      <w:jc w:val="center"/>
    </w:pPr>
    <w:rPr>
      <w:iCs/>
      <w:sz w:val="18"/>
      <w:szCs w:val="18"/>
    </w:rPr>
  </w:style>
  <w:style w:type="paragraph" w:styleId="TableofFigures">
    <w:name w:val="table of figures"/>
    <w:basedOn w:val="Normal"/>
    <w:next w:val="Normal"/>
    <w:uiPriority w:val="99"/>
    <w:rsid w:val="006517EF"/>
    <w:pPr>
      <w:spacing w:after="0"/>
      <w:ind w:left="709" w:right="284" w:hanging="709"/>
      <w:jc w:val="left"/>
    </w:pPr>
  </w:style>
  <w:style w:type="paragraph" w:styleId="ListParagraph">
    <w:name w:val="List Paragraph"/>
    <w:basedOn w:val="Normal"/>
    <w:uiPriority w:val="34"/>
    <w:qFormat/>
    <w:rsid w:val="00D77086"/>
    <w:pPr>
      <w:ind w:left="720"/>
      <w:contextualSpacing/>
    </w:pPr>
  </w:style>
  <w:style w:type="character" w:styleId="Autoren" w:customStyle="1">
    <w:name w:val="Autor(en)"/>
    <w:uiPriority w:val="2"/>
    <w:qFormat/>
    <w:rsid w:val="002A69C9"/>
    <w:rPr>
      <w:caps w:val="0"/>
      <w:smallCaps/>
    </w:rPr>
  </w:style>
  <w:style w:type="character" w:styleId="FollowedHyperlink">
    <w:name w:val="FollowedHyperlink"/>
    <w:basedOn w:val="DefaultParagraphFont"/>
    <w:uiPriority w:val="99"/>
    <w:semiHidden/>
    <w:unhideWhenUsed/>
    <w:rsid w:val="000E536C"/>
    <w:rPr>
      <w:color w:val="954F72" w:themeColor="followedHyperlink"/>
      <w:u w:val="single"/>
    </w:rPr>
  </w:style>
  <w:style w:type="paragraph" w:styleId="CitaviBibliographyEntry" w:customStyle="1">
    <w:name w:val="Citavi Bibliography Entry"/>
    <w:basedOn w:val="Normal"/>
    <w:link w:val="CitaviBibliographyEntryZchn"/>
    <w:semiHidden/>
    <w:rsid w:val="00933840"/>
    <w:pPr>
      <w:jc w:val="left"/>
    </w:pPr>
  </w:style>
  <w:style w:type="character" w:styleId="CitaviBibliographyEntryZchn" w:customStyle="1">
    <w:name w:val="Citavi Bibliography Entry Zchn"/>
    <w:basedOn w:val="DefaultParagraphFont"/>
    <w:link w:val="CitaviBibliographyEntry"/>
    <w:semiHidden/>
    <w:rsid w:val="00E25D08"/>
    <w:rPr>
      <w:rFonts w:ascii="Verdana" w:hAnsi="Verdana"/>
      <w:sz w:val="20"/>
    </w:rPr>
  </w:style>
  <w:style w:type="paragraph" w:styleId="CitaviBibliographyHeading" w:customStyle="1">
    <w:name w:val="Citavi Bibliography Heading"/>
    <w:basedOn w:val="Heading1"/>
    <w:link w:val="CitaviBibliographyHeadingZchn"/>
    <w:semiHidden/>
    <w:rsid w:val="00933840"/>
    <w:pPr>
      <w:jc w:val="left"/>
    </w:pPr>
  </w:style>
  <w:style w:type="character" w:styleId="CitaviBibliographyHeadingZchn" w:customStyle="1">
    <w:name w:val="Citavi Bibliography Heading Zchn"/>
    <w:basedOn w:val="DefaultParagraphFont"/>
    <w:link w:val="CitaviBibliographyHeading"/>
    <w:semiHidden/>
    <w:rsid w:val="00E25D08"/>
    <w:rPr>
      <w:rFonts w:asciiTheme="majorHAnsi" w:hAnsiTheme="majorHAnsi" w:eastAsiaTheme="majorEastAsia" w:cstheme="majorBidi"/>
      <w:b/>
      <w:sz w:val="32"/>
      <w:szCs w:val="32"/>
    </w:rPr>
  </w:style>
  <w:style w:type="paragraph" w:styleId="ListBullet">
    <w:name w:val="List Bullet"/>
    <w:basedOn w:val="Normal"/>
    <w:uiPriority w:val="99"/>
    <w:semiHidden/>
    <w:rsid w:val="003F4A64"/>
    <w:pPr>
      <w:numPr>
        <w:numId w:val="4"/>
      </w:numPr>
      <w:contextualSpacing/>
    </w:pPr>
  </w:style>
  <w:style w:type="paragraph" w:styleId="TOCHeading">
    <w:name w:val="TOC Heading"/>
    <w:basedOn w:val="Heading1"/>
    <w:next w:val="Normal"/>
    <w:uiPriority w:val="39"/>
    <w:semiHidden/>
    <w:unhideWhenUsed/>
    <w:qFormat/>
    <w:rsid w:val="00910FC3"/>
    <w:pPr>
      <w:pageBreakBefore w:val="0"/>
      <w:outlineLvl w:val="9"/>
    </w:pPr>
    <w:rPr>
      <w:b w:val="0"/>
      <w:color w:val="2E74B5" w:themeColor="accent1" w:themeShade="BF"/>
    </w:rPr>
  </w:style>
  <w:style w:type="paragraph" w:styleId="Bibliography">
    <w:name w:val="Bibliography"/>
    <w:basedOn w:val="Normal"/>
    <w:next w:val="Normal"/>
    <w:uiPriority w:val="37"/>
    <w:semiHidden/>
    <w:unhideWhenUsed/>
    <w:rsid w:val="00910FC3"/>
  </w:style>
  <w:style w:type="character" w:styleId="BookTitle">
    <w:name w:val="Book Title"/>
    <w:basedOn w:val="DefaultParagraphFont"/>
    <w:uiPriority w:val="33"/>
    <w:semiHidden/>
    <w:qFormat/>
    <w:rsid w:val="00910FC3"/>
    <w:rPr>
      <w:b/>
      <w:bCs/>
      <w:i/>
      <w:iCs/>
      <w:spacing w:val="5"/>
    </w:rPr>
  </w:style>
  <w:style w:type="character" w:styleId="IntenseReference">
    <w:name w:val="Intense Reference"/>
    <w:basedOn w:val="DefaultParagraphFont"/>
    <w:uiPriority w:val="32"/>
    <w:semiHidden/>
    <w:qFormat/>
    <w:rsid w:val="00910FC3"/>
    <w:rPr>
      <w:b/>
      <w:bCs/>
      <w:smallCaps/>
      <w:color w:val="5B9BD5" w:themeColor="accent1"/>
      <w:spacing w:val="5"/>
    </w:rPr>
  </w:style>
  <w:style w:type="character" w:styleId="SubtleReference">
    <w:name w:val="Subtle Reference"/>
    <w:basedOn w:val="DefaultParagraphFont"/>
    <w:uiPriority w:val="31"/>
    <w:semiHidden/>
    <w:qFormat/>
    <w:rsid w:val="00910FC3"/>
    <w:rPr>
      <w:smallCaps/>
      <w:color w:val="5A5A5A" w:themeColor="text1" w:themeTint="A5"/>
    </w:rPr>
  </w:style>
  <w:style w:type="character" w:styleId="IntenseEmphasis">
    <w:name w:val="Intense Emphasis"/>
    <w:basedOn w:val="DefaultParagraphFont"/>
    <w:uiPriority w:val="21"/>
    <w:semiHidden/>
    <w:qFormat/>
    <w:rsid w:val="00910FC3"/>
    <w:rPr>
      <w:i/>
      <w:iCs/>
      <w:color w:val="5B9BD5" w:themeColor="accent1"/>
    </w:rPr>
  </w:style>
  <w:style w:type="character" w:styleId="SubtleEmphasis">
    <w:name w:val="Subtle Emphasis"/>
    <w:basedOn w:val="DefaultParagraphFont"/>
    <w:uiPriority w:val="19"/>
    <w:semiHidden/>
    <w:qFormat/>
    <w:rsid w:val="00910FC3"/>
    <w:rPr>
      <w:i/>
      <w:iCs/>
      <w:color w:val="404040" w:themeColor="text1" w:themeTint="BF"/>
    </w:rPr>
  </w:style>
  <w:style w:type="paragraph" w:styleId="IntenseQuote">
    <w:name w:val="Intense Quote"/>
    <w:basedOn w:val="Normal"/>
    <w:next w:val="Normal"/>
    <w:link w:val="IntenseQuoteChar"/>
    <w:uiPriority w:val="30"/>
    <w:semiHidden/>
    <w:qFormat/>
    <w:rsid w:val="00910FC3"/>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semiHidden/>
    <w:rsid w:val="00910FC3"/>
    <w:rPr>
      <w:rFonts w:ascii="Verdana" w:hAnsi="Verdana"/>
      <w:i/>
      <w:iCs/>
      <w:color w:val="5B9BD5" w:themeColor="accent1"/>
      <w:sz w:val="20"/>
    </w:rPr>
  </w:style>
  <w:style w:type="paragraph" w:styleId="Quote">
    <w:name w:val="Quote"/>
    <w:basedOn w:val="Normal"/>
    <w:next w:val="Normal"/>
    <w:link w:val="QuoteChar"/>
    <w:uiPriority w:val="29"/>
    <w:semiHidden/>
    <w:qFormat/>
    <w:rsid w:val="00910FC3"/>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semiHidden/>
    <w:rsid w:val="00910FC3"/>
    <w:rPr>
      <w:rFonts w:ascii="Verdana" w:hAnsi="Verdana"/>
      <w:i/>
      <w:iCs/>
      <w:color w:val="404040" w:themeColor="text1" w:themeTint="BF"/>
      <w:sz w:val="20"/>
    </w:rPr>
  </w:style>
  <w:style w:type="table" w:styleId="MediumList1-Accent1">
    <w:name w:val="Medium List 1 Accent 1"/>
    <w:basedOn w:val="TableNormal"/>
    <w:uiPriority w:val="65"/>
    <w:semiHidden/>
    <w:unhideWhenUsed/>
    <w:rsid w:val="00910FC3"/>
    <w:pPr>
      <w:spacing w:after="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Shading2-Accent1">
    <w:name w:val="Medium Shading 2 Accent 1"/>
    <w:basedOn w:val="TableNormal"/>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1-Accent1">
    <w:name w:val="Medium Shading 1 Accent 1"/>
    <w:basedOn w:val="TableNormal"/>
    <w:uiPriority w:val="63"/>
    <w:semiHidden/>
    <w:unhideWhenUsed/>
    <w:rsid w:val="00910FC3"/>
    <w:pPr>
      <w:spacing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List-Accent1">
    <w:name w:val="Light List Accent 1"/>
    <w:basedOn w:val="TableNormal"/>
    <w:uiPriority w:val="61"/>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Shading-Accent1">
    <w:name w:val="Light Shading Accent 1"/>
    <w:basedOn w:val="TableNormal"/>
    <w:uiPriority w:val="60"/>
    <w:semiHidden/>
    <w:unhideWhenUsed/>
    <w:rsid w:val="00910FC3"/>
    <w:pPr>
      <w:spacing w:after="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olorfulGrid">
    <w:name w:val="Colorful Grid"/>
    <w:basedOn w:val="TableNormal"/>
    <w:uiPriority w:val="73"/>
    <w:semiHidden/>
    <w:unhideWhenUsed/>
    <w:rsid w:val="00910FC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910FC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910FC3"/>
    <w:pPr>
      <w:spacing w:after="0" w:line="240" w:lineRule="auto"/>
    </w:pPr>
    <w:rPr>
      <w:color w:val="000000"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10FC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910FC3"/>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2">
    <w:name w:val="Medium Grid 2"/>
    <w:basedOn w:val="TableNormal"/>
    <w:uiPriority w:val="68"/>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910FC3"/>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1">
    <w:name w:val="Medium Shading 1"/>
    <w:basedOn w:val="TableNormal"/>
    <w:uiPriority w:val="63"/>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List">
    <w:name w:val="Light List"/>
    <w:basedOn w:val="TableNormal"/>
    <w:uiPriority w:val="61"/>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Shading">
    <w:name w:val="Light Shading"/>
    <w:basedOn w:val="TableNormal"/>
    <w:uiPriority w:val="60"/>
    <w:semiHidden/>
    <w:unhideWhenUsed/>
    <w:rsid w:val="00910FC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uiPriority w:val="99"/>
    <w:semiHidden/>
    <w:unhideWhenUsed/>
    <w:rsid w:val="00910FC3"/>
    <w:rPr>
      <w:i/>
      <w:iCs/>
    </w:rPr>
  </w:style>
  <w:style w:type="character" w:styleId="HTMLTypewriter">
    <w:name w:val="HTML Typewriter"/>
    <w:basedOn w:val="DefaultParagraphFont"/>
    <w:uiPriority w:val="99"/>
    <w:semiHidden/>
    <w:unhideWhenUsed/>
    <w:rsid w:val="00910FC3"/>
    <w:rPr>
      <w:rFonts w:ascii="Consolas" w:hAnsi="Consolas"/>
      <w:sz w:val="20"/>
      <w:szCs w:val="20"/>
    </w:rPr>
  </w:style>
  <w:style w:type="character" w:styleId="HTMLSample">
    <w:name w:val="HTML Sample"/>
    <w:basedOn w:val="DefaultParagraphFont"/>
    <w:uiPriority w:val="99"/>
    <w:semiHidden/>
    <w:unhideWhenUsed/>
    <w:rsid w:val="00910FC3"/>
    <w:rPr>
      <w:rFonts w:ascii="Consolas" w:hAnsi="Consolas"/>
      <w:sz w:val="24"/>
      <w:szCs w:val="24"/>
    </w:rPr>
  </w:style>
  <w:style w:type="paragraph" w:styleId="HTMLPreformatted">
    <w:name w:val="HTML Preformatted"/>
    <w:basedOn w:val="Normal"/>
    <w:link w:val="HTMLPreformattedChar"/>
    <w:uiPriority w:val="99"/>
    <w:semiHidden/>
    <w:unhideWhenUsed/>
    <w:rsid w:val="00910FC3"/>
    <w:pPr>
      <w:spacing w:after="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rsid w:val="00910FC3"/>
    <w:rPr>
      <w:rFonts w:ascii="Consolas" w:hAnsi="Consolas"/>
      <w:sz w:val="20"/>
      <w:szCs w:val="20"/>
    </w:rPr>
  </w:style>
  <w:style w:type="character" w:styleId="HTMLKeyboard">
    <w:name w:val="HTML Keyboard"/>
    <w:basedOn w:val="DefaultParagraphFont"/>
    <w:uiPriority w:val="99"/>
    <w:semiHidden/>
    <w:unhideWhenUsed/>
    <w:rsid w:val="00910FC3"/>
    <w:rPr>
      <w:rFonts w:ascii="Consolas" w:hAnsi="Consolas"/>
      <w:sz w:val="20"/>
      <w:szCs w:val="20"/>
    </w:rPr>
  </w:style>
  <w:style w:type="character" w:styleId="HTMLDefinition">
    <w:name w:val="HTML Definition"/>
    <w:basedOn w:val="DefaultParagraphFont"/>
    <w:uiPriority w:val="99"/>
    <w:semiHidden/>
    <w:unhideWhenUsed/>
    <w:rsid w:val="00910FC3"/>
    <w:rPr>
      <w:i/>
      <w:iCs/>
    </w:rPr>
  </w:style>
  <w:style w:type="character" w:styleId="HTMLCode">
    <w:name w:val="HTML Code"/>
    <w:basedOn w:val="DefaultParagraphFont"/>
    <w:uiPriority w:val="99"/>
    <w:semiHidden/>
    <w:unhideWhenUsed/>
    <w:rsid w:val="00910FC3"/>
    <w:rPr>
      <w:rFonts w:ascii="Consolas" w:hAnsi="Consolas"/>
      <w:sz w:val="20"/>
      <w:szCs w:val="20"/>
    </w:rPr>
  </w:style>
  <w:style w:type="character" w:styleId="HTMLCite">
    <w:name w:val="HTML Cite"/>
    <w:basedOn w:val="DefaultParagraphFont"/>
    <w:uiPriority w:val="99"/>
    <w:semiHidden/>
    <w:unhideWhenUsed/>
    <w:rsid w:val="00910FC3"/>
    <w:rPr>
      <w:i/>
      <w:iCs/>
    </w:rPr>
  </w:style>
  <w:style w:type="paragraph" w:styleId="HTMLAddress">
    <w:name w:val="HTML Address"/>
    <w:basedOn w:val="Normal"/>
    <w:link w:val="HTMLAddressChar"/>
    <w:uiPriority w:val="99"/>
    <w:semiHidden/>
    <w:unhideWhenUsed/>
    <w:rsid w:val="00910FC3"/>
    <w:pPr>
      <w:spacing w:after="0" w:line="240" w:lineRule="auto"/>
    </w:pPr>
    <w:rPr>
      <w:i/>
      <w:iCs/>
    </w:rPr>
  </w:style>
  <w:style w:type="character" w:styleId="HTMLAddressChar" w:customStyle="1">
    <w:name w:val="HTML Address Char"/>
    <w:basedOn w:val="DefaultParagraphFont"/>
    <w:link w:val="HTMLAddress"/>
    <w:uiPriority w:val="99"/>
    <w:semiHidden/>
    <w:rsid w:val="00910FC3"/>
    <w:rPr>
      <w:rFonts w:ascii="Verdana" w:hAnsi="Verdana"/>
      <w:i/>
      <w:iCs/>
      <w:sz w:val="20"/>
    </w:rPr>
  </w:style>
  <w:style w:type="character" w:styleId="HTMLAcronym">
    <w:name w:val="HTML Acronym"/>
    <w:basedOn w:val="DefaultParagraphFont"/>
    <w:uiPriority w:val="99"/>
    <w:semiHidden/>
    <w:unhideWhenUsed/>
    <w:rsid w:val="00910FC3"/>
  </w:style>
  <w:style w:type="paragraph" w:styleId="NormalWeb">
    <w:name w:val="Normal (Web)"/>
    <w:basedOn w:val="Normal"/>
    <w:uiPriority w:val="99"/>
    <w:semiHidden/>
    <w:unhideWhenUsed/>
    <w:rsid w:val="00910FC3"/>
    <w:rPr>
      <w:rFonts w:ascii="Times New Roman" w:hAnsi="Times New Roman" w:cs="Times New Roman"/>
      <w:sz w:val="24"/>
      <w:szCs w:val="24"/>
    </w:rPr>
  </w:style>
  <w:style w:type="paragraph" w:styleId="PlainText">
    <w:name w:val="Plain Text"/>
    <w:basedOn w:val="Normal"/>
    <w:link w:val="PlainTextChar"/>
    <w:uiPriority w:val="99"/>
    <w:semiHidden/>
    <w:unhideWhenUsed/>
    <w:rsid w:val="00910FC3"/>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semiHidden/>
    <w:rsid w:val="00910FC3"/>
    <w:rPr>
      <w:rFonts w:ascii="Consolas" w:hAnsi="Consolas"/>
      <w:sz w:val="21"/>
      <w:szCs w:val="21"/>
    </w:rPr>
  </w:style>
  <w:style w:type="paragraph" w:styleId="DocumentMap">
    <w:name w:val="Document Map"/>
    <w:basedOn w:val="Normal"/>
    <w:link w:val="DocumentMapChar"/>
    <w:uiPriority w:val="99"/>
    <w:semiHidden/>
    <w:unhideWhenUsed/>
    <w:rsid w:val="00910FC3"/>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semiHidden/>
    <w:rsid w:val="00910FC3"/>
    <w:rPr>
      <w:rFonts w:ascii="Segoe UI" w:hAnsi="Segoe UI" w:cs="Segoe UI"/>
      <w:sz w:val="16"/>
      <w:szCs w:val="16"/>
    </w:rPr>
  </w:style>
  <w:style w:type="character" w:styleId="Emphasis">
    <w:name w:val="Emphasis"/>
    <w:basedOn w:val="DefaultParagraphFont"/>
    <w:uiPriority w:val="20"/>
    <w:semiHidden/>
    <w:qFormat/>
    <w:rsid w:val="00910FC3"/>
    <w:rPr>
      <w:i/>
      <w:iCs/>
    </w:rPr>
  </w:style>
  <w:style w:type="character" w:styleId="Strong">
    <w:name w:val="Strong"/>
    <w:basedOn w:val="DefaultParagraphFont"/>
    <w:uiPriority w:val="22"/>
    <w:qFormat/>
    <w:rsid w:val="00910FC3"/>
    <w:rPr>
      <w:b/>
      <w:bCs/>
    </w:rPr>
  </w:style>
  <w:style w:type="paragraph" w:styleId="BlockText">
    <w:name w:val="Block Text"/>
    <w:basedOn w:val="Normal"/>
    <w:uiPriority w:val="99"/>
    <w:semiHidden/>
    <w:unhideWhenUsed/>
    <w:rsid w:val="00910FC3"/>
    <w:pPr>
      <w:pBdr>
        <w:top w:val="single" w:color="5B9BD5" w:themeColor="accent1" w:sz="2" w:space="10" w:shadow="1"/>
        <w:left w:val="single" w:color="5B9BD5" w:themeColor="accent1" w:sz="2" w:space="10" w:shadow="1"/>
        <w:bottom w:val="single" w:color="5B9BD5" w:themeColor="accent1" w:sz="2" w:space="10" w:shadow="1"/>
        <w:right w:val="single" w:color="5B9BD5" w:themeColor="accent1" w:sz="2" w:space="10" w:shadow="1"/>
      </w:pBdr>
      <w:ind w:left="1152" w:right="1152"/>
    </w:pPr>
    <w:rPr>
      <w:rFonts w:asciiTheme="minorHAnsi" w:hAnsiTheme="minorHAnsi" w:eastAsiaTheme="minorEastAsia"/>
      <w:i/>
      <w:iCs/>
      <w:color w:val="5B9BD5" w:themeColor="accent1"/>
    </w:rPr>
  </w:style>
  <w:style w:type="paragraph" w:styleId="BodyTextIndent3">
    <w:name w:val="Body Text Indent 3"/>
    <w:basedOn w:val="Normal"/>
    <w:link w:val="BodyTextIndent3Char"/>
    <w:uiPriority w:val="99"/>
    <w:semiHidden/>
    <w:unhideWhenUsed/>
    <w:rsid w:val="00910FC3"/>
    <w:pPr>
      <w:ind w:left="283"/>
    </w:pPr>
    <w:rPr>
      <w:sz w:val="16"/>
      <w:szCs w:val="16"/>
    </w:rPr>
  </w:style>
  <w:style w:type="character" w:styleId="BodyTextIndent3Char" w:customStyle="1">
    <w:name w:val="Body Text Indent 3 Char"/>
    <w:basedOn w:val="DefaultParagraphFont"/>
    <w:link w:val="BodyTextIndent3"/>
    <w:uiPriority w:val="99"/>
    <w:semiHidden/>
    <w:rsid w:val="00910FC3"/>
    <w:rPr>
      <w:rFonts w:ascii="Verdana" w:hAnsi="Verdana"/>
      <w:sz w:val="16"/>
      <w:szCs w:val="16"/>
    </w:rPr>
  </w:style>
  <w:style w:type="paragraph" w:styleId="BodyTextIndent2">
    <w:name w:val="Body Text Indent 2"/>
    <w:basedOn w:val="Normal"/>
    <w:link w:val="BodyTextIndent2Char"/>
    <w:uiPriority w:val="99"/>
    <w:semiHidden/>
    <w:unhideWhenUsed/>
    <w:rsid w:val="00910FC3"/>
    <w:pPr>
      <w:spacing w:line="480" w:lineRule="auto"/>
      <w:ind w:left="283"/>
    </w:pPr>
  </w:style>
  <w:style w:type="character" w:styleId="BodyTextIndent2Char" w:customStyle="1">
    <w:name w:val="Body Text Indent 2 Char"/>
    <w:basedOn w:val="DefaultParagraphFont"/>
    <w:link w:val="BodyTextIndent2"/>
    <w:uiPriority w:val="99"/>
    <w:semiHidden/>
    <w:rsid w:val="00910FC3"/>
    <w:rPr>
      <w:rFonts w:ascii="Verdana" w:hAnsi="Verdana"/>
      <w:sz w:val="20"/>
    </w:rPr>
  </w:style>
  <w:style w:type="paragraph" w:styleId="BodyText3">
    <w:name w:val="Body Text 3"/>
    <w:basedOn w:val="Normal"/>
    <w:link w:val="BodyText3Char"/>
    <w:uiPriority w:val="99"/>
    <w:semiHidden/>
    <w:unhideWhenUsed/>
    <w:rsid w:val="00910FC3"/>
    <w:rPr>
      <w:sz w:val="16"/>
      <w:szCs w:val="16"/>
    </w:rPr>
  </w:style>
  <w:style w:type="character" w:styleId="BodyText3Char" w:customStyle="1">
    <w:name w:val="Body Text 3 Char"/>
    <w:basedOn w:val="DefaultParagraphFont"/>
    <w:link w:val="BodyText3"/>
    <w:uiPriority w:val="99"/>
    <w:semiHidden/>
    <w:rsid w:val="00910FC3"/>
    <w:rPr>
      <w:rFonts w:ascii="Verdana" w:hAnsi="Verdana"/>
      <w:sz w:val="16"/>
      <w:szCs w:val="16"/>
    </w:rPr>
  </w:style>
  <w:style w:type="paragraph" w:styleId="BodyText2">
    <w:name w:val="Body Text 2"/>
    <w:basedOn w:val="Normal"/>
    <w:link w:val="BodyText2Char"/>
    <w:uiPriority w:val="99"/>
    <w:semiHidden/>
    <w:unhideWhenUsed/>
    <w:rsid w:val="00910FC3"/>
    <w:pPr>
      <w:spacing w:line="480" w:lineRule="auto"/>
    </w:pPr>
  </w:style>
  <w:style w:type="character" w:styleId="BodyText2Char" w:customStyle="1">
    <w:name w:val="Body Text 2 Char"/>
    <w:basedOn w:val="DefaultParagraphFont"/>
    <w:link w:val="BodyText2"/>
    <w:uiPriority w:val="99"/>
    <w:semiHidden/>
    <w:rsid w:val="00910FC3"/>
    <w:rPr>
      <w:rFonts w:ascii="Verdana" w:hAnsi="Verdana"/>
      <w:sz w:val="20"/>
    </w:rPr>
  </w:style>
  <w:style w:type="paragraph" w:styleId="NoteHeading">
    <w:name w:val="Note Heading"/>
    <w:basedOn w:val="Normal"/>
    <w:next w:val="Normal"/>
    <w:link w:val="NoteHeadingChar"/>
    <w:uiPriority w:val="99"/>
    <w:semiHidden/>
    <w:unhideWhenUsed/>
    <w:rsid w:val="00910FC3"/>
    <w:pPr>
      <w:spacing w:after="0" w:line="240" w:lineRule="auto"/>
    </w:pPr>
  </w:style>
  <w:style w:type="character" w:styleId="NoteHeadingChar" w:customStyle="1">
    <w:name w:val="Note Heading Char"/>
    <w:basedOn w:val="DefaultParagraphFont"/>
    <w:link w:val="NoteHeading"/>
    <w:uiPriority w:val="99"/>
    <w:semiHidden/>
    <w:rsid w:val="00910FC3"/>
    <w:rPr>
      <w:rFonts w:ascii="Verdana" w:hAnsi="Verdana"/>
      <w:sz w:val="20"/>
    </w:rPr>
  </w:style>
  <w:style w:type="paragraph" w:styleId="BodyTextIndent">
    <w:name w:val="Body Text Indent"/>
    <w:basedOn w:val="Normal"/>
    <w:link w:val="BodyTextIndentChar"/>
    <w:uiPriority w:val="99"/>
    <w:semiHidden/>
    <w:unhideWhenUsed/>
    <w:rsid w:val="00910FC3"/>
    <w:pPr>
      <w:ind w:left="283"/>
    </w:pPr>
  </w:style>
  <w:style w:type="character" w:styleId="BodyTextIndentChar" w:customStyle="1">
    <w:name w:val="Body Text Indent Char"/>
    <w:basedOn w:val="DefaultParagraphFont"/>
    <w:link w:val="BodyTextIndent"/>
    <w:uiPriority w:val="99"/>
    <w:semiHidden/>
    <w:rsid w:val="00910FC3"/>
    <w:rPr>
      <w:rFonts w:ascii="Verdana" w:hAnsi="Verdana"/>
      <w:sz w:val="20"/>
    </w:rPr>
  </w:style>
  <w:style w:type="paragraph" w:styleId="BodyTextFirstIndent2">
    <w:name w:val="Body Text First Indent 2"/>
    <w:basedOn w:val="BodyTextIndent"/>
    <w:link w:val="BodyTextFirstIndent2Char"/>
    <w:uiPriority w:val="99"/>
    <w:semiHidden/>
    <w:unhideWhenUsed/>
    <w:rsid w:val="00910FC3"/>
    <w:pPr>
      <w:ind w:left="360" w:firstLine="360"/>
    </w:pPr>
  </w:style>
  <w:style w:type="character" w:styleId="BodyTextFirstIndent2Char" w:customStyle="1">
    <w:name w:val="Body Text First Indent 2 Char"/>
    <w:basedOn w:val="BodyTextIndentChar"/>
    <w:link w:val="BodyTextFirstIndent2"/>
    <w:uiPriority w:val="99"/>
    <w:semiHidden/>
    <w:rsid w:val="00910FC3"/>
    <w:rPr>
      <w:rFonts w:ascii="Verdana" w:hAnsi="Verdana"/>
      <w:sz w:val="20"/>
    </w:rPr>
  </w:style>
  <w:style w:type="paragraph" w:styleId="BodyText">
    <w:name w:val="Body Text"/>
    <w:basedOn w:val="Normal"/>
    <w:link w:val="BodyTextChar"/>
    <w:uiPriority w:val="99"/>
    <w:semiHidden/>
    <w:unhideWhenUsed/>
    <w:rsid w:val="00910FC3"/>
  </w:style>
  <w:style w:type="character" w:styleId="BodyTextChar" w:customStyle="1">
    <w:name w:val="Body Text Char"/>
    <w:basedOn w:val="DefaultParagraphFont"/>
    <w:link w:val="BodyText"/>
    <w:uiPriority w:val="99"/>
    <w:semiHidden/>
    <w:rsid w:val="00910FC3"/>
    <w:rPr>
      <w:rFonts w:ascii="Verdana" w:hAnsi="Verdana"/>
      <w:sz w:val="20"/>
    </w:rPr>
  </w:style>
  <w:style w:type="paragraph" w:styleId="BodyTextFirstIndent">
    <w:name w:val="Body Text First Indent"/>
    <w:basedOn w:val="BodyText"/>
    <w:link w:val="BodyTextFirstIndentChar"/>
    <w:uiPriority w:val="99"/>
    <w:semiHidden/>
    <w:unhideWhenUsed/>
    <w:rsid w:val="00910FC3"/>
    <w:pPr>
      <w:ind w:firstLine="360"/>
    </w:pPr>
  </w:style>
  <w:style w:type="character" w:styleId="BodyTextFirstIndentChar" w:customStyle="1">
    <w:name w:val="Body Text First Indent Char"/>
    <w:basedOn w:val="BodyTextChar"/>
    <w:link w:val="BodyTextFirstIndent"/>
    <w:uiPriority w:val="99"/>
    <w:semiHidden/>
    <w:rsid w:val="00910FC3"/>
    <w:rPr>
      <w:rFonts w:ascii="Verdana" w:hAnsi="Verdana"/>
      <w:sz w:val="20"/>
    </w:rPr>
  </w:style>
  <w:style w:type="paragraph" w:styleId="Date">
    <w:name w:val="Date"/>
    <w:basedOn w:val="Normal"/>
    <w:next w:val="Normal"/>
    <w:link w:val="DateChar"/>
    <w:uiPriority w:val="99"/>
    <w:semiHidden/>
    <w:unhideWhenUsed/>
    <w:rsid w:val="00910FC3"/>
  </w:style>
  <w:style w:type="character" w:styleId="DateChar" w:customStyle="1">
    <w:name w:val="Date Char"/>
    <w:basedOn w:val="DefaultParagraphFont"/>
    <w:link w:val="Date"/>
    <w:uiPriority w:val="99"/>
    <w:semiHidden/>
    <w:rsid w:val="00910FC3"/>
    <w:rPr>
      <w:rFonts w:ascii="Verdana" w:hAnsi="Verdana"/>
      <w:sz w:val="20"/>
    </w:rPr>
  </w:style>
  <w:style w:type="paragraph" w:styleId="Salutation">
    <w:name w:val="Salutation"/>
    <w:basedOn w:val="Normal"/>
    <w:next w:val="Normal"/>
    <w:link w:val="SalutationChar"/>
    <w:uiPriority w:val="99"/>
    <w:semiHidden/>
    <w:unhideWhenUsed/>
    <w:rsid w:val="00910FC3"/>
  </w:style>
  <w:style w:type="character" w:styleId="SalutationChar" w:customStyle="1">
    <w:name w:val="Salutation Char"/>
    <w:basedOn w:val="DefaultParagraphFont"/>
    <w:link w:val="Salutation"/>
    <w:uiPriority w:val="99"/>
    <w:semiHidden/>
    <w:rsid w:val="00910FC3"/>
    <w:rPr>
      <w:rFonts w:ascii="Verdana" w:hAnsi="Verdana"/>
      <w:sz w:val="20"/>
    </w:rPr>
  </w:style>
  <w:style w:type="paragraph" w:styleId="MessageHeader">
    <w:name w:val="Message Header"/>
    <w:basedOn w:val="Normal"/>
    <w:link w:val="MessageHeaderChar"/>
    <w:uiPriority w:val="99"/>
    <w:semiHidden/>
    <w:unhideWhenUsed/>
    <w:rsid w:val="00910FC3"/>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910FC3"/>
    <w:rPr>
      <w:rFonts w:asciiTheme="majorHAnsi" w:hAnsiTheme="majorHAnsi" w:eastAsiaTheme="majorEastAsia" w:cstheme="majorBidi"/>
      <w:sz w:val="24"/>
      <w:szCs w:val="24"/>
      <w:shd w:val="pct20" w:color="auto" w:fill="auto"/>
    </w:rPr>
  </w:style>
  <w:style w:type="paragraph" w:styleId="ListContinue5">
    <w:name w:val="List Continue 5"/>
    <w:basedOn w:val="Normal"/>
    <w:uiPriority w:val="99"/>
    <w:semiHidden/>
    <w:unhideWhenUsed/>
    <w:rsid w:val="00910FC3"/>
    <w:pPr>
      <w:ind w:left="1415"/>
      <w:contextualSpacing/>
    </w:pPr>
  </w:style>
  <w:style w:type="paragraph" w:styleId="ListContinue4">
    <w:name w:val="List Continue 4"/>
    <w:basedOn w:val="Normal"/>
    <w:uiPriority w:val="99"/>
    <w:semiHidden/>
    <w:unhideWhenUsed/>
    <w:rsid w:val="00910FC3"/>
    <w:pPr>
      <w:ind w:left="1132"/>
      <w:contextualSpacing/>
    </w:pPr>
  </w:style>
  <w:style w:type="paragraph" w:styleId="ListContinue3">
    <w:name w:val="List Continue 3"/>
    <w:basedOn w:val="Normal"/>
    <w:uiPriority w:val="99"/>
    <w:semiHidden/>
    <w:unhideWhenUsed/>
    <w:rsid w:val="00910FC3"/>
    <w:pPr>
      <w:ind w:left="849"/>
      <w:contextualSpacing/>
    </w:pPr>
  </w:style>
  <w:style w:type="paragraph" w:styleId="ListContinue2">
    <w:name w:val="List Continue 2"/>
    <w:basedOn w:val="Normal"/>
    <w:uiPriority w:val="99"/>
    <w:semiHidden/>
    <w:unhideWhenUsed/>
    <w:rsid w:val="00910FC3"/>
    <w:pPr>
      <w:ind w:left="566"/>
      <w:contextualSpacing/>
    </w:pPr>
  </w:style>
  <w:style w:type="paragraph" w:styleId="ListContinue">
    <w:name w:val="List Continue"/>
    <w:basedOn w:val="Normal"/>
    <w:uiPriority w:val="99"/>
    <w:semiHidden/>
    <w:unhideWhenUsed/>
    <w:rsid w:val="00910FC3"/>
    <w:pPr>
      <w:ind w:left="283"/>
      <w:contextualSpacing/>
    </w:pPr>
  </w:style>
  <w:style w:type="paragraph" w:styleId="Signature">
    <w:name w:val="Signature"/>
    <w:basedOn w:val="Normal"/>
    <w:link w:val="SignatureChar"/>
    <w:uiPriority w:val="99"/>
    <w:semiHidden/>
    <w:unhideWhenUsed/>
    <w:rsid w:val="00910FC3"/>
    <w:pPr>
      <w:spacing w:after="0" w:line="240" w:lineRule="auto"/>
      <w:ind w:left="4252"/>
    </w:pPr>
  </w:style>
  <w:style w:type="character" w:styleId="SignatureChar" w:customStyle="1">
    <w:name w:val="Signature Char"/>
    <w:basedOn w:val="DefaultParagraphFont"/>
    <w:link w:val="Signature"/>
    <w:uiPriority w:val="99"/>
    <w:semiHidden/>
    <w:rsid w:val="00910FC3"/>
    <w:rPr>
      <w:rFonts w:ascii="Verdana" w:hAnsi="Verdana"/>
      <w:sz w:val="20"/>
    </w:rPr>
  </w:style>
  <w:style w:type="paragraph" w:styleId="Closing">
    <w:name w:val="Closing"/>
    <w:basedOn w:val="Normal"/>
    <w:link w:val="ClosingChar"/>
    <w:uiPriority w:val="99"/>
    <w:semiHidden/>
    <w:unhideWhenUsed/>
    <w:rsid w:val="00910FC3"/>
    <w:pPr>
      <w:spacing w:after="0" w:line="240" w:lineRule="auto"/>
      <w:ind w:left="4252"/>
    </w:pPr>
  </w:style>
  <w:style w:type="character" w:styleId="ClosingChar" w:customStyle="1">
    <w:name w:val="Closing Char"/>
    <w:basedOn w:val="DefaultParagraphFont"/>
    <w:link w:val="Closing"/>
    <w:uiPriority w:val="99"/>
    <w:semiHidden/>
    <w:rsid w:val="00910FC3"/>
    <w:rPr>
      <w:rFonts w:ascii="Verdana" w:hAnsi="Verdana"/>
      <w:sz w:val="20"/>
    </w:rPr>
  </w:style>
  <w:style w:type="paragraph" w:styleId="ListNumber5">
    <w:name w:val="List Number 5"/>
    <w:basedOn w:val="Normal"/>
    <w:uiPriority w:val="99"/>
    <w:semiHidden/>
    <w:unhideWhenUsed/>
    <w:rsid w:val="00910FC3"/>
    <w:pPr>
      <w:numPr>
        <w:numId w:val="13"/>
      </w:numPr>
      <w:contextualSpacing/>
    </w:pPr>
  </w:style>
  <w:style w:type="paragraph" w:styleId="ListNumber4">
    <w:name w:val="List Number 4"/>
    <w:basedOn w:val="Normal"/>
    <w:uiPriority w:val="99"/>
    <w:semiHidden/>
    <w:unhideWhenUsed/>
    <w:rsid w:val="00910FC3"/>
    <w:pPr>
      <w:numPr>
        <w:numId w:val="12"/>
      </w:numPr>
      <w:contextualSpacing/>
    </w:pPr>
  </w:style>
  <w:style w:type="paragraph" w:styleId="ListNumber3">
    <w:name w:val="List Number 3"/>
    <w:basedOn w:val="Normal"/>
    <w:uiPriority w:val="99"/>
    <w:semiHidden/>
    <w:unhideWhenUsed/>
    <w:rsid w:val="00910FC3"/>
    <w:pPr>
      <w:numPr>
        <w:numId w:val="11"/>
      </w:numPr>
      <w:contextualSpacing/>
    </w:pPr>
  </w:style>
  <w:style w:type="paragraph" w:styleId="ListNumber2">
    <w:name w:val="List Number 2"/>
    <w:basedOn w:val="Normal"/>
    <w:uiPriority w:val="99"/>
    <w:semiHidden/>
    <w:unhideWhenUsed/>
    <w:rsid w:val="00910FC3"/>
    <w:pPr>
      <w:numPr>
        <w:numId w:val="10"/>
      </w:numPr>
      <w:contextualSpacing/>
    </w:pPr>
  </w:style>
  <w:style w:type="paragraph" w:styleId="ListBullet5">
    <w:name w:val="List Bullet 5"/>
    <w:basedOn w:val="Normal"/>
    <w:uiPriority w:val="99"/>
    <w:semiHidden/>
    <w:unhideWhenUsed/>
    <w:rsid w:val="00910FC3"/>
    <w:pPr>
      <w:numPr>
        <w:numId w:val="8"/>
      </w:numPr>
      <w:contextualSpacing/>
    </w:pPr>
  </w:style>
  <w:style w:type="paragraph" w:styleId="ListBullet4">
    <w:name w:val="List Bullet 4"/>
    <w:basedOn w:val="Normal"/>
    <w:uiPriority w:val="99"/>
    <w:semiHidden/>
    <w:unhideWhenUsed/>
    <w:rsid w:val="00910FC3"/>
    <w:pPr>
      <w:numPr>
        <w:numId w:val="7"/>
      </w:numPr>
      <w:contextualSpacing/>
    </w:pPr>
  </w:style>
  <w:style w:type="paragraph" w:styleId="ListBullet3">
    <w:name w:val="List Bullet 3"/>
    <w:basedOn w:val="Normal"/>
    <w:uiPriority w:val="99"/>
    <w:semiHidden/>
    <w:unhideWhenUsed/>
    <w:rsid w:val="00910FC3"/>
    <w:pPr>
      <w:numPr>
        <w:numId w:val="6"/>
      </w:numPr>
      <w:contextualSpacing/>
    </w:pPr>
  </w:style>
  <w:style w:type="paragraph" w:styleId="ListBullet2">
    <w:name w:val="List Bullet 2"/>
    <w:basedOn w:val="Normal"/>
    <w:uiPriority w:val="99"/>
    <w:semiHidden/>
    <w:unhideWhenUsed/>
    <w:rsid w:val="00910FC3"/>
    <w:pPr>
      <w:numPr>
        <w:numId w:val="5"/>
      </w:numPr>
      <w:contextualSpacing/>
    </w:pPr>
  </w:style>
  <w:style w:type="paragraph" w:styleId="List5">
    <w:name w:val="List 5"/>
    <w:basedOn w:val="Normal"/>
    <w:uiPriority w:val="99"/>
    <w:semiHidden/>
    <w:unhideWhenUsed/>
    <w:rsid w:val="00910FC3"/>
    <w:pPr>
      <w:ind w:left="1415" w:hanging="283"/>
      <w:contextualSpacing/>
    </w:pPr>
  </w:style>
  <w:style w:type="paragraph" w:styleId="List4">
    <w:name w:val="List 4"/>
    <w:basedOn w:val="Normal"/>
    <w:uiPriority w:val="99"/>
    <w:semiHidden/>
    <w:unhideWhenUsed/>
    <w:rsid w:val="00910FC3"/>
    <w:pPr>
      <w:ind w:left="1132" w:hanging="283"/>
      <w:contextualSpacing/>
    </w:pPr>
  </w:style>
  <w:style w:type="paragraph" w:styleId="List3">
    <w:name w:val="List 3"/>
    <w:basedOn w:val="Normal"/>
    <w:uiPriority w:val="99"/>
    <w:semiHidden/>
    <w:unhideWhenUsed/>
    <w:rsid w:val="00910FC3"/>
    <w:pPr>
      <w:ind w:left="849" w:hanging="283"/>
      <w:contextualSpacing/>
    </w:pPr>
  </w:style>
  <w:style w:type="paragraph" w:styleId="List2">
    <w:name w:val="List 2"/>
    <w:basedOn w:val="Normal"/>
    <w:uiPriority w:val="99"/>
    <w:semiHidden/>
    <w:unhideWhenUsed/>
    <w:rsid w:val="00910FC3"/>
    <w:pPr>
      <w:ind w:left="566" w:hanging="283"/>
      <w:contextualSpacing/>
    </w:pPr>
  </w:style>
  <w:style w:type="paragraph" w:styleId="ListNumber">
    <w:name w:val="List Number"/>
    <w:basedOn w:val="Normal"/>
    <w:uiPriority w:val="99"/>
    <w:semiHidden/>
    <w:unhideWhenUsed/>
    <w:rsid w:val="00910FC3"/>
    <w:pPr>
      <w:numPr>
        <w:numId w:val="9"/>
      </w:numPr>
      <w:contextualSpacing/>
    </w:pPr>
  </w:style>
  <w:style w:type="paragraph" w:styleId="List">
    <w:name w:val="List"/>
    <w:basedOn w:val="Normal"/>
    <w:uiPriority w:val="99"/>
    <w:semiHidden/>
    <w:unhideWhenUsed/>
    <w:rsid w:val="00910FC3"/>
    <w:pPr>
      <w:ind w:left="283" w:hanging="283"/>
      <w:contextualSpacing/>
    </w:pPr>
  </w:style>
  <w:style w:type="paragraph" w:styleId="TOAHeading">
    <w:name w:val="toa heading"/>
    <w:basedOn w:val="Normal"/>
    <w:next w:val="Normal"/>
    <w:uiPriority w:val="99"/>
    <w:semiHidden/>
    <w:unhideWhenUsed/>
    <w:rsid w:val="00910FC3"/>
    <w:pPr>
      <w:spacing w:before="120"/>
    </w:pPr>
    <w:rPr>
      <w:rFonts w:asciiTheme="majorHAnsi" w:hAnsiTheme="majorHAnsi" w:eastAsiaTheme="majorEastAsia" w:cstheme="majorBidi"/>
      <w:b/>
      <w:bCs/>
      <w:sz w:val="24"/>
      <w:szCs w:val="24"/>
    </w:rPr>
  </w:style>
  <w:style w:type="paragraph" w:styleId="MacroText">
    <w:name w:val="macro"/>
    <w:link w:val="MacroTextChar"/>
    <w:uiPriority w:val="99"/>
    <w:semiHidden/>
    <w:unhideWhenUsed/>
    <w:rsid w:val="00910FC3"/>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rPr>
  </w:style>
  <w:style w:type="character" w:styleId="MacroTextChar" w:customStyle="1">
    <w:name w:val="Macro Text Char"/>
    <w:basedOn w:val="DefaultParagraphFont"/>
    <w:link w:val="MacroText"/>
    <w:uiPriority w:val="99"/>
    <w:semiHidden/>
    <w:rsid w:val="00910FC3"/>
    <w:rPr>
      <w:rFonts w:ascii="Consolas" w:hAnsi="Consolas"/>
      <w:sz w:val="20"/>
      <w:szCs w:val="20"/>
    </w:rPr>
  </w:style>
  <w:style w:type="paragraph" w:styleId="TableofAuthorities">
    <w:name w:val="table of authorities"/>
    <w:basedOn w:val="Normal"/>
    <w:next w:val="Normal"/>
    <w:uiPriority w:val="99"/>
    <w:semiHidden/>
    <w:unhideWhenUsed/>
    <w:rsid w:val="00910FC3"/>
    <w:pPr>
      <w:spacing w:after="0"/>
      <w:ind w:left="200" w:hanging="200"/>
    </w:pPr>
  </w:style>
  <w:style w:type="paragraph" w:styleId="EndnoteText">
    <w:name w:val="endnote text"/>
    <w:basedOn w:val="Normal"/>
    <w:link w:val="EndnoteTextChar"/>
    <w:uiPriority w:val="99"/>
    <w:semiHidden/>
    <w:unhideWhenUsed/>
    <w:rsid w:val="00910FC3"/>
    <w:pPr>
      <w:spacing w:after="0" w:line="240" w:lineRule="auto"/>
    </w:pPr>
    <w:rPr>
      <w:szCs w:val="20"/>
    </w:rPr>
  </w:style>
  <w:style w:type="character" w:styleId="EndnoteTextChar" w:customStyle="1">
    <w:name w:val="Endnote Text Char"/>
    <w:basedOn w:val="DefaultParagraphFont"/>
    <w:link w:val="EndnoteText"/>
    <w:uiPriority w:val="99"/>
    <w:semiHidden/>
    <w:rsid w:val="00910FC3"/>
    <w:rPr>
      <w:rFonts w:ascii="Verdana" w:hAnsi="Verdana"/>
      <w:sz w:val="20"/>
      <w:szCs w:val="20"/>
    </w:rPr>
  </w:style>
  <w:style w:type="character" w:styleId="EndnoteReference">
    <w:name w:val="endnote reference"/>
    <w:basedOn w:val="DefaultParagraphFont"/>
    <w:uiPriority w:val="99"/>
    <w:semiHidden/>
    <w:unhideWhenUsed/>
    <w:rsid w:val="00910FC3"/>
    <w:rPr>
      <w:vertAlign w:val="superscript"/>
    </w:rPr>
  </w:style>
  <w:style w:type="character" w:styleId="PageNumber">
    <w:name w:val="page number"/>
    <w:basedOn w:val="DefaultParagraphFont"/>
    <w:uiPriority w:val="99"/>
    <w:semiHidden/>
    <w:unhideWhenUsed/>
    <w:rsid w:val="00910FC3"/>
  </w:style>
  <w:style w:type="character" w:styleId="LineNumber">
    <w:name w:val="line number"/>
    <w:basedOn w:val="DefaultParagraphFont"/>
    <w:uiPriority w:val="99"/>
    <w:semiHidden/>
    <w:unhideWhenUsed/>
    <w:rsid w:val="00910FC3"/>
  </w:style>
  <w:style w:type="character" w:styleId="CommentReference">
    <w:name w:val="annotation reference"/>
    <w:basedOn w:val="DefaultParagraphFont"/>
    <w:uiPriority w:val="99"/>
    <w:semiHidden/>
    <w:unhideWhenUsed/>
    <w:rsid w:val="00910FC3"/>
    <w:rPr>
      <w:sz w:val="16"/>
      <w:szCs w:val="16"/>
    </w:rPr>
  </w:style>
  <w:style w:type="character" w:styleId="FootnoteReference">
    <w:name w:val="footnote reference"/>
    <w:basedOn w:val="DefaultParagraphFont"/>
    <w:uiPriority w:val="99"/>
    <w:unhideWhenUsed/>
    <w:rsid w:val="00910FC3"/>
    <w:rPr>
      <w:vertAlign w:val="superscript"/>
    </w:rPr>
  </w:style>
  <w:style w:type="paragraph" w:styleId="EnvelopeReturn">
    <w:name w:val="envelope return"/>
    <w:basedOn w:val="Normal"/>
    <w:uiPriority w:val="99"/>
    <w:semiHidden/>
    <w:unhideWhenUsed/>
    <w:rsid w:val="00910FC3"/>
    <w:pPr>
      <w:spacing w:after="0" w:line="240" w:lineRule="auto"/>
    </w:pPr>
    <w:rPr>
      <w:rFonts w:asciiTheme="majorHAnsi" w:hAnsiTheme="majorHAnsi" w:eastAsiaTheme="majorEastAsia" w:cstheme="majorBidi"/>
      <w:szCs w:val="20"/>
    </w:rPr>
  </w:style>
  <w:style w:type="paragraph" w:styleId="EnvelopeAddress">
    <w:name w:val="envelope address"/>
    <w:basedOn w:val="Normal"/>
    <w:uiPriority w:val="99"/>
    <w:semiHidden/>
    <w:unhideWhenUsed/>
    <w:rsid w:val="00910FC3"/>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Index1">
    <w:name w:val="index 1"/>
    <w:basedOn w:val="Normal"/>
    <w:next w:val="Normal"/>
    <w:autoRedefine/>
    <w:uiPriority w:val="99"/>
    <w:semiHidden/>
    <w:unhideWhenUsed/>
    <w:rsid w:val="00910FC3"/>
    <w:pPr>
      <w:spacing w:after="0" w:line="240" w:lineRule="auto"/>
      <w:ind w:left="200" w:hanging="200"/>
    </w:pPr>
  </w:style>
  <w:style w:type="paragraph" w:styleId="IndexHeading">
    <w:name w:val="index heading"/>
    <w:basedOn w:val="Normal"/>
    <w:next w:val="Index1"/>
    <w:uiPriority w:val="99"/>
    <w:semiHidden/>
    <w:unhideWhenUsed/>
    <w:rsid w:val="00910FC3"/>
    <w:rPr>
      <w:rFonts w:asciiTheme="majorHAnsi" w:hAnsiTheme="majorHAnsi" w:eastAsiaTheme="majorEastAsia" w:cstheme="majorBidi"/>
      <w:b/>
      <w:bCs/>
    </w:rPr>
  </w:style>
  <w:style w:type="paragraph" w:styleId="CommentText">
    <w:name w:val="annotation text"/>
    <w:basedOn w:val="Normal"/>
    <w:link w:val="CommentTextChar"/>
    <w:uiPriority w:val="99"/>
    <w:unhideWhenUsed/>
    <w:rsid w:val="00910FC3"/>
    <w:pPr>
      <w:spacing w:line="240" w:lineRule="auto"/>
    </w:pPr>
    <w:rPr>
      <w:szCs w:val="20"/>
    </w:rPr>
  </w:style>
  <w:style w:type="character" w:styleId="CommentTextChar" w:customStyle="1">
    <w:name w:val="Comment Text Char"/>
    <w:basedOn w:val="DefaultParagraphFont"/>
    <w:link w:val="CommentText"/>
    <w:uiPriority w:val="99"/>
    <w:rsid w:val="00910FC3"/>
    <w:rPr>
      <w:rFonts w:ascii="Verdana" w:hAnsi="Verdana"/>
      <w:sz w:val="20"/>
      <w:szCs w:val="20"/>
    </w:rPr>
  </w:style>
  <w:style w:type="paragraph" w:styleId="FootnoteText">
    <w:name w:val="footnote text"/>
    <w:basedOn w:val="Normal"/>
    <w:link w:val="FootnoteTextChar"/>
    <w:uiPriority w:val="99"/>
    <w:unhideWhenUsed/>
    <w:rsid w:val="005F30E6"/>
    <w:pPr>
      <w:spacing w:after="0" w:line="240" w:lineRule="auto"/>
    </w:pPr>
    <w:rPr>
      <w:sz w:val="16"/>
      <w:szCs w:val="20"/>
    </w:rPr>
  </w:style>
  <w:style w:type="character" w:styleId="FootnoteTextChar" w:customStyle="1">
    <w:name w:val="Footnote Text Char"/>
    <w:basedOn w:val="DefaultParagraphFont"/>
    <w:link w:val="FootnoteText"/>
    <w:uiPriority w:val="99"/>
    <w:rsid w:val="005F30E6"/>
    <w:rPr>
      <w:rFonts w:ascii="Verdana" w:hAnsi="Verdana"/>
      <w:sz w:val="16"/>
      <w:szCs w:val="20"/>
    </w:rPr>
  </w:style>
  <w:style w:type="paragraph" w:styleId="NormalIndent">
    <w:name w:val="Normal Indent"/>
    <w:basedOn w:val="Normal"/>
    <w:uiPriority w:val="99"/>
    <w:semiHidden/>
    <w:unhideWhenUsed/>
    <w:rsid w:val="00910FC3"/>
    <w:pPr>
      <w:ind w:left="720"/>
    </w:pPr>
  </w:style>
  <w:style w:type="paragraph" w:styleId="TOC9">
    <w:name w:val="toc 9"/>
    <w:basedOn w:val="Normal"/>
    <w:next w:val="Normal"/>
    <w:autoRedefine/>
    <w:uiPriority w:val="39"/>
    <w:semiHidden/>
    <w:rsid w:val="00910FC3"/>
    <w:pPr>
      <w:spacing w:after="100"/>
      <w:ind w:left="1600"/>
    </w:pPr>
  </w:style>
  <w:style w:type="paragraph" w:styleId="TOC8">
    <w:name w:val="toc 8"/>
    <w:basedOn w:val="Normal"/>
    <w:next w:val="Normal"/>
    <w:autoRedefine/>
    <w:uiPriority w:val="39"/>
    <w:semiHidden/>
    <w:rsid w:val="00910FC3"/>
    <w:pPr>
      <w:spacing w:after="100"/>
      <w:ind w:left="1400"/>
    </w:pPr>
  </w:style>
  <w:style w:type="paragraph" w:styleId="TOC7">
    <w:name w:val="toc 7"/>
    <w:basedOn w:val="Normal"/>
    <w:next w:val="Normal"/>
    <w:autoRedefine/>
    <w:uiPriority w:val="39"/>
    <w:semiHidden/>
    <w:rsid w:val="00910FC3"/>
    <w:pPr>
      <w:spacing w:after="100"/>
      <w:ind w:left="1200"/>
    </w:pPr>
  </w:style>
  <w:style w:type="paragraph" w:styleId="TOC6">
    <w:name w:val="toc 6"/>
    <w:basedOn w:val="Normal"/>
    <w:next w:val="Normal"/>
    <w:autoRedefine/>
    <w:uiPriority w:val="39"/>
    <w:semiHidden/>
    <w:rsid w:val="00910FC3"/>
    <w:pPr>
      <w:spacing w:after="100"/>
      <w:ind w:left="1000"/>
    </w:pPr>
  </w:style>
  <w:style w:type="paragraph" w:styleId="Index9">
    <w:name w:val="index 9"/>
    <w:basedOn w:val="Normal"/>
    <w:next w:val="Normal"/>
    <w:autoRedefine/>
    <w:uiPriority w:val="99"/>
    <w:semiHidden/>
    <w:unhideWhenUsed/>
    <w:rsid w:val="00910FC3"/>
    <w:pPr>
      <w:spacing w:after="0" w:line="240" w:lineRule="auto"/>
      <w:ind w:left="1800" w:hanging="200"/>
    </w:pPr>
  </w:style>
  <w:style w:type="paragraph" w:styleId="Index8">
    <w:name w:val="index 8"/>
    <w:basedOn w:val="Normal"/>
    <w:next w:val="Normal"/>
    <w:autoRedefine/>
    <w:uiPriority w:val="99"/>
    <w:semiHidden/>
    <w:unhideWhenUsed/>
    <w:rsid w:val="00910FC3"/>
    <w:pPr>
      <w:spacing w:after="0" w:line="240" w:lineRule="auto"/>
      <w:ind w:left="1600" w:hanging="200"/>
    </w:pPr>
  </w:style>
  <w:style w:type="paragraph" w:styleId="Index7">
    <w:name w:val="index 7"/>
    <w:basedOn w:val="Normal"/>
    <w:next w:val="Normal"/>
    <w:autoRedefine/>
    <w:uiPriority w:val="99"/>
    <w:semiHidden/>
    <w:unhideWhenUsed/>
    <w:rsid w:val="00910FC3"/>
    <w:pPr>
      <w:spacing w:after="0" w:line="240" w:lineRule="auto"/>
      <w:ind w:left="1400" w:hanging="200"/>
    </w:pPr>
  </w:style>
  <w:style w:type="paragraph" w:styleId="Index6">
    <w:name w:val="index 6"/>
    <w:basedOn w:val="Normal"/>
    <w:next w:val="Normal"/>
    <w:autoRedefine/>
    <w:uiPriority w:val="99"/>
    <w:semiHidden/>
    <w:unhideWhenUsed/>
    <w:rsid w:val="00910FC3"/>
    <w:pPr>
      <w:spacing w:after="0" w:line="240" w:lineRule="auto"/>
      <w:ind w:left="1200" w:hanging="200"/>
    </w:pPr>
  </w:style>
  <w:style w:type="paragraph" w:styleId="Index5">
    <w:name w:val="index 5"/>
    <w:basedOn w:val="Normal"/>
    <w:next w:val="Normal"/>
    <w:autoRedefine/>
    <w:uiPriority w:val="99"/>
    <w:semiHidden/>
    <w:unhideWhenUsed/>
    <w:rsid w:val="00910FC3"/>
    <w:pPr>
      <w:spacing w:after="0" w:line="240" w:lineRule="auto"/>
      <w:ind w:left="1000" w:hanging="200"/>
    </w:pPr>
  </w:style>
  <w:style w:type="paragraph" w:styleId="Index4">
    <w:name w:val="index 4"/>
    <w:basedOn w:val="Normal"/>
    <w:next w:val="Normal"/>
    <w:autoRedefine/>
    <w:uiPriority w:val="99"/>
    <w:semiHidden/>
    <w:unhideWhenUsed/>
    <w:rsid w:val="00910FC3"/>
    <w:pPr>
      <w:spacing w:after="0" w:line="240" w:lineRule="auto"/>
      <w:ind w:left="800" w:hanging="200"/>
    </w:pPr>
  </w:style>
  <w:style w:type="paragraph" w:styleId="Index3">
    <w:name w:val="index 3"/>
    <w:basedOn w:val="Normal"/>
    <w:next w:val="Normal"/>
    <w:autoRedefine/>
    <w:uiPriority w:val="99"/>
    <w:semiHidden/>
    <w:unhideWhenUsed/>
    <w:rsid w:val="00910FC3"/>
    <w:pPr>
      <w:spacing w:after="0" w:line="240" w:lineRule="auto"/>
      <w:ind w:left="600" w:hanging="200"/>
    </w:pPr>
  </w:style>
  <w:style w:type="paragraph" w:styleId="Index2">
    <w:name w:val="index 2"/>
    <w:basedOn w:val="Normal"/>
    <w:next w:val="Normal"/>
    <w:autoRedefine/>
    <w:uiPriority w:val="99"/>
    <w:semiHidden/>
    <w:unhideWhenUsed/>
    <w:rsid w:val="00910FC3"/>
    <w:pPr>
      <w:spacing w:after="0" w:line="240" w:lineRule="auto"/>
      <w:ind w:left="400" w:hanging="200"/>
    </w:pPr>
  </w:style>
  <w:style w:type="paragraph" w:styleId="Anhangsberschrift" w:customStyle="1">
    <w:name w:val="Anhangsüberschrift"/>
    <w:basedOn w:val="Heading2"/>
    <w:next w:val="Normal"/>
    <w:uiPriority w:val="10"/>
    <w:rsid w:val="00355594"/>
    <w:pPr>
      <w:numPr>
        <w:numId w:val="14"/>
      </w:numPr>
      <w:tabs>
        <w:tab w:val="left" w:pos="1701"/>
      </w:tabs>
    </w:pPr>
  </w:style>
  <w:style w:type="table" w:styleId="TableGrid">
    <w:name w:val="Table Grid"/>
    <w:basedOn w:val="TableNormal"/>
    <w:uiPriority w:val="39"/>
    <w:rsid w:val="001B17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ellentext" w:customStyle="1">
    <w:name w:val="Tabellentext"/>
    <w:basedOn w:val="Normal"/>
    <w:uiPriority w:val="3"/>
    <w:qFormat/>
    <w:rsid w:val="001B17B2"/>
    <w:pPr>
      <w:jc w:val="left"/>
    </w:pPr>
    <w:rPr>
      <w:sz w:val="16"/>
    </w:rPr>
  </w:style>
  <w:style w:type="paragraph" w:styleId="BalloonText">
    <w:name w:val="Balloon Text"/>
    <w:basedOn w:val="Normal"/>
    <w:link w:val="BalloonTextChar"/>
    <w:uiPriority w:val="99"/>
    <w:semiHidden/>
    <w:unhideWhenUsed/>
    <w:rsid w:val="00F07EF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07EF6"/>
    <w:rPr>
      <w:rFonts w:ascii="Segoe UI" w:hAnsi="Segoe UI" w:cs="Segoe UI"/>
      <w:sz w:val="18"/>
      <w:szCs w:val="18"/>
    </w:rPr>
  </w:style>
  <w:style w:type="paragraph" w:styleId="Deckblatt-Informationen" w:customStyle="1">
    <w:name w:val="Deckblatt-Informationen"/>
    <w:basedOn w:val="Normal"/>
    <w:semiHidden/>
    <w:qFormat/>
    <w:rsid w:val="00A62A98"/>
    <w:pPr>
      <w:jc w:val="center"/>
    </w:pPr>
    <w:rPr>
      <w:sz w:val="24"/>
    </w:rPr>
  </w:style>
  <w:style w:type="paragraph" w:styleId="Gutachter" w:customStyle="1">
    <w:name w:val="Gutachter"/>
    <w:basedOn w:val="Deckblatt-Informationen"/>
    <w:semiHidden/>
    <w:qFormat/>
    <w:rsid w:val="00A62A98"/>
    <w:pPr>
      <w:contextualSpacing/>
      <w:jc w:val="left"/>
    </w:pPr>
    <w:rPr>
      <w:szCs w:val="24"/>
    </w:rPr>
  </w:style>
  <w:style w:type="paragraph" w:styleId="Studiensemester" w:customStyle="1">
    <w:name w:val="Studiensemester"/>
    <w:basedOn w:val="Deckblatt-Informationen"/>
    <w:semiHidden/>
    <w:qFormat/>
    <w:rsid w:val="00A62A98"/>
    <w:pPr>
      <w:contextualSpacing/>
      <w:jc w:val="left"/>
    </w:pPr>
    <w:rPr>
      <w:szCs w:val="24"/>
    </w:rPr>
  </w:style>
  <w:style w:type="paragraph" w:styleId="Legend" w:customStyle="1">
    <w:name w:val="Legend"/>
    <w:basedOn w:val="Caption"/>
    <w:next w:val="Normal"/>
    <w:link w:val="LegendZchn"/>
    <w:qFormat/>
    <w:rsid w:val="00493339"/>
    <w:pPr>
      <w:spacing w:before="120" w:after="240"/>
    </w:pPr>
    <w:rPr>
      <w:rFonts w:asciiTheme="minorHAnsi" w:hAnsiTheme="minorHAnsi"/>
      <w:b/>
      <w:lang w:val="en-US"/>
    </w:rPr>
  </w:style>
  <w:style w:type="paragraph" w:styleId="SourcesfromFigsandTabs" w:customStyle="1">
    <w:name w:val="Sources from Figs and Tabs"/>
    <w:basedOn w:val="Normal"/>
    <w:link w:val="SourcesfromFigsandTabsZchn"/>
    <w:qFormat/>
    <w:rsid w:val="00493339"/>
    <w:pPr>
      <w:jc w:val="center"/>
    </w:pPr>
    <w:rPr>
      <w:rFonts w:asciiTheme="minorHAnsi" w:hAnsiTheme="minorHAnsi"/>
      <w:sz w:val="18"/>
      <w:lang w:val="en-US"/>
    </w:rPr>
  </w:style>
  <w:style w:type="character" w:styleId="LegendZchn" w:customStyle="1">
    <w:name w:val="Legend Zchn"/>
    <w:basedOn w:val="DefaultParagraphFont"/>
    <w:link w:val="Legend"/>
    <w:rsid w:val="00493339"/>
    <w:rPr>
      <w:b/>
      <w:iCs/>
      <w:sz w:val="18"/>
      <w:szCs w:val="18"/>
      <w:lang w:val="en-US"/>
    </w:rPr>
  </w:style>
  <w:style w:type="character" w:styleId="SourcesfromFigsandTabsZchn" w:customStyle="1">
    <w:name w:val="Sources from Figs and Tabs Zchn"/>
    <w:basedOn w:val="DefaultParagraphFont"/>
    <w:link w:val="SourcesfromFigsandTabs"/>
    <w:rsid w:val="00493339"/>
    <w:rPr>
      <w:sz w:val="18"/>
      <w:lang w:val="en-US"/>
    </w:rPr>
  </w:style>
  <w:style w:type="table" w:styleId="PlainTable3">
    <w:name w:val="Plain Table 3"/>
    <w:basedOn w:val="TableNormal"/>
    <w:uiPriority w:val="43"/>
    <w:rsid w:val="00BE13D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DefaultParagraphFont"/>
    <w:uiPriority w:val="99"/>
    <w:unhideWhenUsed/>
    <w:rsid w:val="5AB9B914"/>
    <w:rPr>
      <w:color w:val="2B579A"/>
    </w:rPr>
  </w:style>
  <w:style w:type="paragraph" w:styleId="CommentSubject">
    <w:name w:val="annotation subject"/>
    <w:basedOn w:val="CommentText"/>
    <w:next w:val="CommentText"/>
    <w:link w:val="CommentSubjectChar"/>
    <w:uiPriority w:val="99"/>
    <w:semiHidden/>
    <w:unhideWhenUsed/>
    <w:rsid w:val="00625EF9"/>
    <w:rPr>
      <w:b/>
      <w:bCs/>
    </w:rPr>
  </w:style>
  <w:style w:type="character" w:styleId="CommentSubjectChar" w:customStyle="1">
    <w:name w:val="Comment Subject Char"/>
    <w:basedOn w:val="CommentTextChar"/>
    <w:link w:val="CommentSubject"/>
    <w:uiPriority w:val="99"/>
    <w:semiHidden/>
    <w:rsid w:val="00625EF9"/>
    <w:rPr>
      <w:rFonts w:ascii="Verdana" w:hAnsi="Verdana"/>
      <w:b/>
      <w:bCs/>
      <w:sz w:val="20"/>
      <w:szCs w:val="20"/>
    </w:rPr>
  </w:style>
  <w:style w:type="character" w:styleId="UnresolvedMention">
    <w:name w:val="Unresolved Mention"/>
    <w:basedOn w:val="DefaultParagraphFont"/>
    <w:uiPriority w:val="99"/>
    <w:rsid w:val="0019161C"/>
    <w:rPr>
      <w:color w:val="605E5C"/>
      <w:shd w:val="clear" w:color="auto" w:fill="E1DFDD"/>
    </w:rPr>
  </w:style>
  <w:style w:type="character" w:styleId="ng-star-inserted" w:customStyle="1">
    <w:name w:val="ng-star-inserted"/>
    <w:basedOn w:val="DefaultParagraphFont"/>
    <w:rsid w:val="00191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ascm.org" TargetMode="External" Id="rId26" /><Relationship Type="http://schemas.openxmlformats.org/officeDocument/2006/relationships/hyperlink" Target="https://doi.org/10.3390/logistics7040070" TargetMode="External" Id="rId21" /><Relationship Type="http://schemas.openxmlformats.org/officeDocument/2006/relationships/hyperlink" Target="http://semanticstudios.com/user_experience_design" TargetMode="External" Id="rId42" /><Relationship Type="http://schemas.openxmlformats.org/officeDocument/2006/relationships/image" Target="media/image4.png" Id="rId47" /><Relationship Type="http://schemas.openxmlformats.org/officeDocument/2006/relationships/image" Target="media/image20.png" Id="rId63" /><Relationship Type="http://schemas.openxmlformats.org/officeDocument/2006/relationships/image" Target="media/image25.png" Id="rId68" /><Relationship Type="http://schemas.openxmlformats.org/officeDocument/2006/relationships/hyperlink" Target="https://doi.org/10.1109/ACCESS.2018.2874767" TargetMode="External" Id="rId84" /><Relationship Type="http://schemas.openxmlformats.org/officeDocument/2006/relationships/hyperlink" Target="https://learn.microsoft.com/en-us/sql/relational-databases/security/authentication-access/create-a-database-schema" TargetMode="External" Id="rId89" /><Relationship Type="http://schemas.openxmlformats.org/officeDocument/2006/relationships/header" Target="header3.xml" Id="rId16" /><Relationship Type="http://schemas.openxmlformats.org/officeDocument/2006/relationships/footer" Target="footer5.xml" Id="rId107" /><Relationship Type="http://schemas.openxmlformats.org/officeDocument/2006/relationships/header" Target="header1.xml" Id="rId11" /><Relationship Type="http://schemas.openxmlformats.org/officeDocument/2006/relationships/hyperlink" Target="https://doi.org/10.1186/s12874-024-02404-1" TargetMode="External" Id="rId32" /><Relationship Type="http://schemas.openxmlformats.org/officeDocument/2006/relationships/hyperlink" Target="https://doi.org/10.1007/s11749-016-0481-7" TargetMode="External" Id="rId37" /><Relationship Type="http://schemas.openxmlformats.org/officeDocument/2006/relationships/image" Target="media/image10.png" Id="rId53" /><Relationship Type="http://schemas.openxmlformats.org/officeDocument/2006/relationships/image" Target="media/image15.png" Id="rId58" /><Relationship Type="http://schemas.openxmlformats.org/officeDocument/2006/relationships/image" Target="media/image29.png" Id="rId74" /><Relationship Type="http://schemas.openxmlformats.org/officeDocument/2006/relationships/image" Target="media/image34.png" Id="rId79" /><Relationship Type="http://schemas.openxmlformats.org/officeDocument/2006/relationships/image" Target="media/image39.png" Id="rId102" /><Relationship Type="http://schemas.openxmlformats.org/officeDocument/2006/relationships/numbering" Target="numbering.xml" Id="rId5" /><Relationship Type="http://schemas.openxmlformats.org/officeDocument/2006/relationships/hyperlink" Target="https://learn.microsoft.com/en-us/sql/relational-databases/tables/create-unique-constraints" TargetMode="External" Id="rId90" /><Relationship Type="http://schemas.openxmlformats.org/officeDocument/2006/relationships/hyperlink" Target="https://doi.org/10.1080/00207543.2020.1868599" TargetMode="External" Id="rId95" /><Relationship Type="http://schemas.openxmlformats.org/officeDocument/2006/relationships/hyperlink" Target="https://doi.org/10.1016/j.digbus.2022.100029" TargetMode="External" Id="rId22" /><Relationship Type="http://schemas.openxmlformats.org/officeDocument/2006/relationships/hyperlink" Target="https://doi.org/10.1287/mnsc.43.4.546" TargetMode="External" Id="rId27" /><Relationship Type="http://schemas.openxmlformats.org/officeDocument/2006/relationships/hyperlink" Target="https://doi.org/10.1155/2014/528917" TargetMode="External" Id="rId43" /><Relationship Type="http://schemas.openxmlformats.org/officeDocument/2006/relationships/image" Target="media/image5.png" Id="rId48" /><Relationship Type="http://schemas.openxmlformats.org/officeDocument/2006/relationships/image" Target="media/image21.png" Id="rId64" /><Relationship Type="http://schemas.openxmlformats.org/officeDocument/2006/relationships/image" Target="media/image26.png" Id="rId69" /><Relationship Type="http://schemas.openxmlformats.org/officeDocument/2006/relationships/image" Target="media/image35.png" Id="rId80" /><Relationship Type="http://schemas.openxmlformats.org/officeDocument/2006/relationships/hyperlink" Target="https://arxiv.org/pdf/1904.01279" TargetMode="External" Id="rId85"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hyperlink" Target="https://doi.org/10.1145/1541880.1541883" TargetMode="External" Id="rId33" /><Relationship Type="http://schemas.openxmlformats.org/officeDocument/2006/relationships/hyperlink" Target="https://doi.org/10.48175/IJARSCT-23375" TargetMode="External" Id="rId38" /><Relationship Type="http://schemas.openxmlformats.org/officeDocument/2006/relationships/image" Target="media/image16.png" Id="rId59" /><Relationship Type="http://schemas.openxmlformats.org/officeDocument/2006/relationships/image" Target="media/image40.png" Id="rId103" /><Relationship Type="http://schemas.openxmlformats.org/officeDocument/2006/relationships/header" Target="header6.xml" Id="rId108" /><Relationship Type="http://schemas.openxmlformats.org/officeDocument/2006/relationships/image" Target="media/image11.png" Id="rId54" /><Relationship Type="http://schemas.openxmlformats.org/officeDocument/2006/relationships/image" Target="media/image27.png" Id="rId70" /><Relationship Type="http://schemas.openxmlformats.org/officeDocument/2006/relationships/image" Target="media/image30.png" Id="rId75" /><Relationship Type="http://schemas.openxmlformats.org/officeDocument/2006/relationships/hyperlink" Target="https://learn.microsoft.com/en-us/sql/integration-services/import-export-data/start-the-sql-server-import-and-export-wizard" TargetMode="External" Id="rId91" /><Relationship Type="http://schemas.openxmlformats.org/officeDocument/2006/relationships/hyperlink" Target="https://doi.org/10.1109/MCSE.2011.37"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3.xml" Id="rId15" /><Relationship Type="http://schemas.openxmlformats.org/officeDocument/2006/relationships/hyperlink" Target="https://arxiv.org/abs/1811.01688?utm_source=chatgpt.com" TargetMode="External" Id="rId23" /><Relationship Type="http://schemas.openxmlformats.org/officeDocument/2006/relationships/hyperlink" Target="https://doi.org/10.2478/ttj-2014-0011" TargetMode="External" Id="rId28" /><Relationship Type="http://schemas.openxmlformats.org/officeDocument/2006/relationships/hyperlink" Target="https://doi.org/10.1186/s40537-021-00468-0" TargetMode="External" Id="rId36" /><Relationship Type="http://schemas.openxmlformats.org/officeDocument/2006/relationships/image" Target="media/image6.png" Id="rId49" /><Relationship Type="http://schemas.openxmlformats.org/officeDocument/2006/relationships/image" Target="media/image14.png" Id="rId57" /><Relationship Type="http://schemas.openxmlformats.org/officeDocument/2006/relationships/header" Target="header5.xml" Id="rId106" /><Relationship Type="http://schemas.openxmlformats.org/officeDocument/2006/relationships/endnotes" Target="endnotes.xml" Id="rId10" /><Relationship Type="http://schemas.openxmlformats.org/officeDocument/2006/relationships/hyperlink" Target="https://doi.org/10.1038/sdata.2016.18" TargetMode="External" Id="rId31" /><Relationship Type="http://schemas.openxmlformats.org/officeDocument/2006/relationships/hyperlink" Target="https://doi.org//10.32628/CSEIT228423" TargetMode="External" Id="rId44" /><Relationship Type="http://schemas.openxmlformats.org/officeDocument/2006/relationships/image" Target="media/image9.png" Id="rId52" /><Relationship Type="http://schemas.openxmlformats.org/officeDocument/2006/relationships/image" Target="media/image17.png" Id="rId60" /><Relationship Type="http://schemas.openxmlformats.org/officeDocument/2006/relationships/image" Target="media/image22.png" Id="rId65" /><Relationship Type="http://schemas.openxmlformats.org/officeDocument/2006/relationships/hyperlink" Target="https://www.youtube.com/watch?v=qoS7fltDioY" TargetMode="External" Id="rId73" /><Relationship Type="http://schemas.openxmlformats.org/officeDocument/2006/relationships/image" Target="media/image33.png" Id="rId78" /><Relationship Type="http://schemas.openxmlformats.org/officeDocument/2006/relationships/image" Target="media/image36.png" Id="rId81" /><Relationship Type="http://schemas.openxmlformats.org/officeDocument/2006/relationships/hyperlink" Target="https://doi.org/10.1007/978-981-99-2233-8" TargetMode="External" Id="rId86" /><Relationship Type="http://schemas.openxmlformats.org/officeDocument/2006/relationships/hyperlink" Target="https://arxiv.org/pdf/1904.01279" TargetMode="External" Id="rId94" /><Relationship Type="http://schemas.openxmlformats.org/officeDocument/2006/relationships/hyperlink" Target="https://doi.org/10.25300/misq/2013/37.2.01" TargetMode="External" Id="rId99" /><Relationship Type="http://schemas.openxmlformats.org/officeDocument/2006/relationships/hyperlink" Target="https://doi.org/10.1007/978-1-4842-9029-3" TargetMode="Externa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hyperlink" Target="https://doi.org/10.1007/978-3-030-15729-6_1" TargetMode="External" Id="rId39" /><Relationship Type="http://schemas.openxmlformats.org/officeDocument/2006/relationships/fontTable" Target="fontTable.xml" Id="rId109" /><Relationship Type="http://schemas.openxmlformats.org/officeDocument/2006/relationships/hyperlink" Target="https://aisel.aisnet.org/ecis2011/272?utm_source=chatgpt.com" TargetMode="External" Id="rId34" /><Relationship Type="http://schemas.openxmlformats.org/officeDocument/2006/relationships/image" Target="media/image7.png" Id="rId50" /><Relationship Type="http://schemas.openxmlformats.org/officeDocument/2006/relationships/image" Target="media/image12.png" Id="rId55" /><Relationship Type="http://schemas.openxmlformats.org/officeDocument/2006/relationships/image" Target="media/image31.png" Id="rId76" /><Relationship Type="http://schemas.openxmlformats.org/officeDocument/2006/relationships/hyperlink" Target="https://doi.org/10.1109/HSI.2013.6577861" TargetMode="External" Id="rId97" /><Relationship Type="http://schemas.openxmlformats.org/officeDocument/2006/relationships/image" Target="media/image41.png" Id="rId104" /><Relationship Type="http://schemas.openxmlformats.org/officeDocument/2006/relationships/settings" Target="settings.xml" Id="rId7" /><Relationship Type="http://schemas.openxmlformats.org/officeDocument/2006/relationships/image" Target="media/image28.png" Id="rId71" /><Relationship Type="http://schemas.openxmlformats.org/officeDocument/2006/relationships/hyperlink" Target="https://doi.org/10.6007/IJARBSS/v9-i14/6502" TargetMode="External" Id="rId92" /><Relationship Type="http://schemas.openxmlformats.org/officeDocument/2006/relationships/customXml" Target="../customXml/item2.xml" Id="rId2" /><Relationship Type="http://schemas.openxmlformats.org/officeDocument/2006/relationships/hyperlink" Target="https://doi.org/10.4102/jtscm.v5i1.94" TargetMode="External" Id="rId29" /><Relationship Type="http://schemas.openxmlformats.org/officeDocument/2006/relationships/hyperlink" Target="https://doi.org/10.1111/jbl.12290" TargetMode="External" Id="rId24" /><Relationship Type="http://schemas.openxmlformats.org/officeDocument/2006/relationships/hyperlink" Target="https://digitale-objekte.hbz-nrw.de/storage2/2018/07/07/file_93/8084042.pdf" TargetMode="External" Id="rId40" /><Relationship Type="http://schemas.openxmlformats.org/officeDocument/2006/relationships/image" Target="media/image2.png" Id="rId45" /><Relationship Type="http://schemas.openxmlformats.org/officeDocument/2006/relationships/image" Target="media/image23.png" Id="rId66" /><Relationship Type="http://schemas.openxmlformats.org/officeDocument/2006/relationships/hyperlink" Target="https://www.kaggle.com/datasets/saicharankomati/dataco-supply-chain-dataset" TargetMode="External" Id="rId87" /><Relationship Type="http://schemas.openxmlformats.org/officeDocument/2006/relationships/theme" Target="theme/theme1.xml" Id="rId110" /><Relationship Type="http://schemas.openxmlformats.org/officeDocument/2006/relationships/image" Target="media/image18.png" Id="rId61" /><Relationship Type="http://schemas.openxmlformats.org/officeDocument/2006/relationships/image" Target="media/image37.png" Id="rId82" /><Relationship Type="http://schemas.openxmlformats.org/officeDocument/2006/relationships/hyperlink" Target="https://doi.org/10.1016/S0969-7012(99)00030-1" TargetMode="External" Id="rId19" /><Relationship Type="http://schemas.openxmlformats.org/officeDocument/2006/relationships/footer" Target="footer2.xml" Id="rId14" /><Relationship Type="http://schemas.openxmlformats.org/officeDocument/2006/relationships/hyperlink" Target="https://doi.org/10.1016/S0925-5273(01)00090-1" TargetMode="External" Id="rId30" /><Relationship Type="http://schemas.openxmlformats.org/officeDocument/2006/relationships/hyperlink" Target="https://doi.org/10.1145/1629175.1629210" TargetMode="External" Id="rId35" /><Relationship Type="http://schemas.openxmlformats.org/officeDocument/2006/relationships/image" Target="media/image13.png" Id="rId56" /><Relationship Type="http://schemas.openxmlformats.org/officeDocument/2006/relationships/image" Target="media/image32.png" Id="rId77" /><Relationship Type="http://schemas.openxmlformats.org/officeDocument/2006/relationships/hyperlink" Target="https://doi.org/10.1007/978-3-658-27317-0_6" TargetMode="External" Id="rId100" /><Relationship Type="http://schemas.openxmlformats.org/officeDocument/2006/relationships/image" Target="media/image42.png" Id="rId105" /><Relationship Type="http://schemas.openxmlformats.org/officeDocument/2006/relationships/webSettings" Target="webSettings.xml" Id="rId8" /><Relationship Type="http://schemas.openxmlformats.org/officeDocument/2006/relationships/image" Target="media/image8.png" Id="rId51" /><Relationship Type="http://schemas.openxmlformats.org/officeDocument/2006/relationships/hyperlink" Target="https://www.linkedin.com/pulse/implementing-feeds-microsoft-powerbi-ferry-van-der-vorst/" TargetMode="External" Id="rId72" /><Relationship Type="http://schemas.openxmlformats.org/officeDocument/2006/relationships/hyperlink" Target="https://pandas.pydata.org/" TargetMode="External" Id="rId93" /><Relationship Type="http://schemas.openxmlformats.org/officeDocument/2006/relationships/hyperlink" Target="https://doi.org/10.1016/j.techfore.2023.122805" TargetMode="External" Id="rId98" /><Relationship Type="http://schemas.openxmlformats.org/officeDocument/2006/relationships/customXml" Target="../customXml/item3.xml" Id="rId3" /><Relationship Type="http://schemas.openxmlformats.org/officeDocument/2006/relationships/hyperlink" Target="https://doi.org/10.17433/978-3-17-030984-5" TargetMode="External" Id="rId25" /><Relationship Type="http://schemas.openxmlformats.org/officeDocument/2006/relationships/image" Target="media/image3.png" Id="rId46" /><Relationship Type="http://schemas.openxmlformats.org/officeDocument/2006/relationships/image" Target="media/image24.png" Id="rId67" /><Relationship Type="http://schemas.openxmlformats.org/officeDocument/2006/relationships/hyperlink" Target="https://doi.org/10.3390/pr10091681" TargetMode="External" Id="rId20" /><Relationship Type="http://schemas.openxmlformats.org/officeDocument/2006/relationships/hyperlink" Target="https://www.bdo.com/insights/digital/the-3-types-of-data-analytics-dashboards-which-one-are-you-designing" TargetMode="External" Id="rId41" /><Relationship Type="http://schemas.openxmlformats.org/officeDocument/2006/relationships/image" Target="media/image19.png" Id="rId62" /><Relationship Type="http://schemas.openxmlformats.org/officeDocument/2006/relationships/image" Target="media/image38.png" Id="rId83" /><Relationship Type="http://schemas.openxmlformats.org/officeDocument/2006/relationships/hyperlink" Target="https://arxiv.org/pdf/1102.1523" TargetMode="External" Id="rId8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D99A5-8B27-4F70-AD8F-F942E0F9EF1F}">
  <ds:schemaRefs>
    <ds:schemaRef ds:uri="http://schemas.microsoft.com/office/2006/metadata/properties"/>
    <ds:schemaRef ds:uri="http://schemas.microsoft.com/office/infopath/2007/PartnerControls"/>
    <ds:schemaRef ds:uri="d164f455-5125-4b45-9a28-22fa6022fed9"/>
    <ds:schemaRef ds:uri="23b7036e-3ac7-45f7-ad2f-75f2ff7ac491"/>
  </ds:schemaRefs>
</ds:datastoreItem>
</file>

<file path=customXml/itemProps2.xml><?xml version="1.0" encoding="utf-8"?>
<ds:datastoreItem xmlns:ds="http://schemas.openxmlformats.org/officeDocument/2006/customXml" ds:itemID="{9AFB60BF-BA6E-493A-9ACB-53BF88D638CB}">
  <ds:schemaRefs>
    <ds:schemaRef ds:uri="http://schemas.microsoft.com/sharepoint/v3/contenttype/forms"/>
  </ds:schemaRefs>
</ds:datastoreItem>
</file>

<file path=customXml/itemProps3.xml><?xml version="1.0" encoding="utf-8"?>
<ds:datastoreItem xmlns:ds="http://schemas.openxmlformats.org/officeDocument/2006/customXml" ds:itemID="{69D70CC6-BC3A-49E1-8899-FE3B71E7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4f455-5125-4b45-9a28-22fa6022fed9"/>
    <ds:schemaRef ds:uri="23b7036e-3ac7-45f7-ad2f-75f2ff7ac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3A4BED-8A34-6A42-BFB8-BFFAF330DB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Alexander Grafmann</dc:creator>
  <keywords/>
  <dc:description/>
  <lastModifiedBy>Semih Erkol</lastModifiedBy>
  <revision>2624</revision>
  <lastPrinted>2024-10-11T17:33:00.0000000Z</lastPrinted>
  <dcterms:created xsi:type="dcterms:W3CDTF">2024-10-11T17:25:00.0000000Z</dcterms:created>
  <dcterms:modified xsi:type="dcterms:W3CDTF">2025-09-14T16:03:09.3221130Z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Entscheidungsunterstützung im Einzelhandel</vt:lpwstr>
  </property>
  <property fmtid="{D5CDD505-2E9C-101B-9397-08002B2CF9AE}" pid="3" name="CitaviDocumentProperty_0">
    <vt:lpwstr>de70132e-2ce8-4248-b7d4-a830c91ef5dc</vt:lpwstr>
  </property>
  <property fmtid="{D5CDD505-2E9C-101B-9397-08002B2CF9AE}" pid="4" name="CitaviDocumentProperty_8">
    <vt:lpwstr>C:\Users\Asus\Documents\Citavi 5\Projects\Entscheidungsunterstützung im Einzelhandel\Entscheidungsunterstützung im Einzelhandel.ctv5</vt:lpwstr>
  </property>
  <property fmtid="{D5CDD505-2E9C-101B-9397-08002B2CF9AE}" pid="5" name="CitaviDocumentProperty_1">
    <vt:lpwstr>5.2.0.8</vt:lpwstr>
  </property>
  <property fmtid="{D5CDD505-2E9C-101B-9397-08002B2CF9AE}" pid="6" name="CitaviDocumentProperty_6">
    <vt:lpwstr>False</vt:lpwstr>
  </property>
  <property fmtid="{D5CDD505-2E9C-101B-9397-08002B2CF9AE}" pid="7" name="ContentTypeId">
    <vt:lpwstr>0x0101006D3197A18ADA1142BBC85094459B6B99</vt:lpwstr>
  </property>
  <property fmtid="{D5CDD505-2E9C-101B-9397-08002B2CF9AE}" pid="8" name="MediaServiceImageTags">
    <vt:lpwstr/>
  </property>
</Properties>
</file>