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515F" w:rsidTr="00D54A58"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:rsidR="0012515F" w:rsidRDefault="0012515F" w:rsidP="0040209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0FD1C3" wp14:editId="44EEF14B">
                  <wp:extent cx="1619250" cy="38583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vaelectrosbit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31" cy="41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15F" w:rsidRPr="00734553" w:rsidRDefault="0012515F" w:rsidP="00402092">
            <w:pPr>
              <w:rPr>
                <w:sz w:val="14"/>
              </w:rPr>
            </w:pPr>
            <w:r w:rsidRPr="00734553">
              <w:rPr>
                <w:sz w:val="14"/>
              </w:rPr>
              <w:t xml:space="preserve">Ваш клиентский офис: Уфимский, Россия, 450008, </w:t>
            </w:r>
            <w:proofErr w:type="spellStart"/>
            <w:r w:rsidRPr="00734553">
              <w:rPr>
                <w:sz w:val="14"/>
              </w:rPr>
              <w:t>Респ</w:t>
            </w:r>
            <w:proofErr w:type="spellEnd"/>
            <w:r w:rsidRPr="00734553">
              <w:rPr>
                <w:sz w:val="14"/>
              </w:rPr>
              <w:t xml:space="preserve"> Башкортостан, г. Уфа, </w:t>
            </w:r>
            <w:proofErr w:type="spellStart"/>
            <w:r w:rsidRPr="00734553">
              <w:rPr>
                <w:sz w:val="14"/>
              </w:rPr>
              <w:t>Верхнеторговая</w:t>
            </w:r>
            <w:proofErr w:type="spellEnd"/>
            <w:r w:rsidRPr="00734553">
              <w:rPr>
                <w:sz w:val="14"/>
              </w:rPr>
              <w:t xml:space="preserve"> площадь, 6</w:t>
            </w:r>
          </w:p>
          <w:p w:rsidR="0012515F" w:rsidRDefault="0012515F" w:rsidP="00734553">
            <w:pPr>
              <w:rPr>
                <w:sz w:val="14"/>
              </w:rPr>
            </w:pPr>
            <w:r w:rsidRPr="00734553">
              <w:rPr>
                <w:sz w:val="14"/>
              </w:rPr>
              <w:t xml:space="preserve">Режим работы: </w:t>
            </w:r>
            <w:proofErr w:type="spellStart"/>
            <w:r w:rsidRPr="00734553">
              <w:rPr>
                <w:sz w:val="14"/>
              </w:rPr>
              <w:t>Пн-Пт</w:t>
            </w:r>
            <w:proofErr w:type="spellEnd"/>
            <w:r w:rsidRPr="00734553">
              <w:rPr>
                <w:sz w:val="14"/>
              </w:rPr>
              <w:t xml:space="preserve"> 9:00-18:00, Тел. Контактного центра 8-8</w:t>
            </w:r>
            <w:r>
              <w:rPr>
                <w:sz w:val="14"/>
              </w:rPr>
              <w:t>00</w:t>
            </w:r>
            <w:r w:rsidRPr="00734553">
              <w:rPr>
                <w:sz w:val="14"/>
              </w:rPr>
              <w:t>-11</w:t>
            </w:r>
            <w:r>
              <w:rPr>
                <w:sz w:val="14"/>
              </w:rPr>
              <w:t>5</w:t>
            </w:r>
            <w:r w:rsidRPr="00734553">
              <w:rPr>
                <w:sz w:val="14"/>
              </w:rPr>
              <w:t>-11-11</w:t>
            </w:r>
            <w:r>
              <w:rPr>
                <w:sz w:val="14"/>
              </w:rPr>
              <w:t xml:space="preserve">, 8(345)111-11-00, 8(346)111-11-46. Со </w:t>
            </w:r>
            <w:proofErr w:type="spellStart"/>
            <w:r>
              <w:rPr>
                <w:sz w:val="14"/>
              </w:rPr>
              <w:t>стац.тел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БашИнформСвяз</w:t>
            </w:r>
            <w:proofErr w:type="spellEnd"/>
            <w:r>
              <w:rPr>
                <w:sz w:val="14"/>
              </w:rPr>
              <w:t>,</w:t>
            </w:r>
            <w:r>
              <w:rPr>
                <w:rFonts w:ascii="Helvetica" w:hAnsi="Helvetica" w:cs="Helvetica"/>
                <w:color w:val="5F6368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hyperlink r:id="rId6" w:history="1">
              <w:r w:rsidRPr="005C49D1">
                <w:rPr>
                  <w:sz w:val="14"/>
                </w:rPr>
                <w:t>novaelectrosbit@gmail.com</w:t>
              </w:r>
            </w:hyperlink>
          </w:p>
          <w:p w:rsidR="0012515F" w:rsidRPr="00734553" w:rsidRDefault="0012515F" w:rsidP="00734553">
            <w:pPr>
              <w:rPr>
                <w:sz w:val="14"/>
              </w:rPr>
            </w:pPr>
          </w:p>
        </w:tc>
        <w:tc>
          <w:tcPr>
            <w:tcW w:w="4675" w:type="dxa"/>
            <w:vMerge w:val="restart"/>
            <w:tcBorders>
              <w:top w:val="nil"/>
              <w:right w:val="nil"/>
            </w:tcBorders>
          </w:tcPr>
          <w:p w:rsidR="0012515F" w:rsidRDefault="0012515F">
            <w:pPr>
              <w:rPr>
                <w:sz w:val="24"/>
              </w:rPr>
            </w:pPr>
          </w:p>
          <w:p w:rsidR="0012515F" w:rsidRDefault="0012515F">
            <w:pPr>
              <w:rPr>
                <w:sz w:val="24"/>
              </w:rPr>
            </w:pPr>
          </w:p>
          <w:p w:rsidR="0012515F" w:rsidRDefault="0012515F">
            <w:pPr>
              <w:rPr>
                <w:sz w:val="24"/>
              </w:rPr>
            </w:pPr>
          </w:p>
          <w:p w:rsidR="0012515F" w:rsidRDefault="0012515F">
            <w:pPr>
              <w:rPr>
                <w:sz w:val="24"/>
              </w:rPr>
            </w:pPr>
          </w:p>
          <w:p w:rsidR="0012515F" w:rsidRPr="0012515F" w:rsidRDefault="0012515F">
            <w:pPr>
              <w:rPr>
                <w:sz w:val="24"/>
              </w:rPr>
            </w:pPr>
            <w:r w:rsidRPr="0012515F">
              <w:rPr>
                <w:sz w:val="24"/>
              </w:rPr>
              <w:t>С</w:t>
            </w:r>
            <w:r>
              <w:rPr>
                <w:sz w:val="24"/>
              </w:rPr>
              <w:t xml:space="preserve">ЧЁТ ЗА ЭЛЕКТРОЭНЕРГИЮ </w:t>
            </w:r>
            <w:r w:rsidRPr="0012515F">
              <w:rPr>
                <w:sz w:val="24"/>
              </w:rPr>
              <w:t xml:space="preserve">/ </w:t>
            </w:r>
            <w:bookmarkStart w:id="0" w:name="Period2"/>
            <w:bookmarkEnd w:id="0"/>
          </w:p>
          <w:p w:rsidR="0012515F" w:rsidRDefault="0012515F">
            <w:pPr>
              <w:rPr>
                <w:b/>
                <w:sz w:val="20"/>
              </w:rPr>
            </w:pPr>
            <w:r>
              <w:rPr>
                <w:b/>
              </w:rPr>
              <w:t>Л</w:t>
            </w:r>
            <w:r w:rsidRPr="0012515F">
              <w:rPr>
                <w:b/>
              </w:rPr>
              <w:t>/</w:t>
            </w:r>
            <w:r>
              <w:rPr>
                <w:b/>
                <w:lang w:val="en-US"/>
              </w:rPr>
              <w:t>C</w:t>
            </w:r>
            <w:r w:rsidRPr="0012515F">
              <w:rPr>
                <w:b/>
              </w:rPr>
              <w:t xml:space="preserve">: </w:t>
            </w:r>
            <w:bookmarkStart w:id="1" w:name="PerAcc"/>
            <w:bookmarkEnd w:id="1"/>
            <w:r w:rsidRPr="0012515F">
              <w:rPr>
                <w:b/>
              </w:rPr>
              <w:t xml:space="preserve"> </w:t>
            </w:r>
            <w:r>
              <w:rPr>
                <w:b/>
                <w:sz w:val="20"/>
              </w:rPr>
              <w:t>Прибор учёта</w:t>
            </w:r>
            <w:r w:rsidRPr="0012515F">
              <w:rPr>
                <w:b/>
                <w:sz w:val="20"/>
              </w:rPr>
              <w:t xml:space="preserve">: </w:t>
            </w:r>
            <w:r>
              <w:rPr>
                <w:b/>
                <w:sz w:val="20"/>
              </w:rPr>
              <w:t xml:space="preserve">№ </w:t>
            </w:r>
            <w:bookmarkStart w:id="2" w:name="CounterNum"/>
            <w:bookmarkEnd w:id="2"/>
          </w:p>
          <w:p w:rsidR="0012515F" w:rsidRPr="0012515F" w:rsidRDefault="0012515F">
            <w:pPr>
              <w:rPr>
                <w:b/>
                <w:sz w:val="18"/>
              </w:rPr>
            </w:pPr>
            <w:r w:rsidRPr="0012515F">
              <w:rPr>
                <w:b/>
                <w:sz w:val="18"/>
              </w:rPr>
              <w:t>Ф.И.О</w:t>
            </w:r>
            <w:r>
              <w:rPr>
                <w:b/>
                <w:sz w:val="18"/>
              </w:rPr>
              <w:t>.</w:t>
            </w:r>
            <w:r w:rsidRPr="0012515F">
              <w:rPr>
                <w:b/>
                <w:sz w:val="18"/>
              </w:rPr>
              <w:t xml:space="preserve">: </w:t>
            </w:r>
            <w:bookmarkStart w:id="3" w:name="FIO"/>
            <w:bookmarkEnd w:id="3"/>
          </w:p>
          <w:p w:rsidR="0012515F" w:rsidRPr="0012515F" w:rsidRDefault="0012515F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 w:rsidRPr="0012515F">
              <w:rPr>
                <w:b/>
                <w:sz w:val="18"/>
              </w:rPr>
              <w:t xml:space="preserve">: </w:t>
            </w:r>
            <w:bookmarkStart w:id="4" w:name="Address"/>
            <w:bookmarkEnd w:id="4"/>
          </w:p>
          <w:p w:rsidR="0012515F" w:rsidRPr="0012515F" w:rsidRDefault="0012515F" w:rsidP="00E96B2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Кол-во</w:t>
            </w:r>
            <w:r w:rsidRPr="0012515F"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проживающих</w:t>
            </w:r>
            <w:r w:rsidRPr="0012515F">
              <w:rPr>
                <w:b/>
                <w:sz w:val="18"/>
              </w:rPr>
              <w:t>:</w:t>
            </w:r>
            <w:r>
              <w:rPr>
                <w:b/>
                <w:sz w:val="18"/>
              </w:rPr>
              <w:t xml:space="preserve"> </w:t>
            </w:r>
            <w:bookmarkStart w:id="5" w:name="NumLiving"/>
            <w:bookmarkEnd w:id="5"/>
            <w:r w:rsidRPr="0012515F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Количество комнат</w:t>
            </w:r>
            <w:r w:rsidRPr="0012515F">
              <w:rPr>
                <w:b/>
                <w:sz w:val="18"/>
              </w:rPr>
              <w:t xml:space="preserve">: </w:t>
            </w:r>
            <w:bookmarkStart w:id="6" w:name="NumRooms"/>
            <w:bookmarkEnd w:id="6"/>
          </w:p>
        </w:tc>
      </w:tr>
      <w:tr w:rsidR="0012515F" w:rsidTr="00D54A58"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2515F" w:rsidRPr="00734553" w:rsidRDefault="0012515F" w:rsidP="00402092">
            <w:pPr>
              <w:rPr>
                <w:b/>
                <w:noProof/>
                <w:sz w:val="18"/>
              </w:rPr>
            </w:pPr>
            <w:r w:rsidRPr="00734553">
              <w:rPr>
                <w:b/>
                <w:noProof/>
                <w:sz w:val="18"/>
              </w:rPr>
              <w:t>Получатель платежа</w:t>
            </w:r>
            <w:r w:rsidRPr="009B1066">
              <w:rPr>
                <w:b/>
                <w:noProof/>
                <w:sz w:val="18"/>
              </w:rPr>
              <w:t>:</w:t>
            </w:r>
          </w:p>
          <w:p w:rsidR="0012515F" w:rsidRDefault="0012515F" w:rsidP="00402092">
            <w:pPr>
              <w:rPr>
                <w:noProof/>
                <w:sz w:val="16"/>
              </w:rPr>
            </w:pPr>
            <w:r w:rsidRPr="00734553">
              <w:rPr>
                <w:noProof/>
                <w:sz w:val="16"/>
              </w:rPr>
              <w:t>ООО «НоваЭлектроСбыт»: ИНН</w:t>
            </w:r>
            <w:r w:rsidRPr="00734553">
              <w:rPr>
                <w:sz w:val="22"/>
              </w:rPr>
              <w:t xml:space="preserve"> </w:t>
            </w:r>
            <w:r w:rsidRPr="00734553">
              <w:rPr>
                <w:noProof/>
                <w:sz w:val="16"/>
              </w:rPr>
              <w:t>2637233896, КПП 572645159 р/</w:t>
            </w:r>
            <w:r w:rsidRPr="00734553">
              <w:rPr>
                <w:noProof/>
                <w:sz w:val="16"/>
                <w:lang w:val="en-US"/>
              </w:rPr>
              <w:t>c</w:t>
            </w:r>
            <w:r w:rsidRPr="00734553">
              <w:rPr>
                <w:noProof/>
                <w:sz w:val="16"/>
              </w:rPr>
              <w:t xml:space="preserve"> 42201978482976229784</w:t>
            </w:r>
          </w:p>
          <w:p w:rsidR="0012515F" w:rsidRDefault="0012515F" w:rsidP="00402092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 xml:space="preserve">Ф-л Банка ГПБ (АО) в г. Томске БИК </w:t>
            </w:r>
            <w:r w:rsidRPr="00734553">
              <w:rPr>
                <w:noProof/>
                <w:sz w:val="16"/>
              </w:rPr>
              <w:t>046902758</w:t>
            </w:r>
            <w:r>
              <w:rPr>
                <w:noProof/>
                <w:sz w:val="16"/>
              </w:rPr>
              <w:t xml:space="preserve"> к</w:t>
            </w:r>
            <w:r w:rsidRPr="00734553">
              <w:rPr>
                <w:noProof/>
                <w:sz w:val="16"/>
              </w:rPr>
              <w:t>/</w:t>
            </w:r>
            <w:r>
              <w:rPr>
                <w:noProof/>
                <w:sz w:val="16"/>
                <w:lang w:val="en-US"/>
              </w:rPr>
              <w:t>c</w:t>
            </w:r>
            <w:r>
              <w:rPr>
                <w:noProof/>
                <w:sz w:val="16"/>
              </w:rPr>
              <w:t xml:space="preserve"> </w:t>
            </w:r>
            <w:r w:rsidRPr="00734553">
              <w:rPr>
                <w:noProof/>
                <w:sz w:val="16"/>
              </w:rPr>
              <w:t>30101810800000000758</w:t>
            </w:r>
          </w:p>
          <w:p w:rsidR="0012515F" w:rsidRPr="00734553" w:rsidRDefault="0012515F" w:rsidP="00402092">
            <w:pPr>
              <w:rPr>
                <w:noProof/>
                <w:sz w:val="16"/>
              </w:rPr>
            </w:pPr>
          </w:p>
        </w:tc>
        <w:tc>
          <w:tcPr>
            <w:tcW w:w="4675" w:type="dxa"/>
            <w:vMerge/>
            <w:tcBorders>
              <w:bottom w:val="single" w:sz="4" w:space="0" w:color="auto"/>
              <w:right w:val="nil"/>
            </w:tcBorders>
          </w:tcPr>
          <w:p w:rsidR="0012515F" w:rsidRPr="0012515F" w:rsidRDefault="0012515F">
            <w:pPr>
              <w:rPr>
                <w:b/>
                <w:sz w:val="18"/>
              </w:rPr>
            </w:pPr>
          </w:p>
        </w:tc>
      </w:tr>
      <w:tr w:rsidR="00734553" w:rsidTr="00D54A58">
        <w:tc>
          <w:tcPr>
            <w:tcW w:w="4675" w:type="dxa"/>
            <w:tcBorders>
              <w:top w:val="single" w:sz="4" w:space="0" w:color="auto"/>
              <w:left w:val="nil"/>
            </w:tcBorders>
          </w:tcPr>
          <w:p w:rsidR="00734553" w:rsidRDefault="00734553" w:rsidP="00402092">
            <w:pPr>
              <w:rPr>
                <w:b/>
                <w:noProof/>
                <w:sz w:val="18"/>
              </w:rPr>
            </w:pPr>
            <w:bookmarkStart w:id="7" w:name="QR"/>
            <w:bookmarkEnd w:id="7"/>
          </w:p>
          <w:tbl>
            <w:tblPr>
              <w:tblStyle w:val="a3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731"/>
            </w:tblGrid>
            <w:tr w:rsidR="0012515F" w:rsidTr="0012515F">
              <w:trPr>
                <w:jc w:val="right"/>
              </w:trPr>
              <w:tc>
                <w:tcPr>
                  <w:tcW w:w="1731" w:type="dxa"/>
                </w:tcPr>
                <w:p w:rsidR="0012515F" w:rsidRDefault="0012515F" w:rsidP="0012515F">
                  <w:pPr>
                    <w:jc w:val="center"/>
                    <w:rPr>
                      <w:b/>
                      <w:noProof/>
                      <w:sz w:val="18"/>
                    </w:rPr>
                  </w:pPr>
                  <w:r>
                    <w:rPr>
                      <w:b/>
                      <w:noProof/>
                      <w:sz w:val="18"/>
                    </w:rPr>
                    <w:t>Сумма к оплате за</w:t>
                  </w:r>
                </w:p>
                <w:p w:rsidR="0012515F" w:rsidRPr="0012515F" w:rsidRDefault="0012515F" w:rsidP="0012515F">
                  <w:pPr>
                    <w:jc w:val="center"/>
                    <w:rPr>
                      <w:b/>
                      <w:noProof/>
                      <w:sz w:val="18"/>
                    </w:rPr>
                  </w:pPr>
                  <w:bookmarkStart w:id="8" w:name="Period"/>
                  <w:bookmarkEnd w:id="8"/>
                  <w:r w:rsidRPr="009B1066">
                    <w:rPr>
                      <w:b/>
                      <w:noProof/>
                      <w:sz w:val="18"/>
                    </w:rPr>
                    <w:t xml:space="preserve"> </w:t>
                  </w:r>
                  <w:r>
                    <w:rPr>
                      <w:b/>
                      <w:noProof/>
                      <w:sz w:val="18"/>
                    </w:rPr>
                    <w:t xml:space="preserve">г. </w:t>
                  </w:r>
                  <w:r w:rsidRPr="009B1066">
                    <w:rPr>
                      <w:b/>
                      <w:noProof/>
                      <w:sz w:val="18"/>
                    </w:rPr>
                    <w:t>:</w:t>
                  </w:r>
                  <w:r>
                    <w:rPr>
                      <w:b/>
                      <w:noProof/>
                      <w:sz w:val="18"/>
                    </w:rPr>
                    <w:t xml:space="preserve"> </w:t>
                  </w:r>
                  <w:bookmarkStart w:id="9" w:name="Price"/>
                  <w:bookmarkEnd w:id="9"/>
                </w:p>
              </w:tc>
            </w:tr>
          </w:tbl>
          <w:p w:rsidR="0012515F" w:rsidRDefault="0012515F" w:rsidP="0012515F">
            <w:pPr>
              <w:jc w:val="right"/>
              <w:rPr>
                <w:b/>
                <w:noProof/>
                <w:sz w:val="18"/>
              </w:rPr>
            </w:pPr>
          </w:p>
          <w:p w:rsidR="0012515F" w:rsidRPr="00734553" w:rsidRDefault="0012515F" w:rsidP="00402092">
            <w:pPr>
              <w:rPr>
                <w:b/>
                <w:noProof/>
                <w:sz w:val="18"/>
              </w:rPr>
            </w:pPr>
          </w:p>
        </w:tc>
        <w:tc>
          <w:tcPr>
            <w:tcW w:w="4675" w:type="dxa"/>
            <w:tcBorders>
              <w:top w:val="single" w:sz="4" w:space="0" w:color="auto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Y="2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  <w:gridCol w:w="283"/>
              <w:gridCol w:w="236"/>
              <w:gridCol w:w="236"/>
              <w:gridCol w:w="243"/>
            </w:tblGrid>
            <w:tr w:rsidR="00D54A58" w:rsidRPr="00D54A58" w:rsidTr="00D54A58">
              <w:tc>
                <w:tcPr>
                  <w:tcW w:w="279" w:type="dxa"/>
                </w:tcPr>
                <w:p w:rsidR="00D54A58" w:rsidRPr="00D54A58" w:rsidRDefault="00D54A58" w:rsidP="00D54A58">
                  <w:pPr>
                    <w:rPr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D54A58" w:rsidRPr="00D54A58" w:rsidRDefault="00D54A58" w:rsidP="00D54A58">
                  <w:pPr>
                    <w:rPr>
                      <w:sz w:val="20"/>
                    </w:rPr>
                  </w:pPr>
                </w:p>
              </w:tc>
              <w:tc>
                <w:tcPr>
                  <w:tcW w:w="284" w:type="dxa"/>
                </w:tcPr>
                <w:p w:rsidR="00D54A58" w:rsidRPr="00D54A58" w:rsidRDefault="00D54A58" w:rsidP="00D54A58">
                  <w:pPr>
                    <w:rPr>
                      <w:sz w:val="20"/>
                    </w:rPr>
                  </w:pPr>
                </w:p>
              </w:tc>
              <w:tc>
                <w:tcPr>
                  <w:tcW w:w="283" w:type="dxa"/>
                </w:tcPr>
                <w:p w:rsidR="00D54A58" w:rsidRPr="00D54A58" w:rsidRDefault="00D54A58" w:rsidP="00D54A58">
                  <w:pPr>
                    <w:rPr>
                      <w:sz w:val="20"/>
                    </w:rPr>
                  </w:pPr>
                </w:p>
              </w:tc>
              <w:tc>
                <w:tcPr>
                  <w:tcW w:w="236" w:type="dxa"/>
                </w:tcPr>
                <w:p w:rsidR="00D54A58" w:rsidRPr="00D54A58" w:rsidRDefault="00D54A58" w:rsidP="00D54A58">
                  <w:pPr>
                    <w:rPr>
                      <w:sz w:val="20"/>
                    </w:rPr>
                  </w:pPr>
                </w:p>
              </w:tc>
              <w:tc>
                <w:tcPr>
                  <w:tcW w:w="236" w:type="dxa"/>
                </w:tcPr>
                <w:p w:rsidR="00D54A58" w:rsidRPr="00D54A58" w:rsidRDefault="00D54A58" w:rsidP="00D54A58">
                  <w:pPr>
                    <w:rPr>
                      <w:sz w:val="20"/>
                    </w:rPr>
                  </w:pPr>
                </w:p>
              </w:tc>
              <w:tc>
                <w:tcPr>
                  <w:tcW w:w="243" w:type="dxa"/>
                </w:tcPr>
                <w:p w:rsidR="00D54A58" w:rsidRPr="00D54A58" w:rsidRDefault="00D54A58" w:rsidP="00D54A58">
                  <w:pPr>
                    <w:rPr>
                      <w:sz w:val="20"/>
                    </w:rPr>
                  </w:pPr>
                </w:p>
              </w:tc>
            </w:tr>
          </w:tbl>
          <w:p w:rsidR="00D54A58" w:rsidRDefault="00D54A58">
            <w:pPr>
              <w:rPr>
                <w:sz w:val="20"/>
              </w:rPr>
            </w:pPr>
          </w:p>
          <w:tbl>
            <w:tblPr>
              <w:tblStyle w:val="a3"/>
              <w:tblpPr w:leftFromText="180" w:rightFromText="180" w:vertAnchor="text" w:horzAnchor="page" w:tblpX="2928" w:tblpYSpec="inside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7"/>
              <w:gridCol w:w="284"/>
            </w:tblGrid>
            <w:tr w:rsidR="00D54A58" w:rsidTr="00D54A58">
              <w:tc>
                <w:tcPr>
                  <w:tcW w:w="317" w:type="dxa"/>
                </w:tcPr>
                <w:p w:rsidR="00D54A58" w:rsidRDefault="00D54A58" w:rsidP="00D54A58">
                  <w:pPr>
                    <w:rPr>
                      <w:sz w:val="20"/>
                    </w:rPr>
                  </w:pPr>
                </w:p>
              </w:tc>
              <w:tc>
                <w:tcPr>
                  <w:tcW w:w="284" w:type="dxa"/>
                </w:tcPr>
                <w:p w:rsidR="00D54A58" w:rsidRDefault="00D54A58" w:rsidP="00D54A58">
                  <w:pPr>
                    <w:rPr>
                      <w:sz w:val="20"/>
                    </w:rPr>
                  </w:pPr>
                </w:p>
              </w:tc>
            </w:tr>
          </w:tbl>
          <w:p w:rsidR="00734553" w:rsidRDefault="00D54A58">
            <w:pPr>
              <w:rPr>
                <w:sz w:val="20"/>
              </w:rPr>
            </w:pPr>
            <w:r w:rsidRPr="00D54A58">
              <w:rPr>
                <w:sz w:val="20"/>
              </w:rPr>
              <w:t xml:space="preserve"> руб.</w:t>
            </w:r>
            <w:r>
              <w:rPr>
                <w:sz w:val="20"/>
              </w:rPr>
              <w:t xml:space="preserve"> коп.</w:t>
            </w:r>
          </w:p>
          <w:p w:rsidR="00D54A58" w:rsidRPr="00D54A58" w:rsidRDefault="00D54A58">
            <w:pPr>
              <w:rPr>
                <w:sz w:val="20"/>
              </w:rPr>
            </w:pPr>
          </w:p>
          <w:p w:rsidR="00D54A58" w:rsidRDefault="00D54A58">
            <w:pPr>
              <w:rPr>
                <w:sz w:val="16"/>
              </w:rPr>
            </w:pPr>
            <w:r>
              <w:rPr>
                <w:sz w:val="16"/>
              </w:rPr>
              <w:t>Впишите в клетки произвольную сумму к оплате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236"/>
              <w:gridCol w:w="270"/>
              <w:gridCol w:w="283"/>
              <w:gridCol w:w="284"/>
              <w:gridCol w:w="283"/>
            </w:tblGrid>
            <w:tr w:rsidR="00D54A58" w:rsidTr="00D54A58">
              <w:tc>
                <w:tcPr>
                  <w:tcW w:w="394" w:type="dxa"/>
                </w:tcPr>
                <w:p w:rsidR="00D54A58" w:rsidRDefault="00D54A5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Т1</w:t>
                  </w:r>
                </w:p>
              </w:tc>
              <w:tc>
                <w:tcPr>
                  <w:tcW w:w="236" w:type="dxa"/>
                </w:tcPr>
                <w:p w:rsidR="00D54A58" w:rsidRDefault="00D54A58">
                  <w:pPr>
                    <w:rPr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D54A58" w:rsidRDefault="00D54A58">
                  <w:pPr>
                    <w:rPr>
                      <w:sz w:val="16"/>
                    </w:rPr>
                  </w:pPr>
                </w:p>
              </w:tc>
              <w:tc>
                <w:tcPr>
                  <w:tcW w:w="283" w:type="dxa"/>
                </w:tcPr>
                <w:p w:rsidR="00D54A58" w:rsidRDefault="00D54A58">
                  <w:pPr>
                    <w:rPr>
                      <w:sz w:val="16"/>
                    </w:rPr>
                  </w:pPr>
                </w:p>
              </w:tc>
              <w:tc>
                <w:tcPr>
                  <w:tcW w:w="284" w:type="dxa"/>
                </w:tcPr>
                <w:p w:rsidR="00D54A58" w:rsidRDefault="00D54A58">
                  <w:pPr>
                    <w:rPr>
                      <w:sz w:val="16"/>
                    </w:rPr>
                  </w:pPr>
                </w:p>
              </w:tc>
              <w:tc>
                <w:tcPr>
                  <w:tcW w:w="283" w:type="dxa"/>
                </w:tcPr>
                <w:p w:rsidR="00D54A58" w:rsidRDefault="00D54A58">
                  <w:pPr>
                    <w:rPr>
                      <w:sz w:val="16"/>
                    </w:rPr>
                  </w:pPr>
                </w:p>
              </w:tc>
            </w:tr>
          </w:tbl>
          <w:p w:rsidR="00D54A58" w:rsidRDefault="00D54A58" w:rsidP="00D54A58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 Впишите в клетки показания Вашего</w:t>
            </w:r>
          </w:p>
          <w:p w:rsidR="00D54A58" w:rsidRDefault="00D54A58" w:rsidP="00D54A58">
            <w:pPr>
              <w:jc w:val="right"/>
              <w:rPr>
                <w:sz w:val="16"/>
              </w:rPr>
            </w:pPr>
            <w:r>
              <w:rPr>
                <w:sz w:val="16"/>
              </w:rPr>
              <w:t>прибора учета до запятой</w:t>
            </w:r>
          </w:p>
          <w:p w:rsidR="00D54A58" w:rsidRPr="00D54A58" w:rsidRDefault="00D54A58" w:rsidP="00D54A58">
            <w:pPr>
              <w:rPr>
                <w:sz w:val="16"/>
              </w:rPr>
            </w:pPr>
            <w:r>
              <w:rPr>
                <w:sz w:val="16"/>
              </w:rPr>
              <w:t>Телефон для передачи показаний</w:t>
            </w:r>
            <w:r w:rsidRPr="00D54A58">
              <w:rPr>
                <w:sz w:val="16"/>
              </w:rPr>
              <w:t>: 8(346)111-11-46</w:t>
            </w:r>
          </w:p>
        </w:tc>
      </w:tr>
    </w:tbl>
    <w:tbl>
      <w:tblPr>
        <w:tblStyle w:val="a3"/>
        <w:tblpPr w:leftFromText="180" w:rightFromText="180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A58" w:rsidTr="00D54A58">
        <w:tc>
          <w:tcPr>
            <w:tcW w:w="9350" w:type="dxa"/>
          </w:tcPr>
          <w:p w:rsidR="00D54A58" w:rsidRPr="00D54A58" w:rsidRDefault="00D54A58" w:rsidP="00D54A58">
            <w:pPr>
              <w:jc w:val="both"/>
              <w:rPr>
                <w:sz w:val="24"/>
                <w:u w:val="single"/>
              </w:rPr>
            </w:pPr>
            <w:r w:rsidRPr="00D54A5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A5578B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380365" cy="334010"/>
                  <wp:effectExtent l="0" t="0" r="635" b="889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65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54A58">
              <w:rPr>
                <w:sz w:val="24"/>
              </w:rPr>
              <w:t xml:space="preserve"> ПЕРЕДАВАЙТЕ ПОКАЗАНИЯ И ОПЛАЧИВАЙТЕ </w:t>
            </w:r>
            <w:r w:rsidRPr="00D54A58">
              <w:rPr>
                <w:sz w:val="24"/>
                <w:u w:val="single"/>
              </w:rPr>
              <w:t>БЕЗ КОМИССИИ</w:t>
            </w:r>
          </w:p>
          <w:p w:rsidR="00D54A58" w:rsidRPr="00D54A58" w:rsidRDefault="00D54A58" w:rsidP="00D54A58">
            <w:pPr>
              <w:jc w:val="both"/>
              <w:rPr>
                <w:lang w:val="en-US"/>
              </w:rPr>
            </w:pPr>
            <w:r w:rsidRPr="00D54A58">
              <w:rPr>
                <w:sz w:val="24"/>
              </w:rPr>
              <w:t xml:space="preserve"> В ПРИЛОЖЕНИИ </w:t>
            </w:r>
            <w:proofErr w:type="spellStart"/>
            <w:r w:rsidRPr="00D54A58">
              <w:rPr>
                <w:sz w:val="24"/>
                <w:lang w:val="en-US"/>
              </w:rPr>
              <w:t>Novaelectrosbit</w:t>
            </w:r>
            <w:proofErr w:type="spellEnd"/>
          </w:p>
        </w:tc>
      </w:tr>
    </w:tbl>
    <w:p w:rsidR="00701181" w:rsidRDefault="00701181"/>
    <w:p w:rsidR="00D54A58" w:rsidRPr="00D54A58" w:rsidRDefault="00D54A58" w:rsidP="00D54A58">
      <w:pPr>
        <w:jc w:val="right"/>
        <w:rPr>
          <w:sz w:val="16"/>
        </w:rPr>
      </w:pPr>
      <w:r>
        <w:rPr>
          <w:sz w:val="16"/>
        </w:rPr>
        <w:t>Таблица показаний приборов учёта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831"/>
        <w:gridCol w:w="1467"/>
        <w:gridCol w:w="983"/>
        <w:gridCol w:w="1244"/>
        <w:gridCol w:w="834"/>
        <w:gridCol w:w="876"/>
        <w:gridCol w:w="1133"/>
      </w:tblGrid>
      <w:tr w:rsidR="00314C9D" w:rsidTr="00314C9D">
        <w:tc>
          <w:tcPr>
            <w:tcW w:w="1982" w:type="dxa"/>
            <w:shd w:val="clear" w:color="auto" w:fill="AEAAAA" w:themeFill="background2" w:themeFillShade="BF"/>
          </w:tcPr>
          <w:p w:rsidR="00314C9D" w:rsidRPr="00314C9D" w:rsidRDefault="00314C9D" w:rsidP="00314C9D">
            <w:pPr>
              <w:jc w:val="center"/>
              <w:rPr>
                <w:color w:val="000000" w:themeColor="text1"/>
                <w:sz w:val="20"/>
              </w:rPr>
            </w:pPr>
            <w:r w:rsidRPr="00314C9D">
              <w:rPr>
                <w:color w:val="000000" w:themeColor="text1"/>
                <w:sz w:val="14"/>
              </w:rPr>
              <w:t>Прибор учёта</w:t>
            </w:r>
            <w:r>
              <w:rPr>
                <w:color w:val="000000" w:themeColor="text1"/>
                <w:sz w:val="14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sz w:val="14"/>
              </w:rPr>
              <w:t>Коэф</w:t>
            </w:r>
            <w:proofErr w:type="spellEnd"/>
            <w:r>
              <w:rPr>
                <w:color w:val="000000" w:themeColor="text1"/>
                <w:sz w:val="14"/>
              </w:rPr>
              <w:t xml:space="preserve">. </w:t>
            </w:r>
            <w:proofErr w:type="spellStart"/>
            <w:r>
              <w:rPr>
                <w:color w:val="000000" w:themeColor="text1"/>
                <w:sz w:val="14"/>
              </w:rPr>
              <w:t>траенс</w:t>
            </w:r>
            <w:proofErr w:type="spellEnd"/>
          </w:p>
        </w:tc>
        <w:tc>
          <w:tcPr>
            <w:tcW w:w="831" w:type="dxa"/>
            <w:shd w:val="clear" w:color="auto" w:fill="AEAAAA" w:themeFill="background2" w:themeFillShade="BF"/>
          </w:tcPr>
          <w:p w:rsidR="00314C9D" w:rsidRPr="00314C9D" w:rsidRDefault="00314C9D" w:rsidP="00314C9D">
            <w:pPr>
              <w:jc w:val="center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Тарифные зоны</w:t>
            </w:r>
          </w:p>
        </w:tc>
        <w:tc>
          <w:tcPr>
            <w:tcW w:w="1467" w:type="dxa"/>
            <w:shd w:val="clear" w:color="auto" w:fill="AEAAAA" w:themeFill="background2" w:themeFillShade="BF"/>
          </w:tcPr>
          <w:p w:rsidR="00314C9D" w:rsidRPr="00314C9D" w:rsidRDefault="00314C9D" w:rsidP="00314C9D">
            <w:pPr>
              <w:jc w:val="center"/>
              <w:rPr>
                <w:color w:val="000000" w:themeColor="text1"/>
                <w:sz w:val="14"/>
              </w:rPr>
            </w:pPr>
            <w:r>
              <w:rPr>
                <w:color w:val="000000" w:themeColor="text1"/>
                <w:sz w:val="14"/>
              </w:rPr>
              <w:t>Предыдущие, учтённые в счёте показания</w:t>
            </w:r>
          </w:p>
        </w:tc>
        <w:tc>
          <w:tcPr>
            <w:tcW w:w="983" w:type="dxa"/>
            <w:shd w:val="clear" w:color="auto" w:fill="AEAAAA" w:themeFill="background2" w:themeFillShade="BF"/>
          </w:tcPr>
          <w:p w:rsidR="00314C9D" w:rsidRPr="00314C9D" w:rsidRDefault="00314C9D" w:rsidP="00314C9D">
            <w:pPr>
              <w:jc w:val="center"/>
              <w:rPr>
                <w:color w:val="000000" w:themeColor="text1"/>
                <w:sz w:val="14"/>
              </w:rPr>
            </w:pPr>
            <w:r>
              <w:rPr>
                <w:color w:val="000000" w:themeColor="text1"/>
                <w:sz w:val="14"/>
              </w:rPr>
              <w:t>Дата предыдущих показаний</w:t>
            </w:r>
          </w:p>
        </w:tc>
        <w:tc>
          <w:tcPr>
            <w:tcW w:w="1244" w:type="dxa"/>
            <w:shd w:val="clear" w:color="auto" w:fill="AEAAAA" w:themeFill="background2" w:themeFillShade="BF"/>
          </w:tcPr>
          <w:p w:rsidR="00314C9D" w:rsidRPr="00314C9D" w:rsidRDefault="00314C9D" w:rsidP="00314C9D">
            <w:pPr>
              <w:jc w:val="center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Текущие, учтённые в счёте показания</w:t>
            </w:r>
          </w:p>
        </w:tc>
        <w:tc>
          <w:tcPr>
            <w:tcW w:w="834" w:type="dxa"/>
            <w:shd w:val="clear" w:color="auto" w:fill="AEAAAA" w:themeFill="background2" w:themeFillShade="BF"/>
          </w:tcPr>
          <w:p w:rsidR="00314C9D" w:rsidRPr="00314C9D" w:rsidRDefault="00314C9D" w:rsidP="00314C9D">
            <w:pPr>
              <w:jc w:val="center"/>
              <w:rPr>
                <w:color w:val="000000" w:themeColor="text1"/>
                <w:sz w:val="14"/>
              </w:rPr>
            </w:pPr>
            <w:r>
              <w:rPr>
                <w:color w:val="000000" w:themeColor="text1"/>
                <w:sz w:val="14"/>
              </w:rPr>
              <w:t>Дата текущих показаний</w:t>
            </w:r>
          </w:p>
        </w:tc>
        <w:tc>
          <w:tcPr>
            <w:tcW w:w="876" w:type="dxa"/>
            <w:shd w:val="clear" w:color="auto" w:fill="AEAAAA" w:themeFill="background2" w:themeFillShade="BF"/>
          </w:tcPr>
          <w:p w:rsidR="00314C9D" w:rsidRPr="00314C9D" w:rsidRDefault="00314C9D" w:rsidP="00314C9D">
            <w:pPr>
              <w:jc w:val="center"/>
              <w:rPr>
                <w:color w:val="000000" w:themeColor="text1"/>
                <w:sz w:val="14"/>
                <w:lang w:val="en-US"/>
              </w:rPr>
            </w:pPr>
            <w:r>
              <w:rPr>
                <w:color w:val="000000" w:themeColor="text1"/>
              </w:rPr>
              <w:softHyphen/>
            </w:r>
            <w:r>
              <w:rPr>
                <w:color w:val="000000" w:themeColor="text1"/>
                <w:sz w:val="14"/>
              </w:rPr>
              <w:t>Расход (кВт*ч)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:rsidR="00314C9D" w:rsidRPr="00314C9D" w:rsidRDefault="00314C9D" w:rsidP="00314C9D">
            <w:pPr>
              <w:jc w:val="center"/>
              <w:rPr>
                <w:color w:val="000000" w:themeColor="text1"/>
                <w:sz w:val="14"/>
              </w:rPr>
            </w:pPr>
            <w:r>
              <w:rPr>
                <w:color w:val="000000" w:themeColor="text1"/>
                <w:sz w:val="14"/>
              </w:rPr>
              <w:t>Дата очередной проверки ПУ</w:t>
            </w:r>
          </w:p>
        </w:tc>
      </w:tr>
      <w:tr w:rsidR="00314C9D" w:rsidTr="00314C9D">
        <w:tc>
          <w:tcPr>
            <w:tcW w:w="1982" w:type="dxa"/>
          </w:tcPr>
          <w:p w:rsidR="00314C9D" w:rsidRPr="00314C9D" w:rsidRDefault="00314C9D">
            <w:pPr>
              <w:rPr>
                <w:sz w:val="18"/>
              </w:rPr>
            </w:pPr>
            <w:r w:rsidRPr="00314C9D">
              <w:rPr>
                <w:sz w:val="16"/>
              </w:rPr>
              <w:t xml:space="preserve">Индивидуальный № </w:t>
            </w:r>
            <w:bookmarkStart w:id="10" w:name="CounterNum2"/>
            <w:bookmarkEnd w:id="10"/>
          </w:p>
        </w:tc>
        <w:tc>
          <w:tcPr>
            <w:tcW w:w="831" w:type="dxa"/>
          </w:tcPr>
          <w:p w:rsidR="00314C9D" w:rsidRPr="00314C9D" w:rsidRDefault="00314C9D" w:rsidP="00314C9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(Т1) день</w:t>
            </w:r>
          </w:p>
        </w:tc>
        <w:tc>
          <w:tcPr>
            <w:tcW w:w="1467" w:type="dxa"/>
          </w:tcPr>
          <w:p w:rsidR="00314C9D" w:rsidRPr="00314C9D" w:rsidRDefault="00314C9D" w:rsidP="00314C9D">
            <w:pPr>
              <w:jc w:val="center"/>
              <w:rPr>
                <w:sz w:val="14"/>
              </w:rPr>
            </w:pPr>
            <w:bookmarkStart w:id="11" w:name="LastMR"/>
            <w:bookmarkEnd w:id="11"/>
          </w:p>
        </w:tc>
        <w:tc>
          <w:tcPr>
            <w:tcW w:w="983" w:type="dxa"/>
          </w:tcPr>
          <w:p w:rsidR="00314C9D" w:rsidRPr="00314C9D" w:rsidRDefault="00314C9D" w:rsidP="00314C9D">
            <w:pPr>
              <w:jc w:val="center"/>
              <w:rPr>
                <w:sz w:val="14"/>
              </w:rPr>
            </w:pPr>
            <w:bookmarkStart w:id="12" w:name="LastMRDate"/>
            <w:bookmarkEnd w:id="12"/>
          </w:p>
        </w:tc>
        <w:tc>
          <w:tcPr>
            <w:tcW w:w="1244" w:type="dxa"/>
          </w:tcPr>
          <w:p w:rsidR="00314C9D" w:rsidRPr="00314C9D" w:rsidRDefault="00314C9D" w:rsidP="00314C9D">
            <w:pPr>
              <w:jc w:val="center"/>
              <w:rPr>
                <w:sz w:val="14"/>
              </w:rPr>
            </w:pPr>
            <w:bookmarkStart w:id="13" w:name="NowMR"/>
            <w:bookmarkEnd w:id="13"/>
          </w:p>
        </w:tc>
        <w:tc>
          <w:tcPr>
            <w:tcW w:w="834" w:type="dxa"/>
          </w:tcPr>
          <w:p w:rsidR="00314C9D" w:rsidRPr="00314C9D" w:rsidRDefault="00314C9D" w:rsidP="00314C9D">
            <w:pPr>
              <w:jc w:val="center"/>
              <w:rPr>
                <w:sz w:val="14"/>
              </w:rPr>
            </w:pPr>
            <w:bookmarkStart w:id="14" w:name="NowMRDate"/>
            <w:bookmarkEnd w:id="14"/>
          </w:p>
        </w:tc>
        <w:tc>
          <w:tcPr>
            <w:tcW w:w="876" w:type="dxa"/>
          </w:tcPr>
          <w:p w:rsidR="00314C9D" w:rsidRPr="00314C9D" w:rsidRDefault="00314C9D" w:rsidP="00314C9D">
            <w:pPr>
              <w:jc w:val="center"/>
              <w:rPr>
                <w:sz w:val="14"/>
              </w:rPr>
            </w:pPr>
            <w:bookmarkStart w:id="15" w:name="Expenditure"/>
            <w:bookmarkEnd w:id="15"/>
          </w:p>
        </w:tc>
        <w:tc>
          <w:tcPr>
            <w:tcW w:w="1133" w:type="dxa"/>
          </w:tcPr>
          <w:p w:rsidR="00314C9D" w:rsidRPr="00314C9D" w:rsidRDefault="00314C9D" w:rsidP="00314C9D">
            <w:pPr>
              <w:jc w:val="center"/>
              <w:rPr>
                <w:sz w:val="14"/>
              </w:rPr>
            </w:pPr>
            <w:bookmarkStart w:id="16" w:name="NextCheckDate"/>
            <w:bookmarkEnd w:id="16"/>
          </w:p>
        </w:tc>
      </w:tr>
      <w:tr w:rsidR="00D61502" w:rsidTr="00D61502">
        <w:trPr>
          <w:trHeight w:val="570"/>
        </w:trPr>
        <w:tc>
          <w:tcPr>
            <w:tcW w:w="9350" w:type="dxa"/>
            <w:gridSpan w:val="8"/>
          </w:tcPr>
          <w:p w:rsidR="00D61502" w:rsidRPr="00D61502" w:rsidRDefault="00D61502" w:rsidP="00D61502">
            <w:pPr>
              <w:rPr>
                <w:b/>
                <w:sz w:val="14"/>
              </w:rPr>
            </w:pPr>
            <w:r w:rsidRPr="00D61502">
              <w:rPr>
                <w:b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21F67CD9">
                  <wp:simplePos x="0" y="0"/>
                  <wp:positionH relativeFrom="column">
                    <wp:posOffset>1397</wp:posOffset>
                  </wp:positionH>
                  <wp:positionV relativeFrom="paragraph">
                    <wp:posOffset>25</wp:posOffset>
                  </wp:positionV>
                  <wp:extent cx="477466" cy="307239"/>
                  <wp:effectExtent l="0" t="0" r="0" b="0"/>
                  <wp:wrapThrough wrapText="bothSides">
                    <wp:wrapPolygon edited="0">
                      <wp:start x="0" y="0"/>
                      <wp:lineTo x="0" y="20124"/>
                      <wp:lineTo x="20708" y="20124"/>
                      <wp:lineTo x="20708" y="0"/>
                      <wp:lineTo x="0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66" cy="30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1502">
              <w:rPr>
                <w:b/>
                <w:sz w:val="20"/>
              </w:rPr>
              <w:t>СЧЁТ</w:t>
            </w:r>
            <w:r>
              <w:rPr>
                <w:b/>
                <w:sz w:val="20"/>
              </w:rPr>
              <w:t xml:space="preserve"> СФОРМИРОВАН НА ОСНОВАНИИ ПЕРЕДАННЫХ ВАМИ ПОКАЗАНИЙ ЭЛЕКТРОСЧЁТЧИКА.</w:t>
            </w:r>
          </w:p>
        </w:tc>
      </w:tr>
    </w:tbl>
    <w:p w:rsidR="00D54A58" w:rsidRDefault="00D54A58"/>
    <w:p w:rsidR="00D61502" w:rsidRPr="00D61502" w:rsidRDefault="00D61502" w:rsidP="00D61502">
      <w:pPr>
        <w:jc w:val="right"/>
        <w:rPr>
          <w:sz w:val="16"/>
        </w:rPr>
      </w:pPr>
      <w:r>
        <w:rPr>
          <w:sz w:val="16"/>
        </w:rPr>
        <w:t>Таблица детализации расчёта</w:t>
      </w:r>
    </w:p>
    <w:tbl>
      <w:tblPr>
        <w:tblStyle w:val="a3"/>
        <w:tblW w:w="9344" w:type="dxa"/>
        <w:tblLayout w:type="fixed"/>
        <w:tblLook w:val="04A0" w:firstRow="1" w:lastRow="0" w:firstColumn="1" w:lastColumn="0" w:noHBand="0" w:noVBand="1"/>
      </w:tblPr>
      <w:tblGrid>
        <w:gridCol w:w="1271"/>
        <w:gridCol w:w="542"/>
        <w:gridCol w:w="779"/>
        <w:gridCol w:w="1168"/>
        <w:gridCol w:w="908"/>
        <w:gridCol w:w="648"/>
        <w:gridCol w:w="790"/>
        <w:gridCol w:w="844"/>
        <w:gridCol w:w="790"/>
        <w:gridCol w:w="810"/>
        <w:gridCol w:w="794"/>
      </w:tblGrid>
      <w:tr w:rsidR="00D61502" w:rsidTr="00D41A1B">
        <w:trPr>
          <w:trHeight w:val="395"/>
        </w:trPr>
        <w:tc>
          <w:tcPr>
            <w:tcW w:w="1813" w:type="dxa"/>
            <w:gridSpan w:val="2"/>
            <w:shd w:val="clear" w:color="auto" w:fill="AEAAAA" w:themeFill="background2" w:themeFillShade="BF"/>
          </w:tcPr>
          <w:p w:rsid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Потребление</w:t>
            </w:r>
          </w:p>
        </w:tc>
        <w:tc>
          <w:tcPr>
            <w:tcW w:w="779" w:type="dxa"/>
            <w:shd w:val="clear" w:color="auto" w:fill="AEAAAA" w:themeFill="background2" w:themeFillShade="BF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Тип расчёта</w:t>
            </w:r>
          </w:p>
        </w:tc>
        <w:tc>
          <w:tcPr>
            <w:tcW w:w="1168" w:type="dxa"/>
            <w:shd w:val="clear" w:color="auto" w:fill="AEAAAA" w:themeFill="background2" w:themeFillShade="BF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Расход текущего периода (кВт</w:t>
            </w:r>
            <w:r w:rsidRPr="00D61502">
              <w:rPr>
                <w:sz w:val="14"/>
                <w:szCs w:val="14"/>
              </w:rPr>
              <w:t>*</w:t>
            </w:r>
            <w:r>
              <w:rPr>
                <w:sz w:val="14"/>
                <w:szCs w:val="14"/>
              </w:rPr>
              <w:t>ч)</w:t>
            </w:r>
          </w:p>
        </w:tc>
        <w:tc>
          <w:tcPr>
            <w:tcW w:w="908" w:type="dxa"/>
            <w:shd w:val="clear" w:color="auto" w:fill="AEAAAA" w:themeFill="background2" w:themeFillShade="BF"/>
          </w:tcPr>
          <w:p w:rsid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Тариф</w:t>
            </w:r>
          </w:p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(руб.</w:t>
            </w:r>
            <w:r>
              <w:rPr>
                <w:sz w:val="14"/>
                <w:szCs w:val="14"/>
                <w:lang w:val="en-US"/>
              </w:rPr>
              <w:t>/</w:t>
            </w:r>
            <w:r>
              <w:rPr>
                <w:sz w:val="14"/>
                <w:szCs w:val="14"/>
              </w:rPr>
              <w:t>кВт</w:t>
            </w:r>
            <w:r>
              <w:rPr>
                <w:sz w:val="14"/>
                <w:szCs w:val="14"/>
                <w:lang w:val="en-US"/>
              </w:rPr>
              <w:t>*</w:t>
            </w:r>
            <w:r>
              <w:rPr>
                <w:sz w:val="14"/>
                <w:szCs w:val="14"/>
              </w:rPr>
              <w:t>ч)</w:t>
            </w:r>
          </w:p>
        </w:tc>
        <w:tc>
          <w:tcPr>
            <w:tcW w:w="648" w:type="dxa"/>
            <w:shd w:val="clear" w:color="auto" w:fill="AEAAAA" w:themeFill="background2" w:themeFillShade="BF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Сумма (руб.)</w:t>
            </w:r>
          </w:p>
        </w:tc>
        <w:tc>
          <w:tcPr>
            <w:tcW w:w="790" w:type="dxa"/>
            <w:shd w:val="clear" w:color="auto" w:fill="AEAAAA" w:themeFill="background2" w:themeFillShade="BF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ПК 1.5 (руб.)</w:t>
            </w:r>
          </w:p>
        </w:tc>
        <w:tc>
          <w:tcPr>
            <w:tcW w:w="844" w:type="dxa"/>
            <w:shd w:val="clear" w:color="auto" w:fill="AEAAAA" w:themeFill="background2" w:themeFillShade="BF"/>
          </w:tcPr>
          <w:p w:rsid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Перерасчёт</w:t>
            </w:r>
          </w:p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(руб.)</w:t>
            </w:r>
          </w:p>
        </w:tc>
        <w:tc>
          <w:tcPr>
            <w:tcW w:w="790" w:type="dxa"/>
            <w:shd w:val="clear" w:color="auto" w:fill="AEAAAA" w:themeFill="background2" w:themeFillShade="BF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Пени (руб.)</w:t>
            </w:r>
          </w:p>
        </w:tc>
        <w:tc>
          <w:tcPr>
            <w:tcW w:w="810" w:type="dxa"/>
            <w:shd w:val="clear" w:color="auto" w:fill="AEAAAA" w:themeFill="background2" w:themeFillShade="BF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Оплата (руб.)</w:t>
            </w:r>
          </w:p>
        </w:tc>
        <w:tc>
          <w:tcPr>
            <w:tcW w:w="794" w:type="dxa"/>
            <w:shd w:val="clear" w:color="auto" w:fill="AEAAAA" w:themeFill="background2" w:themeFillShade="BF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Итого (руб.)</w:t>
            </w:r>
          </w:p>
        </w:tc>
      </w:tr>
      <w:tr w:rsidR="00D61502" w:rsidTr="00D41A1B">
        <w:trPr>
          <w:trHeight w:val="206"/>
        </w:trPr>
        <w:tc>
          <w:tcPr>
            <w:tcW w:w="8550" w:type="dxa"/>
            <w:gridSpan w:val="10"/>
          </w:tcPr>
          <w:p w:rsidR="00D61502" w:rsidRPr="009B1066" w:rsidRDefault="00D61502" w:rsidP="00D61502">
            <w:pPr>
              <w:jc w:val="right"/>
              <w:rPr>
                <w:sz w:val="14"/>
                <w:szCs w:val="14"/>
                <w:lang w:val="en-US"/>
              </w:rPr>
            </w:pPr>
            <w:bookmarkStart w:id="17" w:name="InfoStr"/>
            <w:bookmarkEnd w:id="17"/>
          </w:p>
        </w:tc>
        <w:tc>
          <w:tcPr>
            <w:tcW w:w="794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bookmarkStart w:id="18" w:name="OnStartFinal"/>
            <w:bookmarkEnd w:id="18"/>
          </w:p>
        </w:tc>
      </w:tr>
      <w:tr w:rsidR="00D61502" w:rsidTr="00D41A1B">
        <w:trPr>
          <w:trHeight w:val="206"/>
        </w:trPr>
        <w:tc>
          <w:tcPr>
            <w:tcW w:w="1271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Прибор учёта</w:t>
            </w:r>
          </w:p>
        </w:tc>
        <w:tc>
          <w:tcPr>
            <w:tcW w:w="542" w:type="dxa"/>
          </w:tcPr>
          <w:p w:rsidR="00D61502" w:rsidRDefault="00D61502" w:rsidP="00D615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(Т1) день</w:t>
            </w:r>
          </w:p>
        </w:tc>
        <w:tc>
          <w:tcPr>
            <w:tcW w:w="779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bookmarkStart w:id="19" w:name="ExpType"/>
            <w:bookmarkEnd w:id="19"/>
          </w:p>
        </w:tc>
        <w:tc>
          <w:tcPr>
            <w:tcW w:w="1168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bookmarkStart w:id="20" w:name="ExpPeriodNow"/>
            <w:bookmarkEnd w:id="20"/>
          </w:p>
        </w:tc>
        <w:tc>
          <w:tcPr>
            <w:tcW w:w="908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bookmarkStart w:id="21" w:name="TariffPrice"/>
            <w:bookmarkEnd w:id="21"/>
          </w:p>
        </w:tc>
        <w:tc>
          <w:tcPr>
            <w:tcW w:w="648" w:type="dxa"/>
          </w:tcPr>
          <w:p w:rsidR="00D61502" w:rsidRPr="009B1066" w:rsidRDefault="00D61502" w:rsidP="00D61502">
            <w:pPr>
              <w:jc w:val="center"/>
              <w:rPr>
                <w:sz w:val="14"/>
                <w:szCs w:val="14"/>
                <w:lang w:val="en-US"/>
              </w:rPr>
            </w:pPr>
            <w:bookmarkStart w:id="22" w:name="Price2"/>
            <w:bookmarkEnd w:id="22"/>
          </w:p>
        </w:tc>
        <w:tc>
          <w:tcPr>
            <w:tcW w:w="790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44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0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61502" w:rsidRPr="00D61502" w:rsidRDefault="00D61502" w:rsidP="00D61502">
            <w:pPr>
              <w:jc w:val="center"/>
              <w:rPr>
                <w:sz w:val="14"/>
                <w:szCs w:val="14"/>
              </w:rPr>
            </w:pPr>
            <w:bookmarkStart w:id="23" w:name="OnCounterFinal"/>
            <w:bookmarkEnd w:id="23"/>
          </w:p>
        </w:tc>
      </w:tr>
      <w:tr w:rsidR="00126A4B" w:rsidTr="006F2A96">
        <w:trPr>
          <w:trHeight w:val="188"/>
        </w:trPr>
        <w:tc>
          <w:tcPr>
            <w:tcW w:w="3760" w:type="dxa"/>
            <w:gridSpan w:val="4"/>
            <w:tcBorders>
              <w:bottom w:val="single" w:sz="4" w:space="0" w:color="auto"/>
            </w:tcBorders>
          </w:tcPr>
          <w:p w:rsidR="00126A4B" w:rsidRPr="00D61502" w:rsidRDefault="00126A4B" w:rsidP="00126A4B">
            <w:pPr>
              <w:jc w:val="center"/>
              <w:rPr>
                <w:sz w:val="14"/>
                <w:szCs w:val="14"/>
              </w:rPr>
            </w:pPr>
            <w:bookmarkStart w:id="24" w:name="InfoStr2"/>
            <w:bookmarkEnd w:id="24"/>
          </w:p>
        </w:tc>
        <w:tc>
          <w:tcPr>
            <w:tcW w:w="908" w:type="dxa"/>
            <w:tcBorders>
              <w:bottom w:val="single" w:sz="4" w:space="0" w:color="auto"/>
            </w:tcBorders>
          </w:tcPr>
          <w:p w:rsidR="00126A4B" w:rsidRPr="00D61502" w:rsidRDefault="00126A4B" w:rsidP="00126A4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126A4B" w:rsidRPr="00D61502" w:rsidRDefault="00126A4B" w:rsidP="00126A4B">
            <w:pPr>
              <w:jc w:val="center"/>
              <w:rPr>
                <w:sz w:val="14"/>
                <w:szCs w:val="14"/>
              </w:rPr>
            </w:pPr>
            <w:bookmarkStart w:id="25" w:name="Price3"/>
            <w:bookmarkEnd w:id="25"/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126A4B" w:rsidRPr="00D61502" w:rsidRDefault="00126A4B" w:rsidP="00126A4B">
            <w:pPr>
              <w:jc w:val="center"/>
              <w:rPr>
                <w:sz w:val="14"/>
                <w:szCs w:val="14"/>
              </w:rPr>
            </w:pPr>
            <w:bookmarkStart w:id="26" w:name="PC15"/>
            <w:bookmarkEnd w:id="26"/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126A4B" w:rsidRPr="00D61502" w:rsidRDefault="00126A4B" w:rsidP="00126A4B">
            <w:pPr>
              <w:jc w:val="center"/>
              <w:rPr>
                <w:sz w:val="14"/>
                <w:szCs w:val="14"/>
              </w:rPr>
            </w:pPr>
            <w:bookmarkStart w:id="27" w:name="Recalc"/>
            <w:bookmarkEnd w:id="27"/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126A4B" w:rsidRPr="00D61502" w:rsidRDefault="00126A4B" w:rsidP="00126A4B">
            <w:pPr>
              <w:jc w:val="center"/>
              <w:rPr>
                <w:sz w:val="14"/>
                <w:szCs w:val="14"/>
              </w:rPr>
            </w:pPr>
            <w:bookmarkStart w:id="28" w:name="Peny"/>
            <w:bookmarkEnd w:id="28"/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26A4B" w:rsidRPr="00D61502" w:rsidRDefault="00126A4B" w:rsidP="00126A4B">
            <w:pPr>
              <w:jc w:val="center"/>
              <w:rPr>
                <w:sz w:val="14"/>
                <w:szCs w:val="14"/>
              </w:rPr>
            </w:pPr>
            <w:bookmarkStart w:id="29" w:name="Payment"/>
            <w:bookmarkEnd w:id="29"/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26A4B" w:rsidRPr="00D61502" w:rsidRDefault="00126A4B" w:rsidP="00126A4B">
            <w:pPr>
              <w:jc w:val="center"/>
              <w:rPr>
                <w:sz w:val="14"/>
                <w:szCs w:val="14"/>
              </w:rPr>
            </w:pPr>
            <w:bookmarkStart w:id="30" w:name="Final"/>
            <w:bookmarkStart w:id="31" w:name="_GoBack"/>
            <w:bookmarkEnd w:id="30"/>
            <w:bookmarkEnd w:id="31"/>
          </w:p>
        </w:tc>
      </w:tr>
    </w:tbl>
    <w:p w:rsidR="005C49D1" w:rsidRDefault="005C49D1" w:rsidP="005C49D1">
      <w:pPr>
        <w:spacing w:after="0" w:line="240" w:lineRule="auto"/>
        <w:rPr>
          <w:sz w:val="14"/>
        </w:rPr>
      </w:pPr>
      <w:r>
        <w:rPr>
          <w:sz w:val="14"/>
        </w:rPr>
        <w:t>Тип расчёта</w:t>
      </w:r>
      <w:r w:rsidRPr="005C49D1">
        <w:rPr>
          <w:sz w:val="14"/>
        </w:rPr>
        <w:t xml:space="preserve">: </w:t>
      </w:r>
      <w:r>
        <w:rPr>
          <w:sz w:val="14"/>
        </w:rPr>
        <w:t>по среднемесячному расходу «</w:t>
      </w:r>
      <w:r w:rsidRPr="005C49D1">
        <w:rPr>
          <w:b/>
          <w:sz w:val="14"/>
        </w:rPr>
        <w:t>С</w:t>
      </w:r>
      <w:r>
        <w:rPr>
          <w:sz w:val="14"/>
        </w:rPr>
        <w:t>», по показаниям «</w:t>
      </w:r>
      <w:r w:rsidRPr="005C49D1">
        <w:rPr>
          <w:b/>
          <w:sz w:val="14"/>
        </w:rPr>
        <w:t>П</w:t>
      </w:r>
      <w:r>
        <w:rPr>
          <w:sz w:val="14"/>
        </w:rPr>
        <w:t>», но нормативу «</w:t>
      </w:r>
      <w:r>
        <w:rPr>
          <w:b/>
          <w:sz w:val="14"/>
        </w:rPr>
        <w:t>Н</w:t>
      </w:r>
      <w:r>
        <w:rPr>
          <w:sz w:val="14"/>
        </w:rPr>
        <w:t>», по мощности «</w:t>
      </w:r>
      <w:r>
        <w:rPr>
          <w:b/>
          <w:sz w:val="14"/>
        </w:rPr>
        <w:t>М</w:t>
      </w:r>
      <w:r>
        <w:rPr>
          <w:sz w:val="14"/>
        </w:rPr>
        <w:t>», с применением повышающего коэффициента 10 «</w:t>
      </w:r>
      <w:r w:rsidRPr="005C49D1">
        <w:rPr>
          <w:b/>
          <w:sz w:val="14"/>
        </w:rPr>
        <w:t>ПК 10</w:t>
      </w:r>
      <w:r>
        <w:rPr>
          <w:sz w:val="14"/>
        </w:rPr>
        <w:t>».</w:t>
      </w:r>
    </w:p>
    <w:p w:rsidR="005C49D1" w:rsidRDefault="005C49D1" w:rsidP="005C49D1">
      <w:pPr>
        <w:spacing w:after="0" w:line="240" w:lineRule="auto"/>
        <w:rPr>
          <w:sz w:val="14"/>
        </w:rPr>
      </w:pPr>
      <w:r w:rsidRPr="005C49D1">
        <w:rPr>
          <w:b/>
          <w:sz w:val="14"/>
        </w:rPr>
        <w:t>ПК</w:t>
      </w:r>
      <w:r>
        <w:rPr>
          <w:sz w:val="14"/>
        </w:rPr>
        <w:t xml:space="preserve"> – размер превышения платы в связи с применением повышающего коэффициента</w:t>
      </w:r>
    </w:p>
    <w:p w:rsidR="005C49D1" w:rsidRDefault="005C49D1" w:rsidP="005C49D1">
      <w:pPr>
        <w:spacing w:after="0" w:line="240" w:lineRule="auto"/>
        <w:rPr>
          <w:sz w:val="14"/>
        </w:rPr>
      </w:pPr>
      <w:r>
        <w:rPr>
          <w:sz w:val="14"/>
        </w:rPr>
        <w:t>Последняя поступившая оплата</w:t>
      </w:r>
      <w:r w:rsidRPr="005C49D1">
        <w:rPr>
          <w:sz w:val="14"/>
        </w:rPr>
        <w:t xml:space="preserve">: </w:t>
      </w:r>
      <w:bookmarkStart w:id="32" w:name="LastPaymentDate"/>
      <w:bookmarkEnd w:id="32"/>
      <w:r w:rsidRPr="005C49D1">
        <w:rPr>
          <w:sz w:val="14"/>
        </w:rPr>
        <w:t xml:space="preserve"> - </w:t>
      </w:r>
      <w:bookmarkStart w:id="33" w:name="LastPayment"/>
      <w:bookmarkEnd w:id="33"/>
      <w:r w:rsidRPr="005C49D1">
        <w:rPr>
          <w:sz w:val="14"/>
        </w:rPr>
        <w:t xml:space="preserve"> </w:t>
      </w:r>
      <w:r>
        <w:rPr>
          <w:sz w:val="14"/>
        </w:rPr>
        <w:t>Оплата, произведенная вами после 25 числа и не учтённая в столбце «Оплата (руб.), будет учтена при расчёте следующего счёта</w:t>
      </w:r>
    </w:p>
    <w:p w:rsidR="005C49D1" w:rsidRDefault="005C49D1" w:rsidP="005C49D1">
      <w:pPr>
        <w:spacing w:after="0" w:line="240" w:lineRule="auto"/>
        <w:rPr>
          <w:sz w:val="1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49D1" w:rsidTr="005C49D1">
        <w:tc>
          <w:tcPr>
            <w:tcW w:w="9350" w:type="dxa"/>
          </w:tcPr>
          <w:p w:rsidR="005C49D1" w:rsidRPr="009B1066" w:rsidRDefault="005C49D1" w:rsidP="005C49D1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ООО «</w:t>
            </w:r>
            <w:proofErr w:type="spellStart"/>
            <w:r>
              <w:rPr>
                <w:b/>
                <w:sz w:val="18"/>
              </w:rPr>
              <w:t>НоваЭлектроСбыт</w:t>
            </w:r>
            <w:proofErr w:type="spellEnd"/>
            <w:r>
              <w:rPr>
                <w:b/>
                <w:sz w:val="18"/>
              </w:rPr>
              <w:t xml:space="preserve">» </w:t>
            </w:r>
            <w:r w:rsidRPr="005C49D1">
              <w:rPr>
                <w:sz w:val="18"/>
              </w:rPr>
              <w:t>450008, г. У</w:t>
            </w:r>
            <w:r>
              <w:rPr>
                <w:sz w:val="18"/>
              </w:rPr>
              <w:t xml:space="preserve">фа, </w:t>
            </w:r>
            <w:proofErr w:type="spellStart"/>
            <w:r>
              <w:rPr>
                <w:sz w:val="18"/>
              </w:rPr>
              <w:t>Верхнеторговая</w:t>
            </w:r>
            <w:proofErr w:type="spellEnd"/>
            <w:r>
              <w:rPr>
                <w:sz w:val="18"/>
              </w:rPr>
              <w:t xml:space="preserve"> площадь, 6 N</w:t>
            </w:r>
            <w:proofErr w:type="spellStart"/>
            <w:r>
              <w:rPr>
                <w:sz w:val="18"/>
                <w:lang w:val="en-US"/>
              </w:rPr>
              <w:t>ovaelectrosbit</w:t>
            </w:r>
            <w:proofErr w:type="spellEnd"/>
          </w:p>
          <w:p w:rsidR="005C49D1" w:rsidRPr="005C49D1" w:rsidRDefault="005C49D1" w:rsidP="005C49D1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Телефон</w:t>
            </w:r>
            <w:r w:rsidRPr="005C49D1">
              <w:rPr>
                <w:sz w:val="18"/>
              </w:rPr>
              <w:t>: 8(346)111-11-46</w:t>
            </w:r>
            <w:r>
              <w:rPr>
                <w:sz w:val="18"/>
              </w:rPr>
              <w:t>, Факс</w:t>
            </w:r>
            <w:r w:rsidRPr="005C49D1">
              <w:rPr>
                <w:sz w:val="18"/>
              </w:rPr>
              <w:t>: 8(345)111-11-00,</w:t>
            </w:r>
            <w:r>
              <w:rPr>
                <w:sz w:val="18"/>
              </w:rPr>
              <w:t xml:space="preserve"> </w:t>
            </w:r>
            <w:r w:rsidRPr="005C49D1">
              <w:rPr>
                <w:sz w:val="18"/>
              </w:rPr>
              <w:t>novaelectrosbit@gmail.com</w:t>
            </w:r>
          </w:p>
        </w:tc>
      </w:tr>
    </w:tbl>
    <w:p w:rsidR="005C49D1" w:rsidRPr="005C49D1" w:rsidRDefault="005C49D1" w:rsidP="005C49D1">
      <w:pPr>
        <w:spacing w:after="0" w:line="240" w:lineRule="auto"/>
        <w:rPr>
          <w:sz w:val="14"/>
        </w:rPr>
      </w:pPr>
    </w:p>
    <w:p w:rsidR="005C49D1" w:rsidRPr="005C49D1" w:rsidRDefault="005C49D1">
      <w:pPr>
        <w:rPr>
          <w:sz w:val="14"/>
        </w:rPr>
      </w:pPr>
      <w:r>
        <w:rPr>
          <w:sz w:val="14"/>
        </w:rPr>
        <w:t xml:space="preserve"> </w:t>
      </w:r>
    </w:p>
    <w:sectPr w:rsidR="005C49D1" w:rsidRPr="005C49D1" w:rsidSect="0039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92"/>
    <w:rsid w:val="0012515F"/>
    <w:rsid w:val="00126A4B"/>
    <w:rsid w:val="00186D30"/>
    <w:rsid w:val="00314C9D"/>
    <w:rsid w:val="003901D9"/>
    <w:rsid w:val="00402092"/>
    <w:rsid w:val="005C49D1"/>
    <w:rsid w:val="00701181"/>
    <w:rsid w:val="00734553"/>
    <w:rsid w:val="009B1066"/>
    <w:rsid w:val="00D41A1B"/>
    <w:rsid w:val="00D54A58"/>
    <w:rsid w:val="00D61502"/>
    <w:rsid w:val="00F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C9019-8505-4F1E-84C3-A84B77D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E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345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553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D54A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ovaelectrosbit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2E040-CD91-4893-ADA6-28F33047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Салимгареев</dc:creator>
  <cp:keywords/>
  <dc:description/>
  <cp:lastModifiedBy>Айдар Салимгареев</cp:lastModifiedBy>
  <cp:revision>2</cp:revision>
  <dcterms:created xsi:type="dcterms:W3CDTF">2022-05-03T10:08:00Z</dcterms:created>
  <dcterms:modified xsi:type="dcterms:W3CDTF">2022-05-03T15:18:00Z</dcterms:modified>
</cp:coreProperties>
</file>