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76"/>
        <w:gridCol w:w="5117"/>
        <w:gridCol w:w="1495"/>
      </w:tblGrid>
      <w:tr w:rsidR="00EA182C" w:rsidRPr="00A95AFE" w:rsidTr="00830E99">
        <w:trPr>
          <w:trHeight w:val="1265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4549F3" w:rsidRDefault="006B6F00" w:rsidP="005605A0">
            <w:pPr>
              <w:spacing w:after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bookmarkStart w:id="0" w:name="_GoBack"/>
            <w:bookmarkEnd w:id="0"/>
            <w:r w:rsidRPr="0098649E">
              <w:rPr>
                <w:noProof/>
                <w:lang w:eastAsia="fr-FR"/>
              </w:rPr>
              <w:drawing>
                <wp:inline distT="0" distB="0" distL="0" distR="0">
                  <wp:extent cx="1562100" cy="6858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4549F3" w:rsidRDefault="006F5327" w:rsidP="005605A0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Prosit 6</w:t>
            </w:r>
            <w:r w:rsidR="00EA182C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: </w:t>
            </w:r>
            <w:r w:rsidR="00EA182C" w:rsidRPr="004549F3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Programmation orientée objet</w:t>
            </w:r>
            <w:r w:rsidR="00EA182C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(</w:t>
            </w:r>
            <w:r w:rsidR="00EA182C" w:rsidRPr="004549F3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JAVA</w:t>
            </w:r>
            <w:r w:rsidR="00EA182C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4549F3" w:rsidRDefault="00EA182C" w:rsidP="007C6F82">
            <w:pPr>
              <w:spacing w:after="0"/>
              <w:ind w:left="-216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91749D" w:rsidRDefault="0091749D" w:rsidP="007C6F82"/>
    <w:p w:rsidR="005605A0" w:rsidRPr="00A51330" w:rsidRDefault="005605A0" w:rsidP="00176E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2"/>
          <w:u w:val="single"/>
        </w:rPr>
      </w:pPr>
      <w:r w:rsidRPr="00A51330">
        <w:rPr>
          <w:rFonts w:ascii="Times New Roman" w:hAnsi="Times New Roman"/>
          <w:b/>
          <w:sz w:val="32"/>
          <w:u w:val="single"/>
        </w:rPr>
        <w:t>« TuniProd »</w:t>
      </w:r>
    </w:p>
    <w:p w:rsidR="00EA182C" w:rsidRPr="00A51330" w:rsidRDefault="00EA182C" w:rsidP="005605A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</w:p>
    <w:p w:rsidR="004A1CCE" w:rsidRPr="00176E51" w:rsidRDefault="003556F6" w:rsidP="007C6F82">
      <w:pPr>
        <w:rPr>
          <w:rFonts w:ascii="Times New Roman" w:hAnsi="Times New Roman"/>
          <w:b/>
          <w:sz w:val="24"/>
          <w:szCs w:val="24"/>
          <w:u w:val="single"/>
        </w:rPr>
      </w:pPr>
      <w:r w:rsidRPr="00176E51">
        <w:rPr>
          <w:rFonts w:ascii="Times New Roman" w:hAnsi="Times New Roman"/>
          <w:b/>
          <w:sz w:val="24"/>
          <w:szCs w:val="24"/>
          <w:u w:val="single"/>
        </w:rPr>
        <w:t>Objectifs</w:t>
      </w:r>
      <w:r w:rsidR="00820FCF" w:rsidRPr="00176E51">
        <w:rPr>
          <w:rFonts w:ascii="Times New Roman" w:hAnsi="Times New Roman"/>
          <w:b/>
          <w:sz w:val="24"/>
          <w:szCs w:val="24"/>
          <w:u w:val="single"/>
        </w:rPr>
        <w:t> :</w:t>
      </w:r>
    </w:p>
    <w:p w:rsidR="003556F6" w:rsidRPr="00820FCF" w:rsidRDefault="006F5327" w:rsidP="0054234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20FCF">
        <w:rPr>
          <w:rFonts w:ascii="Times New Roman" w:hAnsi="Times New Roman"/>
          <w:sz w:val="24"/>
          <w:szCs w:val="24"/>
        </w:rPr>
        <w:t>Dissocier la détection d’une anomalie de son traitement.</w:t>
      </w:r>
    </w:p>
    <w:p w:rsidR="003556F6" w:rsidRPr="00820FCF" w:rsidRDefault="006F5327" w:rsidP="0054234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20FCF">
        <w:rPr>
          <w:rFonts w:ascii="Times New Roman" w:hAnsi="Times New Roman"/>
          <w:sz w:val="24"/>
          <w:szCs w:val="24"/>
        </w:rPr>
        <w:t>Séparer la gestion des anomalies du reste du code.</w:t>
      </w:r>
    </w:p>
    <w:p w:rsidR="003556F6" w:rsidRPr="00820FCF" w:rsidRDefault="003556F6" w:rsidP="00961EF5">
      <w:pPr>
        <w:ind w:left="720"/>
        <w:rPr>
          <w:rFonts w:ascii="Times New Roman" w:hAnsi="Times New Roman"/>
          <w:sz w:val="24"/>
          <w:szCs w:val="24"/>
        </w:rPr>
      </w:pPr>
    </w:p>
    <w:p w:rsidR="00961EF5" w:rsidRPr="00820FCF" w:rsidRDefault="00961EF5" w:rsidP="003D5806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820FCF">
        <w:rPr>
          <w:rFonts w:ascii="Times New Roman" w:hAnsi="Times New Roman"/>
          <w:sz w:val="24"/>
          <w:szCs w:val="24"/>
        </w:rPr>
        <w:t xml:space="preserve">Notre application rencontre certaines circonstances exceptionnelles qui peuvent compromettre la poursuite </w:t>
      </w:r>
      <w:r w:rsidR="0096320E" w:rsidRPr="00820FCF">
        <w:rPr>
          <w:rFonts w:ascii="Times New Roman" w:hAnsi="Times New Roman"/>
          <w:sz w:val="24"/>
          <w:szCs w:val="24"/>
        </w:rPr>
        <w:t xml:space="preserve"> normale </w:t>
      </w:r>
      <w:r w:rsidRPr="00820FCF">
        <w:rPr>
          <w:rFonts w:ascii="Times New Roman" w:hAnsi="Times New Roman"/>
          <w:sz w:val="24"/>
          <w:szCs w:val="24"/>
        </w:rPr>
        <w:t>de son exécution</w:t>
      </w:r>
      <w:r w:rsidR="00BB6342">
        <w:rPr>
          <w:rFonts w:ascii="Times New Roman" w:hAnsi="Times New Roman"/>
          <w:sz w:val="24"/>
          <w:szCs w:val="24"/>
        </w:rPr>
        <w:t xml:space="preserve"> par exemple des données incorrectes</w:t>
      </w:r>
      <w:r w:rsidRPr="00820FCF">
        <w:rPr>
          <w:rFonts w:ascii="Times New Roman" w:hAnsi="Times New Roman"/>
          <w:sz w:val="24"/>
          <w:szCs w:val="24"/>
        </w:rPr>
        <w:t>.</w:t>
      </w:r>
      <w:r w:rsidR="00E852C5" w:rsidRPr="00820FCF">
        <w:rPr>
          <w:rFonts w:ascii="Times New Roman" w:hAnsi="Times New Roman"/>
          <w:sz w:val="24"/>
          <w:szCs w:val="24"/>
        </w:rPr>
        <w:t xml:space="preserve"> </w:t>
      </w:r>
      <w:r w:rsidR="00BB6342" w:rsidRPr="00820FCF">
        <w:rPr>
          <w:rFonts w:ascii="Times New Roman" w:hAnsi="Times New Roman"/>
          <w:sz w:val="24"/>
          <w:szCs w:val="24"/>
        </w:rPr>
        <w:t>Pour</w:t>
      </w:r>
      <w:r w:rsidR="00E852C5" w:rsidRPr="00820FCF">
        <w:rPr>
          <w:rFonts w:ascii="Times New Roman" w:hAnsi="Times New Roman"/>
          <w:sz w:val="24"/>
          <w:szCs w:val="24"/>
        </w:rPr>
        <w:t xml:space="preserve"> cela </w:t>
      </w:r>
      <w:r w:rsidR="0096320E" w:rsidRPr="00820FCF">
        <w:rPr>
          <w:rFonts w:ascii="Times New Roman" w:hAnsi="Times New Roman"/>
          <w:sz w:val="24"/>
          <w:szCs w:val="24"/>
        </w:rPr>
        <w:t xml:space="preserve">on devra utiliser un mécanisme </w:t>
      </w:r>
      <w:r w:rsidR="00BB6342">
        <w:rPr>
          <w:rFonts w:ascii="Times New Roman" w:hAnsi="Times New Roman"/>
          <w:sz w:val="24"/>
          <w:szCs w:val="24"/>
        </w:rPr>
        <w:t>pour assur</w:t>
      </w:r>
      <w:r w:rsidR="00AD5EAE">
        <w:rPr>
          <w:rFonts w:ascii="Times New Roman" w:hAnsi="Times New Roman"/>
          <w:sz w:val="24"/>
          <w:szCs w:val="24"/>
        </w:rPr>
        <w:t>er la bonne exécution et omettre certaines situations.</w:t>
      </w:r>
    </w:p>
    <w:p w:rsidR="0096320E" w:rsidRPr="00820FCF" w:rsidRDefault="00AD5EAE" w:rsidP="003D58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Pour cela, on va reprendre </w:t>
      </w:r>
      <w:r w:rsidR="0096320E" w:rsidRPr="00820FCF">
        <w:rPr>
          <w:rFonts w:ascii="Times New Roman" w:hAnsi="Times New Roman"/>
          <w:sz w:val="24"/>
          <w:szCs w:val="24"/>
        </w:rPr>
        <w:t xml:space="preserve"> les</w:t>
      </w:r>
      <w:r w:rsidR="00594F81" w:rsidRPr="00820FCF">
        <w:rPr>
          <w:rFonts w:ascii="Times New Roman" w:hAnsi="Times New Roman"/>
          <w:sz w:val="24"/>
          <w:szCs w:val="24"/>
        </w:rPr>
        <w:t xml:space="preserve"> deux</w:t>
      </w:r>
      <w:r w:rsidR="0096320E" w:rsidRPr="00820FCF">
        <w:rPr>
          <w:rFonts w:ascii="Times New Roman" w:hAnsi="Times New Roman"/>
          <w:sz w:val="24"/>
          <w:szCs w:val="24"/>
        </w:rPr>
        <w:t xml:space="preserve"> classes  Produit  et Magasin </w:t>
      </w:r>
    </w:p>
    <w:p w:rsidR="00176E51" w:rsidRDefault="0096320E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360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Dans la méthode  ajouterProduit  qui ajoute un produit dans le </w:t>
      </w:r>
      <w:r w:rsidR="00123587"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magasin,</w:t>
      </w:r>
      <w:r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enlevez les tests qui vérifient que le magas</w:t>
      </w:r>
      <w:r w:rsidR="00123587"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in  n'est pas </w:t>
      </w:r>
      <w:r w:rsidR="003D5806"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plein. </w:t>
      </w:r>
    </w:p>
    <w:p w:rsidR="00176E51" w:rsidRDefault="00176E51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Modifier la taille maximum du tableau produit à 2 </w:t>
      </w:r>
    </w:p>
    <w:p w:rsidR="00176E51" w:rsidRDefault="00176E51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Tester l’ajout dans la classe de test des 3 produits</w:t>
      </w:r>
    </w:p>
    <w:p w:rsidR="00176E51" w:rsidRDefault="006C2A46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Qu’</w:t>
      </w:r>
      <w:r w:rsid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est  vous remarquez ?</w:t>
      </w:r>
    </w:p>
    <w:p w:rsidR="00176E51" w:rsidRDefault="006C2A46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corrigez l’</w:t>
      </w:r>
      <w:r w:rsidR="00176E51"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err</w:t>
      </w:r>
      <w:r w:rsid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eur en  proposant une solution</w:t>
      </w:r>
    </w:p>
    <w:p w:rsidR="00176E51" w:rsidRDefault="0066086D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Ecrivez votre propre classe d'exception </w:t>
      </w:r>
      <w:r w:rsidR="00CB7004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MagasinPlein</w:t>
      </w:r>
      <w:r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Exception</w:t>
      </w:r>
      <w:r w:rsidR="000A5827"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,</w:t>
      </w: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 pour ce type d'exception. </w:t>
      </w:r>
      <w:r w:rsidR="00EA1CB3"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En effet, l</w:t>
      </w: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a méthode </w:t>
      </w:r>
      <w:r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ajouterProduit</w:t>
      </w:r>
      <w:r w:rsidR="00AD5EAE"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()</w:t>
      </w: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devra utiliser cette nouvelle exception. </w:t>
      </w:r>
    </w:p>
    <w:p w:rsidR="00FB0C8C" w:rsidRPr="00176E51" w:rsidRDefault="00176E51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On  voulait interdire, l’ajout d’un produit ayant un prix négatif, en effet, nous devons renvoyer l’  exception levée à une classe  </w:t>
      </w:r>
      <w:r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PrixNegatifException</w:t>
      </w: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qui va la gérer. </w:t>
      </w:r>
    </w:p>
    <w:sectPr w:rsidR="00FB0C8C" w:rsidRPr="00176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F2D" w:rsidRDefault="00112F2D" w:rsidP="00123587">
      <w:pPr>
        <w:spacing w:after="0" w:line="240" w:lineRule="auto"/>
      </w:pPr>
      <w:r>
        <w:separator/>
      </w:r>
    </w:p>
  </w:endnote>
  <w:endnote w:type="continuationSeparator" w:id="0">
    <w:p w:rsidR="00112F2D" w:rsidRDefault="00112F2D" w:rsidP="0012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F2D" w:rsidRDefault="00112F2D" w:rsidP="00123587">
      <w:pPr>
        <w:spacing w:after="0" w:line="240" w:lineRule="auto"/>
      </w:pPr>
      <w:r>
        <w:separator/>
      </w:r>
    </w:p>
  </w:footnote>
  <w:footnote w:type="continuationSeparator" w:id="0">
    <w:p w:rsidR="00112F2D" w:rsidRDefault="00112F2D" w:rsidP="0012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DF8"/>
    <w:multiLevelType w:val="multilevel"/>
    <w:tmpl w:val="6012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3093E"/>
    <w:multiLevelType w:val="multilevel"/>
    <w:tmpl w:val="216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F2396"/>
    <w:multiLevelType w:val="hybridMultilevel"/>
    <w:tmpl w:val="B68207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18A"/>
    <w:multiLevelType w:val="multilevel"/>
    <w:tmpl w:val="0620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4416A"/>
    <w:multiLevelType w:val="hybridMultilevel"/>
    <w:tmpl w:val="1F066F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D06AC"/>
    <w:multiLevelType w:val="multilevel"/>
    <w:tmpl w:val="57A6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A3BA6"/>
    <w:multiLevelType w:val="hybridMultilevel"/>
    <w:tmpl w:val="4B346E4C"/>
    <w:lvl w:ilvl="0" w:tplc="040C000D">
      <w:start w:val="1"/>
      <w:numFmt w:val="bullet"/>
      <w:lvlText w:val=""/>
      <w:lvlJc w:val="left"/>
      <w:pPr>
        <w:ind w:left="28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7" w15:restartNumberingAfterBreak="0">
    <w:nsid w:val="4F3B50BB"/>
    <w:multiLevelType w:val="hybridMultilevel"/>
    <w:tmpl w:val="929030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8D3233"/>
    <w:multiLevelType w:val="multilevel"/>
    <w:tmpl w:val="0960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CCE"/>
    <w:rsid w:val="00012199"/>
    <w:rsid w:val="00012D88"/>
    <w:rsid w:val="000A4E58"/>
    <w:rsid w:val="000A5827"/>
    <w:rsid w:val="000D03D0"/>
    <w:rsid w:val="000E11F2"/>
    <w:rsid w:val="00112F2D"/>
    <w:rsid w:val="00123587"/>
    <w:rsid w:val="00176E51"/>
    <w:rsid w:val="001B4B53"/>
    <w:rsid w:val="002373F6"/>
    <w:rsid w:val="00283F81"/>
    <w:rsid w:val="003556F6"/>
    <w:rsid w:val="003B281B"/>
    <w:rsid w:val="003D5806"/>
    <w:rsid w:val="003D58E3"/>
    <w:rsid w:val="004A1CCE"/>
    <w:rsid w:val="004C6EBD"/>
    <w:rsid w:val="004D0D29"/>
    <w:rsid w:val="00542341"/>
    <w:rsid w:val="00557358"/>
    <w:rsid w:val="005605A0"/>
    <w:rsid w:val="00567299"/>
    <w:rsid w:val="00567565"/>
    <w:rsid w:val="00594F81"/>
    <w:rsid w:val="005C2C38"/>
    <w:rsid w:val="005C4E87"/>
    <w:rsid w:val="005D463D"/>
    <w:rsid w:val="005F16CE"/>
    <w:rsid w:val="006211AD"/>
    <w:rsid w:val="00640C58"/>
    <w:rsid w:val="0066086D"/>
    <w:rsid w:val="00664188"/>
    <w:rsid w:val="00691D47"/>
    <w:rsid w:val="006969FB"/>
    <w:rsid w:val="006A05DB"/>
    <w:rsid w:val="006B6F00"/>
    <w:rsid w:val="006C2A46"/>
    <w:rsid w:val="006E3AE4"/>
    <w:rsid w:val="006F5327"/>
    <w:rsid w:val="007416D5"/>
    <w:rsid w:val="00746E05"/>
    <w:rsid w:val="007C5B9C"/>
    <w:rsid w:val="007C6F82"/>
    <w:rsid w:val="007E0BBC"/>
    <w:rsid w:val="00813814"/>
    <w:rsid w:val="008164DD"/>
    <w:rsid w:val="00820FCF"/>
    <w:rsid w:val="00830A17"/>
    <w:rsid w:val="00830E99"/>
    <w:rsid w:val="00842976"/>
    <w:rsid w:val="00865F0F"/>
    <w:rsid w:val="008F1216"/>
    <w:rsid w:val="0091749D"/>
    <w:rsid w:val="009318B3"/>
    <w:rsid w:val="00952440"/>
    <w:rsid w:val="00961EF5"/>
    <w:rsid w:val="0096320E"/>
    <w:rsid w:val="00964537"/>
    <w:rsid w:val="009806BE"/>
    <w:rsid w:val="00985DA1"/>
    <w:rsid w:val="009A0867"/>
    <w:rsid w:val="009D6921"/>
    <w:rsid w:val="00A1412E"/>
    <w:rsid w:val="00A201AA"/>
    <w:rsid w:val="00A51330"/>
    <w:rsid w:val="00A571C0"/>
    <w:rsid w:val="00A82611"/>
    <w:rsid w:val="00AD5EAE"/>
    <w:rsid w:val="00AF2A90"/>
    <w:rsid w:val="00B16724"/>
    <w:rsid w:val="00B56A08"/>
    <w:rsid w:val="00BA09E2"/>
    <w:rsid w:val="00BB6342"/>
    <w:rsid w:val="00BB6E21"/>
    <w:rsid w:val="00BC1F53"/>
    <w:rsid w:val="00C42F06"/>
    <w:rsid w:val="00C45AEA"/>
    <w:rsid w:val="00C71001"/>
    <w:rsid w:val="00CB7004"/>
    <w:rsid w:val="00CE09AD"/>
    <w:rsid w:val="00D7773E"/>
    <w:rsid w:val="00DE2A72"/>
    <w:rsid w:val="00E057CF"/>
    <w:rsid w:val="00E474A5"/>
    <w:rsid w:val="00E852C5"/>
    <w:rsid w:val="00EA182C"/>
    <w:rsid w:val="00EA1CB3"/>
    <w:rsid w:val="00EC2784"/>
    <w:rsid w:val="00EF7250"/>
    <w:rsid w:val="00F00642"/>
    <w:rsid w:val="00F00D2F"/>
    <w:rsid w:val="00F41CE2"/>
    <w:rsid w:val="00F608F1"/>
    <w:rsid w:val="00F74D1C"/>
    <w:rsid w:val="00F8602C"/>
    <w:rsid w:val="00FA467D"/>
    <w:rsid w:val="00FB0C8C"/>
    <w:rsid w:val="00FB7981"/>
    <w:rsid w:val="00FC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DE6744-629E-480E-A541-503176A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1CC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A1CCE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7250"/>
    <w:pPr>
      <w:ind w:left="720"/>
      <w:contextualSpacing/>
    </w:pPr>
  </w:style>
  <w:style w:type="character" w:customStyle="1" w:styleId="apple-converted-space">
    <w:name w:val="apple-converted-space"/>
    <w:rsid w:val="008F1216"/>
  </w:style>
  <w:style w:type="character" w:styleId="MachinecrireHTML">
    <w:name w:val="HTML Typewriter"/>
    <w:uiPriority w:val="99"/>
    <w:semiHidden/>
    <w:unhideWhenUsed/>
    <w:rsid w:val="008F121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uiPriority w:val="99"/>
    <w:semiHidden/>
    <w:unhideWhenUsed/>
    <w:rsid w:val="008F1216"/>
    <w:rPr>
      <w:color w:val="0000FF"/>
      <w:u w:val="single"/>
    </w:rPr>
  </w:style>
  <w:style w:type="character" w:styleId="CodeHTML">
    <w:name w:val="HTML Code"/>
    <w:uiPriority w:val="99"/>
    <w:semiHidden/>
    <w:unhideWhenUsed/>
    <w:rsid w:val="008F1216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2358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23587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235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23587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30E9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Mehdi Attia</cp:lastModifiedBy>
  <cp:revision>7</cp:revision>
  <dcterms:created xsi:type="dcterms:W3CDTF">2014-11-08T10:47:00Z</dcterms:created>
  <dcterms:modified xsi:type="dcterms:W3CDTF">2016-09-02T10:21:00Z</dcterms:modified>
</cp:coreProperties>
</file>