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使用TCGAbiolinks下载TCGA中结直肠癌数据</w:t>
      </w:r>
    </w:p>
    <w:p>
      <w:pPr>
        <w:pStyle w:val="Author"/>
      </w:pPr>
      <w:r>
        <w:t xml:space="preserve">Liu</w:t>
      </w:r>
      <w:r>
        <w:t xml:space="preserve"> </w:t>
      </w:r>
      <w:r>
        <w:t xml:space="preserve">huisheng</w:t>
      </w:r>
    </w:p>
    <w:p>
      <w:pPr>
        <w:pStyle w:val="Date"/>
      </w:pPr>
      <w:r>
        <w:t xml:space="preserve">2020/9/23</w:t>
      </w:r>
    </w:p>
    <w:p>
      <w:pPr>
        <w:pStyle w:val="FirstParagraph"/>
      </w:pPr>
      <w:r>
        <w:t xml:space="preserve">TCGAbiolinks能够通过调用NCI（美国国家癌症研究所）GDC（基因组数据共享）的API来进行搜索，下载和准备相关数据以便用于下游分析（差异基因分析、甲基化区域分析）以及可视化（生存图、火山图、Starburst plot ）。</w:t>
      </w:r>
    </w:p>
    <w:p>
      <w:pPr>
        <w:pStyle w:val="BodyText"/>
      </w:pPr>
      <w:r>
        <w:t xml:space="preserve">TCGA数据包括两个来源，一是，GDC Legacy Archive ：之前存储在GDC的数据，主要参考 hg19 and hg18；二是，GDC harmonized database：GDC标准协调后的数据，主要参考 hg38。</w:t>
      </w:r>
    </w:p>
    <w:p>
      <w:pPr>
        <w:pStyle w:val="BodyText"/>
      </w:pPr>
      <w:r>
        <w:t xml:space="preserve">TCGA样本使用TCGA barcode 进行标识。Barcode由一串标识符组成，每一个标识符代表TCGA数据的一个元素。例如：</w:t>
      </w:r>
    </w:p>
    <w:p>
      <w:pPr>
        <w:numPr>
          <w:numId w:val="1001"/>
          <w:ilvl w:val="0"/>
        </w:numPr>
      </w:pPr>
      <w:r>
        <w:t xml:space="preserve">Aliquot barcode: TCGA-G4-6317-02A-11D-2064-05,一串完整的TCGA barcode；</w:t>
      </w:r>
    </w:p>
    <w:p>
      <w:pPr>
        <w:numPr>
          <w:numId w:val="1001"/>
          <w:ilvl w:val="0"/>
        </w:numPr>
      </w:pPr>
      <w:r>
        <w:t xml:space="preserve">Participant: TCGA-G4-6317，病人号;</w:t>
      </w:r>
    </w:p>
    <w:p>
      <w:pPr>
        <w:numPr>
          <w:numId w:val="1001"/>
          <w:ilvl w:val="0"/>
        </w:numPr>
      </w:pPr>
      <w:r>
        <w:t xml:space="preserve">Sample: TCGA-G4-6317-02，样本号,</w:t>
      </w:r>
      <w:r>
        <w:t xml:space="preserve"> </w:t>
      </w:r>
      <w:r>
        <w:t xml:space="preserve">各标识符，具体含义如图1，具体可见此</w:t>
      </w:r>
      <w:hyperlink r:id="rId20">
        <w:r>
          <w:rPr>
            <w:rStyle w:val="Hyperlink"/>
          </w:rPr>
          <w:t xml:space="preserve">链接</w:t>
        </w:r>
      </w:hyperlink>
      <w:r>
        <w:t xml:space="preserve">。</w:t>
      </w:r>
    </w:p>
    <w:p>
      <w:pPr>
        <w:pStyle w:val="CaptionedFigure"/>
      </w:pPr>
      <w:r>
        <w:drawing>
          <wp:inline>
            <wp:extent cx="5334000" cy="1840301"/>
            <wp:effectExtent b="0" l="0" r="0" t="0"/>
            <wp:docPr descr="图1: TCGA barcode" title="" id="1" name="Picture"/>
            <a:graphic>
              <a:graphicData uri="http://schemas.openxmlformats.org/drawingml/2006/picture">
                <pic:pic>
                  <pic:nvPicPr>
                    <pic:cNvPr descr="C:\Users\lenovo\Desktop\Work\bioinfor\DHX9基因家族文章\analysis\TCGA_Data\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0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图1: TCGA barcode</w:t>
      </w:r>
    </w:p>
    <w:p>
      <w:pPr>
        <w:pStyle w:val="SourceCode"/>
      </w:pPr>
      <w:r>
        <w:br/>
      </w:r>
      <w:r>
        <w:rPr>
          <w:rStyle w:val="CommentTok"/>
        </w:rPr>
        <w:t xml:space="preserve"># Required libraries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(TCGAbiolinks)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(DT)</w:t>
      </w:r>
    </w:p>
    <w:p>
      <w:pPr>
        <w:pStyle w:val="Heading2"/>
      </w:pPr>
      <w:bookmarkStart w:id="22" w:name="参考资料"/>
      <w:r>
        <w:t xml:space="preserve">参考资料</w:t>
      </w:r>
      <w:bookmarkEnd w:id="22"/>
    </w:p>
    <w:p>
      <w:pPr>
        <w:numPr>
          <w:numId w:val="1002"/>
          <w:ilvl w:val="0"/>
        </w:numPr>
      </w:pPr>
      <w:r>
        <w:t xml:space="preserve">官方文档：</w:t>
      </w:r>
      <w:hyperlink r:id="rId23">
        <w:r>
          <w:rPr>
            <w:rStyle w:val="Hyperlink"/>
          </w:rPr>
          <w:t xml:space="preserve">https://www.bioconductor.org/packages/3.4/bioc/vignettes/TCGAbiolinks/inst/doc/query.html#useful_information</w:t>
        </w:r>
      </w:hyperlink>
    </w:p>
    <w:p>
      <w:pPr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https://www.omicsclass.com/article/1060</w:t>
        </w:r>
      </w:hyperlink>
    </w:p>
    <w:p>
      <w:pPr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https://www.omicsclass.com/article/1125</w:t>
        </w:r>
      </w:hyperlink>
    </w:p>
    <w:p>
      <w:pPr>
        <w:numPr>
          <w:numId w:val="1002"/>
          <w:ilvl w:val="0"/>
        </w:numPr>
      </w:pPr>
      <w:r>
        <w:t xml:space="preserve">Barcode:</w:t>
      </w:r>
      <w:hyperlink r:id="rId20">
        <w:r>
          <w:rPr>
            <w:rStyle w:val="Hyperlink"/>
          </w:rPr>
          <w:t xml:space="preserve">https://www.jianshu.com/p/5df2a498fc9a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3" Target="https://www.bioconductor.org/packages/3.4/bioc/vignettes/TCGAbiolinks/inst/doc/query.html#useful_information" TargetMode="External" /><Relationship Type="http://schemas.openxmlformats.org/officeDocument/2006/relationships/hyperlink" Id="rId20" Target="https://www.jianshu.com/p/5df2a498fc9a" TargetMode="External" /><Relationship Type="http://schemas.openxmlformats.org/officeDocument/2006/relationships/hyperlink" Id="rId24" Target="https://www.omicsclass.com/article/1060" TargetMode="External" /><Relationship Type="http://schemas.openxmlformats.org/officeDocument/2006/relationships/hyperlink" Id="rId25" Target="https://www.omicsclass.com/article/112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bioconductor.org/packages/3.4/bioc/vignettes/TCGAbiolinks/inst/doc/query.html#useful_information" TargetMode="External" /><Relationship Type="http://schemas.openxmlformats.org/officeDocument/2006/relationships/hyperlink" Id="rId20" Target="https://www.jianshu.com/p/5df2a498fc9a" TargetMode="External" /><Relationship Type="http://schemas.openxmlformats.org/officeDocument/2006/relationships/hyperlink" Id="rId24" Target="https://www.omicsclass.com/article/1060" TargetMode="External" /><Relationship Type="http://schemas.openxmlformats.org/officeDocument/2006/relationships/hyperlink" Id="rId25" Target="https://www.omicsclass.com/article/11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使用TCGAbiolinks下载TCGA中结直肠癌数据</dc:title>
  <dc:creator>Liu huisheng</dc:creator>
  <cp:keywords/>
  <dcterms:created xsi:type="dcterms:W3CDTF">2020-09-23T09:20:20Z</dcterms:created>
  <dcterms:modified xsi:type="dcterms:W3CDTF">2020-09-23T09:20:20Z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2020/9/23</vt:lpwstr>
  </property>
  <property fmtid="{D5CDD505-2E9C-101B-9397-08002B2CF9AE}" pid="3" name="output">
    <vt:lpwstr/>
  </property>
</Properties>
</file>