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lineRule="auto"/>
        <w:ind w:left="7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SPARK Data Processing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Loading and Basic Inspection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3">
      <w:pPr>
        <w:numPr>
          <w:ilvl w:val="1"/>
          <w:numId w:val="3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Load the </w:t>
      </w:r>
      <w:r w:rsidDel="00000000" w:rsidR="00000000" w:rsidRPr="00000000">
        <w:rPr>
          <w:b w:val="1"/>
          <w:rtl w:val="0"/>
        </w:rPr>
        <w:t xml:space="preserve">bank.csv</w:t>
      </w:r>
      <w:r w:rsidDel="00000000" w:rsidR="00000000" w:rsidRPr="00000000">
        <w:rPr>
          <w:rtl w:val="0"/>
        </w:rPr>
        <w:t xml:space="preserve"> dataset into a Spark DataFrame.</w:t>
      </w:r>
    </w:p>
    <w:p w:rsidR="00000000" w:rsidDel="00000000" w:rsidP="00000000" w:rsidRDefault="00000000" w:rsidRPr="00000000" w14:paraId="00000004">
      <w:pPr>
        <w:numPr>
          <w:ilvl w:val="1"/>
          <w:numId w:val="3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Perform basic data inspection tasks such as showing the first few rows, printing the schema, and displaying a summary of numerical columns.</w:t>
      </w:r>
    </w:p>
    <w:p w:rsidR="00000000" w:rsidDel="00000000" w:rsidP="00000000" w:rsidRDefault="00000000" w:rsidRPr="00000000" w14:paraId="00000005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Filtering and Column Operations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Filter the dataset to include only clients with a balance greater than a certain threshold (e.g., 1000).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Extract the month from the 'month' column and create a new column for the quarter of the year.</w:t>
      </w:r>
    </w:p>
    <w:p w:rsidR="00000000" w:rsidDel="00000000" w:rsidP="00000000" w:rsidRDefault="00000000" w:rsidRPr="00000000" w14:paraId="0000000D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6223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GroupBy and Aggregation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Group the data by job type and calculate the average balance and median age for each job category.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Find the total number of clients for each marital status who have subscribed to a term deposit.</w:t>
      </w:r>
    </w:p>
    <w:p w:rsidR="00000000" w:rsidDel="00000000" w:rsidP="00000000" w:rsidRDefault="00000000" w:rsidRPr="00000000" w14:paraId="00000016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8288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UDF to Categorize Age Groups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Write a UDF that categorizes clients into age groups ('&lt;30', '30-60', '&gt;60') and apply it to create a new column </w:t>
      </w:r>
      <w:r w:rsidDel="00000000" w:rsidR="00000000" w:rsidRPr="00000000">
        <w:rPr>
          <w:b w:val="1"/>
          <w:rtl w:val="0"/>
        </w:rPr>
        <w:t xml:space="preserve">age_group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D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Advanced Data Transformations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Calculate the subscription rate (percentage of clients who subscribed to a term deposit) for each education level.</w:t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Identify the top 3 professions that have the highest loan default rate.</w:t>
      </w:r>
    </w:p>
    <w:p w:rsidR="00000000" w:rsidDel="00000000" w:rsidP="00000000" w:rsidRDefault="00000000" w:rsidRPr="00000000" w14:paraId="00000023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String Manipulation and Date Functions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Concatenate the 'job' and 'marital' columns into a new column 'job_marital'.</w:t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Use string functions to convert the 'contact' column to uppercase.</w:t>
      </w:r>
    </w:p>
    <w:p w:rsidR="00000000" w:rsidDel="00000000" w:rsidP="00000000" w:rsidRDefault="00000000" w:rsidRPr="00000000" w14:paraId="00000029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2192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Visualization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Convert the Spark DataFrame to a Pandas DataFrame.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Create a bar plot showing the count of clients by job type.</w:t>
      </w:r>
    </w:p>
    <w:p w:rsidR="00000000" w:rsidDel="00000000" w:rsidP="00000000" w:rsidRDefault="00000000" w:rsidRPr="00000000" w14:paraId="0000002F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120" w:before="120" w:lineRule="auto"/>
        <w:rPr>
          <w:rFonts w:ascii="Roboto" w:cs="Roboto" w:eastAsia="Roboto" w:hAnsi="Roboto"/>
          <w:color w:val="1f1f1f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rtl w:val="0"/>
        </w:rPr>
        <w:t xml:space="preserve">The bar plot displays how many clients belong to each job type.</w:t>
      </w:r>
    </w:p>
    <w:p w:rsidR="00000000" w:rsidDel="00000000" w:rsidP="00000000" w:rsidRDefault="00000000" w:rsidRPr="00000000" w14:paraId="00000033">
      <w:pPr>
        <w:shd w:fill="ffffff" w:val="clear"/>
        <w:spacing w:after="120" w:before="120" w:lineRule="auto"/>
        <w:rPr>
          <w:rFonts w:ascii="Roboto" w:cs="Roboto" w:eastAsia="Roboto" w:hAnsi="Roboto"/>
          <w:color w:val="1f1f1f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rtl w:val="0"/>
        </w:rPr>
        <w:t xml:space="preserve">You can now visually identify the most common professions in your dataset (e.g., blue-collar, admin., technician).</w:t>
      </w:r>
    </w:p>
    <w:p w:rsidR="00000000" w:rsidDel="00000000" w:rsidP="00000000" w:rsidRDefault="00000000" w:rsidRPr="00000000" w14:paraId="00000034">
      <w:pPr>
        <w:shd w:fill="ffffff" w:val="clear"/>
        <w:spacing w:after="120" w:before="120" w:lineRule="auto"/>
        <w:rPr>
          <w:rFonts w:ascii="Roboto" w:cs="Roboto" w:eastAsia="Roboto" w:hAnsi="Roboto"/>
          <w:color w:val="1f1f1f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rtl w:val="0"/>
        </w:rPr>
        <w:t xml:space="preserve">This helps prioritize high-volume segments for campaign focus.</w:t>
      </w:r>
    </w:p>
    <w:p w:rsidR="00000000" w:rsidDel="00000000" w:rsidP="00000000" w:rsidRDefault="00000000" w:rsidRPr="00000000" w14:paraId="00000035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Complex Queries for Insights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Analyze which month of the year has the highest number of clients contacted, and determine the success rate of the campaign in that month.</w:t>
      </w:r>
    </w:p>
    <w:p w:rsidR="00000000" w:rsidDel="00000000" w:rsidP="00000000" w:rsidRDefault="00000000" w:rsidRPr="00000000" w14:paraId="00000038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Find the average duration of contact for clients who subscribed versus those who did not.</w:t>
      </w:r>
    </w:p>
    <w:p w:rsidR="00000000" w:rsidDel="00000000" w:rsidP="00000000" w:rsidRDefault="00000000" w:rsidRPr="00000000" w14:paraId="0000003C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7399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Correlation Between Age and Balance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Calculate the correlation coefficient between 'age' and 'balance' to see if there’s any linear relationship between these two variables.</w:t>
      </w:r>
    </w:p>
    <w:p w:rsidR="00000000" w:rsidDel="00000000" w:rsidP="00000000" w:rsidRDefault="00000000" w:rsidRPr="00000000" w14:paraId="0000003F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3843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Exploring Loan Defaults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Analyze the proportion of clients with and without a credit default and visualize the count of defaulters and non-defaulters.</w:t>
      </w:r>
    </w:p>
    <w:p w:rsidR="00000000" w:rsidDel="00000000" w:rsidP="00000000" w:rsidRDefault="00000000" w:rsidRPr="00000000" w14:paraId="00000044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5461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Contact Method Analysis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B">
      <w:pPr>
        <w:numPr>
          <w:ilvl w:val="1"/>
          <w:numId w:val="3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Investigate which contact method ('cellular', 'telephone', etc.) has the highest success rate for term deposit subscriptions.</w:t>
      </w:r>
    </w:p>
    <w:p w:rsidR="00000000" w:rsidDel="00000000" w:rsidP="00000000" w:rsidRDefault="00000000" w:rsidRPr="00000000" w14:paraId="0000004C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Processing with Spark SQL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Calculate the average account balance for different age groups or the most common job types. (Use </w:t>
      </w:r>
      <w:r w:rsidDel="00000000" w:rsidR="00000000" w:rsidRPr="00000000">
        <w:rPr>
          <w:b w:val="1"/>
          <w:rtl w:val="0"/>
        </w:rPr>
        <w:t xml:space="preserve">CREATE TEMPORARY VIEW</w:t>
      </w:r>
      <w:r w:rsidDel="00000000" w:rsidR="00000000" w:rsidRPr="00000000">
        <w:rPr>
          <w:rtl w:val="0"/>
        </w:rPr>
        <w:t xml:space="preserve"> in Spark SQL to query data using SQL syntax.)</w:t>
      </w:r>
    </w:p>
    <w:p w:rsidR="00000000" w:rsidDel="00000000" w:rsidP="00000000" w:rsidRDefault="00000000" w:rsidRPr="00000000" w14:paraId="00000052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Submission Guidelines: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You have the flexibility to perform the Spark data analysis either in Google Colab or in your local environment. Choose the option that is most convenient for you. 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If you choose to work in a local environment, please ensure you take screenshots of both the code and the output for each question. Make a copy of this doc file and include the screenshots in your copied document.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If you opt for Google Colab, ensure to include the Colab file directly as part of your submission.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Once your project is complete and your documentation is ready, please upload the document along with any other required files to the submission dashboard.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2.png"/><Relationship Id="rId21" Type="http://schemas.openxmlformats.org/officeDocument/2006/relationships/image" Target="media/image24.png"/><Relationship Id="rId24" Type="http://schemas.openxmlformats.org/officeDocument/2006/relationships/image" Target="media/image26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9.png"/><Relationship Id="rId25" Type="http://schemas.openxmlformats.org/officeDocument/2006/relationships/image" Target="media/image2.png"/><Relationship Id="rId28" Type="http://schemas.openxmlformats.org/officeDocument/2006/relationships/image" Target="media/image28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29" Type="http://schemas.openxmlformats.org/officeDocument/2006/relationships/image" Target="media/image25.png"/><Relationship Id="rId7" Type="http://schemas.openxmlformats.org/officeDocument/2006/relationships/image" Target="media/image23.png"/><Relationship Id="rId8" Type="http://schemas.openxmlformats.org/officeDocument/2006/relationships/image" Target="media/image8.png"/><Relationship Id="rId31" Type="http://schemas.openxmlformats.org/officeDocument/2006/relationships/image" Target="media/image14.png"/><Relationship Id="rId30" Type="http://schemas.openxmlformats.org/officeDocument/2006/relationships/image" Target="media/image18.png"/><Relationship Id="rId11" Type="http://schemas.openxmlformats.org/officeDocument/2006/relationships/image" Target="media/image4.png"/><Relationship Id="rId33" Type="http://schemas.openxmlformats.org/officeDocument/2006/relationships/image" Target="media/image10.png"/><Relationship Id="rId10" Type="http://schemas.openxmlformats.org/officeDocument/2006/relationships/image" Target="media/image19.png"/><Relationship Id="rId32" Type="http://schemas.openxmlformats.org/officeDocument/2006/relationships/image" Target="media/image13.png"/><Relationship Id="rId13" Type="http://schemas.openxmlformats.org/officeDocument/2006/relationships/image" Target="media/image17.png"/><Relationship Id="rId12" Type="http://schemas.openxmlformats.org/officeDocument/2006/relationships/image" Target="media/image22.png"/><Relationship Id="rId15" Type="http://schemas.openxmlformats.org/officeDocument/2006/relationships/image" Target="media/image1.png"/><Relationship Id="rId14" Type="http://schemas.openxmlformats.org/officeDocument/2006/relationships/image" Target="media/image7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19" Type="http://schemas.openxmlformats.org/officeDocument/2006/relationships/image" Target="media/image6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