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34"/>
          <w:szCs w:val="34"/>
          <w:u w:val="single"/>
        </w:rPr>
      </w:pPr>
      <w:r w:rsidDel="00000000" w:rsidR="00000000" w:rsidRPr="00000000">
        <w:rPr>
          <w:b w:val="1"/>
          <w:color w:val="202124"/>
          <w:sz w:val="34"/>
          <w:szCs w:val="34"/>
          <w:u w:val="single"/>
          <w:rtl w:val="0"/>
        </w:rPr>
        <w:t xml:space="preserve">Comments on meeting Friday 12/05: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u w:val="single"/>
          <w:rtl w:val="0"/>
        </w:rPr>
        <w:t xml:space="preserve">Data cleaning: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Huma’s part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30"/>
          <w:szCs w:val="30"/>
          <w:u w:val="single"/>
        </w:rPr>
      </w:pPr>
      <w:r w:rsidDel="00000000" w:rsidR="00000000" w:rsidRPr="00000000">
        <w:rPr>
          <w:b w:val="1"/>
          <w:color w:val="202124"/>
          <w:sz w:val="30"/>
          <w:szCs w:val="30"/>
          <w:u w:val="single"/>
          <w:rtl w:val="0"/>
        </w:rPr>
        <w:t xml:space="preserve">Scores to Quantify variables: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Sleep score: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https://www.goodmedicine.org.uk/files/assessment,%20pittsburgh%20psqi.pdf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 (Very good quality, same questions, same answers, we can take this one)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Food/nutrition score: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https://fns-prod.azureedge.us/sites/default/files/healthy_eating_index/HEI-2015%20Components%20and%20Scoring%20Standards_2.pdf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https://knozc.pan.pl/images/stories/MLonnie/KomPAN_manual_english_version_25-11-2020_last_korekta_2021.pdf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Alcohol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https://www.ncbi.nlm.nih.gov/pmc/articles/PMC3379009/figure/F1/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https://www.mirecc.va.gov/cih-visn2/Documents/Provider_Education_Handouts/AUDIT_Test_Manual.pdf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Tobacco, Screen time and physical activity can be more straightforward and count directly and create our score, because there is only one variable related to these variables.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https://www.sciencedirect.com/science/article/pii/S1976131712000527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https://pubmed.ncbi.nlm.nih.gov/20064889/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Anxiety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https://www.sciencedirect.com/science/article/pii/S0165032716313696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Once these scores have been applied we will have these quantitative variables: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Sleep (Y, variable to predict)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Stress (X1)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Anxiety (X2)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Food (X3)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Drink (X4)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Tobacco (X5)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Screen time (X6)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30"/>
          <w:szCs w:val="30"/>
          <w:u w:val="single"/>
        </w:rPr>
      </w:pPr>
      <w:r w:rsidDel="00000000" w:rsidR="00000000" w:rsidRPr="00000000">
        <w:rPr>
          <w:b w:val="1"/>
          <w:color w:val="202124"/>
          <w:sz w:val="30"/>
          <w:szCs w:val="30"/>
          <w:u w:val="single"/>
          <w:rtl w:val="0"/>
        </w:rPr>
        <w:t xml:space="preserve">Data analysis: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Descriptive statistics: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Correlation visualization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Covariance visualization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shd w:fill="f6b26b" w:val="clear"/>
        </w:rPr>
      </w:pPr>
      <w:r w:rsidDel="00000000" w:rsidR="00000000" w:rsidRPr="00000000">
        <w:rPr>
          <w:color w:val="202124"/>
          <w:sz w:val="24"/>
          <w:szCs w:val="24"/>
          <w:shd w:fill="f6b26b" w:val="clear"/>
          <w:rtl w:val="0"/>
        </w:rPr>
        <w:t xml:space="preserve">Also descriptive analysis of the sleep score to have an overall view of how people sleep according to the score.</w:t>
      </w:r>
    </w:p>
    <w:p w:rsidR="00000000" w:rsidDel="00000000" w:rsidP="00000000" w:rsidRDefault="00000000" w:rsidRPr="00000000" w14:paraId="00000022">
      <w:pPr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Inferential statistics: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Linear regression (with, without interaction,...) of the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quantitative variables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categorical variables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separate data based on a certain categorical variable(s) and do a t.test between the different groups comparing the mean of the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Sleep score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DataSet: </w:t>
      </w:r>
    </w:p>
    <w:p w:rsidR="00000000" w:rsidDel="00000000" w:rsidP="00000000" w:rsidRDefault="00000000" w:rsidRPr="00000000" w14:paraId="0000002B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Screen Time:</w:t>
      </w:r>
    </w:p>
    <w:p w:rsidR="00000000" w:rsidDel="00000000" w:rsidP="00000000" w:rsidRDefault="00000000" w:rsidRPr="00000000" w14:paraId="0000002D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For the below question, we label the respondent response by the following approach</w:t>
      </w:r>
    </w:p>
    <w:p w:rsidR="00000000" w:rsidDel="00000000" w:rsidP="00000000" w:rsidRDefault="00000000" w:rsidRPr="00000000" w14:paraId="0000002E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What are the main activities you use your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laptop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for? (More than one option can be chosen)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activities you use your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smartphone</w:t>
      </w:r>
      <w:r w:rsidDel="00000000" w:rsidR="00000000" w:rsidRPr="00000000">
        <w:rPr>
          <w:b w:val="1"/>
          <w:rtl w:val="0"/>
        </w:rPr>
        <w:t xml:space="preserve"> for? (More than one option can be chosen)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pii/S1976131712000527" TargetMode="External"/><Relationship Id="rId10" Type="http://schemas.openxmlformats.org/officeDocument/2006/relationships/hyperlink" Target="https://www.mirecc.va.gov/cih-visn2/Documents/Provider_Education_Handouts/AUDIT_Test_Manual.pdf" TargetMode="External"/><Relationship Id="rId13" Type="http://schemas.openxmlformats.org/officeDocument/2006/relationships/hyperlink" Target="https://www.sciencedirect.com/science/article/pii/S0165032716313696" TargetMode="External"/><Relationship Id="rId12" Type="http://schemas.openxmlformats.org/officeDocument/2006/relationships/hyperlink" Target="https://pubmed.ncbi.nlm.nih.gov/2006488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3379009/figure/F1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oodmedicine.org.uk/files/assessment,%20pittsburgh%20psqi.pdf" TargetMode="External"/><Relationship Id="rId7" Type="http://schemas.openxmlformats.org/officeDocument/2006/relationships/hyperlink" Target="https://fns-prod.azureedge.us/sites/default/files/healthy_eating_index/HEI-2015%20Components%20and%20Scoring%20Standards_2.pdf" TargetMode="External"/><Relationship Id="rId8" Type="http://schemas.openxmlformats.org/officeDocument/2006/relationships/hyperlink" Target="https://knozc.pan.pl/images/stories/MLonnie/KomPAN_manual_english_version_25-11-2020_last_korekta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