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7FDC0B" w14:textId="77777777" w:rsidR="00F9263B" w:rsidRDefault="00F9263B" w:rsidP="003E28AA">
      <w:pPr>
        <w:pStyle w:val="Heading1"/>
        <w:spacing w:line="240" w:lineRule="auto"/>
        <w:jc w:val="center"/>
        <w:rPr>
          <w:rFonts w:ascii="Bookman Old Style" w:hAnsi="Bookman Old Style"/>
        </w:rPr>
      </w:pPr>
      <w:r w:rsidRPr="00F9263B">
        <w:rPr>
          <w:rFonts w:ascii="Bookman Old Style" w:hAnsi="Bookman Old Style"/>
        </w:rPr>
        <w:t>Descriptive Statistics and Normality Assessment of Body Mass Index</w:t>
      </w:r>
      <w:r>
        <w:rPr>
          <w:rFonts w:ascii="Bookman Old Style" w:hAnsi="Bookman Old Style"/>
        </w:rPr>
        <w:t xml:space="preserve"> (BMI)</w:t>
      </w:r>
    </w:p>
    <w:p w14:paraId="53297786" w14:textId="77777777" w:rsidR="00F9263B" w:rsidRPr="003E28AA" w:rsidRDefault="00F9263B" w:rsidP="003E28AA">
      <w:pPr>
        <w:pStyle w:val="Heading1"/>
        <w:pBdr>
          <w:bottom w:val="single" w:sz="6" w:space="1" w:color="auto"/>
        </w:pBdr>
        <w:spacing w:line="240" w:lineRule="auto"/>
        <w:jc w:val="center"/>
        <w:rPr>
          <w:rFonts w:ascii="Bookman Old Style" w:hAnsi="Bookman Old Style"/>
          <w:b w:val="0"/>
          <w:bCs/>
          <w:i/>
          <w:iCs/>
          <w:color w:val="BF8F00" w:themeColor="accent4" w:themeShade="BF"/>
        </w:rPr>
      </w:pPr>
      <w:r w:rsidRPr="003E28AA">
        <w:rPr>
          <w:rFonts w:ascii="Bookman Old Style" w:hAnsi="Bookman Old Style"/>
          <w:b w:val="0"/>
          <w:bCs/>
          <w:i/>
          <w:iCs/>
          <w:color w:val="BF8F00" w:themeColor="accent4" w:themeShade="BF"/>
          <w:sz w:val="28"/>
          <w:szCs w:val="20"/>
        </w:rPr>
        <w:t>A Practic</w:t>
      </w:r>
      <w:r w:rsidR="003E28AA">
        <w:rPr>
          <w:rFonts w:ascii="Bookman Old Style" w:hAnsi="Bookman Old Style"/>
          <w:b w:val="0"/>
          <w:bCs/>
          <w:i/>
          <w:iCs/>
          <w:color w:val="BF8F00" w:themeColor="accent4" w:themeShade="BF"/>
          <w:sz w:val="28"/>
          <w:szCs w:val="20"/>
        </w:rPr>
        <w:t>al</w:t>
      </w:r>
      <w:r w:rsidRPr="003E28AA">
        <w:rPr>
          <w:rFonts w:ascii="Bookman Old Style" w:hAnsi="Bookman Old Style"/>
          <w:b w:val="0"/>
          <w:bCs/>
          <w:i/>
          <w:iCs/>
          <w:color w:val="BF8F00" w:themeColor="accent4" w:themeShade="BF"/>
          <w:sz w:val="28"/>
          <w:szCs w:val="20"/>
        </w:rPr>
        <w:t xml:space="preserve"> Analysis </w:t>
      </w:r>
      <w:r w:rsidR="003E28AA" w:rsidRPr="003E28AA">
        <w:rPr>
          <w:rFonts w:ascii="Bookman Old Style" w:hAnsi="Bookman Old Style"/>
          <w:b w:val="0"/>
          <w:bCs/>
          <w:i/>
          <w:iCs/>
          <w:color w:val="BF8F00" w:themeColor="accent4" w:themeShade="BF"/>
          <w:sz w:val="28"/>
          <w:szCs w:val="20"/>
        </w:rPr>
        <w:t>---</w:t>
      </w:r>
      <w:r w:rsidR="003E28AA">
        <w:rPr>
          <w:rFonts w:ascii="Bookman Old Style" w:hAnsi="Bookman Old Style"/>
          <w:b w:val="0"/>
          <w:bCs/>
          <w:i/>
          <w:iCs/>
          <w:color w:val="BF8F00" w:themeColor="accent4" w:themeShade="BF"/>
          <w:sz w:val="28"/>
          <w:szCs w:val="20"/>
        </w:rPr>
        <w:t xml:space="preserve"> </w:t>
      </w:r>
      <w:r w:rsidRPr="00B96DBF">
        <w:rPr>
          <w:rFonts w:ascii="Bookman Old Style" w:hAnsi="Bookman Old Style"/>
          <w:b w:val="0"/>
          <w:bCs/>
          <w:color w:val="BF8F00" w:themeColor="accent4" w:themeShade="BF"/>
          <w:sz w:val="28"/>
          <w:szCs w:val="20"/>
        </w:rPr>
        <w:t>Medical Cost Personal Dataset</w:t>
      </w:r>
    </w:p>
    <w:p w14:paraId="78DB2E3C" w14:textId="5E625021" w:rsidR="003426E2" w:rsidRPr="006534C9" w:rsidRDefault="002004F8" w:rsidP="006534C9">
      <w:pPr>
        <w:spacing w:after="0" w:line="240" w:lineRule="auto"/>
        <w:rPr>
          <w:rFonts w:ascii="Bookman Old Style" w:hAnsi="Bookman Old Style"/>
          <w:b/>
          <w:szCs w:val="8"/>
        </w:rPr>
      </w:pPr>
      <w:r w:rsidRPr="006534C9">
        <w:rPr>
          <w:rFonts w:ascii="Bookman Old Style" w:hAnsi="Bookman Old Style"/>
          <w:b/>
          <w:szCs w:val="8"/>
        </w:rPr>
        <w:t>FARHAN, AAMIR S</w:t>
      </w:r>
      <w:r w:rsidR="00DB1F04">
        <w:rPr>
          <w:rFonts w:ascii="Bookman Old Style" w:hAnsi="Bookman Old Style"/>
          <w:b/>
          <w:szCs w:val="8"/>
        </w:rPr>
        <w:t>HAHZAD</w:t>
      </w:r>
      <w:r w:rsidRPr="006534C9">
        <w:rPr>
          <w:rFonts w:ascii="Bookman Old Style" w:hAnsi="Bookman Old Style"/>
          <w:b/>
          <w:szCs w:val="8"/>
        </w:rPr>
        <w:t xml:space="preserve"> SHAHEEN, ASHFAQ HUSSAIN</w:t>
      </w:r>
    </w:p>
    <w:p w14:paraId="0B89BCD8" w14:textId="77777777" w:rsidR="002004F8" w:rsidRPr="006534C9" w:rsidRDefault="00042083" w:rsidP="006534C9">
      <w:pPr>
        <w:spacing w:after="0" w:line="240" w:lineRule="auto"/>
        <w:rPr>
          <w:rFonts w:ascii="Bookman Old Style" w:hAnsi="Bookman Old Style"/>
          <w:b/>
          <w:szCs w:val="8"/>
        </w:rPr>
      </w:pPr>
      <w:hyperlink r:id="rId5" w:tgtFrame="_blank" w:history="1">
        <w:proofErr w:type="spellStart"/>
        <w:r w:rsidR="006534C9" w:rsidRPr="006534C9">
          <w:rPr>
            <w:rStyle w:val="inqyif"/>
            <w:rFonts w:ascii="Bookman Old Style" w:hAnsi="Bookman Old Style"/>
            <w:sz w:val="20"/>
            <w:szCs w:val="20"/>
          </w:rPr>
          <w:t>Riphah</w:t>
        </w:r>
        <w:proofErr w:type="spellEnd"/>
        <w:r w:rsidR="006534C9" w:rsidRPr="006534C9">
          <w:rPr>
            <w:rStyle w:val="inqyif"/>
            <w:rFonts w:ascii="Bookman Old Style" w:hAnsi="Bookman Old Style"/>
            <w:sz w:val="20"/>
            <w:szCs w:val="20"/>
          </w:rPr>
          <w:t xml:space="preserve"> International University</w:t>
        </w:r>
      </w:hyperlink>
      <w:r w:rsidR="006534C9" w:rsidRPr="006534C9">
        <w:rPr>
          <w:rStyle w:val="inqyif"/>
          <w:rFonts w:ascii="Bookman Old Style" w:hAnsi="Bookman Old Style"/>
          <w:sz w:val="20"/>
          <w:szCs w:val="20"/>
        </w:rPr>
        <w:t>, Islamabad</w:t>
      </w:r>
    </w:p>
    <w:p w14:paraId="3E1E667D" w14:textId="77777777" w:rsidR="006534C9" w:rsidRPr="006534C9" w:rsidRDefault="006534C9" w:rsidP="006534C9">
      <w:pPr>
        <w:spacing w:line="240" w:lineRule="auto"/>
        <w:rPr>
          <w:rFonts w:ascii="Bookman Old Style" w:hAnsi="Bookman Old Style"/>
          <w:b/>
          <w:sz w:val="26"/>
          <w:szCs w:val="26"/>
        </w:rPr>
      </w:pPr>
    </w:p>
    <w:p w14:paraId="2F4E8FD8" w14:textId="77777777" w:rsidR="003426E2" w:rsidRPr="00F9263B" w:rsidRDefault="003E28AA" w:rsidP="00317DB0">
      <w:pPr>
        <w:rPr>
          <w:rFonts w:ascii="Bookman Old Style" w:hAnsi="Bookman Old Style"/>
          <w:b/>
          <w:sz w:val="32"/>
          <w:szCs w:val="32"/>
        </w:rPr>
      </w:pPr>
      <w:r>
        <w:rPr>
          <w:rFonts w:ascii="Bookman Old Style" w:hAnsi="Bookman Old Style"/>
          <w:b/>
          <w:sz w:val="32"/>
          <w:szCs w:val="32"/>
        </w:rPr>
        <w:t>Abstract</w:t>
      </w:r>
    </w:p>
    <w:p w14:paraId="73F1216A" w14:textId="12411B4B" w:rsidR="006E617A" w:rsidRPr="006E617A" w:rsidRDefault="00317DB0" w:rsidP="006E617A">
      <w:pPr>
        <w:ind w:left="720"/>
        <w:jc w:val="both"/>
        <w:rPr>
          <w:rFonts w:ascii="Bookman Old Style" w:hAnsi="Bookman Old Style"/>
          <w:sz w:val="24"/>
          <w:szCs w:val="24"/>
        </w:rPr>
      </w:pPr>
      <w:r w:rsidRPr="00317DB0">
        <w:rPr>
          <w:rFonts w:ascii="Bookman Old Style" w:hAnsi="Bookman Old Style"/>
          <w:sz w:val="24"/>
          <w:szCs w:val="24"/>
        </w:rPr>
        <w:t>Descriptive statistics and normality testing are essential first steps before choosing parametric or non-parametric methods. This practice study analyses body mass index (BMI, kg/m²) for a random sample of 59 records drawn from a cleaned dataset of 1,337 records. Descriptive measures were calculated in Excel</w:t>
      </w:r>
      <w:r>
        <w:rPr>
          <w:rFonts w:ascii="Bookman Old Style" w:hAnsi="Bookman Old Style"/>
          <w:sz w:val="24"/>
          <w:szCs w:val="24"/>
        </w:rPr>
        <w:t>,</w:t>
      </w:r>
      <w:r w:rsidRPr="00317DB0">
        <w:rPr>
          <w:rFonts w:ascii="Bookman Old Style" w:hAnsi="Bookman Old Style"/>
          <w:sz w:val="24"/>
          <w:szCs w:val="24"/>
        </w:rPr>
        <w:t xml:space="preserve"> the Shapiro–</w:t>
      </w:r>
      <w:proofErr w:type="spellStart"/>
      <w:r w:rsidRPr="00317DB0">
        <w:rPr>
          <w:rFonts w:ascii="Bookman Old Style" w:hAnsi="Bookman Old Style"/>
          <w:sz w:val="24"/>
          <w:szCs w:val="24"/>
        </w:rPr>
        <w:t>Wilk</w:t>
      </w:r>
      <w:proofErr w:type="spellEnd"/>
      <w:r w:rsidRPr="00317DB0">
        <w:rPr>
          <w:rFonts w:ascii="Bookman Old Style" w:hAnsi="Bookman Old Style"/>
          <w:sz w:val="24"/>
          <w:szCs w:val="24"/>
        </w:rPr>
        <w:t xml:space="preserve"> test, the </w:t>
      </w:r>
      <w:r w:rsidR="007C28A0" w:rsidRPr="007C28A0">
        <w:rPr>
          <w:rFonts w:ascii="Bookman Old Style" w:hAnsi="Bookman Old Style"/>
          <w:sz w:val="24"/>
          <w:szCs w:val="24"/>
        </w:rPr>
        <w:t xml:space="preserve">Kolmogorov–Smirnov test with </w:t>
      </w:r>
      <w:proofErr w:type="spellStart"/>
      <w:r w:rsidR="007C28A0" w:rsidRPr="007C28A0">
        <w:rPr>
          <w:rFonts w:ascii="Bookman Old Style" w:hAnsi="Bookman Old Style"/>
          <w:sz w:val="24"/>
          <w:szCs w:val="24"/>
        </w:rPr>
        <w:t>Lilliefors</w:t>
      </w:r>
      <w:proofErr w:type="spellEnd"/>
      <w:r w:rsidRPr="00317DB0">
        <w:rPr>
          <w:rFonts w:ascii="Bookman Old Style" w:hAnsi="Bookman Old Style"/>
          <w:sz w:val="24"/>
          <w:szCs w:val="24"/>
        </w:rPr>
        <w:t xml:space="preserve">, </w:t>
      </w:r>
      <w:proofErr w:type="spellStart"/>
      <w:r w:rsidRPr="00317DB0">
        <w:rPr>
          <w:rFonts w:ascii="Bookman Old Style" w:hAnsi="Bookman Old Style"/>
          <w:sz w:val="24"/>
          <w:szCs w:val="24"/>
        </w:rPr>
        <w:t>skewness</w:t>
      </w:r>
      <w:proofErr w:type="spellEnd"/>
      <w:r w:rsidRPr="00317DB0">
        <w:rPr>
          <w:rFonts w:ascii="Bookman Old Style" w:hAnsi="Bookman Old Style"/>
          <w:sz w:val="24"/>
          <w:szCs w:val="24"/>
        </w:rPr>
        <w:t xml:space="preserve"> and kurtosis with their Z-scores, a histogra</w:t>
      </w:r>
      <w:r>
        <w:rPr>
          <w:rFonts w:ascii="Bookman Old Style" w:hAnsi="Bookman Old Style"/>
          <w:sz w:val="24"/>
          <w:szCs w:val="24"/>
        </w:rPr>
        <w:t xml:space="preserve">m, a box plot and a coefficient of </w:t>
      </w:r>
      <w:r w:rsidRPr="00317DB0">
        <w:rPr>
          <w:rFonts w:ascii="Bookman Old Style" w:hAnsi="Bookman Old Style"/>
          <w:sz w:val="24"/>
          <w:szCs w:val="24"/>
        </w:rPr>
        <w:t xml:space="preserve">variation check were applied. </w:t>
      </w:r>
      <w:r w:rsidR="006E617A" w:rsidRPr="006E617A">
        <w:rPr>
          <w:rFonts w:ascii="Bookman Old Style" w:hAnsi="Bookman Old Style"/>
          <w:sz w:val="24"/>
          <w:szCs w:val="24"/>
        </w:rPr>
        <w:t xml:space="preserve">The mean </w:t>
      </w:r>
      <w:r w:rsidR="00601834">
        <w:rPr>
          <w:rFonts w:ascii="Bookman Old Style" w:hAnsi="Bookman Old Style"/>
          <w:sz w:val="24"/>
          <w:szCs w:val="24"/>
        </w:rPr>
        <w:t>of BMI</w:t>
      </w:r>
      <w:r w:rsidR="006E617A" w:rsidRPr="006E617A">
        <w:rPr>
          <w:rFonts w:ascii="Bookman Old Style" w:hAnsi="Bookman Old Style"/>
          <w:sz w:val="24"/>
          <w:szCs w:val="24"/>
        </w:rPr>
        <w:t xml:space="preserve"> was 30.80</w:t>
      </w:r>
      <w:r w:rsidR="00601834">
        <w:rPr>
          <w:rFonts w:ascii="Bookman Old Style" w:hAnsi="Bookman Old Style"/>
          <w:sz w:val="24"/>
          <w:szCs w:val="24"/>
        </w:rPr>
        <w:t xml:space="preserve"> and </w:t>
      </w:r>
      <w:r w:rsidR="006E617A" w:rsidRPr="006E617A">
        <w:rPr>
          <w:rFonts w:ascii="Bookman Old Style" w:hAnsi="Bookman Old Style"/>
          <w:sz w:val="24"/>
          <w:szCs w:val="24"/>
        </w:rPr>
        <w:t>SD</w:t>
      </w:r>
      <w:r w:rsidR="00601834">
        <w:rPr>
          <w:rFonts w:ascii="Bookman Old Style" w:hAnsi="Bookman Old Style"/>
          <w:sz w:val="24"/>
          <w:szCs w:val="24"/>
        </w:rPr>
        <w:t xml:space="preserve"> was </w:t>
      </w:r>
      <w:r w:rsidR="006E617A" w:rsidRPr="006E617A">
        <w:rPr>
          <w:rFonts w:ascii="Bookman Old Style" w:hAnsi="Bookman Old Style"/>
          <w:sz w:val="24"/>
          <w:szCs w:val="24"/>
        </w:rPr>
        <w:t>5.</w:t>
      </w:r>
      <w:r w:rsidR="00FF23B3">
        <w:rPr>
          <w:rFonts w:ascii="Bookman Old Style" w:hAnsi="Bookman Old Style"/>
          <w:sz w:val="24"/>
          <w:szCs w:val="24"/>
        </w:rPr>
        <w:t>508</w:t>
      </w:r>
      <w:r w:rsidR="00601834">
        <w:rPr>
          <w:rFonts w:ascii="Bookman Old Style" w:hAnsi="Bookman Old Style"/>
          <w:sz w:val="24"/>
          <w:szCs w:val="24"/>
        </w:rPr>
        <w:t>.</w:t>
      </w:r>
      <w:r w:rsidR="006E617A" w:rsidRPr="006E617A">
        <w:rPr>
          <w:rFonts w:ascii="Bookman Old Style" w:hAnsi="Bookman Old Style"/>
          <w:sz w:val="24"/>
          <w:szCs w:val="24"/>
        </w:rPr>
        <w:t xml:space="preserve"> </w:t>
      </w:r>
      <w:proofErr w:type="spellStart"/>
      <w:r w:rsidR="006E617A" w:rsidRPr="006E617A">
        <w:rPr>
          <w:rFonts w:ascii="Bookman Old Style" w:hAnsi="Bookman Old Style"/>
          <w:sz w:val="24"/>
          <w:szCs w:val="24"/>
        </w:rPr>
        <w:t>Skewness</w:t>
      </w:r>
      <w:proofErr w:type="spellEnd"/>
      <w:r w:rsidR="006E617A" w:rsidRPr="006E617A">
        <w:rPr>
          <w:rFonts w:ascii="Bookman Old Style" w:hAnsi="Bookman Old Style"/>
          <w:sz w:val="24"/>
          <w:szCs w:val="24"/>
        </w:rPr>
        <w:t xml:space="preserve"> was 0.297 and excess kurtosis was 0.222. The Shapiro–</w:t>
      </w:r>
      <w:proofErr w:type="spellStart"/>
      <w:r w:rsidR="006E617A" w:rsidRPr="006E617A">
        <w:rPr>
          <w:rFonts w:ascii="Bookman Old Style" w:hAnsi="Bookman Old Style"/>
          <w:sz w:val="24"/>
          <w:szCs w:val="24"/>
        </w:rPr>
        <w:t>Wilk</w:t>
      </w:r>
      <w:proofErr w:type="spellEnd"/>
      <w:r w:rsidR="006E617A" w:rsidRPr="006E617A">
        <w:rPr>
          <w:rFonts w:ascii="Bookman Old Style" w:hAnsi="Bookman Old Style"/>
          <w:sz w:val="24"/>
          <w:szCs w:val="24"/>
        </w:rPr>
        <w:t xml:space="preserve"> test (W = 0.985, p = 0.699) and the </w:t>
      </w:r>
      <w:proofErr w:type="spellStart"/>
      <w:r w:rsidR="006E617A" w:rsidRPr="006E617A">
        <w:rPr>
          <w:rFonts w:ascii="Bookman Old Style" w:hAnsi="Bookman Old Style"/>
          <w:sz w:val="24"/>
          <w:szCs w:val="24"/>
        </w:rPr>
        <w:t>Lilliefors</w:t>
      </w:r>
      <w:proofErr w:type="spellEnd"/>
      <w:r w:rsidR="006E617A" w:rsidRPr="006E617A">
        <w:rPr>
          <w:rFonts w:ascii="Bookman Old Style" w:hAnsi="Bookman Old Style"/>
          <w:sz w:val="24"/>
          <w:szCs w:val="24"/>
        </w:rPr>
        <w:t xml:space="preserve"> test (D = 0.042, p</w:t>
      </w:r>
      <w:r w:rsidR="00FF23B3">
        <w:rPr>
          <w:rFonts w:ascii="Bookman Old Style" w:hAnsi="Bookman Old Style"/>
          <w:sz w:val="24"/>
          <w:szCs w:val="24"/>
        </w:rPr>
        <w:t xml:space="preserve"> </w:t>
      </w:r>
      <w:r w:rsidR="00FF23B3" w:rsidRPr="00FF23B3">
        <w:rPr>
          <w:rFonts w:ascii="Bookman Old Style" w:hAnsi="Bookman Old Style"/>
          <w:sz w:val="24"/>
          <w:szCs w:val="24"/>
        </w:rPr>
        <w:t>is capped to</w:t>
      </w:r>
      <w:r w:rsidR="00FF23B3">
        <w:rPr>
          <w:rFonts w:ascii="Bookman Old Style" w:hAnsi="Bookman Old Style"/>
          <w:sz w:val="24"/>
          <w:szCs w:val="24"/>
        </w:rPr>
        <w:t xml:space="preserve"> </w:t>
      </w:r>
      <w:r w:rsidR="006E617A" w:rsidRPr="006E617A">
        <w:rPr>
          <w:rFonts w:ascii="Bookman Old Style" w:hAnsi="Bookman Old Style"/>
          <w:sz w:val="24"/>
          <w:szCs w:val="24"/>
        </w:rPr>
        <w:t>0.990) did not reject normality at α = 0.05. The graphical and numerical checks were broadly consistent with an approximately normal sample distribution, although one high value (47.41) was flagged as an outlier. A supplementary analysis of all</w:t>
      </w:r>
      <w:r w:rsidR="007221E9">
        <w:rPr>
          <w:rFonts w:ascii="Bookman Old Style" w:hAnsi="Bookman Old Style"/>
          <w:sz w:val="24"/>
          <w:szCs w:val="24"/>
        </w:rPr>
        <w:t xml:space="preserve"> 59 samples </w:t>
      </w:r>
      <w:r w:rsidR="006E617A" w:rsidRPr="006E617A">
        <w:rPr>
          <w:rFonts w:ascii="Bookman Old Style" w:hAnsi="Bookman Old Style"/>
          <w:sz w:val="24"/>
          <w:szCs w:val="24"/>
        </w:rPr>
        <w:t>indicat</w:t>
      </w:r>
      <w:r w:rsidR="00FF23B3">
        <w:rPr>
          <w:rFonts w:ascii="Bookman Old Style" w:hAnsi="Bookman Old Style"/>
          <w:sz w:val="24"/>
          <w:szCs w:val="24"/>
        </w:rPr>
        <w:t>es</w:t>
      </w:r>
      <w:r w:rsidR="006E617A" w:rsidRPr="006E617A">
        <w:rPr>
          <w:rFonts w:ascii="Bookman Old Style" w:hAnsi="Bookman Old Style"/>
          <w:sz w:val="24"/>
          <w:szCs w:val="24"/>
        </w:rPr>
        <w:t xml:space="preserve"> statistically detectable normality in the full dataset. </w:t>
      </w:r>
    </w:p>
    <w:p w14:paraId="049BD872" w14:textId="77777777" w:rsidR="003426E2" w:rsidRPr="005940EE" w:rsidRDefault="003426E2" w:rsidP="006E617A">
      <w:pPr>
        <w:ind w:left="720"/>
        <w:jc w:val="both"/>
        <w:rPr>
          <w:rStyle w:val="fontstyle21"/>
          <w:rFonts w:ascii="Bookman Old Style" w:hAnsi="Bookman Old Style"/>
        </w:rPr>
      </w:pPr>
      <w:r w:rsidRPr="004B47C0">
        <w:rPr>
          <w:rFonts w:ascii="Bookman Old Style" w:hAnsi="Bookman Old Style"/>
          <w:b/>
          <w:sz w:val="24"/>
          <w:szCs w:val="24"/>
        </w:rPr>
        <w:t xml:space="preserve">Keywords: </w:t>
      </w:r>
      <w:r w:rsidR="004B47C0" w:rsidRPr="004B47C0">
        <w:rPr>
          <w:rStyle w:val="fontstyle21"/>
          <w:rFonts w:ascii="Bookman Old Style" w:hAnsi="Bookman Old Style"/>
        </w:rPr>
        <w:t>Descriptive statistics, normality test, Shapiro–</w:t>
      </w:r>
      <w:proofErr w:type="spellStart"/>
      <w:r w:rsidR="004B47C0" w:rsidRPr="004B47C0">
        <w:rPr>
          <w:rStyle w:val="fontstyle21"/>
          <w:rFonts w:ascii="Bookman Old Style" w:hAnsi="Bookman Old Style"/>
        </w:rPr>
        <w:t>Wilk</w:t>
      </w:r>
      <w:proofErr w:type="spellEnd"/>
      <w:r w:rsidR="004B47C0" w:rsidRPr="004B47C0">
        <w:rPr>
          <w:rStyle w:val="fontstyle21"/>
          <w:rFonts w:ascii="Bookman Old Style" w:hAnsi="Bookman Old Style"/>
        </w:rPr>
        <w:t xml:space="preserve">, </w:t>
      </w:r>
      <w:r w:rsidR="005940EE" w:rsidRPr="005940EE">
        <w:rPr>
          <w:rStyle w:val="fontstyle21"/>
          <w:rFonts w:ascii="Bookman Old Style" w:hAnsi="Bookman Old Style"/>
        </w:rPr>
        <w:t xml:space="preserve">Kolmogorov–Smirnov </w:t>
      </w:r>
      <w:proofErr w:type="spellStart"/>
      <w:r w:rsidR="004B47C0" w:rsidRPr="004B47C0">
        <w:rPr>
          <w:rStyle w:val="fontstyle21"/>
          <w:rFonts w:ascii="Bookman Old Style" w:hAnsi="Bookman Old Style"/>
        </w:rPr>
        <w:t>skewness</w:t>
      </w:r>
      <w:proofErr w:type="spellEnd"/>
      <w:r w:rsidR="004B47C0" w:rsidRPr="004B47C0">
        <w:rPr>
          <w:rStyle w:val="fontstyle21"/>
          <w:rFonts w:ascii="Bookman Old Style" w:hAnsi="Bookman Old Style"/>
        </w:rPr>
        <w:t xml:space="preserve">, kurtosis, </w:t>
      </w:r>
      <w:r w:rsidR="005940EE">
        <w:rPr>
          <w:rStyle w:val="fontstyle21"/>
          <w:rFonts w:ascii="Bookman Old Style" w:hAnsi="Bookman Old Style"/>
        </w:rPr>
        <w:t xml:space="preserve">P-P plot, </w:t>
      </w:r>
      <w:r w:rsidR="004B47C0" w:rsidRPr="004B47C0">
        <w:rPr>
          <w:rStyle w:val="fontstyle21"/>
          <w:rFonts w:ascii="Bookman Old Style" w:hAnsi="Bookman Old Style"/>
        </w:rPr>
        <w:t>Q–Q plot</w:t>
      </w:r>
    </w:p>
    <w:p w14:paraId="69CB477B" w14:textId="77777777" w:rsidR="003426E2" w:rsidRPr="00F9263B" w:rsidRDefault="003426E2" w:rsidP="003426E2">
      <w:pPr>
        <w:pStyle w:val="ListParagraph"/>
        <w:numPr>
          <w:ilvl w:val="0"/>
          <w:numId w:val="1"/>
        </w:numPr>
        <w:rPr>
          <w:rFonts w:ascii="Bookman Old Style" w:hAnsi="Bookman Old Style"/>
          <w:b/>
          <w:sz w:val="28"/>
          <w:szCs w:val="28"/>
        </w:rPr>
      </w:pPr>
      <w:r w:rsidRPr="00F9263B">
        <w:rPr>
          <w:rFonts w:ascii="Bookman Old Style" w:hAnsi="Bookman Old Style"/>
          <w:b/>
          <w:sz w:val="28"/>
          <w:szCs w:val="28"/>
        </w:rPr>
        <w:t>Introduction</w:t>
      </w:r>
    </w:p>
    <w:p w14:paraId="3682311F" w14:textId="77777777" w:rsidR="00F9263B" w:rsidRDefault="003E0209" w:rsidP="007A27B4">
      <w:pPr>
        <w:ind w:left="360"/>
        <w:jc w:val="both"/>
        <w:rPr>
          <w:rFonts w:ascii="Bookman Old Style" w:hAnsi="Bookman Old Style"/>
          <w:sz w:val="24"/>
          <w:szCs w:val="24"/>
        </w:rPr>
      </w:pPr>
      <w:r w:rsidRPr="00F9263B">
        <w:rPr>
          <w:rFonts w:ascii="Bookman Old Style" w:hAnsi="Bookman Old Style"/>
          <w:sz w:val="24"/>
          <w:szCs w:val="24"/>
        </w:rPr>
        <w:t>Descriptive statistics summarize a set of observations so that the main features of the data can be communicated simply. For continuous data they describe the cent</w:t>
      </w:r>
      <w:r w:rsidR="007A27B4">
        <w:rPr>
          <w:rFonts w:ascii="Bookman Old Style" w:hAnsi="Bookman Old Style"/>
          <w:sz w:val="24"/>
          <w:szCs w:val="24"/>
        </w:rPr>
        <w:t>e</w:t>
      </w:r>
      <w:r w:rsidRPr="00F9263B">
        <w:rPr>
          <w:rFonts w:ascii="Bookman Old Style" w:hAnsi="Bookman Old Style"/>
          <w:sz w:val="24"/>
          <w:szCs w:val="24"/>
        </w:rPr>
        <w:t xml:space="preserve">r (mean, median, </w:t>
      </w:r>
      <w:proofErr w:type="gramStart"/>
      <w:r w:rsidRPr="00F9263B">
        <w:rPr>
          <w:rFonts w:ascii="Bookman Old Style" w:hAnsi="Bookman Old Style"/>
          <w:sz w:val="24"/>
          <w:szCs w:val="24"/>
        </w:rPr>
        <w:t>mode</w:t>
      </w:r>
      <w:proofErr w:type="gramEnd"/>
      <w:r w:rsidRPr="00F9263B">
        <w:rPr>
          <w:rFonts w:ascii="Bookman Old Style" w:hAnsi="Bookman Old Style"/>
          <w:sz w:val="24"/>
          <w:szCs w:val="24"/>
        </w:rPr>
        <w:t xml:space="preserve">) and the spread (variance, standard deviation, quartiles) of the values. Before the mean and standard deviation are used to describe a variable, </w:t>
      </w:r>
      <w:r w:rsidRPr="006E617A">
        <w:rPr>
          <w:rFonts w:ascii="Bookman Old Style" w:hAnsi="Bookman Old Style"/>
          <w:sz w:val="24"/>
          <w:szCs w:val="24"/>
        </w:rPr>
        <w:t>or before parametric tests such as the t-test or ANOVA are applied</w:t>
      </w:r>
      <w:r w:rsidRPr="00F9263B">
        <w:rPr>
          <w:rFonts w:ascii="Bookman Old Style" w:hAnsi="Bookman Old Style"/>
          <w:sz w:val="24"/>
          <w:szCs w:val="24"/>
        </w:rPr>
        <w:t>, the assumption of normality should be checked. If the data are approximately normal, the mean is a suitable representative value; otherwise the median and non-parametric methods are preferred.</w:t>
      </w:r>
    </w:p>
    <w:p w14:paraId="3BA33A45" w14:textId="77777777" w:rsidR="003E0209" w:rsidRPr="00F9263B" w:rsidRDefault="003E0209" w:rsidP="00F9263B">
      <w:pPr>
        <w:ind w:left="360"/>
        <w:jc w:val="both"/>
        <w:rPr>
          <w:rFonts w:ascii="Bookman Old Style" w:hAnsi="Bookman Old Style"/>
          <w:sz w:val="24"/>
          <w:szCs w:val="24"/>
        </w:rPr>
      </w:pPr>
      <w:r w:rsidRPr="00F9263B">
        <w:rPr>
          <w:rFonts w:ascii="Bookman Old Style" w:hAnsi="Bookman Old Style"/>
          <w:sz w:val="24"/>
          <w:szCs w:val="24"/>
        </w:rPr>
        <w:t xml:space="preserve">Several numerical and graphical methods exist to assess normality, and each has its own strengths and weaknesses. The purpose of this study is to apply the main methods to one continuous variable and to compare their conclusions, rather than rely on a single test. </w:t>
      </w:r>
      <w:r w:rsidRPr="00F9263B">
        <w:rPr>
          <w:rFonts w:ascii="Bookman Old Style" w:hAnsi="Bookman Old Style"/>
          <w:b/>
          <w:bCs/>
          <w:sz w:val="24"/>
          <w:szCs w:val="24"/>
        </w:rPr>
        <w:t>Body mass index</w:t>
      </w:r>
      <w:r w:rsidRPr="00F9263B">
        <w:rPr>
          <w:rFonts w:ascii="Bookman Old Style" w:hAnsi="Bookman Old Style"/>
          <w:sz w:val="24"/>
          <w:szCs w:val="24"/>
        </w:rPr>
        <w:t xml:space="preserve"> </w:t>
      </w:r>
      <w:r w:rsidRPr="00F9263B">
        <w:rPr>
          <w:rFonts w:ascii="Bookman Old Style" w:hAnsi="Bookman Old Style"/>
          <w:b/>
          <w:bCs/>
          <w:sz w:val="24"/>
          <w:szCs w:val="24"/>
        </w:rPr>
        <w:t>(BMI)</w:t>
      </w:r>
      <w:r w:rsidRPr="00F9263B">
        <w:rPr>
          <w:rFonts w:ascii="Bookman Old Style" w:hAnsi="Bookman Old Style"/>
          <w:sz w:val="24"/>
          <w:szCs w:val="24"/>
        </w:rPr>
        <w:t xml:space="preserve"> was </w:t>
      </w:r>
      <w:r w:rsidRPr="00F9263B">
        <w:rPr>
          <w:rFonts w:ascii="Bookman Old Style" w:hAnsi="Bookman Old Style"/>
          <w:sz w:val="24"/>
          <w:szCs w:val="24"/>
        </w:rPr>
        <w:lastRenderedPageBreak/>
        <w:t>chosen because it is a continuous, ratio-scale measure that is widely analyzed in health research. The source dataset's own description notes that its BMI distribution is not fully normal, which makes it a useful case for testing.</w:t>
      </w:r>
    </w:p>
    <w:p w14:paraId="7FFF31E5" w14:textId="77777777" w:rsidR="003426E2" w:rsidRPr="00F9263B" w:rsidRDefault="003426E2" w:rsidP="003426E2">
      <w:pPr>
        <w:pStyle w:val="ListParagraph"/>
        <w:numPr>
          <w:ilvl w:val="0"/>
          <w:numId w:val="1"/>
        </w:numPr>
        <w:rPr>
          <w:rFonts w:ascii="Bookman Old Style" w:hAnsi="Bookman Old Style"/>
          <w:b/>
          <w:sz w:val="28"/>
          <w:szCs w:val="28"/>
        </w:rPr>
      </w:pPr>
      <w:r w:rsidRPr="00F9263B">
        <w:rPr>
          <w:rFonts w:ascii="Bookman Old Style" w:hAnsi="Bookman Old Style"/>
          <w:b/>
          <w:sz w:val="28"/>
          <w:szCs w:val="28"/>
        </w:rPr>
        <w:t>Materials and Methods</w:t>
      </w:r>
    </w:p>
    <w:p w14:paraId="7C2A0D4F" w14:textId="48F850C3" w:rsidR="00B342C4" w:rsidRPr="00F9263B" w:rsidRDefault="007E5AA3" w:rsidP="00F9263B">
      <w:pPr>
        <w:ind w:left="360"/>
        <w:jc w:val="both"/>
        <w:rPr>
          <w:rFonts w:ascii="Bookman Old Style" w:hAnsi="Bookman Old Style"/>
          <w:sz w:val="24"/>
          <w:szCs w:val="24"/>
        </w:rPr>
      </w:pPr>
      <w:r w:rsidRPr="00F9263B">
        <w:rPr>
          <w:rFonts w:ascii="Bookman Old Style" w:hAnsi="Bookman Old Style"/>
          <w:b/>
          <w:i/>
          <w:iCs/>
          <w:sz w:val="24"/>
          <w:szCs w:val="24"/>
        </w:rPr>
        <w:t>Dataset.</w:t>
      </w:r>
      <w:r w:rsidRPr="00F9263B">
        <w:rPr>
          <w:rFonts w:ascii="Bookman Old Style" w:hAnsi="Bookman Old Style"/>
          <w:b/>
          <w:sz w:val="24"/>
          <w:szCs w:val="24"/>
        </w:rPr>
        <w:t xml:space="preserve"> </w:t>
      </w:r>
      <w:r w:rsidR="003E0209" w:rsidRPr="00F9263B">
        <w:rPr>
          <w:rFonts w:ascii="Bookman Old Style" w:hAnsi="Bookman Old Style"/>
          <w:sz w:val="24"/>
          <w:szCs w:val="24"/>
        </w:rPr>
        <w:t xml:space="preserve">The data come from the </w:t>
      </w:r>
      <w:r w:rsidR="003E0209" w:rsidRPr="005F2255">
        <w:rPr>
          <w:rFonts w:ascii="Bookman Old Style" w:hAnsi="Bookman Old Style"/>
          <w:b/>
          <w:bCs/>
          <w:sz w:val="24"/>
          <w:szCs w:val="24"/>
        </w:rPr>
        <w:t>Medical Cost Personal Dataset</w:t>
      </w:r>
      <w:r w:rsidR="003E0209" w:rsidRPr="00F9263B">
        <w:rPr>
          <w:rFonts w:ascii="Bookman Old Style" w:hAnsi="Bookman Old Style"/>
          <w:sz w:val="24"/>
          <w:szCs w:val="24"/>
        </w:rPr>
        <w:t xml:space="preserve">, a public dataset published on </w:t>
      </w:r>
      <w:proofErr w:type="spellStart"/>
      <w:r w:rsidRPr="00F9263B">
        <w:rPr>
          <w:rFonts w:ascii="Bookman Old Style" w:hAnsi="Bookman Old Style"/>
          <w:sz w:val="24"/>
          <w:szCs w:val="24"/>
        </w:rPr>
        <w:t>Kaggle</w:t>
      </w:r>
      <w:proofErr w:type="spellEnd"/>
      <w:r w:rsidR="003E0209" w:rsidRPr="00F9263B">
        <w:rPr>
          <w:rFonts w:ascii="Bookman Old Style" w:hAnsi="Bookman Old Style"/>
          <w:sz w:val="24"/>
          <w:szCs w:val="24"/>
        </w:rPr>
        <w:t xml:space="preserve">. The full dataset has seven columns i.e. age, sex, </w:t>
      </w:r>
      <w:proofErr w:type="spellStart"/>
      <w:r w:rsidR="003E0209" w:rsidRPr="00F9263B">
        <w:rPr>
          <w:rFonts w:ascii="Bookman Old Style" w:hAnsi="Bookman Old Style"/>
          <w:sz w:val="24"/>
          <w:szCs w:val="24"/>
        </w:rPr>
        <w:t>bmi</w:t>
      </w:r>
      <w:proofErr w:type="spellEnd"/>
      <w:r w:rsidR="003E0209" w:rsidRPr="00F9263B">
        <w:rPr>
          <w:rFonts w:ascii="Bookman Old Style" w:hAnsi="Bookman Old Style"/>
          <w:sz w:val="24"/>
          <w:szCs w:val="24"/>
        </w:rPr>
        <w:t>, child</w:t>
      </w:r>
      <w:r w:rsidR="000A76E3" w:rsidRPr="00F9263B">
        <w:rPr>
          <w:rFonts w:ascii="Bookman Old Style" w:hAnsi="Bookman Old Style"/>
          <w:sz w:val="24"/>
          <w:szCs w:val="24"/>
        </w:rPr>
        <w:t xml:space="preserve">ren, smoker, region and charges. Dataset description is as follows: </w:t>
      </w:r>
    </w:p>
    <w:tbl>
      <w:tblPr>
        <w:tblStyle w:val="TableGrid"/>
        <w:tblW w:w="0" w:type="auto"/>
        <w:tblInd w:w="720" w:type="dxa"/>
        <w:tblLook w:val="04A0" w:firstRow="1" w:lastRow="0" w:firstColumn="1" w:lastColumn="0" w:noHBand="0" w:noVBand="1"/>
      </w:tblPr>
      <w:tblGrid>
        <w:gridCol w:w="783"/>
        <w:gridCol w:w="1327"/>
        <w:gridCol w:w="6520"/>
      </w:tblGrid>
      <w:tr w:rsidR="00B342C4" w:rsidRPr="004B47C0" w14:paraId="72678BFC" w14:textId="77777777" w:rsidTr="005940EE">
        <w:tc>
          <w:tcPr>
            <w:tcW w:w="783" w:type="dxa"/>
          </w:tcPr>
          <w:p w14:paraId="744D77EC" w14:textId="77777777" w:rsidR="00B342C4" w:rsidRPr="005940EE" w:rsidRDefault="00B96DBF" w:rsidP="00B96DBF">
            <w:pPr>
              <w:pStyle w:val="ListParagraph"/>
              <w:ind w:left="0"/>
              <w:rPr>
                <w:rFonts w:ascii="Bookman Old Style" w:hAnsi="Bookman Old Style"/>
                <w:b/>
                <w:bCs/>
                <w:sz w:val="24"/>
                <w:szCs w:val="24"/>
              </w:rPr>
            </w:pPr>
            <w:proofErr w:type="spellStart"/>
            <w:r>
              <w:rPr>
                <w:rFonts w:ascii="Bookman Old Style" w:hAnsi="Bookman Old Style"/>
                <w:b/>
                <w:bCs/>
                <w:sz w:val="24"/>
                <w:szCs w:val="24"/>
              </w:rPr>
              <w:t>Sr</w:t>
            </w:r>
            <w:proofErr w:type="spellEnd"/>
            <w:r>
              <w:rPr>
                <w:rFonts w:ascii="Bookman Old Style" w:hAnsi="Bookman Old Style"/>
                <w:b/>
                <w:bCs/>
                <w:sz w:val="24"/>
                <w:szCs w:val="24"/>
              </w:rPr>
              <w:t xml:space="preserve"> #</w:t>
            </w:r>
          </w:p>
        </w:tc>
        <w:tc>
          <w:tcPr>
            <w:tcW w:w="1327" w:type="dxa"/>
          </w:tcPr>
          <w:p w14:paraId="5AFE8C0C" w14:textId="77777777" w:rsidR="00B342C4" w:rsidRPr="005940EE" w:rsidRDefault="00B342C4" w:rsidP="002E38C6">
            <w:pPr>
              <w:pStyle w:val="ListParagraph"/>
              <w:ind w:left="0"/>
              <w:rPr>
                <w:rFonts w:ascii="Bookman Old Style" w:hAnsi="Bookman Old Style"/>
                <w:b/>
                <w:bCs/>
                <w:sz w:val="24"/>
                <w:szCs w:val="24"/>
              </w:rPr>
            </w:pPr>
            <w:r w:rsidRPr="005940EE">
              <w:rPr>
                <w:rFonts w:ascii="Bookman Old Style" w:hAnsi="Bookman Old Style"/>
                <w:b/>
                <w:bCs/>
                <w:sz w:val="24"/>
                <w:szCs w:val="24"/>
              </w:rPr>
              <w:t>Column</w:t>
            </w:r>
          </w:p>
        </w:tc>
        <w:tc>
          <w:tcPr>
            <w:tcW w:w="6520" w:type="dxa"/>
          </w:tcPr>
          <w:p w14:paraId="724F972D" w14:textId="77777777" w:rsidR="00B342C4" w:rsidRPr="005940EE" w:rsidRDefault="00B342C4" w:rsidP="002E38C6">
            <w:pPr>
              <w:pStyle w:val="ListParagraph"/>
              <w:ind w:left="0"/>
              <w:rPr>
                <w:rFonts w:ascii="Bookman Old Style" w:hAnsi="Bookman Old Style"/>
                <w:b/>
                <w:bCs/>
                <w:sz w:val="24"/>
                <w:szCs w:val="24"/>
              </w:rPr>
            </w:pPr>
            <w:r w:rsidRPr="005940EE">
              <w:rPr>
                <w:rFonts w:ascii="Bookman Old Style" w:hAnsi="Bookman Old Style"/>
                <w:b/>
                <w:bCs/>
                <w:sz w:val="24"/>
                <w:szCs w:val="24"/>
              </w:rPr>
              <w:t>Description</w:t>
            </w:r>
          </w:p>
        </w:tc>
      </w:tr>
      <w:tr w:rsidR="00B342C4" w:rsidRPr="004B47C0" w14:paraId="2AF72A78" w14:textId="77777777" w:rsidTr="005940EE">
        <w:tc>
          <w:tcPr>
            <w:tcW w:w="783" w:type="dxa"/>
          </w:tcPr>
          <w:p w14:paraId="09723F75"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1</w:t>
            </w:r>
          </w:p>
        </w:tc>
        <w:tc>
          <w:tcPr>
            <w:tcW w:w="1327" w:type="dxa"/>
          </w:tcPr>
          <w:p w14:paraId="7EF9172F"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sz w:val="24"/>
                <w:szCs w:val="24"/>
              </w:rPr>
              <w:t>age</w:t>
            </w:r>
          </w:p>
        </w:tc>
        <w:tc>
          <w:tcPr>
            <w:tcW w:w="6520" w:type="dxa"/>
          </w:tcPr>
          <w:p w14:paraId="34FB624E"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age of primary beneficiary</w:t>
            </w:r>
          </w:p>
        </w:tc>
      </w:tr>
      <w:tr w:rsidR="00B342C4" w:rsidRPr="004B47C0" w14:paraId="248D9D6F" w14:textId="77777777" w:rsidTr="005940EE">
        <w:tc>
          <w:tcPr>
            <w:tcW w:w="783" w:type="dxa"/>
          </w:tcPr>
          <w:p w14:paraId="67251927"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2</w:t>
            </w:r>
          </w:p>
        </w:tc>
        <w:tc>
          <w:tcPr>
            <w:tcW w:w="1327" w:type="dxa"/>
          </w:tcPr>
          <w:p w14:paraId="1542EC06"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sz w:val="24"/>
                <w:szCs w:val="24"/>
              </w:rPr>
              <w:t>sex</w:t>
            </w:r>
          </w:p>
        </w:tc>
        <w:tc>
          <w:tcPr>
            <w:tcW w:w="6520" w:type="dxa"/>
          </w:tcPr>
          <w:p w14:paraId="43656983"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insurance contractor gender, female, male</w:t>
            </w:r>
          </w:p>
        </w:tc>
      </w:tr>
      <w:tr w:rsidR="00B342C4" w:rsidRPr="004B47C0" w14:paraId="7F1EE3BD" w14:textId="77777777" w:rsidTr="005940EE">
        <w:tc>
          <w:tcPr>
            <w:tcW w:w="783" w:type="dxa"/>
          </w:tcPr>
          <w:p w14:paraId="67DD72CE"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3</w:t>
            </w:r>
          </w:p>
        </w:tc>
        <w:tc>
          <w:tcPr>
            <w:tcW w:w="1327" w:type="dxa"/>
          </w:tcPr>
          <w:p w14:paraId="358A2D9E" w14:textId="77777777" w:rsidR="00B342C4" w:rsidRPr="004B47C0" w:rsidRDefault="00B342C4" w:rsidP="002E38C6">
            <w:pPr>
              <w:pStyle w:val="ListParagraph"/>
              <w:ind w:left="0"/>
              <w:rPr>
                <w:rFonts w:ascii="Bookman Old Style" w:hAnsi="Bookman Old Style"/>
                <w:sz w:val="24"/>
                <w:szCs w:val="24"/>
              </w:rPr>
            </w:pPr>
            <w:proofErr w:type="spellStart"/>
            <w:r w:rsidRPr="004B47C0">
              <w:rPr>
                <w:rFonts w:ascii="Bookman Old Style" w:hAnsi="Bookman Old Style"/>
                <w:sz w:val="24"/>
                <w:szCs w:val="24"/>
              </w:rPr>
              <w:t>bmi</w:t>
            </w:r>
            <w:proofErr w:type="spellEnd"/>
          </w:p>
        </w:tc>
        <w:tc>
          <w:tcPr>
            <w:tcW w:w="6520" w:type="dxa"/>
          </w:tcPr>
          <w:p w14:paraId="1104C5A4"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Body mass index, providing an understanding of body, weights that are relatively high or low relative to height,</w:t>
            </w:r>
            <w:r w:rsidRPr="004B47C0">
              <w:rPr>
                <w:rFonts w:ascii="Bookman Old Style" w:hAnsi="Bookman Old Style" w:cs="Arial"/>
                <w:color w:val="3D3D3D"/>
                <w:sz w:val="21"/>
                <w:szCs w:val="21"/>
              </w:rPr>
              <w:br/>
            </w:r>
            <w:r w:rsidRPr="004B47C0">
              <w:rPr>
                <w:rFonts w:ascii="Bookman Old Style" w:hAnsi="Bookman Old Style" w:cs="Arial"/>
                <w:color w:val="3D3D3D"/>
                <w:sz w:val="21"/>
                <w:szCs w:val="21"/>
                <w:shd w:val="clear" w:color="auto" w:fill="FFFFFF"/>
              </w:rPr>
              <w:t>objective index of body weight (kg / m ^ 2) using the ratio of height to weight, ideally 18.5 to 24.9</w:t>
            </w:r>
          </w:p>
        </w:tc>
      </w:tr>
      <w:tr w:rsidR="00B342C4" w:rsidRPr="004B47C0" w14:paraId="10C0657A" w14:textId="77777777" w:rsidTr="005940EE">
        <w:tc>
          <w:tcPr>
            <w:tcW w:w="783" w:type="dxa"/>
          </w:tcPr>
          <w:p w14:paraId="5F13CE95"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4</w:t>
            </w:r>
          </w:p>
        </w:tc>
        <w:tc>
          <w:tcPr>
            <w:tcW w:w="1327" w:type="dxa"/>
          </w:tcPr>
          <w:p w14:paraId="15E90CF6"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sz w:val="24"/>
                <w:szCs w:val="24"/>
              </w:rPr>
              <w:t>children</w:t>
            </w:r>
          </w:p>
        </w:tc>
        <w:tc>
          <w:tcPr>
            <w:tcW w:w="6520" w:type="dxa"/>
          </w:tcPr>
          <w:p w14:paraId="28A30340"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Number of children covered by health insurance / Number of dependents</w:t>
            </w:r>
          </w:p>
        </w:tc>
      </w:tr>
      <w:tr w:rsidR="00B342C4" w:rsidRPr="004B47C0" w14:paraId="045FFE01" w14:textId="77777777" w:rsidTr="005940EE">
        <w:tc>
          <w:tcPr>
            <w:tcW w:w="783" w:type="dxa"/>
          </w:tcPr>
          <w:p w14:paraId="4001A7C7"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5</w:t>
            </w:r>
          </w:p>
        </w:tc>
        <w:tc>
          <w:tcPr>
            <w:tcW w:w="1327" w:type="dxa"/>
          </w:tcPr>
          <w:p w14:paraId="1A8E4873"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sz w:val="24"/>
                <w:szCs w:val="24"/>
              </w:rPr>
              <w:t>smoker</w:t>
            </w:r>
          </w:p>
        </w:tc>
        <w:tc>
          <w:tcPr>
            <w:tcW w:w="6520" w:type="dxa"/>
          </w:tcPr>
          <w:p w14:paraId="5F7E1E5F"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Smoking (yes or no)</w:t>
            </w:r>
          </w:p>
        </w:tc>
      </w:tr>
      <w:tr w:rsidR="00B342C4" w:rsidRPr="004B47C0" w14:paraId="0B4EEC2B" w14:textId="77777777" w:rsidTr="005940EE">
        <w:tc>
          <w:tcPr>
            <w:tcW w:w="783" w:type="dxa"/>
          </w:tcPr>
          <w:p w14:paraId="71A01785"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6</w:t>
            </w:r>
          </w:p>
        </w:tc>
        <w:tc>
          <w:tcPr>
            <w:tcW w:w="1327" w:type="dxa"/>
          </w:tcPr>
          <w:p w14:paraId="25B33B22"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sz w:val="24"/>
                <w:szCs w:val="24"/>
              </w:rPr>
              <w:t>region</w:t>
            </w:r>
          </w:p>
        </w:tc>
        <w:tc>
          <w:tcPr>
            <w:tcW w:w="6520" w:type="dxa"/>
          </w:tcPr>
          <w:p w14:paraId="67F05DE4"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The beneficiary's residential area in the US, northeast, southeast, southwest, northwest.</w:t>
            </w:r>
          </w:p>
        </w:tc>
      </w:tr>
      <w:tr w:rsidR="00B342C4" w:rsidRPr="004B47C0" w14:paraId="2D006B7D" w14:textId="77777777" w:rsidTr="005940EE">
        <w:tc>
          <w:tcPr>
            <w:tcW w:w="783" w:type="dxa"/>
          </w:tcPr>
          <w:p w14:paraId="6DC6D628" w14:textId="77777777" w:rsidR="00B342C4" w:rsidRPr="004B47C0" w:rsidRDefault="00B342C4" w:rsidP="00B342C4">
            <w:pPr>
              <w:pStyle w:val="ListParagraph"/>
              <w:ind w:left="0"/>
              <w:jc w:val="center"/>
              <w:rPr>
                <w:rFonts w:ascii="Bookman Old Style" w:hAnsi="Bookman Old Style"/>
                <w:sz w:val="24"/>
                <w:szCs w:val="24"/>
              </w:rPr>
            </w:pPr>
            <w:r w:rsidRPr="004B47C0">
              <w:rPr>
                <w:rFonts w:ascii="Bookman Old Style" w:hAnsi="Bookman Old Style"/>
                <w:sz w:val="24"/>
                <w:szCs w:val="24"/>
              </w:rPr>
              <w:t>7</w:t>
            </w:r>
          </w:p>
        </w:tc>
        <w:tc>
          <w:tcPr>
            <w:tcW w:w="1327" w:type="dxa"/>
          </w:tcPr>
          <w:p w14:paraId="0012A0A4"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sz w:val="24"/>
                <w:szCs w:val="24"/>
              </w:rPr>
              <w:t>charges</w:t>
            </w:r>
          </w:p>
        </w:tc>
        <w:tc>
          <w:tcPr>
            <w:tcW w:w="6520" w:type="dxa"/>
          </w:tcPr>
          <w:p w14:paraId="65A95A77" w14:textId="77777777" w:rsidR="00B342C4" w:rsidRPr="004B47C0" w:rsidRDefault="00B342C4" w:rsidP="002E38C6">
            <w:pPr>
              <w:pStyle w:val="ListParagraph"/>
              <w:ind w:left="0"/>
              <w:rPr>
                <w:rFonts w:ascii="Bookman Old Style" w:hAnsi="Bookman Old Style"/>
                <w:sz w:val="24"/>
                <w:szCs w:val="24"/>
              </w:rPr>
            </w:pPr>
            <w:r w:rsidRPr="004B47C0">
              <w:rPr>
                <w:rFonts w:ascii="Bookman Old Style" w:hAnsi="Bookman Old Style" w:cs="Arial"/>
                <w:color w:val="3D3D3D"/>
                <w:sz w:val="21"/>
                <w:szCs w:val="21"/>
                <w:shd w:val="clear" w:color="auto" w:fill="FFFFFF"/>
              </w:rPr>
              <w:t>Individual medical costs billed by health insurance</w:t>
            </w:r>
          </w:p>
        </w:tc>
      </w:tr>
    </w:tbl>
    <w:p w14:paraId="04285CE0" w14:textId="77777777" w:rsidR="00F9263B" w:rsidRDefault="00F9263B" w:rsidP="00F9263B">
      <w:pPr>
        <w:ind w:left="360"/>
        <w:rPr>
          <w:rFonts w:ascii="Bookman Old Style" w:hAnsi="Bookman Old Style"/>
          <w:b/>
          <w:sz w:val="24"/>
          <w:szCs w:val="24"/>
        </w:rPr>
      </w:pPr>
    </w:p>
    <w:p w14:paraId="1B7FB546" w14:textId="77777777" w:rsidR="00B342C4" w:rsidRPr="00F9263B" w:rsidRDefault="00B342C4" w:rsidP="00F9263B">
      <w:pPr>
        <w:ind w:left="360"/>
        <w:rPr>
          <w:rFonts w:ascii="Bookman Old Style" w:hAnsi="Bookman Old Style"/>
          <w:sz w:val="24"/>
          <w:szCs w:val="24"/>
        </w:rPr>
      </w:pPr>
      <w:r w:rsidRPr="00F9263B">
        <w:rPr>
          <w:rFonts w:ascii="Bookman Old Style" w:hAnsi="Bookman Old Style"/>
          <w:b/>
          <w:i/>
          <w:iCs/>
          <w:sz w:val="24"/>
          <w:szCs w:val="24"/>
        </w:rPr>
        <w:t>Link to the dataset</w:t>
      </w:r>
      <w:r w:rsidR="00F9263B">
        <w:rPr>
          <w:rFonts w:ascii="Bookman Old Style" w:hAnsi="Bookman Old Style"/>
          <w:b/>
          <w:i/>
          <w:iCs/>
          <w:sz w:val="24"/>
          <w:szCs w:val="24"/>
        </w:rPr>
        <w:t>.</w:t>
      </w:r>
      <w:r w:rsidRPr="00F9263B">
        <w:rPr>
          <w:rFonts w:ascii="Bookman Old Style" w:hAnsi="Bookman Old Style"/>
          <w:sz w:val="24"/>
          <w:szCs w:val="24"/>
        </w:rPr>
        <w:t xml:space="preserve"> </w:t>
      </w:r>
      <w:hyperlink r:id="rId6" w:history="1">
        <w:r w:rsidR="00B96DBF" w:rsidRPr="007A27B4">
          <w:rPr>
            <w:rStyle w:val="Hyperlink"/>
            <w:rFonts w:ascii="Bookman Old Style" w:hAnsi="Bookman Old Style"/>
          </w:rPr>
          <w:t>https://www.kaggle.com/datasets/mirichoi0218/insurance/data</w:t>
        </w:r>
      </w:hyperlink>
    </w:p>
    <w:p w14:paraId="0D5A053E" w14:textId="77777777" w:rsidR="007E5AA3" w:rsidRPr="00F9263B" w:rsidRDefault="003E0209" w:rsidP="00F9263B">
      <w:pPr>
        <w:ind w:left="360"/>
        <w:jc w:val="both"/>
        <w:rPr>
          <w:rFonts w:ascii="Bookman Old Style" w:hAnsi="Bookman Old Style"/>
          <w:sz w:val="24"/>
          <w:szCs w:val="24"/>
        </w:rPr>
      </w:pPr>
      <w:r w:rsidRPr="00F9263B">
        <w:rPr>
          <w:rFonts w:ascii="Bookman Old Style" w:hAnsi="Bookman Old Style"/>
          <w:b/>
          <w:i/>
          <w:iCs/>
          <w:sz w:val="24"/>
          <w:szCs w:val="24"/>
        </w:rPr>
        <w:t>Sampling and screening.</w:t>
      </w:r>
      <w:r w:rsidRPr="00F9263B">
        <w:rPr>
          <w:rFonts w:ascii="Bookman Old Style" w:hAnsi="Bookman Old Style"/>
          <w:sz w:val="24"/>
          <w:szCs w:val="24"/>
        </w:rPr>
        <w:t xml:space="preserve"> </w:t>
      </w:r>
      <w:r w:rsidR="00B342C4" w:rsidRPr="00F9263B">
        <w:rPr>
          <w:rFonts w:ascii="Bookman Old Style" w:hAnsi="Bookman Old Style"/>
          <w:sz w:val="24"/>
          <w:szCs w:val="24"/>
        </w:rPr>
        <w:t xml:space="preserve">Total 1,338 raw rows identified in the dataset, of which one duplicate was removed leaving 1,337 cleaned records. The </w:t>
      </w:r>
      <w:proofErr w:type="spellStart"/>
      <w:r w:rsidR="00B342C4" w:rsidRPr="00F9263B">
        <w:rPr>
          <w:rFonts w:ascii="Bookman Old Style" w:hAnsi="Bookman Old Style"/>
          <w:sz w:val="24"/>
          <w:szCs w:val="24"/>
        </w:rPr>
        <w:t>bmi</w:t>
      </w:r>
      <w:proofErr w:type="spellEnd"/>
      <w:r w:rsidR="00B342C4" w:rsidRPr="00F9263B">
        <w:rPr>
          <w:rFonts w:ascii="Bookman Old Style" w:hAnsi="Bookman Old Style"/>
          <w:sz w:val="24"/>
          <w:szCs w:val="24"/>
        </w:rPr>
        <w:t xml:space="preserve"> has been selected for analysis, which is a continuous, ratio-scale variable. Screening of the data has been performed for missing values and duplicates identification. No missing BMI values were found in the cleaned records. </w:t>
      </w:r>
      <w:r w:rsidRPr="00F9263B">
        <w:rPr>
          <w:rFonts w:ascii="Bookman Old Style" w:hAnsi="Bookman Old Style"/>
          <w:sz w:val="24"/>
          <w:szCs w:val="24"/>
        </w:rPr>
        <w:t>A random sample of 59 records was drawn from the cleaned data using Excel's</w:t>
      </w:r>
      <w:r w:rsidR="00125FA8" w:rsidRPr="00F9263B">
        <w:rPr>
          <w:rFonts w:ascii="Bookman Old Style" w:hAnsi="Bookman Old Style"/>
          <w:sz w:val="24"/>
          <w:szCs w:val="24"/>
        </w:rPr>
        <w:t xml:space="preserve"> </w:t>
      </w:r>
      <w:proofErr w:type="gramStart"/>
      <w:r w:rsidR="00125FA8" w:rsidRPr="005F2255">
        <w:rPr>
          <w:rFonts w:ascii="Bookman Old Style" w:hAnsi="Bookman Old Style"/>
          <w:b/>
          <w:bCs/>
          <w:sz w:val="24"/>
          <w:szCs w:val="24"/>
        </w:rPr>
        <w:t>RAND(</w:t>
      </w:r>
      <w:proofErr w:type="gramEnd"/>
      <w:r w:rsidR="00125FA8" w:rsidRPr="005F2255">
        <w:rPr>
          <w:rFonts w:ascii="Bookman Old Style" w:hAnsi="Bookman Old Style"/>
          <w:b/>
          <w:bCs/>
          <w:sz w:val="24"/>
          <w:szCs w:val="24"/>
        </w:rPr>
        <w:t>)</w:t>
      </w:r>
      <w:r w:rsidR="00125FA8" w:rsidRPr="00F9263B">
        <w:rPr>
          <w:rFonts w:ascii="Bookman Old Style" w:hAnsi="Bookman Old Style"/>
          <w:sz w:val="24"/>
          <w:szCs w:val="24"/>
        </w:rPr>
        <w:t xml:space="preserve"> sampling method</w:t>
      </w:r>
      <w:r w:rsidRPr="00F9263B">
        <w:rPr>
          <w:rFonts w:ascii="Bookman Old Style" w:hAnsi="Bookman Old Style"/>
          <w:sz w:val="24"/>
          <w:szCs w:val="24"/>
        </w:rPr>
        <w:t xml:space="preserve">. </w:t>
      </w:r>
      <w:r w:rsidR="00B342C4" w:rsidRPr="00F9263B">
        <w:rPr>
          <w:rFonts w:ascii="Bookman Old Style" w:hAnsi="Bookman Old Style"/>
          <w:sz w:val="24"/>
          <w:szCs w:val="24"/>
        </w:rPr>
        <w:t>A</w:t>
      </w:r>
      <w:r w:rsidRPr="00F9263B">
        <w:rPr>
          <w:rFonts w:ascii="Bookman Old Style" w:hAnsi="Bookman Old Style"/>
          <w:sz w:val="24"/>
          <w:szCs w:val="24"/>
        </w:rPr>
        <w:t>ll 59 sampled records were checked against the cleaned records and matched exactly. No duplicates and no missing BMI values were found within</w:t>
      </w:r>
      <w:r w:rsidR="00125FA8" w:rsidRPr="00F9263B">
        <w:rPr>
          <w:rFonts w:ascii="Bookman Old Style" w:hAnsi="Bookman Old Style"/>
          <w:sz w:val="24"/>
          <w:szCs w:val="24"/>
        </w:rPr>
        <w:t xml:space="preserve"> the sample, so the final analyz</w:t>
      </w:r>
      <w:r w:rsidRPr="00F9263B">
        <w:rPr>
          <w:rFonts w:ascii="Bookman Old Style" w:hAnsi="Bookman Old Style"/>
          <w:sz w:val="24"/>
          <w:szCs w:val="24"/>
        </w:rPr>
        <w:t xml:space="preserve">ed sample was </w:t>
      </w:r>
      <w:r w:rsidRPr="005F2255">
        <w:rPr>
          <w:rFonts w:ascii="Bookman Old Style" w:hAnsi="Bookman Old Style"/>
          <w:b/>
          <w:bCs/>
          <w:sz w:val="24"/>
          <w:szCs w:val="24"/>
        </w:rPr>
        <w:t>n = 59</w:t>
      </w:r>
      <w:r w:rsidRPr="00F9263B">
        <w:rPr>
          <w:rFonts w:ascii="Bookman Old Style" w:hAnsi="Bookman Old Style"/>
          <w:sz w:val="24"/>
          <w:szCs w:val="24"/>
        </w:rPr>
        <w:t>.</w:t>
      </w:r>
    </w:p>
    <w:p w14:paraId="5187C196" w14:textId="75C4B9C1" w:rsidR="00125FA8" w:rsidRDefault="00BF3138" w:rsidP="00F9263B">
      <w:pPr>
        <w:ind w:left="360"/>
        <w:jc w:val="both"/>
        <w:rPr>
          <w:rFonts w:ascii="Bookman Old Style" w:hAnsi="Bookman Old Style"/>
          <w:sz w:val="24"/>
          <w:szCs w:val="24"/>
        </w:rPr>
      </w:pPr>
      <w:r w:rsidRPr="00F9263B">
        <w:rPr>
          <w:rFonts w:ascii="Bookman Old Style" w:hAnsi="Bookman Old Style"/>
          <w:b/>
          <w:i/>
          <w:iCs/>
          <w:sz w:val="24"/>
          <w:szCs w:val="24"/>
        </w:rPr>
        <w:t>Descriptive Statistics.</w:t>
      </w:r>
      <w:r w:rsidR="000A76E3" w:rsidRPr="00F9263B">
        <w:rPr>
          <w:rFonts w:ascii="Bookman Old Style" w:hAnsi="Bookman Old Style"/>
          <w:b/>
          <w:sz w:val="24"/>
          <w:szCs w:val="24"/>
        </w:rPr>
        <w:t xml:space="preserve"> </w:t>
      </w:r>
      <w:r w:rsidR="000A76E3" w:rsidRPr="00F9263B">
        <w:rPr>
          <w:rFonts w:ascii="Bookman Old Style" w:hAnsi="Bookman Old Style"/>
          <w:bCs/>
          <w:sz w:val="24"/>
          <w:szCs w:val="24"/>
        </w:rPr>
        <w:t>M</w:t>
      </w:r>
      <w:r w:rsidR="00125FA8" w:rsidRPr="00F9263B">
        <w:rPr>
          <w:rFonts w:ascii="Bookman Old Style" w:hAnsi="Bookman Old Style"/>
          <w:sz w:val="24"/>
          <w:szCs w:val="24"/>
        </w:rPr>
        <w:t xml:space="preserve">ean, median, mode, minimum, maximum, range, quartiles Q1 to Q3 (using QUARTILE.EXC, equivalent to the (n + 1) positional method), interquartile range (IQR), variance and </w:t>
      </w:r>
      <w:r w:rsidR="00F9263B">
        <w:rPr>
          <w:rFonts w:ascii="Bookman Old Style" w:hAnsi="Bookman Old Style"/>
          <w:sz w:val="24"/>
          <w:szCs w:val="24"/>
        </w:rPr>
        <w:t xml:space="preserve">standard deviation (both with n-1 </w:t>
      </w:r>
      <w:r w:rsidR="00125FA8" w:rsidRPr="00F9263B">
        <w:rPr>
          <w:rFonts w:ascii="Bookman Old Style" w:hAnsi="Bookman Old Style"/>
          <w:sz w:val="24"/>
          <w:szCs w:val="24"/>
        </w:rPr>
        <w:t>in the denominator), standard error (SE = SD/√n), the</w:t>
      </w:r>
      <w:r w:rsidR="000A76E3" w:rsidRPr="00F9263B">
        <w:rPr>
          <w:rFonts w:ascii="Bookman Old Style" w:hAnsi="Bookman Old Style"/>
          <w:sz w:val="24"/>
          <w:szCs w:val="24"/>
        </w:rPr>
        <w:t xml:space="preserve"> 5th, 10th and 90th percentiles</w:t>
      </w:r>
      <w:r w:rsidR="00125FA8" w:rsidRPr="00F9263B">
        <w:rPr>
          <w:rFonts w:ascii="Bookman Old Style" w:hAnsi="Bookman Old Style"/>
          <w:sz w:val="24"/>
          <w:szCs w:val="24"/>
        </w:rPr>
        <w:t xml:space="preserve"> and the coefficient of variation (CV = SD/mean × 100).</w:t>
      </w:r>
      <w:r w:rsidR="005F2255">
        <w:rPr>
          <w:rFonts w:ascii="Bookman Old Style" w:hAnsi="Bookman Old Style"/>
          <w:sz w:val="24"/>
          <w:szCs w:val="24"/>
        </w:rPr>
        <w:t xml:space="preserve"> Detailed values are mentioned in table 1.</w:t>
      </w:r>
    </w:p>
    <w:p w14:paraId="069DD953" w14:textId="272FBD51" w:rsidR="005F2255" w:rsidRDefault="005F2255" w:rsidP="005F2255">
      <w:pPr>
        <w:jc w:val="both"/>
        <w:rPr>
          <w:rFonts w:ascii="Bookman Old Style" w:hAnsi="Bookman Old Style"/>
          <w:b/>
          <w:i/>
          <w:iCs/>
          <w:sz w:val="24"/>
          <w:szCs w:val="24"/>
        </w:rPr>
      </w:pPr>
    </w:p>
    <w:p w14:paraId="6D7E9900" w14:textId="77777777" w:rsidR="005F2255" w:rsidRPr="00F9263B" w:rsidRDefault="005F2255" w:rsidP="005F2255">
      <w:pPr>
        <w:jc w:val="both"/>
        <w:rPr>
          <w:rFonts w:ascii="Bookman Old Style" w:hAnsi="Bookman Old Style"/>
          <w:b/>
          <w:sz w:val="28"/>
          <w:szCs w:val="28"/>
        </w:rPr>
      </w:pPr>
    </w:p>
    <w:p w14:paraId="601A7BD2" w14:textId="704850E6" w:rsidR="007C28A0" w:rsidRPr="00DF70B0" w:rsidRDefault="00BF3138" w:rsidP="00DF70B0">
      <w:pPr>
        <w:ind w:left="360"/>
        <w:jc w:val="both"/>
      </w:pPr>
      <w:r w:rsidRPr="007C28A0">
        <w:rPr>
          <w:rFonts w:ascii="Bookman Old Style" w:hAnsi="Bookman Old Style"/>
          <w:b/>
          <w:i/>
          <w:iCs/>
          <w:sz w:val="24"/>
          <w:szCs w:val="24"/>
        </w:rPr>
        <w:t>Normality Assessment.</w:t>
      </w:r>
      <w:r w:rsidR="007C28A0">
        <w:rPr>
          <w:rFonts w:ascii="Bookman Old Style" w:hAnsi="Bookman Old Style"/>
          <w:b/>
          <w:sz w:val="24"/>
          <w:szCs w:val="24"/>
        </w:rPr>
        <w:t xml:space="preserve"> </w:t>
      </w:r>
      <w:r w:rsidR="005C7280" w:rsidRPr="00DF70B0">
        <w:rPr>
          <w:rFonts w:ascii="Bookman Old Style" w:hAnsi="Bookman Old Style"/>
          <w:sz w:val="24"/>
          <w:szCs w:val="24"/>
        </w:rPr>
        <w:t>Normality was assessed using the Shapiro–</w:t>
      </w:r>
      <w:proofErr w:type="spellStart"/>
      <w:r w:rsidR="005C7280" w:rsidRPr="00DF70B0">
        <w:rPr>
          <w:rFonts w:ascii="Bookman Old Style" w:hAnsi="Bookman Old Style"/>
          <w:sz w:val="24"/>
          <w:szCs w:val="24"/>
        </w:rPr>
        <w:t>Wilk</w:t>
      </w:r>
      <w:proofErr w:type="spellEnd"/>
      <w:r w:rsidR="005C7280" w:rsidRPr="00DF70B0">
        <w:rPr>
          <w:rFonts w:ascii="Bookman Old Style" w:hAnsi="Bookman Old Style"/>
          <w:sz w:val="24"/>
          <w:szCs w:val="24"/>
        </w:rPr>
        <w:t xml:space="preserve"> test and the Kolmogorov–Smirnov test with </w:t>
      </w:r>
      <w:proofErr w:type="spellStart"/>
      <w:r w:rsidR="005C7280" w:rsidRPr="00DF70B0">
        <w:rPr>
          <w:rFonts w:ascii="Bookman Old Style" w:hAnsi="Bookman Old Style"/>
          <w:sz w:val="24"/>
          <w:szCs w:val="24"/>
        </w:rPr>
        <w:t>Lilliefors</w:t>
      </w:r>
      <w:proofErr w:type="spellEnd"/>
      <w:r w:rsidR="005C7280" w:rsidRPr="00DF70B0">
        <w:rPr>
          <w:rFonts w:ascii="Bookman Old Style" w:hAnsi="Bookman Old Style"/>
          <w:sz w:val="24"/>
          <w:szCs w:val="24"/>
        </w:rPr>
        <w:t xml:space="preserve"> correction. For each formal test, the null hypothesis is that the observations are consistent with a normal distribution; at α = 0.05, a p-value greater than 0.05 means the null hypothesis is not rejected, rather than proving normality.</w:t>
      </w:r>
      <w:r w:rsidR="00DF70B0">
        <w:t xml:space="preserve"> </w:t>
      </w:r>
      <w:r w:rsidR="00DF70B0" w:rsidRPr="00DF70B0">
        <w:rPr>
          <w:rFonts w:ascii="Bookman Old Style" w:hAnsi="Bookman Old Style"/>
          <w:sz w:val="24"/>
          <w:szCs w:val="24"/>
        </w:rPr>
        <w:t>While traditional Shapiro-</w:t>
      </w:r>
      <w:proofErr w:type="spellStart"/>
      <w:r w:rsidR="00DF70B0" w:rsidRPr="00DF70B0">
        <w:rPr>
          <w:rFonts w:ascii="Bookman Old Style" w:hAnsi="Bookman Old Style"/>
          <w:sz w:val="24"/>
          <w:szCs w:val="24"/>
        </w:rPr>
        <w:t>Wilk</w:t>
      </w:r>
      <w:proofErr w:type="spellEnd"/>
      <w:r w:rsidR="00DF70B0" w:rsidRPr="00DF70B0">
        <w:rPr>
          <w:rFonts w:ascii="Bookman Old Style" w:hAnsi="Bookman Old Style"/>
          <w:sz w:val="24"/>
          <w:szCs w:val="24"/>
        </w:rPr>
        <w:t xml:space="preserve"> coefficient tables are typica</w:t>
      </w:r>
      <w:r w:rsidR="00DF70B0">
        <w:rPr>
          <w:rFonts w:ascii="Bookman Old Style" w:hAnsi="Bookman Old Style"/>
          <w:sz w:val="24"/>
          <w:szCs w:val="24"/>
        </w:rPr>
        <w:t xml:space="preserve">lly limited to sample sizes of </w:t>
      </w:r>
      <w:r w:rsidR="00DF70B0" w:rsidRPr="00DF70B0">
        <w:rPr>
          <w:rFonts w:ascii="Bookman Old Style" w:hAnsi="Bookman Old Style"/>
          <w:sz w:val="24"/>
          <w:szCs w:val="24"/>
        </w:rPr>
        <w:t>n</w:t>
      </w:r>
      <m:oMath>
        <m:r>
          <w:rPr>
            <w:rFonts w:ascii="Cambria Math" w:hAnsi="Cambria Math"/>
            <w:sz w:val="24"/>
            <w:szCs w:val="24"/>
          </w:rPr>
          <m:t>≤</m:t>
        </m:r>
      </m:oMath>
      <w:r w:rsidR="00DF70B0" w:rsidRPr="00DF70B0">
        <w:rPr>
          <w:rFonts w:ascii="Bookman Old Style" w:hAnsi="Bookman Old Style"/>
          <w:sz w:val="24"/>
          <w:szCs w:val="24"/>
        </w:rPr>
        <w:t>50, the test remains robust for larger samples</w:t>
      </w:r>
      <w:r w:rsidR="00A5386C">
        <w:rPr>
          <w:rFonts w:ascii="Bookman Old Style" w:hAnsi="Bookman Old Style"/>
          <w:sz w:val="24"/>
          <w:szCs w:val="24"/>
        </w:rPr>
        <w:t xml:space="preserve"> n = 5000</w:t>
      </w:r>
      <w:r w:rsidR="00DF70B0" w:rsidRPr="00DF70B0">
        <w:rPr>
          <w:rFonts w:ascii="Bookman Old Style" w:hAnsi="Bookman Old Style"/>
          <w:sz w:val="24"/>
          <w:szCs w:val="24"/>
        </w:rPr>
        <w:t xml:space="preserve">. For this study </w:t>
      </w:r>
      <w:proofErr w:type="spellStart"/>
      <w:r w:rsidR="00DF70B0" w:rsidRPr="00DF70B0">
        <w:rPr>
          <w:rFonts w:ascii="Bookman Old Style" w:hAnsi="Bookman Old Style"/>
          <w:sz w:val="24"/>
          <w:szCs w:val="24"/>
        </w:rPr>
        <w:t>n</w:t>
      </w:r>
      <w:proofErr w:type="spellEnd"/>
      <m:oMath>
        <m:r>
          <w:rPr>
            <w:rFonts w:ascii="Cambria Math" w:hAnsi="Cambria Math"/>
            <w:sz w:val="24"/>
            <w:szCs w:val="24"/>
          </w:rPr>
          <m:t>&gt;</m:t>
        </m:r>
      </m:oMath>
      <w:r w:rsidR="00DF70B0" w:rsidRPr="00DF70B0">
        <w:rPr>
          <w:rFonts w:ascii="Bookman Old Style" w:hAnsi="Bookman Old Style"/>
          <w:sz w:val="24"/>
          <w:szCs w:val="24"/>
        </w:rPr>
        <w:t>50, we calculated the test statistic</w:t>
      </w:r>
      <w:r w:rsidR="00A5386C">
        <w:rPr>
          <w:rFonts w:ascii="Bookman Old Style" w:hAnsi="Bookman Old Style"/>
          <w:sz w:val="24"/>
          <w:szCs w:val="24"/>
        </w:rPr>
        <w:t xml:space="preserve"> (W)</w:t>
      </w:r>
      <w:r w:rsidR="00DF70B0" w:rsidRPr="00DF70B0">
        <w:rPr>
          <w:rFonts w:ascii="Bookman Old Style" w:hAnsi="Bookman Old Style"/>
          <w:sz w:val="24"/>
          <w:szCs w:val="24"/>
        </w:rPr>
        <w:t xml:space="preserve"> and its corresponding p-value using Python's scientific computing libraries </w:t>
      </w:r>
      <w:r w:rsidR="00DF70B0">
        <w:t>(</w:t>
      </w:r>
      <w:proofErr w:type="spellStart"/>
      <w:r w:rsidR="00DF70B0">
        <w:rPr>
          <w:rStyle w:val="HTMLCode"/>
          <w:rFonts w:eastAsiaTheme="minorHAnsi"/>
          <w:sz w:val="21"/>
          <w:szCs w:val="21"/>
        </w:rPr>
        <w:t>scipy.stats.shapiro</w:t>
      </w:r>
      <w:proofErr w:type="spellEnd"/>
      <w:r w:rsidR="00DF70B0">
        <w:t>)</w:t>
      </w:r>
      <w:r w:rsidR="00A5386C">
        <w:t xml:space="preserve"> </w:t>
      </w:r>
      <w:r w:rsidR="00A5386C" w:rsidRPr="00A5386C">
        <w:rPr>
          <w:rFonts w:ascii="Bookman Old Style" w:hAnsi="Bookman Old Style"/>
          <w:sz w:val="24"/>
          <w:szCs w:val="24"/>
        </w:rPr>
        <w:t>and</w:t>
      </w:r>
      <w:r w:rsidR="00A5386C">
        <w:t xml:space="preserve"> </w:t>
      </w:r>
      <w:r w:rsidR="00A5386C" w:rsidRPr="00A5386C">
        <w:rPr>
          <w:rFonts w:ascii="Bookman Old Style" w:hAnsi="Bookman Old Style"/>
          <w:sz w:val="24"/>
          <w:szCs w:val="24"/>
        </w:rPr>
        <w:t xml:space="preserve">an online tool added in </w:t>
      </w:r>
      <w:r w:rsidR="00A5386C">
        <w:rPr>
          <w:rFonts w:ascii="Bookman Old Style" w:hAnsi="Bookman Old Style"/>
          <w:sz w:val="24"/>
          <w:szCs w:val="24"/>
        </w:rPr>
        <w:t xml:space="preserve">the </w:t>
      </w:r>
      <w:r w:rsidR="00A5386C" w:rsidRPr="00A5386C">
        <w:rPr>
          <w:rFonts w:ascii="Bookman Old Style" w:hAnsi="Bookman Old Style"/>
          <w:sz w:val="24"/>
          <w:szCs w:val="24"/>
        </w:rPr>
        <w:t>refe</w:t>
      </w:r>
      <w:r w:rsidR="00A5386C">
        <w:rPr>
          <w:rFonts w:ascii="Bookman Old Style" w:hAnsi="Bookman Old Style"/>
          <w:sz w:val="24"/>
          <w:szCs w:val="24"/>
        </w:rPr>
        <w:t>re</w:t>
      </w:r>
      <w:r w:rsidR="00A5386C" w:rsidRPr="00A5386C">
        <w:rPr>
          <w:rFonts w:ascii="Bookman Old Style" w:hAnsi="Bookman Old Style"/>
          <w:sz w:val="24"/>
          <w:szCs w:val="24"/>
        </w:rPr>
        <w:t>nce</w:t>
      </w:r>
      <w:r w:rsidR="00A5386C">
        <w:rPr>
          <w:rFonts w:ascii="Bookman Old Style" w:hAnsi="Bookman Old Style"/>
          <w:sz w:val="24"/>
          <w:szCs w:val="24"/>
        </w:rPr>
        <w:t xml:space="preserve">s </w:t>
      </w:r>
      <w:r w:rsidR="00A5386C" w:rsidRPr="00A5386C">
        <w:rPr>
          <w:rFonts w:ascii="Bookman Old Style" w:hAnsi="Bookman Old Style"/>
          <w:sz w:val="24"/>
          <w:szCs w:val="24"/>
        </w:rPr>
        <w:t>below</w:t>
      </w:r>
      <w:r w:rsidR="00A5386C">
        <w:rPr>
          <w:rFonts w:ascii="Bookman Old Style" w:hAnsi="Bookman Old Style"/>
          <w:sz w:val="24"/>
          <w:szCs w:val="24"/>
        </w:rPr>
        <w:t>.</w:t>
      </w:r>
      <w:r w:rsidR="00A5386C">
        <w:t xml:space="preserve"> </w:t>
      </w:r>
      <w:r w:rsidR="00A5386C">
        <w:rPr>
          <w:rFonts w:ascii="Bookman Old Style" w:hAnsi="Bookman Old Style"/>
          <w:sz w:val="24"/>
          <w:szCs w:val="24"/>
        </w:rPr>
        <w:t xml:space="preserve"> </w:t>
      </w:r>
      <w:proofErr w:type="spellStart"/>
      <w:r w:rsidR="007C28A0" w:rsidRPr="005C7280">
        <w:rPr>
          <w:rFonts w:ascii="Bookman Old Style" w:hAnsi="Bookman Old Style"/>
          <w:sz w:val="24"/>
          <w:szCs w:val="24"/>
        </w:rPr>
        <w:t>Skewness</w:t>
      </w:r>
      <w:proofErr w:type="spellEnd"/>
      <w:r w:rsidR="007C28A0" w:rsidRPr="005C7280">
        <w:rPr>
          <w:rFonts w:ascii="Bookman Old Style" w:hAnsi="Bookman Old Style"/>
          <w:sz w:val="24"/>
          <w:szCs w:val="24"/>
        </w:rPr>
        <w:t xml:space="preserve"> and excess kurtosis were taken from Excel's SKEW and KURT functions, which apply small-sample bias correction. Values between −1 and +1 were taken as approximately normal. Standard errors were calculated as SE(skew) = √[6n(n − 1) / ((n − 2)(n + 1)(n + 3))] and SE(kurtosis) = 2 × SE(skew) × √[(n² − 1) / ((n − 3)(n + 5))]. Z-scores were obtained by dividing each statistic by its standard error, with a cut-off of ±3.29 for 50 ≤ n &lt; 300. The histogram, box plot and CV check were then inspected. </w:t>
      </w:r>
      <w:r w:rsidR="005C7280" w:rsidRPr="005C7280">
        <w:rPr>
          <w:rFonts w:ascii="Bookman Old Style" w:hAnsi="Bookman Old Style"/>
          <w:sz w:val="24"/>
          <w:szCs w:val="24"/>
        </w:rPr>
        <w:t>Conclusions were based on the combined evidence, with the limitations of each method kept in mind.</w:t>
      </w:r>
    </w:p>
    <w:p w14:paraId="730D0971" w14:textId="77777777" w:rsidR="00DF70B0" w:rsidRPr="00DF70B0" w:rsidRDefault="00BF3138" w:rsidP="00DF70B0">
      <w:pPr>
        <w:ind w:left="360"/>
        <w:jc w:val="both"/>
        <w:rPr>
          <w:rFonts w:ascii="Bookman Old Style" w:hAnsi="Bookman Old Style"/>
          <w:sz w:val="24"/>
          <w:szCs w:val="24"/>
        </w:rPr>
      </w:pPr>
      <w:r w:rsidRPr="005940EE">
        <w:rPr>
          <w:rFonts w:ascii="Bookman Old Style" w:hAnsi="Bookman Old Style"/>
          <w:b/>
          <w:i/>
          <w:iCs/>
          <w:sz w:val="24"/>
          <w:szCs w:val="24"/>
        </w:rPr>
        <w:t>Software used.</w:t>
      </w:r>
      <w:r w:rsidR="005940EE">
        <w:rPr>
          <w:rFonts w:ascii="Bookman Old Style" w:hAnsi="Bookman Old Style"/>
          <w:b/>
          <w:sz w:val="24"/>
          <w:szCs w:val="24"/>
        </w:rPr>
        <w:t xml:space="preserve"> </w:t>
      </w:r>
      <w:r w:rsidR="00DF70B0" w:rsidRPr="00DF70B0">
        <w:rPr>
          <w:rFonts w:ascii="Bookman Old Style" w:hAnsi="Bookman Old Style"/>
          <w:sz w:val="24"/>
          <w:szCs w:val="24"/>
        </w:rPr>
        <w:t xml:space="preserve">Microsoft Excel was used for data screening, descriptive statistics, </w:t>
      </w:r>
      <w:proofErr w:type="spellStart"/>
      <w:r w:rsidR="00DF70B0" w:rsidRPr="00DF70B0">
        <w:rPr>
          <w:rFonts w:ascii="Bookman Old Style" w:hAnsi="Bookman Old Style"/>
          <w:sz w:val="24"/>
          <w:szCs w:val="24"/>
        </w:rPr>
        <w:t>skewness</w:t>
      </w:r>
      <w:proofErr w:type="spellEnd"/>
      <w:r w:rsidR="00DF70B0" w:rsidRPr="00DF70B0">
        <w:rPr>
          <w:rFonts w:ascii="Bookman Old Style" w:hAnsi="Bookman Old Style"/>
          <w:sz w:val="24"/>
          <w:szCs w:val="24"/>
        </w:rPr>
        <w:t xml:space="preserve"> and kurtosis, Z-scores, and the histogram-bin calculations. Python libraries including </w:t>
      </w:r>
      <w:proofErr w:type="spellStart"/>
      <w:r w:rsidR="00DF70B0" w:rsidRPr="007A27B4">
        <w:rPr>
          <w:rFonts w:ascii="Bookman Old Style" w:hAnsi="Bookman Old Style"/>
          <w:i/>
          <w:iCs/>
          <w:sz w:val="24"/>
          <w:szCs w:val="24"/>
        </w:rPr>
        <w:t>SciPy</w:t>
      </w:r>
      <w:proofErr w:type="spellEnd"/>
      <w:r w:rsidR="00DF70B0" w:rsidRPr="007A27B4">
        <w:rPr>
          <w:rFonts w:ascii="Bookman Old Style" w:hAnsi="Bookman Old Style"/>
          <w:i/>
          <w:iCs/>
          <w:sz w:val="24"/>
          <w:szCs w:val="24"/>
        </w:rPr>
        <w:t xml:space="preserve">, </w:t>
      </w:r>
      <w:proofErr w:type="spellStart"/>
      <w:r w:rsidR="00DF70B0" w:rsidRPr="007A27B4">
        <w:rPr>
          <w:rFonts w:ascii="Bookman Old Style" w:hAnsi="Bookman Old Style"/>
          <w:i/>
          <w:iCs/>
          <w:sz w:val="24"/>
          <w:szCs w:val="24"/>
        </w:rPr>
        <w:t>statsmodels</w:t>
      </w:r>
      <w:proofErr w:type="spellEnd"/>
      <w:r w:rsidR="00DF70B0" w:rsidRPr="007A27B4">
        <w:rPr>
          <w:rFonts w:ascii="Bookman Old Style" w:hAnsi="Bookman Old Style"/>
          <w:i/>
          <w:iCs/>
          <w:sz w:val="24"/>
          <w:szCs w:val="24"/>
        </w:rPr>
        <w:t xml:space="preserve">, </w:t>
      </w:r>
      <w:proofErr w:type="spellStart"/>
      <w:r w:rsidR="00DF70B0" w:rsidRPr="007A27B4">
        <w:rPr>
          <w:rFonts w:ascii="Bookman Old Style" w:hAnsi="Bookman Old Style"/>
          <w:i/>
          <w:iCs/>
          <w:sz w:val="24"/>
          <w:szCs w:val="24"/>
        </w:rPr>
        <w:t>Matplotlib</w:t>
      </w:r>
      <w:proofErr w:type="spellEnd"/>
      <w:r w:rsidR="00DF70B0" w:rsidRPr="00DF70B0">
        <w:rPr>
          <w:rFonts w:ascii="Bookman Old Style" w:hAnsi="Bookman Old Style"/>
          <w:sz w:val="24"/>
          <w:szCs w:val="24"/>
        </w:rPr>
        <w:t xml:space="preserve"> and </w:t>
      </w:r>
      <w:r w:rsidR="00DF70B0" w:rsidRPr="007A27B4">
        <w:rPr>
          <w:rFonts w:ascii="Bookman Old Style" w:hAnsi="Bookman Old Style"/>
          <w:i/>
          <w:iCs/>
          <w:sz w:val="24"/>
          <w:szCs w:val="24"/>
        </w:rPr>
        <w:t>NumPy</w:t>
      </w:r>
      <w:r w:rsidR="00DF70B0" w:rsidRPr="00DF70B0">
        <w:rPr>
          <w:rFonts w:ascii="Bookman Old Style" w:hAnsi="Bookman Old Style"/>
          <w:sz w:val="24"/>
          <w:szCs w:val="24"/>
        </w:rPr>
        <w:t xml:space="preserve"> were used for the formal normality tests and graphical checks where required. Results were documented in the accompanying workbook. The reported values below are rounded for presentation; small differences may occur because of rounding or software conventions.</w:t>
      </w:r>
    </w:p>
    <w:p w14:paraId="5630324E" w14:textId="77777777" w:rsidR="003426E2" w:rsidRDefault="003426E2" w:rsidP="00DF70B0">
      <w:pPr>
        <w:ind w:left="360"/>
        <w:jc w:val="both"/>
        <w:rPr>
          <w:rFonts w:ascii="Bookman Old Style" w:hAnsi="Bookman Old Style"/>
          <w:b/>
          <w:sz w:val="28"/>
          <w:szCs w:val="28"/>
        </w:rPr>
      </w:pPr>
      <w:r w:rsidRPr="00F9263B">
        <w:rPr>
          <w:rFonts w:ascii="Bookman Old Style" w:hAnsi="Bookman Old Style"/>
          <w:b/>
          <w:sz w:val="28"/>
          <w:szCs w:val="28"/>
        </w:rPr>
        <w:t>Results</w:t>
      </w:r>
    </w:p>
    <w:p w14:paraId="1206B6BA" w14:textId="77777777" w:rsidR="00F46A82" w:rsidRPr="00F46A82" w:rsidRDefault="00F46A82" w:rsidP="00F46A82">
      <w:pPr>
        <w:ind w:left="360"/>
        <w:rPr>
          <w:rFonts w:ascii="Bookman Old Style" w:hAnsi="Bookman Old Style"/>
        </w:rPr>
      </w:pPr>
      <w:r w:rsidRPr="00F46A82">
        <w:rPr>
          <w:rFonts w:ascii="Bookman Old Style" w:hAnsi="Bookman Old Style"/>
          <w:b/>
        </w:rPr>
        <w:t>Table 1. Descriptive statistics of BMI (kg/m²), n = 59</w:t>
      </w:r>
    </w:p>
    <w:tbl>
      <w:tblPr>
        <w:tblStyle w:val="TableGrid"/>
        <w:tblW w:w="7047" w:type="dxa"/>
        <w:jc w:val="center"/>
        <w:tblLayout w:type="fixed"/>
        <w:tblLook w:val="0420" w:firstRow="1" w:lastRow="0" w:firstColumn="0" w:lastColumn="0" w:noHBand="0" w:noVBand="1"/>
      </w:tblPr>
      <w:tblGrid>
        <w:gridCol w:w="1634"/>
        <w:gridCol w:w="1264"/>
        <w:gridCol w:w="3164"/>
        <w:gridCol w:w="985"/>
      </w:tblGrid>
      <w:tr w:rsidR="00F46A82" w:rsidRPr="00F46A82" w14:paraId="7B0CB18E" w14:textId="77777777" w:rsidTr="00D43E92">
        <w:trPr>
          <w:tblHeader/>
          <w:jc w:val="center"/>
        </w:trPr>
        <w:tc>
          <w:tcPr>
            <w:tcW w:w="1634" w:type="dxa"/>
            <w:shd w:val="clear" w:color="auto" w:fill="auto"/>
          </w:tcPr>
          <w:p w14:paraId="269CAFA0" w14:textId="77777777" w:rsidR="00F46A82" w:rsidRPr="00F46A82" w:rsidRDefault="00F46A82" w:rsidP="002E38C6">
            <w:pPr>
              <w:rPr>
                <w:rFonts w:ascii="Bookman Old Style" w:hAnsi="Bookman Old Style"/>
                <w:b/>
                <w:bCs/>
              </w:rPr>
            </w:pPr>
            <w:r w:rsidRPr="00F46A82">
              <w:rPr>
                <w:rFonts w:ascii="Bookman Old Style" w:hAnsi="Bookman Old Style"/>
                <w:b/>
                <w:bCs/>
              </w:rPr>
              <w:t>Measure</w:t>
            </w:r>
          </w:p>
        </w:tc>
        <w:tc>
          <w:tcPr>
            <w:tcW w:w="1264" w:type="dxa"/>
            <w:shd w:val="clear" w:color="auto" w:fill="auto"/>
          </w:tcPr>
          <w:p w14:paraId="640A4D7D" w14:textId="77777777" w:rsidR="00F46A82" w:rsidRPr="00F46A82" w:rsidRDefault="00F46A82" w:rsidP="002E38C6">
            <w:pPr>
              <w:rPr>
                <w:rFonts w:ascii="Bookman Old Style" w:hAnsi="Bookman Old Style"/>
                <w:b/>
                <w:bCs/>
              </w:rPr>
            </w:pPr>
            <w:r w:rsidRPr="00F46A82">
              <w:rPr>
                <w:rFonts w:ascii="Bookman Old Style" w:hAnsi="Bookman Old Style"/>
                <w:b/>
                <w:bCs/>
              </w:rPr>
              <w:t>Value</w:t>
            </w:r>
          </w:p>
        </w:tc>
        <w:tc>
          <w:tcPr>
            <w:tcW w:w="3164" w:type="dxa"/>
            <w:shd w:val="clear" w:color="auto" w:fill="auto"/>
          </w:tcPr>
          <w:p w14:paraId="7A4B8F5F" w14:textId="77777777" w:rsidR="00F46A82" w:rsidRPr="00F46A82" w:rsidRDefault="00F46A82" w:rsidP="002E38C6">
            <w:pPr>
              <w:rPr>
                <w:rFonts w:ascii="Bookman Old Style" w:hAnsi="Bookman Old Style"/>
                <w:b/>
                <w:bCs/>
              </w:rPr>
            </w:pPr>
            <w:r w:rsidRPr="00F46A82">
              <w:rPr>
                <w:rFonts w:ascii="Bookman Old Style" w:hAnsi="Bookman Old Style"/>
                <w:b/>
                <w:bCs/>
              </w:rPr>
              <w:t>Measure</w:t>
            </w:r>
          </w:p>
        </w:tc>
        <w:tc>
          <w:tcPr>
            <w:tcW w:w="985" w:type="dxa"/>
            <w:shd w:val="clear" w:color="auto" w:fill="auto"/>
          </w:tcPr>
          <w:p w14:paraId="3FC81CFB" w14:textId="77777777" w:rsidR="00F46A82" w:rsidRPr="00F46A82" w:rsidRDefault="00F46A82" w:rsidP="002E38C6">
            <w:pPr>
              <w:rPr>
                <w:rFonts w:ascii="Bookman Old Style" w:hAnsi="Bookman Old Style"/>
                <w:b/>
                <w:bCs/>
              </w:rPr>
            </w:pPr>
            <w:r w:rsidRPr="00F46A82">
              <w:rPr>
                <w:rFonts w:ascii="Bookman Old Style" w:hAnsi="Bookman Old Style"/>
                <w:b/>
                <w:bCs/>
              </w:rPr>
              <w:t>Value</w:t>
            </w:r>
          </w:p>
        </w:tc>
      </w:tr>
      <w:tr w:rsidR="00F46A82" w:rsidRPr="00F46A82" w14:paraId="4159FD69" w14:textId="77777777" w:rsidTr="00D43E92">
        <w:trPr>
          <w:jc w:val="center"/>
        </w:trPr>
        <w:tc>
          <w:tcPr>
            <w:tcW w:w="1634" w:type="dxa"/>
          </w:tcPr>
          <w:p w14:paraId="310495C3" w14:textId="77777777" w:rsidR="00F46A82" w:rsidRPr="00F46A82" w:rsidRDefault="00F46A82" w:rsidP="002E38C6">
            <w:pPr>
              <w:rPr>
                <w:rFonts w:ascii="Bookman Old Style" w:hAnsi="Bookman Old Style"/>
              </w:rPr>
            </w:pPr>
            <w:r w:rsidRPr="00F46A82">
              <w:rPr>
                <w:rFonts w:ascii="Bookman Old Style" w:hAnsi="Bookman Old Style"/>
              </w:rPr>
              <w:t>Mean</w:t>
            </w:r>
          </w:p>
        </w:tc>
        <w:tc>
          <w:tcPr>
            <w:tcW w:w="1264" w:type="dxa"/>
          </w:tcPr>
          <w:p w14:paraId="17F23960" w14:textId="77777777" w:rsidR="00F46A82" w:rsidRPr="00F46A82" w:rsidRDefault="00F46A82" w:rsidP="00F46A82">
            <w:pPr>
              <w:rPr>
                <w:rFonts w:ascii="Bookman Old Style" w:hAnsi="Bookman Old Style"/>
              </w:rPr>
            </w:pPr>
            <w:r w:rsidRPr="00F46A82">
              <w:rPr>
                <w:rFonts w:ascii="Bookman Old Style" w:hAnsi="Bookman Old Style"/>
              </w:rPr>
              <w:t>30.80</w:t>
            </w:r>
          </w:p>
        </w:tc>
        <w:tc>
          <w:tcPr>
            <w:tcW w:w="3164" w:type="dxa"/>
          </w:tcPr>
          <w:p w14:paraId="428FE20E" w14:textId="77777777" w:rsidR="00F46A82" w:rsidRPr="00F46A82" w:rsidRDefault="00F46A82" w:rsidP="002E38C6">
            <w:pPr>
              <w:rPr>
                <w:rFonts w:ascii="Bookman Old Style" w:hAnsi="Bookman Old Style"/>
              </w:rPr>
            </w:pPr>
            <w:r w:rsidRPr="00F46A82">
              <w:rPr>
                <w:rFonts w:ascii="Bookman Old Style" w:hAnsi="Bookman Old Style"/>
              </w:rPr>
              <w:t>Variance</w:t>
            </w:r>
          </w:p>
        </w:tc>
        <w:tc>
          <w:tcPr>
            <w:tcW w:w="985" w:type="dxa"/>
          </w:tcPr>
          <w:p w14:paraId="24E0062F" w14:textId="77777777" w:rsidR="00F46A82" w:rsidRPr="00F46A82" w:rsidRDefault="00F46A82" w:rsidP="002E38C6">
            <w:pPr>
              <w:rPr>
                <w:rFonts w:ascii="Bookman Old Style" w:hAnsi="Bookman Old Style"/>
              </w:rPr>
            </w:pPr>
            <w:r w:rsidRPr="00F46A82">
              <w:rPr>
                <w:rFonts w:ascii="Bookman Old Style" w:hAnsi="Bookman Old Style"/>
              </w:rPr>
              <w:t>30.345</w:t>
            </w:r>
          </w:p>
        </w:tc>
      </w:tr>
      <w:tr w:rsidR="00F46A82" w:rsidRPr="00F46A82" w14:paraId="1E0A4D7E" w14:textId="77777777" w:rsidTr="00D43E92">
        <w:trPr>
          <w:jc w:val="center"/>
        </w:trPr>
        <w:tc>
          <w:tcPr>
            <w:tcW w:w="1634" w:type="dxa"/>
          </w:tcPr>
          <w:p w14:paraId="345B71CC" w14:textId="77777777" w:rsidR="00F46A82" w:rsidRPr="00F46A82" w:rsidRDefault="00F46A82" w:rsidP="002E38C6">
            <w:pPr>
              <w:rPr>
                <w:rFonts w:ascii="Bookman Old Style" w:hAnsi="Bookman Old Style"/>
              </w:rPr>
            </w:pPr>
            <w:r w:rsidRPr="00F46A82">
              <w:rPr>
                <w:rFonts w:ascii="Bookman Old Style" w:hAnsi="Bookman Old Style"/>
              </w:rPr>
              <w:t>Median (Q2)</w:t>
            </w:r>
          </w:p>
        </w:tc>
        <w:tc>
          <w:tcPr>
            <w:tcW w:w="1264" w:type="dxa"/>
          </w:tcPr>
          <w:p w14:paraId="332971FB" w14:textId="77777777" w:rsidR="00F46A82" w:rsidRPr="00F46A82" w:rsidRDefault="00F46A82" w:rsidP="00F46A82">
            <w:pPr>
              <w:rPr>
                <w:rFonts w:ascii="Bookman Old Style" w:hAnsi="Bookman Old Style"/>
              </w:rPr>
            </w:pPr>
            <w:r w:rsidRPr="00F46A82">
              <w:rPr>
                <w:rFonts w:ascii="Bookman Old Style" w:hAnsi="Bookman Old Style"/>
              </w:rPr>
              <w:t>30.59</w:t>
            </w:r>
          </w:p>
        </w:tc>
        <w:tc>
          <w:tcPr>
            <w:tcW w:w="3164" w:type="dxa"/>
          </w:tcPr>
          <w:p w14:paraId="58067FFA" w14:textId="77777777" w:rsidR="00F46A82" w:rsidRPr="00F46A82" w:rsidRDefault="00F46A82" w:rsidP="002E38C6">
            <w:pPr>
              <w:rPr>
                <w:rFonts w:ascii="Bookman Old Style" w:hAnsi="Bookman Old Style"/>
              </w:rPr>
            </w:pPr>
            <w:r w:rsidRPr="00F46A82">
              <w:rPr>
                <w:rFonts w:ascii="Bookman Old Style" w:hAnsi="Bookman Old Style"/>
              </w:rPr>
              <w:t>Standard deviation</w:t>
            </w:r>
          </w:p>
        </w:tc>
        <w:tc>
          <w:tcPr>
            <w:tcW w:w="985" w:type="dxa"/>
          </w:tcPr>
          <w:p w14:paraId="0C6872D7" w14:textId="77777777" w:rsidR="00F46A82" w:rsidRPr="00F46A82" w:rsidRDefault="00F46A82" w:rsidP="00F46A82">
            <w:pPr>
              <w:rPr>
                <w:rFonts w:ascii="Bookman Old Style" w:hAnsi="Bookman Old Style"/>
              </w:rPr>
            </w:pPr>
            <w:r w:rsidRPr="00F46A82">
              <w:rPr>
                <w:rFonts w:ascii="Bookman Old Style" w:hAnsi="Bookman Old Style"/>
              </w:rPr>
              <w:t>5.50</w:t>
            </w:r>
            <w:r>
              <w:rPr>
                <w:rFonts w:ascii="Bookman Old Style" w:hAnsi="Bookman Old Style"/>
              </w:rPr>
              <w:t>8</w:t>
            </w:r>
          </w:p>
        </w:tc>
      </w:tr>
      <w:tr w:rsidR="00F46A82" w:rsidRPr="00F46A82" w14:paraId="38E8620D" w14:textId="77777777" w:rsidTr="00D43E92">
        <w:trPr>
          <w:jc w:val="center"/>
        </w:trPr>
        <w:tc>
          <w:tcPr>
            <w:tcW w:w="1634" w:type="dxa"/>
          </w:tcPr>
          <w:p w14:paraId="0C4B94C5" w14:textId="77777777" w:rsidR="00F46A82" w:rsidRPr="00F46A82" w:rsidRDefault="00F46A82" w:rsidP="002E38C6">
            <w:pPr>
              <w:rPr>
                <w:rFonts w:ascii="Bookman Old Style" w:hAnsi="Bookman Old Style"/>
              </w:rPr>
            </w:pPr>
            <w:r w:rsidRPr="00F46A82">
              <w:rPr>
                <w:rFonts w:ascii="Bookman Old Style" w:hAnsi="Bookman Old Style"/>
              </w:rPr>
              <w:t>Mode</w:t>
            </w:r>
          </w:p>
        </w:tc>
        <w:tc>
          <w:tcPr>
            <w:tcW w:w="1264" w:type="dxa"/>
          </w:tcPr>
          <w:p w14:paraId="4A9713AC" w14:textId="77777777" w:rsidR="00F46A82" w:rsidRPr="00F46A82" w:rsidRDefault="00F46A82" w:rsidP="00D43E92">
            <w:pPr>
              <w:rPr>
                <w:rFonts w:ascii="Bookman Old Style" w:hAnsi="Bookman Old Style"/>
              </w:rPr>
            </w:pPr>
            <w:r w:rsidRPr="00F46A82">
              <w:rPr>
                <w:rFonts w:ascii="Bookman Old Style" w:hAnsi="Bookman Old Style"/>
              </w:rPr>
              <w:t>19.95 (</w:t>
            </w:r>
            <w:r w:rsidR="00D43E92">
              <w:rPr>
                <w:rFonts w:ascii="Bookman Old Style" w:hAnsi="Bookman Old Style"/>
              </w:rPr>
              <w:t>*)</w:t>
            </w:r>
          </w:p>
        </w:tc>
        <w:tc>
          <w:tcPr>
            <w:tcW w:w="3164" w:type="dxa"/>
          </w:tcPr>
          <w:p w14:paraId="20DA799D" w14:textId="77777777" w:rsidR="00F46A82" w:rsidRPr="00F46A82" w:rsidRDefault="00F46A82" w:rsidP="002E38C6">
            <w:pPr>
              <w:rPr>
                <w:rFonts w:ascii="Bookman Old Style" w:hAnsi="Bookman Old Style"/>
              </w:rPr>
            </w:pPr>
            <w:r w:rsidRPr="00F46A82">
              <w:rPr>
                <w:rFonts w:ascii="Bookman Old Style" w:hAnsi="Bookman Old Style"/>
              </w:rPr>
              <w:t>Standard error</w:t>
            </w:r>
          </w:p>
        </w:tc>
        <w:tc>
          <w:tcPr>
            <w:tcW w:w="985" w:type="dxa"/>
          </w:tcPr>
          <w:p w14:paraId="7878447D" w14:textId="77777777" w:rsidR="00F46A82" w:rsidRPr="00F46A82" w:rsidRDefault="00F46A82" w:rsidP="002E38C6">
            <w:pPr>
              <w:rPr>
                <w:rFonts w:ascii="Bookman Old Style" w:hAnsi="Bookman Old Style"/>
              </w:rPr>
            </w:pPr>
            <w:r w:rsidRPr="00F46A82">
              <w:rPr>
                <w:rFonts w:ascii="Bookman Old Style" w:hAnsi="Bookman Old Style"/>
              </w:rPr>
              <w:t>0.717</w:t>
            </w:r>
          </w:p>
        </w:tc>
      </w:tr>
      <w:tr w:rsidR="00F46A82" w:rsidRPr="00F46A82" w14:paraId="552FD5F8" w14:textId="77777777" w:rsidTr="00D43E92">
        <w:trPr>
          <w:jc w:val="center"/>
        </w:trPr>
        <w:tc>
          <w:tcPr>
            <w:tcW w:w="1634" w:type="dxa"/>
          </w:tcPr>
          <w:p w14:paraId="46066344" w14:textId="77777777" w:rsidR="00F46A82" w:rsidRPr="00F46A82" w:rsidRDefault="00F46A82" w:rsidP="002E38C6">
            <w:pPr>
              <w:rPr>
                <w:rFonts w:ascii="Bookman Old Style" w:hAnsi="Bookman Old Style"/>
              </w:rPr>
            </w:pPr>
            <w:r w:rsidRPr="00F46A82">
              <w:rPr>
                <w:rFonts w:ascii="Bookman Old Style" w:hAnsi="Bookman Old Style"/>
              </w:rPr>
              <w:t>Minimum</w:t>
            </w:r>
          </w:p>
        </w:tc>
        <w:tc>
          <w:tcPr>
            <w:tcW w:w="1264" w:type="dxa"/>
          </w:tcPr>
          <w:p w14:paraId="7E1AF9AC" w14:textId="77777777" w:rsidR="00F46A82" w:rsidRPr="00F46A82" w:rsidRDefault="00F46A82" w:rsidP="002E38C6">
            <w:pPr>
              <w:rPr>
                <w:rFonts w:ascii="Bookman Old Style" w:hAnsi="Bookman Old Style"/>
              </w:rPr>
            </w:pPr>
            <w:r w:rsidRPr="00F46A82">
              <w:rPr>
                <w:rFonts w:ascii="Bookman Old Style" w:hAnsi="Bookman Old Style"/>
              </w:rPr>
              <w:t>19.95</w:t>
            </w:r>
          </w:p>
        </w:tc>
        <w:tc>
          <w:tcPr>
            <w:tcW w:w="3164" w:type="dxa"/>
          </w:tcPr>
          <w:p w14:paraId="6BE930BF" w14:textId="77777777" w:rsidR="00F46A82" w:rsidRPr="00F46A82" w:rsidRDefault="00F46A82" w:rsidP="002E38C6">
            <w:pPr>
              <w:rPr>
                <w:rFonts w:ascii="Bookman Old Style" w:hAnsi="Bookman Old Style"/>
              </w:rPr>
            </w:pPr>
            <w:r w:rsidRPr="00F46A82">
              <w:rPr>
                <w:rFonts w:ascii="Bookman Old Style" w:hAnsi="Bookman Old Style"/>
              </w:rPr>
              <w:t>Coefficient of variation (%)</w:t>
            </w:r>
          </w:p>
        </w:tc>
        <w:tc>
          <w:tcPr>
            <w:tcW w:w="985" w:type="dxa"/>
          </w:tcPr>
          <w:p w14:paraId="6BFFF390" w14:textId="77777777" w:rsidR="00F46A82" w:rsidRPr="00F46A82" w:rsidRDefault="00F46A82" w:rsidP="002E38C6">
            <w:pPr>
              <w:rPr>
                <w:rFonts w:ascii="Bookman Old Style" w:hAnsi="Bookman Old Style"/>
              </w:rPr>
            </w:pPr>
            <w:r w:rsidRPr="00F46A82">
              <w:rPr>
                <w:rFonts w:ascii="Bookman Old Style" w:hAnsi="Bookman Old Style"/>
              </w:rPr>
              <w:t>17.88</w:t>
            </w:r>
          </w:p>
        </w:tc>
      </w:tr>
      <w:tr w:rsidR="00F46A82" w:rsidRPr="00F46A82" w14:paraId="30A89EA7" w14:textId="77777777" w:rsidTr="00D43E92">
        <w:trPr>
          <w:jc w:val="center"/>
        </w:trPr>
        <w:tc>
          <w:tcPr>
            <w:tcW w:w="1634" w:type="dxa"/>
          </w:tcPr>
          <w:p w14:paraId="27307246" w14:textId="77777777" w:rsidR="00F46A82" w:rsidRPr="00F46A82" w:rsidRDefault="00F46A82" w:rsidP="002E38C6">
            <w:pPr>
              <w:rPr>
                <w:rFonts w:ascii="Bookman Old Style" w:hAnsi="Bookman Old Style"/>
              </w:rPr>
            </w:pPr>
            <w:r w:rsidRPr="00F46A82">
              <w:rPr>
                <w:rFonts w:ascii="Bookman Old Style" w:hAnsi="Bookman Old Style"/>
              </w:rPr>
              <w:t>Maximum</w:t>
            </w:r>
          </w:p>
        </w:tc>
        <w:tc>
          <w:tcPr>
            <w:tcW w:w="1264" w:type="dxa"/>
          </w:tcPr>
          <w:p w14:paraId="089C9F7B" w14:textId="77777777" w:rsidR="00F46A82" w:rsidRPr="00F46A82" w:rsidRDefault="00F46A82" w:rsidP="002E38C6">
            <w:pPr>
              <w:rPr>
                <w:rFonts w:ascii="Bookman Old Style" w:hAnsi="Bookman Old Style"/>
              </w:rPr>
            </w:pPr>
            <w:r w:rsidRPr="00F46A82">
              <w:rPr>
                <w:rFonts w:ascii="Bookman Old Style" w:hAnsi="Bookman Old Style"/>
              </w:rPr>
              <w:t>47.41</w:t>
            </w:r>
          </w:p>
        </w:tc>
        <w:tc>
          <w:tcPr>
            <w:tcW w:w="3164" w:type="dxa"/>
          </w:tcPr>
          <w:p w14:paraId="7B9EE010" w14:textId="77777777" w:rsidR="00F46A82" w:rsidRPr="00F46A82" w:rsidRDefault="00F46A82" w:rsidP="002E38C6">
            <w:pPr>
              <w:rPr>
                <w:rFonts w:ascii="Bookman Old Style" w:hAnsi="Bookman Old Style"/>
              </w:rPr>
            </w:pPr>
            <w:r w:rsidRPr="00F46A82">
              <w:rPr>
                <w:rFonts w:ascii="Bookman Old Style" w:hAnsi="Bookman Old Style"/>
              </w:rPr>
              <w:t>5th percentile</w:t>
            </w:r>
          </w:p>
        </w:tc>
        <w:tc>
          <w:tcPr>
            <w:tcW w:w="985" w:type="dxa"/>
          </w:tcPr>
          <w:p w14:paraId="1906B05D" w14:textId="77777777" w:rsidR="00F46A82" w:rsidRPr="00F46A82" w:rsidRDefault="00F46A82" w:rsidP="002E38C6">
            <w:pPr>
              <w:rPr>
                <w:rFonts w:ascii="Bookman Old Style" w:hAnsi="Bookman Old Style"/>
              </w:rPr>
            </w:pPr>
            <w:r w:rsidRPr="00F46A82">
              <w:rPr>
                <w:rFonts w:ascii="Bookman Old Style" w:hAnsi="Bookman Old Style"/>
              </w:rPr>
              <w:t>21.755</w:t>
            </w:r>
          </w:p>
        </w:tc>
      </w:tr>
      <w:tr w:rsidR="00F46A82" w:rsidRPr="00F46A82" w14:paraId="4CD337E3" w14:textId="77777777" w:rsidTr="00D43E92">
        <w:trPr>
          <w:jc w:val="center"/>
        </w:trPr>
        <w:tc>
          <w:tcPr>
            <w:tcW w:w="1634" w:type="dxa"/>
          </w:tcPr>
          <w:p w14:paraId="4FDB2F5A" w14:textId="77777777" w:rsidR="00F46A82" w:rsidRPr="00F46A82" w:rsidRDefault="00F46A82" w:rsidP="002E38C6">
            <w:pPr>
              <w:rPr>
                <w:rFonts w:ascii="Bookman Old Style" w:hAnsi="Bookman Old Style"/>
              </w:rPr>
            </w:pPr>
            <w:r w:rsidRPr="00F46A82">
              <w:rPr>
                <w:rFonts w:ascii="Bookman Old Style" w:hAnsi="Bookman Old Style"/>
              </w:rPr>
              <w:t>Range</w:t>
            </w:r>
          </w:p>
        </w:tc>
        <w:tc>
          <w:tcPr>
            <w:tcW w:w="1264" w:type="dxa"/>
          </w:tcPr>
          <w:p w14:paraId="26B482DD" w14:textId="77777777" w:rsidR="00F46A82" w:rsidRPr="00F46A82" w:rsidRDefault="00F46A82" w:rsidP="002E38C6">
            <w:pPr>
              <w:rPr>
                <w:rFonts w:ascii="Bookman Old Style" w:hAnsi="Bookman Old Style"/>
              </w:rPr>
            </w:pPr>
            <w:r w:rsidRPr="00F46A82">
              <w:rPr>
                <w:rFonts w:ascii="Bookman Old Style" w:hAnsi="Bookman Old Style"/>
              </w:rPr>
              <w:t>27.46</w:t>
            </w:r>
          </w:p>
        </w:tc>
        <w:tc>
          <w:tcPr>
            <w:tcW w:w="3164" w:type="dxa"/>
          </w:tcPr>
          <w:p w14:paraId="760D12BA" w14:textId="77777777" w:rsidR="00F46A82" w:rsidRPr="00F46A82" w:rsidRDefault="00F46A82" w:rsidP="002E38C6">
            <w:pPr>
              <w:rPr>
                <w:rFonts w:ascii="Bookman Old Style" w:hAnsi="Bookman Old Style"/>
              </w:rPr>
            </w:pPr>
            <w:r w:rsidRPr="00F46A82">
              <w:rPr>
                <w:rFonts w:ascii="Bookman Old Style" w:hAnsi="Bookman Old Style"/>
              </w:rPr>
              <w:t>10th percentile</w:t>
            </w:r>
          </w:p>
        </w:tc>
        <w:tc>
          <w:tcPr>
            <w:tcW w:w="985" w:type="dxa"/>
          </w:tcPr>
          <w:p w14:paraId="6E945D7B" w14:textId="77777777" w:rsidR="00F46A82" w:rsidRPr="00F46A82" w:rsidRDefault="00F46A82" w:rsidP="00F46A82">
            <w:pPr>
              <w:rPr>
                <w:rFonts w:ascii="Bookman Old Style" w:hAnsi="Bookman Old Style"/>
              </w:rPr>
            </w:pPr>
            <w:r w:rsidRPr="00F46A82">
              <w:rPr>
                <w:rFonts w:ascii="Bookman Old Style" w:hAnsi="Bookman Old Style"/>
              </w:rPr>
              <w:t>23.9</w:t>
            </w:r>
          </w:p>
        </w:tc>
      </w:tr>
      <w:tr w:rsidR="00F46A82" w:rsidRPr="00F46A82" w14:paraId="3FDC3D87" w14:textId="77777777" w:rsidTr="00D43E92">
        <w:trPr>
          <w:jc w:val="center"/>
        </w:trPr>
        <w:tc>
          <w:tcPr>
            <w:tcW w:w="1634" w:type="dxa"/>
          </w:tcPr>
          <w:p w14:paraId="5E13D136" w14:textId="77777777" w:rsidR="00F46A82" w:rsidRPr="00F46A82" w:rsidRDefault="00F46A82" w:rsidP="002E38C6">
            <w:pPr>
              <w:rPr>
                <w:rFonts w:ascii="Bookman Old Style" w:hAnsi="Bookman Old Style"/>
              </w:rPr>
            </w:pPr>
            <w:r w:rsidRPr="00F46A82">
              <w:rPr>
                <w:rFonts w:ascii="Bookman Old Style" w:hAnsi="Bookman Old Style"/>
              </w:rPr>
              <w:t>Q1</w:t>
            </w:r>
          </w:p>
        </w:tc>
        <w:tc>
          <w:tcPr>
            <w:tcW w:w="1264" w:type="dxa"/>
          </w:tcPr>
          <w:p w14:paraId="394DE4FA" w14:textId="77777777" w:rsidR="00F46A82" w:rsidRPr="00F46A82" w:rsidRDefault="00F46A82" w:rsidP="00F46A82">
            <w:pPr>
              <w:rPr>
                <w:rFonts w:ascii="Bookman Old Style" w:hAnsi="Bookman Old Style"/>
              </w:rPr>
            </w:pPr>
            <w:r w:rsidRPr="00F46A82">
              <w:rPr>
                <w:rFonts w:ascii="Bookman Old Style" w:hAnsi="Bookman Old Style"/>
              </w:rPr>
              <w:t>26.88</w:t>
            </w:r>
          </w:p>
        </w:tc>
        <w:tc>
          <w:tcPr>
            <w:tcW w:w="3164" w:type="dxa"/>
          </w:tcPr>
          <w:p w14:paraId="7C5614EC" w14:textId="77777777" w:rsidR="00F46A82" w:rsidRPr="00F46A82" w:rsidRDefault="00F46A82" w:rsidP="002E38C6">
            <w:pPr>
              <w:rPr>
                <w:rFonts w:ascii="Bookman Old Style" w:hAnsi="Bookman Old Style"/>
              </w:rPr>
            </w:pPr>
            <w:r w:rsidRPr="00F46A82">
              <w:rPr>
                <w:rFonts w:ascii="Bookman Old Style" w:hAnsi="Bookman Old Style"/>
              </w:rPr>
              <w:t>90th percentile</w:t>
            </w:r>
          </w:p>
        </w:tc>
        <w:tc>
          <w:tcPr>
            <w:tcW w:w="985" w:type="dxa"/>
          </w:tcPr>
          <w:p w14:paraId="0D6D943A" w14:textId="77777777" w:rsidR="00F46A82" w:rsidRPr="00F46A82" w:rsidRDefault="00F46A82" w:rsidP="00F46A82">
            <w:pPr>
              <w:rPr>
                <w:rFonts w:ascii="Bookman Old Style" w:hAnsi="Bookman Old Style"/>
              </w:rPr>
            </w:pPr>
            <w:r w:rsidRPr="00F46A82">
              <w:rPr>
                <w:rFonts w:ascii="Bookman Old Style" w:hAnsi="Bookman Old Style"/>
              </w:rPr>
              <w:t>38.06</w:t>
            </w:r>
          </w:p>
        </w:tc>
      </w:tr>
      <w:tr w:rsidR="00F46A82" w:rsidRPr="00F46A82" w14:paraId="633BE64E" w14:textId="77777777" w:rsidTr="00D43E92">
        <w:trPr>
          <w:jc w:val="center"/>
        </w:trPr>
        <w:tc>
          <w:tcPr>
            <w:tcW w:w="1634" w:type="dxa"/>
          </w:tcPr>
          <w:p w14:paraId="7F313051" w14:textId="77777777" w:rsidR="00F46A82" w:rsidRPr="00F46A82" w:rsidRDefault="00F46A82" w:rsidP="002E38C6">
            <w:pPr>
              <w:rPr>
                <w:rFonts w:ascii="Bookman Old Style" w:hAnsi="Bookman Old Style"/>
              </w:rPr>
            </w:pPr>
            <w:r w:rsidRPr="00F46A82">
              <w:rPr>
                <w:rFonts w:ascii="Bookman Old Style" w:hAnsi="Bookman Old Style"/>
              </w:rPr>
              <w:t>Q3</w:t>
            </w:r>
          </w:p>
        </w:tc>
        <w:tc>
          <w:tcPr>
            <w:tcW w:w="1264" w:type="dxa"/>
          </w:tcPr>
          <w:p w14:paraId="1D17902F" w14:textId="77777777" w:rsidR="00F46A82" w:rsidRPr="00F46A82" w:rsidRDefault="00F46A82" w:rsidP="00F46A82">
            <w:pPr>
              <w:rPr>
                <w:rFonts w:ascii="Bookman Old Style" w:hAnsi="Bookman Old Style"/>
              </w:rPr>
            </w:pPr>
            <w:r w:rsidRPr="00F46A82">
              <w:rPr>
                <w:rFonts w:ascii="Bookman Old Style" w:hAnsi="Bookman Old Style"/>
              </w:rPr>
              <w:t>34.6</w:t>
            </w:r>
            <w:r w:rsidR="00B64148">
              <w:rPr>
                <w:rFonts w:ascii="Bookman Old Style" w:hAnsi="Bookman Old Style"/>
              </w:rPr>
              <w:t>0</w:t>
            </w:r>
          </w:p>
        </w:tc>
        <w:tc>
          <w:tcPr>
            <w:tcW w:w="3164" w:type="dxa"/>
          </w:tcPr>
          <w:p w14:paraId="2C031F30" w14:textId="77777777" w:rsidR="00F46A82" w:rsidRPr="00F46A82" w:rsidRDefault="00F46A82" w:rsidP="002E38C6">
            <w:pPr>
              <w:rPr>
                <w:rFonts w:ascii="Bookman Old Style" w:hAnsi="Bookman Old Style"/>
              </w:rPr>
            </w:pPr>
          </w:p>
        </w:tc>
        <w:tc>
          <w:tcPr>
            <w:tcW w:w="985" w:type="dxa"/>
          </w:tcPr>
          <w:p w14:paraId="0ED02C30" w14:textId="77777777" w:rsidR="00F46A82" w:rsidRPr="00F46A82" w:rsidRDefault="00F46A82" w:rsidP="002E38C6">
            <w:pPr>
              <w:rPr>
                <w:rFonts w:ascii="Bookman Old Style" w:hAnsi="Bookman Old Style"/>
              </w:rPr>
            </w:pPr>
          </w:p>
        </w:tc>
      </w:tr>
      <w:tr w:rsidR="00F46A82" w:rsidRPr="00F46A82" w14:paraId="5AC5D6E6" w14:textId="77777777" w:rsidTr="00D43E92">
        <w:trPr>
          <w:jc w:val="center"/>
        </w:trPr>
        <w:tc>
          <w:tcPr>
            <w:tcW w:w="1634" w:type="dxa"/>
          </w:tcPr>
          <w:p w14:paraId="0BFF395F" w14:textId="77777777" w:rsidR="00F46A82" w:rsidRPr="00F46A82" w:rsidRDefault="00F46A82" w:rsidP="002E38C6">
            <w:pPr>
              <w:rPr>
                <w:rFonts w:ascii="Bookman Old Style" w:hAnsi="Bookman Old Style"/>
              </w:rPr>
            </w:pPr>
            <w:r w:rsidRPr="00F46A82">
              <w:rPr>
                <w:rFonts w:ascii="Bookman Old Style" w:hAnsi="Bookman Old Style"/>
              </w:rPr>
              <w:t>IQR</w:t>
            </w:r>
          </w:p>
        </w:tc>
        <w:tc>
          <w:tcPr>
            <w:tcW w:w="1264" w:type="dxa"/>
          </w:tcPr>
          <w:p w14:paraId="5948AEBA" w14:textId="77777777" w:rsidR="00F46A82" w:rsidRPr="00F46A82" w:rsidRDefault="00F46A82" w:rsidP="002E38C6">
            <w:pPr>
              <w:rPr>
                <w:rFonts w:ascii="Bookman Old Style" w:hAnsi="Bookman Old Style"/>
              </w:rPr>
            </w:pPr>
            <w:r w:rsidRPr="00F46A82">
              <w:rPr>
                <w:rFonts w:ascii="Bookman Old Style" w:hAnsi="Bookman Old Style"/>
              </w:rPr>
              <w:t>7.715</w:t>
            </w:r>
          </w:p>
        </w:tc>
        <w:tc>
          <w:tcPr>
            <w:tcW w:w="3164" w:type="dxa"/>
          </w:tcPr>
          <w:p w14:paraId="5463FEC5" w14:textId="77777777" w:rsidR="00F46A82" w:rsidRPr="00F46A82" w:rsidRDefault="00F46A82" w:rsidP="002E38C6">
            <w:pPr>
              <w:rPr>
                <w:rFonts w:ascii="Bookman Old Style" w:hAnsi="Bookman Old Style"/>
              </w:rPr>
            </w:pPr>
          </w:p>
        </w:tc>
        <w:tc>
          <w:tcPr>
            <w:tcW w:w="985" w:type="dxa"/>
          </w:tcPr>
          <w:p w14:paraId="1B31A64F" w14:textId="77777777" w:rsidR="00F46A82" w:rsidRPr="00F46A82" w:rsidRDefault="00F46A82" w:rsidP="002E38C6">
            <w:pPr>
              <w:rPr>
                <w:rFonts w:ascii="Bookman Old Style" w:hAnsi="Bookman Old Style"/>
              </w:rPr>
            </w:pPr>
          </w:p>
        </w:tc>
      </w:tr>
    </w:tbl>
    <w:p w14:paraId="72D22A37" w14:textId="77777777" w:rsidR="00F46A82" w:rsidRPr="00E8626E" w:rsidRDefault="00D43E92" w:rsidP="00E8626E">
      <w:pPr>
        <w:ind w:left="1134" w:right="1138"/>
        <w:jc w:val="both"/>
        <w:rPr>
          <w:rFonts w:ascii="Bookman Old Style" w:hAnsi="Bookman Old Style"/>
        </w:rPr>
      </w:pPr>
      <w:r w:rsidRPr="00E8626E">
        <w:rPr>
          <w:rFonts w:ascii="Bookman Old Style" w:hAnsi="Bookman Old Style"/>
          <w:i/>
        </w:rPr>
        <w:t>* M</w:t>
      </w:r>
      <w:r w:rsidR="00F46A82" w:rsidRPr="00E8626E">
        <w:rPr>
          <w:rFonts w:ascii="Bookman Old Style" w:hAnsi="Bookman Old Style"/>
          <w:i/>
        </w:rPr>
        <w:t>ode: 19.95, 27.645 and 31.825 each occur twice in the sample. Excel reports 19.95, so the mode is not unique and should be read with caution.</w:t>
      </w:r>
    </w:p>
    <w:p w14:paraId="03AA7912" w14:textId="04F1688E" w:rsidR="00F46A82" w:rsidRDefault="00F46A82" w:rsidP="00D43E92">
      <w:pPr>
        <w:ind w:left="284"/>
        <w:jc w:val="both"/>
        <w:rPr>
          <w:rFonts w:ascii="Bookman Old Style" w:hAnsi="Bookman Old Style"/>
          <w:sz w:val="24"/>
          <w:szCs w:val="24"/>
        </w:rPr>
      </w:pPr>
      <w:r w:rsidRPr="00F46A82">
        <w:rPr>
          <w:rFonts w:ascii="Bookman Old Style" w:hAnsi="Bookman Old Style"/>
          <w:sz w:val="24"/>
          <w:szCs w:val="24"/>
        </w:rPr>
        <w:lastRenderedPageBreak/>
        <w:t>The mean (30.80) was slightly above the median (30.59). The sample ranged fro</w:t>
      </w:r>
      <w:r>
        <w:rPr>
          <w:rFonts w:ascii="Bookman Old Style" w:hAnsi="Bookman Old Style"/>
          <w:sz w:val="24"/>
          <w:szCs w:val="24"/>
        </w:rPr>
        <w:t xml:space="preserve">m 19.95 to 47.41 (range 27.46) </w:t>
      </w:r>
      <w:r w:rsidRPr="00F46A82">
        <w:rPr>
          <w:rFonts w:ascii="Bookman Old Style" w:hAnsi="Bookman Old Style"/>
          <w:sz w:val="24"/>
          <w:szCs w:val="24"/>
        </w:rPr>
        <w:t>and the middle 50% of values lay between 26.885 and 34.60 (IQR 7.715). The SD was 5.51 and the CV was 17.88%. The SD is well below half the mean (15.40), the CV check does not signal excessive variability.</w:t>
      </w:r>
    </w:p>
    <w:p w14:paraId="3DF34908" w14:textId="77777777" w:rsidR="00F46A82" w:rsidRDefault="00F46A82" w:rsidP="00D43E92">
      <w:pPr>
        <w:ind w:left="284"/>
        <w:jc w:val="both"/>
        <w:rPr>
          <w:rFonts w:ascii="Bookman Old Style" w:hAnsi="Bookman Old Style"/>
          <w:b/>
          <w:bCs/>
          <w:sz w:val="24"/>
          <w:szCs w:val="24"/>
        </w:rPr>
      </w:pPr>
      <w:r w:rsidRPr="00F46A82">
        <w:rPr>
          <w:rFonts w:ascii="Bookman Old Style" w:hAnsi="Bookman Old Style"/>
          <w:b/>
          <w:bCs/>
          <w:sz w:val="24"/>
          <w:szCs w:val="24"/>
        </w:rPr>
        <w:t xml:space="preserve">Table 2: </w:t>
      </w:r>
      <w:proofErr w:type="spellStart"/>
      <w:r w:rsidRPr="00F46A82">
        <w:rPr>
          <w:rFonts w:ascii="Bookman Old Style" w:hAnsi="Bookman Old Style"/>
          <w:b/>
          <w:bCs/>
          <w:sz w:val="24"/>
          <w:szCs w:val="24"/>
        </w:rPr>
        <w:t>Skewness</w:t>
      </w:r>
      <w:proofErr w:type="spellEnd"/>
      <w:r w:rsidRPr="00F46A82">
        <w:rPr>
          <w:rFonts w:ascii="Bookman Old Style" w:hAnsi="Bookman Old Style"/>
          <w:b/>
          <w:bCs/>
          <w:sz w:val="24"/>
          <w:szCs w:val="24"/>
        </w:rPr>
        <w:t xml:space="preserve">, kurtosis and Z-scores of </w:t>
      </w:r>
      <w:r w:rsidR="00206F15">
        <w:rPr>
          <w:rFonts w:ascii="Bookman Old Style" w:hAnsi="Bookman Old Style"/>
          <w:b/>
          <w:bCs/>
          <w:sz w:val="24"/>
          <w:szCs w:val="24"/>
        </w:rPr>
        <w:t>BMI</w:t>
      </w:r>
    </w:p>
    <w:tbl>
      <w:tblPr>
        <w:tblStyle w:val="TableGrid"/>
        <w:tblW w:w="0" w:type="auto"/>
        <w:jc w:val="center"/>
        <w:tblLayout w:type="fixed"/>
        <w:tblLook w:val="0420" w:firstRow="1" w:lastRow="0" w:firstColumn="0" w:lastColumn="0" w:noHBand="0" w:noVBand="1"/>
      </w:tblPr>
      <w:tblGrid>
        <w:gridCol w:w="2122"/>
        <w:gridCol w:w="992"/>
        <w:gridCol w:w="2126"/>
        <w:gridCol w:w="992"/>
        <w:gridCol w:w="1985"/>
      </w:tblGrid>
      <w:tr w:rsidR="00B96DBF" w:rsidRPr="00206F15" w14:paraId="082A0692" w14:textId="77777777" w:rsidTr="00D43E92">
        <w:trPr>
          <w:tblHeader/>
          <w:jc w:val="center"/>
        </w:trPr>
        <w:tc>
          <w:tcPr>
            <w:tcW w:w="2122" w:type="dxa"/>
            <w:shd w:val="clear" w:color="auto" w:fill="auto"/>
          </w:tcPr>
          <w:p w14:paraId="3945992A" w14:textId="77777777" w:rsidR="00B96DBF" w:rsidRPr="00206F15" w:rsidRDefault="00B96DBF" w:rsidP="002E38C6">
            <w:pPr>
              <w:rPr>
                <w:rFonts w:ascii="Bookman Old Style" w:hAnsi="Bookman Old Style"/>
                <w:b/>
                <w:bCs/>
                <w:sz w:val="24"/>
                <w:szCs w:val="24"/>
              </w:rPr>
            </w:pPr>
            <w:r w:rsidRPr="00206F15">
              <w:rPr>
                <w:rFonts w:ascii="Bookman Old Style" w:hAnsi="Bookman Old Style"/>
                <w:b/>
                <w:bCs/>
                <w:sz w:val="24"/>
                <w:szCs w:val="24"/>
              </w:rPr>
              <w:t>Measure</w:t>
            </w:r>
          </w:p>
        </w:tc>
        <w:tc>
          <w:tcPr>
            <w:tcW w:w="992" w:type="dxa"/>
            <w:shd w:val="clear" w:color="auto" w:fill="auto"/>
          </w:tcPr>
          <w:p w14:paraId="3E11B141" w14:textId="77777777" w:rsidR="00B96DBF" w:rsidRPr="00206F15" w:rsidRDefault="00B96DBF" w:rsidP="002E38C6">
            <w:pPr>
              <w:rPr>
                <w:rFonts w:ascii="Bookman Old Style" w:hAnsi="Bookman Old Style"/>
                <w:b/>
                <w:bCs/>
                <w:sz w:val="24"/>
                <w:szCs w:val="24"/>
              </w:rPr>
            </w:pPr>
            <w:r w:rsidRPr="00206F15">
              <w:rPr>
                <w:rFonts w:ascii="Bookman Old Style" w:hAnsi="Bookman Old Style"/>
                <w:b/>
                <w:bCs/>
                <w:sz w:val="24"/>
                <w:szCs w:val="24"/>
              </w:rPr>
              <w:t>Value</w:t>
            </w:r>
          </w:p>
        </w:tc>
        <w:tc>
          <w:tcPr>
            <w:tcW w:w="2126" w:type="dxa"/>
            <w:shd w:val="clear" w:color="auto" w:fill="auto"/>
          </w:tcPr>
          <w:p w14:paraId="47C9F204" w14:textId="77777777" w:rsidR="00B96DBF" w:rsidRPr="00206F15" w:rsidRDefault="00B96DBF" w:rsidP="002E38C6">
            <w:pPr>
              <w:rPr>
                <w:rFonts w:ascii="Bookman Old Style" w:hAnsi="Bookman Old Style"/>
                <w:b/>
                <w:bCs/>
                <w:sz w:val="24"/>
                <w:szCs w:val="24"/>
              </w:rPr>
            </w:pPr>
            <w:r w:rsidRPr="00206F15">
              <w:rPr>
                <w:rFonts w:ascii="Bookman Old Style" w:hAnsi="Bookman Old Style"/>
                <w:b/>
                <w:bCs/>
                <w:sz w:val="24"/>
                <w:szCs w:val="24"/>
              </w:rPr>
              <w:t>Standard error</w:t>
            </w:r>
          </w:p>
        </w:tc>
        <w:tc>
          <w:tcPr>
            <w:tcW w:w="992" w:type="dxa"/>
            <w:shd w:val="clear" w:color="auto" w:fill="auto"/>
          </w:tcPr>
          <w:p w14:paraId="29565068" w14:textId="77777777" w:rsidR="00B96DBF" w:rsidRPr="00206F15" w:rsidRDefault="00B96DBF" w:rsidP="002E38C6">
            <w:pPr>
              <w:rPr>
                <w:rFonts w:ascii="Bookman Old Style" w:hAnsi="Bookman Old Style"/>
                <w:b/>
                <w:bCs/>
                <w:sz w:val="24"/>
                <w:szCs w:val="24"/>
              </w:rPr>
            </w:pPr>
            <w:r w:rsidRPr="00206F15">
              <w:rPr>
                <w:rFonts w:ascii="Bookman Old Style" w:hAnsi="Bookman Old Style"/>
                <w:b/>
                <w:bCs/>
                <w:sz w:val="24"/>
                <w:szCs w:val="24"/>
              </w:rPr>
              <w:t>Z</w:t>
            </w:r>
          </w:p>
        </w:tc>
        <w:tc>
          <w:tcPr>
            <w:tcW w:w="1985" w:type="dxa"/>
            <w:shd w:val="clear" w:color="auto" w:fill="auto"/>
          </w:tcPr>
          <w:p w14:paraId="6F576E29" w14:textId="77777777" w:rsidR="00B96DBF" w:rsidRPr="00206F15" w:rsidRDefault="00B96DBF" w:rsidP="002E38C6">
            <w:pPr>
              <w:rPr>
                <w:rFonts w:ascii="Bookman Old Style" w:hAnsi="Bookman Old Style"/>
                <w:b/>
                <w:bCs/>
                <w:sz w:val="24"/>
                <w:szCs w:val="24"/>
              </w:rPr>
            </w:pPr>
            <w:r w:rsidRPr="00206F15">
              <w:rPr>
                <w:rFonts w:ascii="Bookman Old Style" w:hAnsi="Bookman Old Style"/>
                <w:b/>
                <w:bCs/>
                <w:sz w:val="24"/>
                <w:szCs w:val="24"/>
              </w:rPr>
              <w:t>Within ±3.29?</w:t>
            </w:r>
          </w:p>
        </w:tc>
      </w:tr>
      <w:tr w:rsidR="00B96DBF" w:rsidRPr="00206F15" w14:paraId="3D940E92" w14:textId="77777777" w:rsidTr="00D43E92">
        <w:trPr>
          <w:jc w:val="center"/>
        </w:trPr>
        <w:tc>
          <w:tcPr>
            <w:tcW w:w="2122" w:type="dxa"/>
          </w:tcPr>
          <w:p w14:paraId="4F4AC343" w14:textId="77777777" w:rsidR="00B96DBF" w:rsidRPr="00206F15" w:rsidRDefault="00B96DBF" w:rsidP="002E38C6">
            <w:pPr>
              <w:rPr>
                <w:rFonts w:ascii="Bookman Old Style" w:hAnsi="Bookman Old Style"/>
                <w:sz w:val="24"/>
                <w:szCs w:val="24"/>
              </w:rPr>
            </w:pPr>
            <w:proofErr w:type="spellStart"/>
            <w:r w:rsidRPr="00206F15">
              <w:rPr>
                <w:rFonts w:ascii="Bookman Old Style" w:hAnsi="Bookman Old Style"/>
                <w:sz w:val="24"/>
                <w:szCs w:val="24"/>
              </w:rPr>
              <w:t>Skewness</w:t>
            </w:r>
            <w:proofErr w:type="spellEnd"/>
          </w:p>
        </w:tc>
        <w:tc>
          <w:tcPr>
            <w:tcW w:w="992" w:type="dxa"/>
          </w:tcPr>
          <w:p w14:paraId="0231D256" w14:textId="77777777" w:rsidR="00B96DBF" w:rsidRPr="00206F15" w:rsidRDefault="00B96DBF" w:rsidP="002E38C6">
            <w:pPr>
              <w:rPr>
                <w:rFonts w:ascii="Bookman Old Style" w:hAnsi="Bookman Old Style"/>
                <w:sz w:val="24"/>
                <w:szCs w:val="24"/>
              </w:rPr>
            </w:pPr>
            <w:r w:rsidRPr="00206F15">
              <w:rPr>
                <w:rFonts w:ascii="Bookman Old Style" w:hAnsi="Bookman Old Style"/>
                <w:sz w:val="24"/>
                <w:szCs w:val="24"/>
              </w:rPr>
              <w:t>0.297</w:t>
            </w:r>
          </w:p>
        </w:tc>
        <w:tc>
          <w:tcPr>
            <w:tcW w:w="2126" w:type="dxa"/>
          </w:tcPr>
          <w:p w14:paraId="4C5EDD6C" w14:textId="77777777" w:rsidR="00B96DBF" w:rsidRPr="00206F15" w:rsidRDefault="00BA519A" w:rsidP="002E38C6">
            <w:pPr>
              <w:rPr>
                <w:rFonts w:ascii="Bookman Old Style" w:hAnsi="Bookman Old Style"/>
                <w:sz w:val="24"/>
                <w:szCs w:val="24"/>
              </w:rPr>
            </w:pPr>
            <w:r>
              <w:rPr>
                <w:rFonts w:ascii="Bookman Old Style" w:hAnsi="Bookman Old Style"/>
                <w:sz w:val="24"/>
                <w:szCs w:val="24"/>
              </w:rPr>
              <w:t>0.311</w:t>
            </w:r>
          </w:p>
        </w:tc>
        <w:tc>
          <w:tcPr>
            <w:tcW w:w="992" w:type="dxa"/>
          </w:tcPr>
          <w:p w14:paraId="6E614A35" w14:textId="77777777" w:rsidR="00B96DBF" w:rsidRPr="00206F15" w:rsidRDefault="00206F15" w:rsidP="00BA519A">
            <w:pPr>
              <w:rPr>
                <w:rFonts w:ascii="Bookman Old Style" w:hAnsi="Bookman Old Style"/>
                <w:sz w:val="24"/>
                <w:szCs w:val="24"/>
              </w:rPr>
            </w:pPr>
            <w:r>
              <w:rPr>
                <w:rFonts w:ascii="Bookman Old Style" w:hAnsi="Bookman Old Style"/>
                <w:sz w:val="24"/>
                <w:szCs w:val="24"/>
              </w:rPr>
              <w:t>0.9</w:t>
            </w:r>
            <w:r w:rsidR="00BA519A">
              <w:rPr>
                <w:rFonts w:ascii="Bookman Old Style" w:hAnsi="Bookman Old Style"/>
                <w:sz w:val="24"/>
                <w:szCs w:val="24"/>
              </w:rPr>
              <w:t>55</w:t>
            </w:r>
          </w:p>
        </w:tc>
        <w:tc>
          <w:tcPr>
            <w:tcW w:w="1985" w:type="dxa"/>
          </w:tcPr>
          <w:p w14:paraId="2568B929" w14:textId="77777777" w:rsidR="00B96DBF" w:rsidRPr="00206F15" w:rsidRDefault="00B96DBF" w:rsidP="002E38C6">
            <w:pPr>
              <w:rPr>
                <w:rFonts w:ascii="Bookman Old Style" w:hAnsi="Bookman Old Style"/>
                <w:sz w:val="24"/>
                <w:szCs w:val="24"/>
              </w:rPr>
            </w:pPr>
            <w:r w:rsidRPr="00206F15">
              <w:rPr>
                <w:rFonts w:ascii="Bookman Old Style" w:hAnsi="Bookman Old Style"/>
                <w:sz w:val="24"/>
                <w:szCs w:val="24"/>
              </w:rPr>
              <w:t>Yes</w:t>
            </w:r>
          </w:p>
        </w:tc>
      </w:tr>
      <w:tr w:rsidR="00B96DBF" w:rsidRPr="00206F15" w14:paraId="5518D932" w14:textId="77777777" w:rsidTr="00D43E92">
        <w:trPr>
          <w:jc w:val="center"/>
        </w:trPr>
        <w:tc>
          <w:tcPr>
            <w:tcW w:w="2122" w:type="dxa"/>
          </w:tcPr>
          <w:p w14:paraId="73FFC51D" w14:textId="77777777" w:rsidR="00B96DBF" w:rsidRPr="00206F15" w:rsidRDefault="00B96DBF" w:rsidP="002E38C6">
            <w:pPr>
              <w:rPr>
                <w:rFonts w:ascii="Bookman Old Style" w:hAnsi="Bookman Old Style"/>
                <w:sz w:val="24"/>
                <w:szCs w:val="24"/>
              </w:rPr>
            </w:pPr>
            <w:r w:rsidRPr="00206F15">
              <w:rPr>
                <w:rFonts w:ascii="Bookman Old Style" w:hAnsi="Bookman Old Style"/>
                <w:sz w:val="24"/>
                <w:szCs w:val="24"/>
              </w:rPr>
              <w:t>Excess kurtosis</w:t>
            </w:r>
          </w:p>
        </w:tc>
        <w:tc>
          <w:tcPr>
            <w:tcW w:w="992" w:type="dxa"/>
          </w:tcPr>
          <w:p w14:paraId="3639CDB7" w14:textId="77777777" w:rsidR="00B96DBF" w:rsidRPr="00206F15" w:rsidRDefault="00B96DBF" w:rsidP="00206F15">
            <w:pPr>
              <w:rPr>
                <w:rFonts w:ascii="Bookman Old Style" w:hAnsi="Bookman Old Style"/>
                <w:sz w:val="24"/>
                <w:szCs w:val="24"/>
              </w:rPr>
            </w:pPr>
            <w:r w:rsidRPr="00206F15">
              <w:rPr>
                <w:rFonts w:ascii="Bookman Old Style" w:hAnsi="Bookman Old Style"/>
                <w:sz w:val="24"/>
                <w:szCs w:val="24"/>
              </w:rPr>
              <w:t>0.22</w:t>
            </w:r>
            <w:r w:rsidR="00BA519A">
              <w:rPr>
                <w:rFonts w:ascii="Bookman Old Style" w:hAnsi="Bookman Old Style"/>
                <w:sz w:val="24"/>
                <w:szCs w:val="24"/>
              </w:rPr>
              <w:t>2</w:t>
            </w:r>
          </w:p>
        </w:tc>
        <w:tc>
          <w:tcPr>
            <w:tcW w:w="2126" w:type="dxa"/>
          </w:tcPr>
          <w:p w14:paraId="6295B9C6" w14:textId="77777777" w:rsidR="00B96DBF" w:rsidRPr="00206F15" w:rsidRDefault="00206F15" w:rsidP="002E38C6">
            <w:pPr>
              <w:rPr>
                <w:rFonts w:ascii="Bookman Old Style" w:hAnsi="Bookman Old Style"/>
                <w:sz w:val="24"/>
                <w:szCs w:val="24"/>
              </w:rPr>
            </w:pPr>
            <w:r>
              <w:rPr>
                <w:rFonts w:ascii="Bookman Old Style" w:hAnsi="Bookman Old Style"/>
                <w:sz w:val="24"/>
                <w:szCs w:val="24"/>
              </w:rPr>
              <w:t>0.6</w:t>
            </w:r>
            <w:r w:rsidR="00BA519A">
              <w:rPr>
                <w:rFonts w:ascii="Bookman Old Style" w:hAnsi="Bookman Old Style"/>
                <w:sz w:val="24"/>
                <w:szCs w:val="24"/>
              </w:rPr>
              <w:t>13</w:t>
            </w:r>
          </w:p>
        </w:tc>
        <w:tc>
          <w:tcPr>
            <w:tcW w:w="992" w:type="dxa"/>
          </w:tcPr>
          <w:p w14:paraId="2504C808" w14:textId="77777777" w:rsidR="00B96DBF" w:rsidRPr="00206F15" w:rsidRDefault="00BA519A" w:rsidP="00206F15">
            <w:pPr>
              <w:rPr>
                <w:rFonts w:ascii="Bookman Old Style" w:hAnsi="Bookman Old Style"/>
                <w:sz w:val="24"/>
                <w:szCs w:val="24"/>
              </w:rPr>
            </w:pPr>
            <w:r>
              <w:rPr>
                <w:rFonts w:ascii="Bookman Old Style" w:hAnsi="Bookman Old Style"/>
                <w:sz w:val="24"/>
                <w:szCs w:val="24"/>
              </w:rPr>
              <w:t>0.362</w:t>
            </w:r>
          </w:p>
        </w:tc>
        <w:tc>
          <w:tcPr>
            <w:tcW w:w="1985" w:type="dxa"/>
          </w:tcPr>
          <w:p w14:paraId="437AB259" w14:textId="77777777" w:rsidR="00B96DBF" w:rsidRPr="00206F15" w:rsidRDefault="00B96DBF" w:rsidP="002E38C6">
            <w:pPr>
              <w:rPr>
                <w:rFonts w:ascii="Bookman Old Style" w:hAnsi="Bookman Old Style"/>
                <w:sz w:val="24"/>
                <w:szCs w:val="24"/>
              </w:rPr>
            </w:pPr>
            <w:r w:rsidRPr="00206F15">
              <w:rPr>
                <w:rFonts w:ascii="Bookman Old Style" w:hAnsi="Bookman Old Style"/>
                <w:sz w:val="24"/>
                <w:szCs w:val="24"/>
              </w:rPr>
              <w:t>Yes</w:t>
            </w:r>
          </w:p>
        </w:tc>
      </w:tr>
    </w:tbl>
    <w:p w14:paraId="35513D57" w14:textId="77777777" w:rsidR="00B64148" w:rsidRDefault="00B64148" w:rsidP="00B64148">
      <w:pPr>
        <w:ind w:left="284"/>
        <w:jc w:val="both"/>
        <w:rPr>
          <w:rFonts w:ascii="Bookman Old Style" w:hAnsi="Bookman Old Style"/>
          <w:sz w:val="24"/>
          <w:szCs w:val="24"/>
        </w:rPr>
      </w:pPr>
    </w:p>
    <w:p w14:paraId="08AAF4D9" w14:textId="77777777" w:rsidR="00B64148" w:rsidRPr="00B64148" w:rsidRDefault="00B64148" w:rsidP="00B64148">
      <w:pPr>
        <w:ind w:left="284"/>
        <w:jc w:val="both"/>
        <w:rPr>
          <w:rFonts w:ascii="Bookman Old Style" w:hAnsi="Bookman Old Style"/>
          <w:sz w:val="28"/>
          <w:szCs w:val="28"/>
        </w:rPr>
      </w:pPr>
      <w:proofErr w:type="spellStart"/>
      <w:r w:rsidRPr="00B64148">
        <w:rPr>
          <w:rFonts w:ascii="Bookman Old Style" w:hAnsi="Bookman Old Style"/>
          <w:sz w:val="24"/>
          <w:szCs w:val="24"/>
        </w:rPr>
        <w:t>Skewness</w:t>
      </w:r>
      <w:proofErr w:type="spellEnd"/>
      <w:r w:rsidRPr="00B64148">
        <w:rPr>
          <w:rFonts w:ascii="Bookman Old Style" w:hAnsi="Bookman Old Style"/>
          <w:sz w:val="24"/>
          <w:szCs w:val="24"/>
        </w:rPr>
        <w:t xml:space="preserve"> (0.297) indicates a small rightward asymmetry, while excess kurtosis (0.222) is close to zero. Both values fall within the informal −1 to +1 range, and the workbook's Z-scores (approximately 0.955 for </w:t>
      </w:r>
      <w:proofErr w:type="spellStart"/>
      <w:r w:rsidRPr="00B64148">
        <w:rPr>
          <w:rFonts w:ascii="Bookman Old Style" w:hAnsi="Bookman Old Style"/>
          <w:sz w:val="24"/>
          <w:szCs w:val="24"/>
        </w:rPr>
        <w:t>skewness</w:t>
      </w:r>
      <w:proofErr w:type="spellEnd"/>
      <w:r w:rsidRPr="00B64148">
        <w:rPr>
          <w:rFonts w:ascii="Bookman Old Style" w:hAnsi="Bookman Old Style"/>
          <w:sz w:val="24"/>
          <w:szCs w:val="24"/>
        </w:rPr>
        <w:t xml:space="preserve"> and 0.362 for excess kurtosis) are within the selected ±3.29 cut-off. These measures do not provide evidence of a substantial departure from normality in this sample, although they should be interpreted together with the plots and formal tests.</w:t>
      </w:r>
    </w:p>
    <w:p w14:paraId="217FCBD3" w14:textId="77777777" w:rsidR="00B96DBF" w:rsidRDefault="00B96DBF" w:rsidP="00B64148">
      <w:pPr>
        <w:ind w:left="284"/>
        <w:rPr>
          <w:rFonts w:ascii="Bookman Old Style" w:hAnsi="Bookman Old Style"/>
          <w:b/>
          <w:bCs/>
          <w:sz w:val="24"/>
          <w:szCs w:val="24"/>
        </w:rPr>
      </w:pPr>
    </w:p>
    <w:p w14:paraId="3EBB30D3" w14:textId="379864A0" w:rsidR="00F46A82" w:rsidRDefault="00F46A82" w:rsidP="00D43E92">
      <w:pPr>
        <w:ind w:left="284"/>
        <w:jc w:val="both"/>
        <w:rPr>
          <w:rFonts w:ascii="Bookman Old Style" w:hAnsi="Bookman Old Style"/>
          <w:b/>
          <w:bCs/>
          <w:sz w:val="24"/>
          <w:szCs w:val="24"/>
        </w:rPr>
      </w:pPr>
      <w:r w:rsidRPr="00F46A82">
        <w:rPr>
          <w:rFonts w:ascii="Bookman Old Style" w:hAnsi="Bookman Old Style"/>
          <w:b/>
          <w:bCs/>
          <w:sz w:val="24"/>
          <w:szCs w:val="24"/>
        </w:rPr>
        <w:t xml:space="preserve">Table 3: Normality tests for </w:t>
      </w:r>
      <w:proofErr w:type="spellStart"/>
      <w:r w:rsidR="00CC0F04">
        <w:rPr>
          <w:rFonts w:ascii="Bookman Old Style" w:hAnsi="Bookman Old Style"/>
          <w:b/>
          <w:bCs/>
          <w:sz w:val="24"/>
          <w:szCs w:val="24"/>
        </w:rPr>
        <w:t>bmi</w:t>
      </w:r>
      <w:proofErr w:type="spellEnd"/>
      <w:r w:rsidRPr="00F46A82">
        <w:rPr>
          <w:rFonts w:ascii="Bookman Old Style" w:hAnsi="Bookman Old Style"/>
          <w:b/>
          <w:bCs/>
          <w:sz w:val="24"/>
          <w:szCs w:val="24"/>
        </w:rPr>
        <w:t xml:space="preserve"> (</w:t>
      </w:r>
      <w:r w:rsidRPr="00F46A82">
        <w:rPr>
          <w:rFonts w:ascii="Bookman Old Style" w:hAnsi="Bookman Old Style"/>
          <w:b/>
          <w:bCs/>
          <w:i/>
          <w:iCs/>
          <w:sz w:val="24"/>
          <w:szCs w:val="24"/>
        </w:rPr>
        <w:t xml:space="preserve">α </w:t>
      </w:r>
      <w:r w:rsidRPr="00F46A82">
        <w:rPr>
          <w:rFonts w:ascii="Bookman Old Style" w:hAnsi="Bookman Old Style"/>
          <w:b/>
          <w:bCs/>
          <w:sz w:val="24"/>
          <w:szCs w:val="24"/>
        </w:rPr>
        <w:t>= 0.05)</w:t>
      </w:r>
    </w:p>
    <w:tbl>
      <w:tblPr>
        <w:tblStyle w:val="TableGrid"/>
        <w:tblW w:w="9079" w:type="dxa"/>
        <w:tblInd w:w="279" w:type="dxa"/>
        <w:tblLayout w:type="fixed"/>
        <w:tblLook w:val="0420" w:firstRow="1" w:lastRow="0" w:firstColumn="0" w:lastColumn="0" w:noHBand="0" w:noVBand="1"/>
      </w:tblPr>
      <w:tblGrid>
        <w:gridCol w:w="2551"/>
        <w:gridCol w:w="1560"/>
        <w:gridCol w:w="2078"/>
        <w:gridCol w:w="2890"/>
      </w:tblGrid>
      <w:tr w:rsidR="003F03E3" w:rsidRPr="003F03E3" w14:paraId="778599FA" w14:textId="77777777" w:rsidTr="00B64148">
        <w:trPr>
          <w:tblHeader/>
        </w:trPr>
        <w:tc>
          <w:tcPr>
            <w:tcW w:w="2551" w:type="dxa"/>
            <w:shd w:val="clear" w:color="auto" w:fill="F2F2F2"/>
          </w:tcPr>
          <w:p w14:paraId="2E4CD9F5" w14:textId="77777777" w:rsidR="003F03E3" w:rsidRPr="003F03E3" w:rsidRDefault="003F03E3" w:rsidP="003F03E3">
            <w:pPr>
              <w:jc w:val="both"/>
              <w:rPr>
                <w:rFonts w:ascii="Bookman Old Style" w:hAnsi="Bookman Old Style"/>
                <w:b/>
                <w:bCs/>
                <w:sz w:val="24"/>
                <w:szCs w:val="24"/>
              </w:rPr>
            </w:pPr>
            <w:r w:rsidRPr="003F03E3">
              <w:rPr>
                <w:rFonts w:ascii="Bookman Old Style" w:hAnsi="Bookman Old Style"/>
                <w:b/>
                <w:bCs/>
                <w:sz w:val="24"/>
                <w:szCs w:val="24"/>
              </w:rPr>
              <w:t>Test</w:t>
            </w:r>
          </w:p>
        </w:tc>
        <w:tc>
          <w:tcPr>
            <w:tcW w:w="1560" w:type="dxa"/>
            <w:shd w:val="clear" w:color="auto" w:fill="F2F2F2"/>
          </w:tcPr>
          <w:p w14:paraId="55525489" w14:textId="77777777" w:rsidR="003F03E3" w:rsidRPr="003F03E3" w:rsidRDefault="003F03E3" w:rsidP="003F03E3">
            <w:pPr>
              <w:jc w:val="both"/>
              <w:rPr>
                <w:rFonts w:ascii="Bookman Old Style" w:hAnsi="Bookman Old Style"/>
                <w:b/>
                <w:bCs/>
                <w:sz w:val="24"/>
                <w:szCs w:val="24"/>
              </w:rPr>
            </w:pPr>
            <w:r w:rsidRPr="003F03E3">
              <w:rPr>
                <w:rFonts w:ascii="Bookman Old Style" w:hAnsi="Bookman Old Style"/>
                <w:b/>
                <w:bCs/>
                <w:sz w:val="24"/>
                <w:szCs w:val="24"/>
              </w:rPr>
              <w:t>Statistic</w:t>
            </w:r>
          </w:p>
        </w:tc>
        <w:tc>
          <w:tcPr>
            <w:tcW w:w="2078" w:type="dxa"/>
            <w:shd w:val="clear" w:color="auto" w:fill="F2F2F2"/>
          </w:tcPr>
          <w:p w14:paraId="5281DF04" w14:textId="77777777" w:rsidR="003F03E3" w:rsidRPr="003F03E3" w:rsidRDefault="003F03E3" w:rsidP="003F03E3">
            <w:pPr>
              <w:jc w:val="both"/>
              <w:rPr>
                <w:rFonts w:ascii="Bookman Old Style" w:hAnsi="Bookman Old Style"/>
                <w:b/>
                <w:bCs/>
                <w:sz w:val="24"/>
                <w:szCs w:val="24"/>
              </w:rPr>
            </w:pPr>
            <w:r w:rsidRPr="003F03E3">
              <w:rPr>
                <w:rFonts w:ascii="Bookman Old Style" w:hAnsi="Bookman Old Style"/>
                <w:b/>
                <w:bCs/>
                <w:sz w:val="24"/>
                <w:szCs w:val="24"/>
              </w:rPr>
              <w:t>p-value</w:t>
            </w:r>
          </w:p>
        </w:tc>
        <w:tc>
          <w:tcPr>
            <w:tcW w:w="2890" w:type="dxa"/>
            <w:shd w:val="clear" w:color="auto" w:fill="F2F2F2"/>
          </w:tcPr>
          <w:p w14:paraId="5B556EB9" w14:textId="77777777" w:rsidR="003F03E3" w:rsidRPr="003F03E3" w:rsidRDefault="003F03E3" w:rsidP="003F03E3">
            <w:pPr>
              <w:jc w:val="both"/>
              <w:rPr>
                <w:rFonts w:ascii="Bookman Old Style" w:hAnsi="Bookman Old Style"/>
                <w:b/>
                <w:bCs/>
                <w:sz w:val="24"/>
                <w:szCs w:val="24"/>
              </w:rPr>
            </w:pPr>
            <w:r w:rsidRPr="003F03E3">
              <w:rPr>
                <w:rFonts w:ascii="Bookman Old Style" w:hAnsi="Bookman Old Style"/>
                <w:b/>
                <w:bCs/>
                <w:sz w:val="24"/>
                <w:szCs w:val="24"/>
              </w:rPr>
              <w:t>Conclusion</w:t>
            </w:r>
          </w:p>
        </w:tc>
      </w:tr>
      <w:tr w:rsidR="00B64148" w:rsidRPr="003F03E3" w14:paraId="310FB60C" w14:textId="77777777" w:rsidTr="00B64148">
        <w:tc>
          <w:tcPr>
            <w:tcW w:w="2551" w:type="dxa"/>
          </w:tcPr>
          <w:p w14:paraId="5B7105CD" w14:textId="77777777" w:rsidR="00B64148" w:rsidRPr="00B64148" w:rsidRDefault="00B64148" w:rsidP="00B64148">
            <w:pPr>
              <w:rPr>
                <w:rFonts w:ascii="Bookman Old Style" w:hAnsi="Bookman Old Style"/>
              </w:rPr>
            </w:pPr>
            <w:r w:rsidRPr="00B64148">
              <w:rPr>
                <w:rFonts w:ascii="Bookman Old Style" w:hAnsi="Bookman Old Style"/>
              </w:rPr>
              <w:t>Shapiro–</w:t>
            </w:r>
            <w:proofErr w:type="spellStart"/>
            <w:r w:rsidRPr="00B64148">
              <w:rPr>
                <w:rFonts w:ascii="Bookman Old Style" w:hAnsi="Bookman Old Style"/>
              </w:rPr>
              <w:t>Wilk</w:t>
            </w:r>
            <w:proofErr w:type="spellEnd"/>
            <w:r w:rsidRPr="00B64148">
              <w:rPr>
                <w:rFonts w:ascii="Bookman Old Style" w:hAnsi="Bookman Old Style"/>
              </w:rPr>
              <w:t xml:space="preserve"> (SW)</w:t>
            </w:r>
          </w:p>
        </w:tc>
        <w:tc>
          <w:tcPr>
            <w:tcW w:w="1560" w:type="dxa"/>
          </w:tcPr>
          <w:p w14:paraId="19F87E97" w14:textId="77777777" w:rsidR="00B64148" w:rsidRPr="00B64148" w:rsidRDefault="00B64148" w:rsidP="00B64148">
            <w:pPr>
              <w:rPr>
                <w:rFonts w:ascii="Bookman Old Style" w:hAnsi="Bookman Old Style"/>
              </w:rPr>
            </w:pPr>
            <w:r w:rsidRPr="00B64148">
              <w:rPr>
                <w:rFonts w:ascii="Bookman Old Style" w:hAnsi="Bookman Old Style"/>
              </w:rPr>
              <w:t>W = 0.985</w:t>
            </w:r>
          </w:p>
        </w:tc>
        <w:tc>
          <w:tcPr>
            <w:tcW w:w="2078" w:type="dxa"/>
          </w:tcPr>
          <w:p w14:paraId="6D1D16A8" w14:textId="77777777" w:rsidR="00B64148" w:rsidRPr="00B64148" w:rsidRDefault="00B64148" w:rsidP="00B64148">
            <w:pPr>
              <w:rPr>
                <w:rFonts w:ascii="Bookman Old Style" w:hAnsi="Bookman Old Style"/>
              </w:rPr>
            </w:pPr>
            <w:r w:rsidRPr="00B64148">
              <w:rPr>
                <w:rFonts w:ascii="Bookman Old Style" w:hAnsi="Bookman Old Style"/>
              </w:rPr>
              <w:t>0.699</w:t>
            </w:r>
          </w:p>
        </w:tc>
        <w:tc>
          <w:tcPr>
            <w:tcW w:w="2890" w:type="dxa"/>
          </w:tcPr>
          <w:p w14:paraId="0FFB26E4" w14:textId="77777777" w:rsidR="00B64148" w:rsidRPr="00B64148" w:rsidRDefault="00B64148" w:rsidP="00B64148">
            <w:pPr>
              <w:rPr>
                <w:rFonts w:ascii="Bookman Old Style" w:hAnsi="Bookman Old Style"/>
              </w:rPr>
            </w:pPr>
            <w:r w:rsidRPr="00B64148">
              <w:rPr>
                <w:rFonts w:ascii="Bookman Old Style" w:hAnsi="Bookman Old Style"/>
              </w:rPr>
              <w:t>Normality not rejected</w:t>
            </w:r>
          </w:p>
        </w:tc>
      </w:tr>
      <w:tr w:rsidR="00B64148" w:rsidRPr="003F03E3" w14:paraId="7A59C683" w14:textId="77777777" w:rsidTr="00B64148">
        <w:tc>
          <w:tcPr>
            <w:tcW w:w="2551" w:type="dxa"/>
          </w:tcPr>
          <w:p w14:paraId="42C7AD32" w14:textId="77777777" w:rsidR="00B64148" w:rsidRPr="00B64148" w:rsidRDefault="00B64148" w:rsidP="00B64148">
            <w:pPr>
              <w:rPr>
                <w:rFonts w:ascii="Bookman Old Style" w:hAnsi="Bookman Old Style"/>
              </w:rPr>
            </w:pPr>
            <w:r w:rsidRPr="00B64148">
              <w:rPr>
                <w:rFonts w:ascii="Bookman Old Style" w:hAnsi="Bookman Old Style"/>
              </w:rPr>
              <w:t>Kolmogorov–Smirnov (KS) (</w:t>
            </w:r>
            <w:proofErr w:type="spellStart"/>
            <w:r w:rsidRPr="00B64148">
              <w:rPr>
                <w:rFonts w:ascii="Bookman Old Style" w:hAnsi="Bookman Old Style"/>
              </w:rPr>
              <w:t>Lilliefors</w:t>
            </w:r>
            <w:proofErr w:type="spellEnd"/>
            <w:r w:rsidRPr="00B64148">
              <w:rPr>
                <w:rFonts w:ascii="Bookman Old Style" w:hAnsi="Bookman Old Style"/>
              </w:rPr>
              <w:t>)</w:t>
            </w:r>
          </w:p>
        </w:tc>
        <w:tc>
          <w:tcPr>
            <w:tcW w:w="1560" w:type="dxa"/>
          </w:tcPr>
          <w:p w14:paraId="014C31E8" w14:textId="77777777" w:rsidR="00B64148" w:rsidRPr="00B64148" w:rsidRDefault="00B64148" w:rsidP="00B64148">
            <w:pPr>
              <w:rPr>
                <w:rFonts w:ascii="Bookman Old Style" w:hAnsi="Bookman Old Style"/>
              </w:rPr>
            </w:pPr>
            <w:r w:rsidRPr="00B64148">
              <w:rPr>
                <w:rFonts w:ascii="Bookman Old Style" w:hAnsi="Bookman Old Style"/>
              </w:rPr>
              <w:t>D = 0.042</w:t>
            </w:r>
          </w:p>
        </w:tc>
        <w:tc>
          <w:tcPr>
            <w:tcW w:w="2078" w:type="dxa"/>
          </w:tcPr>
          <w:p w14:paraId="6323437B" w14:textId="208A850E" w:rsidR="00B64148" w:rsidRPr="00B64148" w:rsidRDefault="00B64148" w:rsidP="00B64148">
            <w:pPr>
              <w:rPr>
                <w:rFonts w:ascii="Bookman Old Style" w:hAnsi="Bookman Old Style"/>
              </w:rPr>
            </w:pPr>
            <w:r w:rsidRPr="00B64148">
              <w:rPr>
                <w:rFonts w:ascii="Bookman Old Style" w:hAnsi="Bookman Old Style"/>
              </w:rPr>
              <w:t>0.990</w:t>
            </w:r>
          </w:p>
        </w:tc>
        <w:tc>
          <w:tcPr>
            <w:tcW w:w="2890" w:type="dxa"/>
          </w:tcPr>
          <w:p w14:paraId="5AE0BA59" w14:textId="77777777" w:rsidR="00B64148" w:rsidRPr="00B64148" w:rsidRDefault="00B64148" w:rsidP="00B64148">
            <w:pPr>
              <w:rPr>
                <w:rFonts w:ascii="Bookman Old Style" w:hAnsi="Bookman Old Style"/>
              </w:rPr>
            </w:pPr>
            <w:r w:rsidRPr="00B64148">
              <w:rPr>
                <w:rFonts w:ascii="Bookman Old Style" w:hAnsi="Bookman Old Style"/>
              </w:rPr>
              <w:t>Normality not rejected</w:t>
            </w:r>
          </w:p>
        </w:tc>
      </w:tr>
      <w:tr w:rsidR="00B64148" w:rsidRPr="003F03E3" w14:paraId="1A203051" w14:textId="77777777" w:rsidTr="00B64148">
        <w:tc>
          <w:tcPr>
            <w:tcW w:w="2551" w:type="dxa"/>
          </w:tcPr>
          <w:p w14:paraId="61219C27" w14:textId="77777777" w:rsidR="00B64148" w:rsidRPr="00B64148" w:rsidRDefault="00B64148" w:rsidP="00B64148">
            <w:pPr>
              <w:rPr>
                <w:rFonts w:ascii="Bookman Old Style" w:hAnsi="Bookman Old Style"/>
              </w:rPr>
            </w:pPr>
            <w:proofErr w:type="spellStart"/>
            <w:r w:rsidRPr="00B64148">
              <w:rPr>
                <w:rFonts w:ascii="Bookman Old Style" w:hAnsi="Bookman Old Style"/>
              </w:rPr>
              <w:t>Skewness</w:t>
            </w:r>
            <w:proofErr w:type="spellEnd"/>
            <w:r w:rsidRPr="00B64148">
              <w:rPr>
                <w:rFonts w:ascii="Bookman Old Style" w:hAnsi="Bookman Old Style"/>
              </w:rPr>
              <w:t xml:space="preserve"> (rule of thumb: −1 to +1)</w:t>
            </w:r>
          </w:p>
        </w:tc>
        <w:tc>
          <w:tcPr>
            <w:tcW w:w="1560" w:type="dxa"/>
          </w:tcPr>
          <w:p w14:paraId="61707B14" w14:textId="77777777" w:rsidR="00B64148" w:rsidRPr="00B64148" w:rsidRDefault="00B64148" w:rsidP="00B64148">
            <w:pPr>
              <w:rPr>
                <w:rFonts w:ascii="Bookman Old Style" w:hAnsi="Bookman Old Style"/>
              </w:rPr>
            </w:pPr>
            <w:r w:rsidRPr="00B64148">
              <w:rPr>
                <w:rFonts w:ascii="Bookman Old Style" w:hAnsi="Bookman Old Style"/>
              </w:rPr>
              <w:t>0.297</w:t>
            </w:r>
          </w:p>
        </w:tc>
        <w:tc>
          <w:tcPr>
            <w:tcW w:w="2078" w:type="dxa"/>
          </w:tcPr>
          <w:p w14:paraId="332E9239" w14:textId="77777777" w:rsidR="00B64148" w:rsidRPr="00B64148" w:rsidRDefault="00B64148" w:rsidP="00B64148">
            <w:pPr>
              <w:rPr>
                <w:rFonts w:ascii="Bookman Old Style" w:hAnsi="Bookman Old Style"/>
              </w:rPr>
            </w:pPr>
            <w:r>
              <w:rPr>
                <w:rFonts w:ascii="Bookman Old Style" w:hAnsi="Bookman Old Style"/>
              </w:rPr>
              <w:t>-</w:t>
            </w:r>
          </w:p>
        </w:tc>
        <w:tc>
          <w:tcPr>
            <w:tcW w:w="2890" w:type="dxa"/>
          </w:tcPr>
          <w:p w14:paraId="1CAC5406" w14:textId="77777777" w:rsidR="00B64148" w:rsidRPr="00B64148" w:rsidRDefault="00B64148" w:rsidP="00B64148">
            <w:pPr>
              <w:rPr>
                <w:rFonts w:ascii="Bookman Old Style" w:hAnsi="Bookman Old Style"/>
              </w:rPr>
            </w:pPr>
            <w:r w:rsidRPr="00B64148">
              <w:rPr>
                <w:rFonts w:ascii="Bookman Old Style" w:hAnsi="Bookman Old Style"/>
              </w:rPr>
              <w:t>Within informal range</w:t>
            </w:r>
          </w:p>
        </w:tc>
      </w:tr>
      <w:tr w:rsidR="00B64148" w:rsidRPr="003F03E3" w14:paraId="5E85DD3D" w14:textId="77777777" w:rsidTr="00B64148">
        <w:tc>
          <w:tcPr>
            <w:tcW w:w="2551" w:type="dxa"/>
          </w:tcPr>
          <w:p w14:paraId="5FEA4780" w14:textId="77777777" w:rsidR="00B64148" w:rsidRPr="00B64148" w:rsidRDefault="00B64148" w:rsidP="00B64148">
            <w:pPr>
              <w:rPr>
                <w:rFonts w:ascii="Bookman Old Style" w:hAnsi="Bookman Old Style"/>
              </w:rPr>
            </w:pPr>
            <w:r w:rsidRPr="00B64148">
              <w:rPr>
                <w:rFonts w:ascii="Bookman Old Style" w:hAnsi="Bookman Old Style"/>
              </w:rPr>
              <w:t>Excess kurtosis (rule of thumb: −1 to +1)</w:t>
            </w:r>
          </w:p>
        </w:tc>
        <w:tc>
          <w:tcPr>
            <w:tcW w:w="1560" w:type="dxa"/>
          </w:tcPr>
          <w:p w14:paraId="39C5DC8E" w14:textId="77777777" w:rsidR="00B64148" w:rsidRPr="00B64148" w:rsidRDefault="00B64148" w:rsidP="00B64148">
            <w:pPr>
              <w:rPr>
                <w:rFonts w:ascii="Bookman Old Style" w:hAnsi="Bookman Old Style"/>
              </w:rPr>
            </w:pPr>
            <w:r w:rsidRPr="00B64148">
              <w:rPr>
                <w:rFonts w:ascii="Bookman Old Style" w:hAnsi="Bookman Old Style"/>
              </w:rPr>
              <w:t>0.222</w:t>
            </w:r>
          </w:p>
        </w:tc>
        <w:tc>
          <w:tcPr>
            <w:tcW w:w="2078" w:type="dxa"/>
          </w:tcPr>
          <w:p w14:paraId="76AB125E" w14:textId="77777777" w:rsidR="00B64148" w:rsidRPr="00B64148" w:rsidRDefault="00B64148" w:rsidP="00B64148">
            <w:pPr>
              <w:rPr>
                <w:rFonts w:ascii="Bookman Old Style" w:hAnsi="Bookman Old Style"/>
              </w:rPr>
            </w:pPr>
            <w:r>
              <w:rPr>
                <w:rFonts w:ascii="Bookman Old Style" w:hAnsi="Bookman Old Style"/>
              </w:rPr>
              <w:t>-</w:t>
            </w:r>
          </w:p>
        </w:tc>
        <w:tc>
          <w:tcPr>
            <w:tcW w:w="2890" w:type="dxa"/>
          </w:tcPr>
          <w:p w14:paraId="1BEC97BD" w14:textId="77777777" w:rsidR="00B64148" w:rsidRPr="00B64148" w:rsidRDefault="00B64148" w:rsidP="00B64148">
            <w:pPr>
              <w:rPr>
                <w:rFonts w:ascii="Bookman Old Style" w:hAnsi="Bookman Old Style"/>
              </w:rPr>
            </w:pPr>
            <w:r w:rsidRPr="00B64148">
              <w:rPr>
                <w:rFonts w:ascii="Bookman Old Style" w:hAnsi="Bookman Old Style"/>
              </w:rPr>
              <w:t>Within informal range</w:t>
            </w:r>
          </w:p>
        </w:tc>
      </w:tr>
      <w:tr w:rsidR="00B64148" w:rsidRPr="003F03E3" w14:paraId="64A77F45" w14:textId="77777777" w:rsidTr="00B64148">
        <w:tc>
          <w:tcPr>
            <w:tcW w:w="2551" w:type="dxa"/>
          </w:tcPr>
          <w:p w14:paraId="5085541C" w14:textId="77777777" w:rsidR="00B64148" w:rsidRPr="00B64148" w:rsidRDefault="00B64148" w:rsidP="00B64148">
            <w:pPr>
              <w:rPr>
                <w:rFonts w:ascii="Bookman Old Style" w:hAnsi="Bookman Old Style"/>
              </w:rPr>
            </w:pPr>
            <w:r w:rsidRPr="00B64148">
              <w:rPr>
                <w:rFonts w:ascii="Bookman Old Style" w:hAnsi="Bookman Old Style"/>
              </w:rPr>
              <w:t xml:space="preserve">Z-score of </w:t>
            </w:r>
            <w:proofErr w:type="spellStart"/>
            <w:r w:rsidRPr="00B64148">
              <w:rPr>
                <w:rFonts w:ascii="Bookman Old Style" w:hAnsi="Bookman Old Style"/>
              </w:rPr>
              <w:t>skewness</w:t>
            </w:r>
            <w:proofErr w:type="spellEnd"/>
          </w:p>
        </w:tc>
        <w:tc>
          <w:tcPr>
            <w:tcW w:w="1560" w:type="dxa"/>
          </w:tcPr>
          <w:p w14:paraId="25F8A60B" w14:textId="77777777" w:rsidR="00B64148" w:rsidRPr="00B64148" w:rsidRDefault="00B64148" w:rsidP="00B64148">
            <w:pPr>
              <w:rPr>
                <w:rFonts w:ascii="Bookman Old Style" w:hAnsi="Bookman Old Style"/>
              </w:rPr>
            </w:pPr>
            <w:r w:rsidRPr="00B64148">
              <w:rPr>
                <w:rFonts w:ascii="Bookman Old Style" w:hAnsi="Bookman Old Style"/>
              </w:rPr>
              <w:t>0.955</w:t>
            </w:r>
          </w:p>
        </w:tc>
        <w:tc>
          <w:tcPr>
            <w:tcW w:w="2078" w:type="dxa"/>
          </w:tcPr>
          <w:p w14:paraId="4F06AEBD" w14:textId="77777777" w:rsidR="00B64148" w:rsidRPr="00B64148" w:rsidRDefault="00B64148" w:rsidP="00B64148">
            <w:pPr>
              <w:rPr>
                <w:rFonts w:ascii="Bookman Old Style" w:hAnsi="Bookman Old Style"/>
              </w:rPr>
            </w:pPr>
            <w:r>
              <w:rPr>
                <w:rFonts w:ascii="Bookman Old Style" w:hAnsi="Bookman Old Style"/>
              </w:rPr>
              <w:t>-</w:t>
            </w:r>
          </w:p>
        </w:tc>
        <w:tc>
          <w:tcPr>
            <w:tcW w:w="2890" w:type="dxa"/>
          </w:tcPr>
          <w:p w14:paraId="4E6A7215" w14:textId="77777777" w:rsidR="00B64148" w:rsidRPr="00B64148" w:rsidRDefault="00B64148" w:rsidP="00B64148">
            <w:pPr>
              <w:rPr>
                <w:rFonts w:ascii="Bookman Old Style" w:hAnsi="Bookman Old Style"/>
              </w:rPr>
            </w:pPr>
            <w:r w:rsidRPr="00B64148">
              <w:rPr>
                <w:rFonts w:ascii="Bookman Old Style" w:hAnsi="Bookman Old Style"/>
              </w:rPr>
              <w:t>Within ±3.29</w:t>
            </w:r>
          </w:p>
        </w:tc>
      </w:tr>
      <w:tr w:rsidR="00B64148" w:rsidRPr="003F03E3" w14:paraId="719AC6DF" w14:textId="77777777" w:rsidTr="00B64148">
        <w:tc>
          <w:tcPr>
            <w:tcW w:w="2551" w:type="dxa"/>
          </w:tcPr>
          <w:p w14:paraId="08CA6CA3" w14:textId="77777777" w:rsidR="00B64148" w:rsidRPr="00B64148" w:rsidRDefault="00B64148" w:rsidP="00B64148">
            <w:pPr>
              <w:rPr>
                <w:rFonts w:ascii="Bookman Old Style" w:hAnsi="Bookman Old Style"/>
              </w:rPr>
            </w:pPr>
            <w:r w:rsidRPr="00B64148">
              <w:rPr>
                <w:rFonts w:ascii="Bookman Old Style" w:hAnsi="Bookman Old Style"/>
              </w:rPr>
              <w:t>Z-score of excess kurtosis</w:t>
            </w:r>
          </w:p>
        </w:tc>
        <w:tc>
          <w:tcPr>
            <w:tcW w:w="1560" w:type="dxa"/>
          </w:tcPr>
          <w:p w14:paraId="58B65246" w14:textId="77777777" w:rsidR="00B64148" w:rsidRPr="00B64148" w:rsidRDefault="00B64148" w:rsidP="00B64148">
            <w:pPr>
              <w:rPr>
                <w:rFonts w:ascii="Bookman Old Style" w:hAnsi="Bookman Old Style"/>
              </w:rPr>
            </w:pPr>
            <w:r w:rsidRPr="00B64148">
              <w:rPr>
                <w:rFonts w:ascii="Bookman Old Style" w:hAnsi="Bookman Old Style"/>
              </w:rPr>
              <w:t>0.362</w:t>
            </w:r>
          </w:p>
        </w:tc>
        <w:tc>
          <w:tcPr>
            <w:tcW w:w="2078" w:type="dxa"/>
          </w:tcPr>
          <w:p w14:paraId="657F35F2" w14:textId="77777777" w:rsidR="00B64148" w:rsidRPr="00B64148" w:rsidRDefault="00B64148" w:rsidP="00B64148">
            <w:pPr>
              <w:rPr>
                <w:rFonts w:ascii="Bookman Old Style" w:hAnsi="Bookman Old Style"/>
              </w:rPr>
            </w:pPr>
            <w:r>
              <w:rPr>
                <w:rFonts w:ascii="Bookman Old Style" w:hAnsi="Bookman Old Style"/>
              </w:rPr>
              <w:t>-</w:t>
            </w:r>
          </w:p>
        </w:tc>
        <w:tc>
          <w:tcPr>
            <w:tcW w:w="2890" w:type="dxa"/>
          </w:tcPr>
          <w:p w14:paraId="5C45820B" w14:textId="77777777" w:rsidR="00B64148" w:rsidRPr="00B64148" w:rsidRDefault="00B64148" w:rsidP="00B64148">
            <w:pPr>
              <w:rPr>
                <w:rFonts w:ascii="Bookman Old Style" w:hAnsi="Bookman Old Style"/>
              </w:rPr>
            </w:pPr>
            <w:r w:rsidRPr="00B64148">
              <w:rPr>
                <w:rFonts w:ascii="Bookman Old Style" w:hAnsi="Bookman Old Style"/>
              </w:rPr>
              <w:t>Within ±3.29</w:t>
            </w:r>
          </w:p>
        </w:tc>
      </w:tr>
    </w:tbl>
    <w:p w14:paraId="59CC41E9" w14:textId="77777777" w:rsidR="002E7E45" w:rsidRDefault="002E7E45" w:rsidP="002E7E45">
      <w:pPr>
        <w:spacing w:line="240" w:lineRule="auto"/>
        <w:jc w:val="both"/>
        <w:rPr>
          <w:rFonts w:ascii="Bookman Old Style" w:hAnsi="Bookman Old Style"/>
          <w:b/>
          <w:sz w:val="24"/>
          <w:szCs w:val="24"/>
        </w:rPr>
      </w:pPr>
    </w:p>
    <w:p w14:paraId="0C096CE0" w14:textId="080AE1C3" w:rsidR="003F03E3" w:rsidRDefault="003F03E3" w:rsidP="00D43E92">
      <w:pPr>
        <w:ind w:left="284"/>
        <w:jc w:val="both"/>
        <w:rPr>
          <w:rFonts w:ascii="Bookman Old Style" w:hAnsi="Bookman Old Style"/>
          <w:sz w:val="24"/>
          <w:szCs w:val="24"/>
        </w:rPr>
      </w:pPr>
      <w:r w:rsidRPr="003F03E3">
        <w:rPr>
          <w:rFonts w:ascii="Bookman Old Style" w:hAnsi="Bookman Old Style"/>
          <w:b/>
          <w:sz w:val="24"/>
          <w:szCs w:val="24"/>
        </w:rPr>
        <w:t>Histogram.</w:t>
      </w:r>
      <w:r w:rsidRPr="003F03E3">
        <w:rPr>
          <w:rFonts w:ascii="Bookman Old Style" w:hAnsi="Bookman Old Style"/>
          <w:sz w:val="24"/>
          <w:szCs w:val="24"/>
        </w:rPr>
        <w:t xml:space="preserve"> Frequencies in four-unit bins were 3 (18–22), 8 (22–26), 14 (26–30), 19 (30–34), 8 (34–38), 6 (38–42), 0 (42–46), 1 (46–50) and 0 (50–54), </w:t>
      </w:r>
      <w:r w:rsidR="002E7E45" w:rsidRPr="003F03E3">
        <w:rPr>
          <w:rFonts w:ascii="Bookman Old Style" w:hAnsi="Bookman Old Style"/>
          <w:sz w:val="24"/>
          <w:szCs w:val="24"/>
        </w:rPr>
        <w:t>totaling</w:t>
      </w:r>
      <w:r w:rsidRPr="003F03E3">
        <w:rPr>
          <w:rFonts w:ascii="Bookman Old Style" w:hAnsi="Bookman Old Style"/>
          <w:sz w:val="24"/>
          <w:szCs w:val="24"/>
        </w:rPr>
        <w:t xml:space="preserve"> 59. </w:t>
      </w:r>
      <w:r w:rsidR="002E7E45">
        <w:rPr>
          <w:rFonts w:ascii="Bookman Old Style" w:hAnsi="Bookman Old Style"/>
          <w:sz w:val="24"/>
          <w:szCs w:val="24"/>
        </w:rPr>
        <w:t xml:space="preserve">As we can see in </w:t>
      </w:r>
      <w:r w:rsidR="002E7E45" w:rsidRPr="002E7E45">
        <w:rPr>
          <w:rFonts w:ascii="Bookman Old Style" w:hAnsi="Bookman Old Style"/>
          <w:b/>
          <w:bCs/>
          <w:sz w:val="24"/>
          <w:szCs w:val="24"/>
        </w:rPr>
        <w:t>Figure 1</w:t>
      </w:r>
      <w:r w:rsidR="002E7E45">
        <w:rPr>
          <w:rFonts w:ascii="Bookman Old Style" w:hAnsi="Bookman Old Style"/>
          <w:sz w:val="24"/>
          <w:szCs w:val="24"/>
        </w:rPr>
        <w:t>, t</w:t>
      </w:r>
      <w:r w:rsidRPr="003F03E3">
        <w:rPr>
          <w:rFonts w:ascii="Bookman Old Style" w:hAnsi="Bookman Old Style"/>
          <w:sz w:val="24"/>
          <w:szCs w:val="24"/>
        </w:rPr>
        <w:t xml:space="preserve">he distribution is roughly bell-shaped, with the largest counts in the </w:t>
      </w:r>
      <w:r w:rsidR="00CC0F04" w:rsidRPr="003F03E3">
        <w:rPr>
          <w:rFonts w:ascii="Bookman Old Style" w:hAnsi="Bookman Old Style"/>
          <w:sz w:val="24"/>
          <w:szCs w:val="24"/>
        </w:rPr>
        <w:t>cent</w:t>
      </w:r>
      <w:r w:rsidR="00CC0F04">
        <w:rPr>
          <w:rFonts w:ascii="Bookman Old Style" w:hAnsi="Bookman Old Style"/>
          <w:sz w:val="24"/>
          <w:szCs w:val="24"/>
        </w:rPr>
        <w:t>e</w:t>
      </w:r>
      <w:r w:rsidR="00CC0F04" w:rsidRPr="003F03E3">
        <w:rPr>
          <w:rFonts w:ascii="Bookman Old Style" w:hAnsi="Bookman Old Style"/>
          <w:sz w:val="24"/>
          <w:szCs w:val="24"/>
        </w:rPr>
        <w:t>r</w:t>
      </w:r>
      <w:r w:rsidRPr="003F03E3">
        <w:rPr>
          <w:rFonts w:ascii="Bookman Old Style" w:hAnsi="Bookman Old Style"/>
          <w:sz w:val="24"/>
          <w:szCs w:val="24"/>
        </w:rPr>
        <w:t>. The upper tail is thin, with one value above 46 (47.41), and the lower side has a small group of values near 20.</w:t>
      </w:r>
    </w:p>
    <w:p w14:paraId="60A2900F" w14:textId="77777777" w:rsidR="00985741" w:rsidRDefault="00CB2742" w:rsidP="00CB2742">
      <w:pPr>
        <w:jc w:val="center"/>
        <w:rPr>
          <w:rFonts w:ascii="Bookman Old Style" w:hAnsi="Bookman Old Style"/>
          <w:sz w:val="24"/>
          <w:szCs w:val="24"/>
        </w:rPr>
      </w:pPr>
      <w:r>
        <w:rPr>
          <w:noProof/>
        </w:rPr>
        <w:lastRenderedPageBreak/>
        <w:drawing>
          <wp:inline distT="0" distB="0" distL="0" distR="0" wp14:anchorId="4BA2647A" wp14:editId="2FF58B97">
            <wp:extent cx="4285753" cy="25527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2E7E45">
        <w:rPr>
          <w:rFonts w:ascii="Bookman Old Style" w:hAnsi="Bookman Old Style"/>
          <w:sz w:val="24"/>
          <w:szCs w:val="24"/>
        </w:rPr>
        <w:t xml:space="preserve"> </w:t>
      </w:r>
    </w:p>
    <w:p w14:paraId="577D829D" w14:textId="77777777" w:rsidR="00CB2742" w:rsidRDefault="002E7E45" w:rsidP="00CB2742">
      <w:pPr>
        <w:jc w:val="center"/>
        <w:rPr>
          <w:rFonts w:ascii="Bookman Old Style" w:hAnsi="Bookman Old Style"/>
          <w:sz w:val="24"/>
          <w:szCs w:val="24"/>
        </w:rPr>
      </w:pPr>
      <w:r w:rsidRPr="002E7E45">
        <w:rPr>
          <w:rFonts w:ascii="Bookman Old Style" w:hAnsi="Bookman Old Style"/>
          <w:b/>
          <w:bCs/>
          <w:sz w:val="24"/>
          <w:szCs w:val="24"/>
        </w:rPr>
        <w:t>Figure 1</w:t>
      </w:r>
      <w:r w:rsidR="00985741">
        <w:rPr>
          <w:rFonts w:ascii="Bookman Old Style" w:hAnsi="Bookman Old Style"/>
          <w:b/>
          <w:bCs/>
          <w:sz w:val="24"/>
          <w:szCs w:val="24"/>
        </w:rPr>
        <w:t xml:space="preserve"> – Histogram of BMI</w:t>
      </w:r>
    </w:p>
    <w:p w14:paraId="3735A905" w14:textId="77777777" w:rsidR="002E7E45" w:rsidRDefault="002E7E45" w:rsidP="00D43E92">
      <w:pPr>
        <w:ind w:left="142"/>
        <w:jc w:val="center"/>
        <w:rPr>
          <w:rFonts w:ascii="Bookman Old Style" w:hAnsi="Bookman Old Style"/>
          <w:sz w:val="24"/>
          <w:szCs w:val="24"/>
        </w:rPr>
      </w:pPr>
    </w:p>
    <w:p w14:paraId="20A1FE95" w14:textId="699BB657" w:rsidR="00B64148" w:rsidRDefault="003F03E3" w:rsidP="00B64148">
      <w:pPr>
        <w:ind w:left="142"/>
        <w:jc w:val="both"/>
        <w:rPr>
          <w:rFonts w:ascii="Bookman Old Style" w:hAnsi="Bookman Old Style"/>
          <w:sz w:val="24"/>
          <w:szCs w:val="24"/>
        </w:rPr>
      </w:pPr>
      <w:r w:rsidRPr="002E7E45">
        <w:rPr>
          <w:rFonts w:ascii="Bookman Old Style" w:hAnsi="Bookman Old Style"/>
          <w:b/>
          <w:sz w:val="24"/>
          <w:szCs w:val="24"/>
        </w:rPr>
        <w:t>Box plot.</w:t>
      </w:r>
      <w:r w:rsidRPr="002E7E45">
        <w:rPr>
          <w:rFonts w:ascii="Bookman Old Style" w:hAnsi="Bookman Old Style"/>
          <w:sz w:val="24"/>
          <w:szCs w:val="24"/>
        </w:rPr>
        <w:t xml:space="preserve"> The box plot </w:t>
      </w:r>
      <w:r w:rsidR="002E7E45">
        <w:rPr>
          <w:rFonts w:ascii="Bookman Old Style" w:hAnsi="Bookman Old Style"/>
          <w:sz w:val="24"/>
          <w:szCs w:val="24"/>
        </w:rPr>
        <w:t>(</w:t>
      </w:r>
      <w:r w:rsidR="002E7E45" w:rsidRPr="002E7E45">
        <w:rPr>
          <w:rFonts w:ascii="Bookman Old Style" w:hAnsi="Bookman Old Style"/>
          <w:b/>
          <w:bCs/>
          <w:sz w:val="24"/>
          <w:szCs w:val="24"/>
        </w:rPr>
        <w:t>Figure 2</w:t>
      </w:r>
      <w:r w:rsidR="002E7E45">
        <w:rPr>
          <w:rFonts w:ascii="Bookman Old Style" w:hAnsi="Bookman Old Style"/>
          <w:sz w:val="24"/>
          <w:szCs w:val="24"/>
        </w:rPr>
        <w:t xml:space="preserve">) </w:t>
      </w:r>
      <w:r w:rsidRPr="002E7E45">
        <w:rPr>
          <w:rFonts w:ascii="Bookman Old Style" w:hAnsi="Bookman Old Style"/>
          <w:sz w:val="24"/>
          <w:szCs w:val="24"/>
        </w:rPr>
        <w:t xml:space="preserve">shows a median (30.59) that sits slightly closer to Q1 than to Q3 (3.71 below versus 4.01 above), indicating a mild right-side spread in the upper half of the data. The lower fence (Q1 − 1.5 × IQR) is 15.31 and the upper fence (Q3 + 1.5 × IQR) is 46.17. The lower whisker reaches 19.95 and the upper whisker reaches 39.82. One value, 47.41 lies beyond the upper fence and </w:t>
      </w:r>
      <w:r w:rsidR="00B64148" w:rsidRPr="00B64148">
        <w:rPr>
          <w:rFonts w:ascii="Bookman Old Style" w:hAnsi="Bookman Old Style"/>
          <w:sz w:val="24"/>
          <w:szCs w:val="24"/>
        </w:rPr>
        <w:t xml:space="preserve">is flagged as one potential outlier </w:t>
      </w:r>
      <w:r w:rsidRPr="002E7E45">
        <w:rPr>
          <w:rFonts w:ascii="Bookman Old Style" w:hAnsi="Bookman Old Style"/>
          <w:sz w:val="24"/>
          <w:szCs w:val="24"/>
        </w:rPr>
        <w:t xml:space="preserve">under </w:t>
      </w:r>
      <w:r w:rsidR="00B64148" w:rsidRPr="00B64148">
        <w:rPr>
          <w:rFonts w:ascii="Bookman Old Style" w:hAnsi="Bookman Old Style"/>
          <w:sz w:val="24"/>
          <w:szCs w:val="24"/>
        </w:rPr>
        <w:t>1.5 × IQR rule. Such a flag identifies a value for review; it does not automatically mean that the observation is erroneous or should be removed.</w:t>
      </w:r>
    </w:p>
    <w:p w14:paraId="01B064D6" w14:textId="77777777" w:rsidR="00985741" w:rsidRPr="00B64148" w:rsidRDefault="002E7E45" w:rsidP="00B64148">
      <w:pPr>
        <w:ind w:left="142"/>
        <w:jc w:val="center"/>
        <w:rPr>
          <w:rFonts w:ascii="Bookman Old Style" w:hAnsi="Bookman Old Style"/>
          <w:sz w:val="24"/>
          <w:szCs w:val="24"/>
        </w:rPr>
      </w:pPr>
      <w:r w:rsidRPr="00B64148">
        <w:rPr>
          <w:rFonts w:ascii="Bookman Old Style" w:hAnsi="Bookman Old Style"/>
          <w:noProof/>
          <w:sz w:val="24"/>
          <w:szCs w:val="24"/>
        </w:rPr>
        <w:drawing>
          <wp:inline distT="0" distB="0" distL="0" distR="0" wp14:anchorId="79F8EF93" wp14:editId="5E0BE4CB">
            <wp:extent cx="2298700" cy="2604135"/>
            <wp:effectExtent l="0" t="0" r="635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319188" cy="2627345"/>
                    </a:xfrm>
                    <a:prstGeom prst="rect">
                      <a:avLst/>
                    </a:prstGeom>
                  </pic:spPr>
                </pic:pic>
              </a:graphicData>
            </a:graphic>
          </wp:inline>
        </w:drawing>
      </w:r>
    </w:p>
    <w:p w14:paraId="67191CE3" w14:textId="77777777" w:rsidR="002E7E45" w:rsidRDefault="002E7E45" w:rsidP="002E7E45">
      <w:pPr>
        <w:jc w:val="center"/>
        <w:rPr>
          <w:rFonts w:ascii="Bookman Old Style" w:hAnsi="Bookman Old Style"/>
          <w:sz w:val="24"/>
          <w:szCs w:val="24"/>
        </w:rPr>
      </w:pPr>
      <w:r w:rsidRPr="002E7E45">
        <w:rPr>
          <w:rFonts w:ascii="Bookman Old Style" w:hAnsi="Bookman Old Style"/>
          <w:b/>
          <w:bCs/>
          <w:sz w:val="24"/>
          <w:szCs w:val="24"/>
        </w:rPr>
        <w:t>Figure 2</w:t>
      </w:r>
      <w:r w:rsidR="00985741">
        <w:rPr>
          <w:rFonts w:ascii="Bookman Old Style" w:hAnsi="Bookman Old Style"/>
          <w:b/>
          <w:bCs/>
          <w:sz w:val="24"/>
          <w:szCs w:val="24"/>
        </w:rPr>
        <w:t xml:space="preserve"> – Box Plot of BMI</w:t>
      </w:r>
    </w:p>
    <w:p w14:paraId="497624AE" w14:textId="77777777" w:rsidR="002E7E45" w:rsidRDefault="002E7E45" w:rsidP="002E7E45">
      <w:pPr>
        <w:jc w:val="both"/>
        <w:rPr>
          <w:rFonts w:ascii="Bookman Old Style" w:hAnsi="Bookman Old Style"/>
          <w:sz w:val="24"/>
          <w:szCs w:val="24"/>
        </w:rPr>
      </w:pPr>
    </w:p>
    <w:p w14:paraId="03944BEE" w14:textId="2F9F9646" w:rsidR="003F03E3" w:rsidRDefault="003F03E3" w:rsidP="00D43E92">
      <w:pPr>
        <w:ind w:left="142"/>
        <w:jc w:val="both"/>
        <w:rPr>
          <w:rFonts w:ascii="Bookman Old Style" w:hAnsi="Bookman Old Style"/>
          <w:sz w:val="24"/>
          <w:szCs w:val="24"/>
        </w:rPr>
      </w:pPr>
      <w:r w:rsidRPr="002E7E45">
        <w:rPr>
          <w:rFonts w:ascii="Bookman Old Style" w:hAnsi="Bookman Old Style"/>
          <w:b/>
          <w:sz w:val="24"/>
          <w:szCs w:val="24"/>
        </w:rPr>
        <w:lastRenderedPageBreak/>
        <w:t>Normality plots.</w:t>
      </w:r>
      <w:r w:rsidRPr="002E7E45">
        <w:rPr>
          <w:rFonts w:ascii="Bookman Old Style" w:hAnsi="Bookman Old Style"/>
          <w:sz w:val="24"/>
          <w:szCs w:val="24"/>
        </w:rPr>
        <w:t xml:space="preserve"> The P–P plot (</w:t>
      </w:r>
      <w:r w:rsidRPr="008B2090">
        <w:rPr>
          <w:rFonts w:ascii="Bookman Old Style" w:hAnsi="Bookman Old Style"/>
          <w:b/>
          <w:bCs/>
          <w:sz w:val="24"/>
          <w:szCs w:val="24"/>
        </w:rPr>
        <w:t>Figure 3</w:t>
      </w:r>
      <w:r w:rsidRPr="002E7E45">
        <w:rPr>
          <w:rFonts w:ascii="Bookman Old Style" w:hAnsi="Bookman Old Style"/>
          <w:sz w:val="24"/>
          <w:szCs w:val="24"/>
        </w:rPr>
        <w:t>) and Q–Q plot (</w:t>
      </w:r>
      <w:r w:rsidRPr="008B2090">
        <w:rPr>
          <w:rFonts w:ascii="Bookman Old Style" w:hAnsi="Bookman Old Style"/>
          <w:b/>
          <w:bCs/>
          <w:sz w:val="24"/>
          <w:szCs w:val="24"/>
        </w:rPr>
        <w:t>Figure 4</w:t>
      </w:r>
      <w:r w:rsidRPr="002E7E45">
        <w:rPr>
          <w:rFonts w:ascii="Bookman Old Style" w:hAnsi="Bookman Old Style"/>
          <w:sz w:val="24"/>
          <w:szCs w:val="24"/>
        </w:rPr>
        <w:t xml:space="preserve">) compare the observed </w:t>
      </w:r>
      <w:proofErr w:type="spellStart"/>
      <w:r w:rsidR="003E1BF2">
        <w:rPr>
          <w:rFonts w:ascii="Bookman Old Style" w:hAnsi="Bookman Old Style"/>
          <w:sz w:val="24"/>
          <w:szCs w:val="24"/>
        </w:rPr>
        <w:t>bmi</w:t>
      </w:r>
      <w:proofErr w:type="spellEnd"/>
      <w:r w:rsidRPr="002E7E45">
        <w:rPr>
          <w:rFonts w:ascii="Bookman Old Style" w:hAnsi="Bookman Old Style"/>
          <w:sz w:val="24"/>
          <w:szCs w:val="24"/>
        </w:rPr>
        <w:t xml:space="preserve"> values with a normal distribution having the same mean and SD. Most points lie close to the reference line in both plots. The largest departure is at the upper end: the highest value </w:t>
      </w:r>
      <w:r w:rsidR="00FC7A09" w:rsidRPr="002E7E45">
        <w:rPr>
          <w:rFonts w:ascii="Bookman Old Style" w:hAnsi="Bookman Old Style"/>
          <w:sz w:val="24"/>
          <w:szCs w:val="24"/>
        </w:rPr>
        <w:t>(47.41)</w:t>
      </w:r>
      <w:r w:rsidR="00FC7A09">
        <w:rPr>
          <w:rFonts w:ascii="Bookman Old Style" w:hAnsi="Bookman Old Style"/>
          <w:sz w:val="24"/>
          <w:szCs w:val="24"/>
        </w:rPr>
        <w:t xml:space="preserve"> </w:t>
      </w:r>
      <w:r w:rsidRPr="002E7E45">
        <w:rPr>
          <w:rFonts w:ascii="Bookman Old Style" w:hAnsi="Bookman Old Style"/>
          <w:sz w:val="24"/>
          <w:szCs w:val="24"/>
        </w:rPr>
        <w:t>lies about 4 kg/m² above the Q–Q line, consistent with the single high outlier and the mild right skew.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4651"/>
      </w:tblGrid>
      <w:tr w:rsidR="002E7E45" w14:paraId="5DB70CB6" w14:textId="77777777" w:rsidTr="00985741">
        <w:tc>
          <w:tcPr>
            <w:tcW w:w="4704" w:type="dxa"/>
          </w:tcPr>
          <w:p w14:paraId="6B31A2EE" w14:textId="77777777" w:rsidR="002E7E45" w:rsidRPr="008D3F2A" w:rsidRDefault="00985741" w:rsidP="001D6580">
            <w:pPr>
              <w:rPr>
                <w:rFonts w:ascii="Bookman Old Style" w:hAnsi="Bookman Old Style"/>
                <w:b/>
              </w:rPr>
            </w:pPr>
            <w:r>
              <w:rPr>
                <w:noProof/>
              </w:rPr>
              <w:drawing>
                <wp:inline distT="0" distB="0" distL="0" distR="0" wp14:anchorId="09552C79" wp14:editId="2397C093">
                  <wp:extent cx="2921000" cy="2089150"/>
                  <wp:effectExtent l="0" t="0" r="12700" b="635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4646" w:type="dxa"/>
          </w:tcPr>
          <w:p w14:paraId="6A446A83" w14:textId="77777777" w:rsidR="002E7E45" w:rsidRPr="008D3F2A" w:rsidRDefault="00985741" w:rsidP="002E7E45">
            <w:pPr>
              <w:jc w:val="center"/>
              <w:rPr>
                <w:rFonts w:ascii="Bookman Old Style" w:hAnsi="Bookman Old Style"/>
                <w:b/>
              </w:rPr>
            </w:pPr>
            <w:r>
              <w:rPr>
                <w:noProof/>
              </w:rPr>
              <w:drawing>
                <wp:inline distT="0" distB="0" distL="0" distR="0" wp14:anchorId="0FC39E19" wp14:editId="5E94DEA0">
                  <wp:extent cx="2895600" cy="2101850"/>
                  <wp:effectExtent l="0" t="0" r="0" b="127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2E7E45" w14:paraId="3F9C16C7" w14:textId="77777777" w:rsidTr="00985741">
        <w:tc>
          <w:tcPr>
            <w:tcW w:w="4704" w:type="dxa"/>
          </w:tcPr>
          <w:p w14:paraId="526F9C40" w14:textId="77777777" w:rsidR="002E7E45" w:rsidRPr="008D3F2A" w:rsidRDefault="002E7E45" w:rsidP="001D6580">
            <w:pPr>
              <w:jc w:val="center"/>
              <w:rPr>
                <w:rFonts w:ascii="Bookman Old Style" w:hAnsi="Bookman Old Style"/>
                <w:b/>
              </w:rPr>
            </w:pPr>
            <w:r>
              <w:rPr>
                <w:rFonts w:ascii="Bookman Old Style" w:hAnsi="Bookman Old Style"/>
                <w:b/>
              </w:rPr>
              <w:t xml:space="preserve">Figure 3. </w:t>
            </w:r>
            <w:r w:rsidRPr="008D3F2A">
              <w:rPr>
                <w:rFonts w:ascii="Bookman Old Style" w:hAnsi="Bookman Old Style"/>
                <w:b/>
              </w:rPr>
              <w:t>P-P Plot</w:t>
            </w:r>
            <w:r>
              <w:rPr>
                <w:rFonts w:ascii="Bookman Old Style" w:hAnsi="Bookman Old Style"/>
                <w:b/>
              </w:rPr>
              <w:t xml:space="preserve"> of BMI</w:t>
            </w:r>
          </w:p>
        </w:tc>
        <w:tc>
          <w:tcPr>
            <w:tcW w:w="4646" w:type="dxa"/>
          </w:tcPr>
          <w:p w14:paraId="1ECA1FF0" w14:textId="77777777" w:rsidR="002E7E45" w:rsidRPr="008D3F2A" w:rsidRDefault="002E7E45" w:rsidP="001D6580">
            <w:pPr>
              <w:jc w:val="center"/>
              <w:rPr>
                <w:rFonts w:ascii="Bookman Old Style" w:hAnsi="Bookman Old Style"/>
                <w:b/>
              </w:rPr>
            </w:pPr>
            <w:r>
              <w:rPr>
                <w:rFonts w:ascii="Bookman Old Style" w:hAnsi="Bookman Old Style"/>
                <w:b/>
              </w:rPr>
              <w:t xml:space="preserve">Figure 4. </w:t>
            </w:r>
            <w:r w:rsidRPr="008D3F2A">
              <w:rPr>
                <w:rFonts w:ascii="Bookman Old Style" w:hAnsi="Bookman Old Style"/>
                <w:b/>
              </w:rPr>
              <w:t>Q-Q Plot</w:t>
            </w:r>
            <w:r>
              <w:rPr>
                <w:rFonts w:ascii="Bookman Old Style" w:hAnsi="Bookman Old Style"/>
                <w:b/>
              </w:rPr>
              <w:t xml:space="preserve"> of BMI</w:t>
            </w:r>
          </w:p>
          <w:p w14:paraId="4B38081D" w14:textId="77777777" w:rsidR="002E7E45" w:rsidRPr="008D3F2A" w:rsidRDefault="002E7E45" w:rsidP="001D6580">
            <w:pPr>
              <w:rPr>
                <w:rFonts w:ascii="Bookman Old Style" w:hAnsi="Bookman Old Style"/>
                <w:b/>
              </w:rPr>
            </w:pPr>
          </w:p>
        </w:tc>
      </w:tr>
    </w:tbl>
    <w:p w14:paraId="27A5B5BF" w14:textId="77777777" w:rsidR="003426E2" w:rsidRDefault="003426E2" w:rsidP="00D43E92">
      <w:pPr>
        <w:pStyle w:val="ListParagraph"/>
        <w:numPr>
          <w:ilvl w:val="0"/>
          <w:numId w:val="1"/>
        </w:numPr>
        <w:ind w:hanging="720"/>
        <w:rPr>
          <w:rFonts w:ascii="Bookman Old Style" w:hAnsi="Bookman Old Style"/>
          <w:b/>
          <w:sz w:val="28"/>
          <w:szCs w:val="28"/>
        </w:rPr>
      </w:pPr>
      <w:r w:rsidRPr="00F9263B">
        <w:rPr>
          <w:rFonts w:ascii="Bookman Old Style" w:hAnsi="Bookman Old Style"/>
          <w:b/>
          <w:sz w:val="28"/>
          <w:szCs w:val="28"/>
        </w:rPr>
        <w:t>Discussion</w:t>
      </w:r>
    </w:p>
    <w:p w14:paraId="1B3A155D" w14:textId="6B3901B3" w:rsidR="003F03E3" w:rsidRPr="002E7E45" w:rsidRDefault="003F03E3" w:rsidP="00D43E92">
      <w:pPr>
        <w:ind w:firstLine="720"/>
        <w:jc w:val="both"/>
        <w:rPr>
          <w:rFonts w:ascii="Bookman Old Style" w:hAnsi="Bookman Old Style"/>
          <w:sz w:val="24"/>
          <w:szCs w:val="24"/>
        </w:rPr>
      </w:pPr>
      <w:r w:rsidRPr="002E7E45">
        <w:rPr>
          <w:rFonts w:ascii="Bookman Old Style" w:hAnsi="Bookman Old Style"/>
          <w:sz w:val="24"/>
          <w:szCs w:val="24"/>
        </w:rPr>
        <w:t xml:space="preserve">Within the 59-record sample, the methods led to the same broad conclusion: </w:t>
      </w:r>
      <w:proofErr w:type="spellStart"/>
      <w:r w:rsidR="003E1BF2">
        <w:rPr>
          <w:rFonts w:ascii="Bookman Old Style" w:hAnsi="Bookman Old Style"/>
          <w:sz w:val="24"/>
          <w:szCs w:val="24"/>
        </w:rPr>
        <w:t>bmi</w:t>
      </w:r>
      <w:proofErr w:type="spellEnd"/>
      <w:r w:rsidRPr="002E7E45">
        <w:rPr>
          <w:rFonts w:ascii="Bookman Old Style" w:hAnsi="Bookman Old Style"/>
          <w:sz w:val="24"/>
          <w:szCs w:val="24"/>
        </w:rPr>
        <w:t xml:space="preserve"> is approximately normally distributed. Both formal tests failed to reject normality, with the Shapiro–</w:t>
      </w:r>
      <w:proofErr w:type="spellStart"/>
      <w:r w:rsidRPr="002E7E45">
        <w:rPr>
          <w:rFonts w:ascii="Bookman Old Style" w:hAnsi="Bookman Old Style"/>
          <w:sz w:val="24"/>
          <w:szCs w:val="24"/>
        </w:rPr>
        <w:t>Wilk</w:t>
      </w:r>
      <w:proofErr w:type="spellEnd"/>
      <w:r w:rsidRPr="002E7E45">
        <w:rPr>
          <w:rFonts w:ascii="Bookman Old Style" w:hAnsi="Bookman Old Style"/>
          <w:sz w:val="24"/>
          <w:szCs w:val="24"/>
        </w:rPr>
        <w:t xml:space="preserve"> test (chosen as the main test) giving p = 0.699. The numerical measures of shape agreed: </w:t>
      </w:r>
      <w:proofErr w:type="spellStart"/>
      <w:r w:rsidRPr="002E7E45">
        <w:rPr>
          <w:rFonts w:ascii="Bookman Old Style" w:hAnsi="Bookman Old Style"/>
          <w:sz w:val="24"/>
          <w:szCs w:val="24"/>
        </w:rPr>
        <w:t>skewness</w:t>
      </w:r>
      <w:proofErr w:type="spellEnd"/>
      <w:r w:rsidRPr="002E7E45">
        <w:rPr>
          <w:rFonts w:ascii="Bookman Old Style" w:hAnsi="Bookman Old Style"/>
          <w:sz w:val="24"/>
          <w:szCs w:val="24"/>
        </w:rPr>
        <w:t xml:space="preserve"> and kurtosis were within ±1, and their Z-scores were within the ±3.29 </w:t>
      </w:r>
      <w:r w:rsidR="003E1BF2">
        <w:rPr>
          <w:rFonts w:ascii="Bookman Old Style" w:hAnsi="Bookman Old Style"/>
          <w:sz w:val="24"/>
          <w:szCs w:val="24"/>
        </w:rPr>
        <w:t>cut off</w:t>
      </w:r>
      <w:r w:rsidRPr="002E7E45">
        <w:rPr>
          <w:rFonts w:ascii="Bookman Old Style" w:hAnsi="Bookman Old Style"/>
          <w:sz w:val="24"/>
          <w:szCs w:val="24"/>
        </w:rPr>
        <w:t>.</w:t>
      </w:r>
    </w:p>
    <w:p w14:paraId="1E52545F" w14:textId="77777777" w:rsidR="003F03E3" w:rsidRPr="002E7E45" w:rsidRDefault="003F03E3" w:rsidP="00D43E92">
      <w:pPr>
        <w:ind w:firstLine="720"/>
        <w:jc w:val="both"/>
        <w:rPr>
          <w:rFonts w:ascii="Bookman Old Style" w:hAnsi="Bookman Old Style"/>
          <w:sz w:val="24"/>
          <w:szCs w:val="24"/>
        </w:rPr>
      </w:pPr>
      <w:r w:rsidRPr="002E7E45">
        <w:rPr>
          <w:rFonts w:ascii="Bookman Old Style" w:hAnsi="Bookman Old Style"/>
          <w:sz w:val="24"/>
          <w:szCs w:val="24"/>
        </w:rPr>
        <w:t xml:space="preserve">The measures also show a mild positive (right) skew. The mean sits slightly above the median, the median lies closer to Q1 than to Q3, and the single high value (47.41) is the only point beyond the upper fence. The positive </w:t>
      </w:r>
      <w:proofErr w:type="spellStart"/>
      <w:r w:rsidRPr="002E7E45">
        <w:rPr>
          <w:rFonts w:ascii="Bookman Old Style" w:hAnsi="Bookman Old Style"/>
          <w:sz w:val="24"/>
          <w:szCs w:val="24"/>
        </w:rPr>
        <w:t>skewness</w:t>
      </w:r>
      <w:proofErr w:type="spellEnd"/>
      <w:r w:rsidRPr="002E7E45">
        <w:rPr>
          <w:rFonts w:ascii="Bookman Old Style" w:hAnsi="Bookman Old Style"/>
          <w:sz w:val="24"/>
          <w:szCs w:val="24"/>
        </w:rPr>
        <w:t xml:space="preserve"> of 0.297 reflects this longer upper tail. The skew is small, however, and the lowest value (19.95) lies inside the lower fence, so the lower side is not an outlier concern.</w:t>
      </w:r>
    </w:p>
    <w:p w14:paraId="577B9435" w14:textId="6480161E" w:rsidR="007A27B4" w:rsidRPr="00702359" w:rsidRDefault="007A27B4" w:rsidP="007A27B4">
      <w:pPr>
        <w:ind w:firstLine="720"/>
        <w:jc w:val="both"/>
        <w:rPr>
          <w:rFonts w:ascii="Bookman Old Style" w:hAnsi="Bookman Old Style"/>
          <w:sz w:val="24"/>
          <w:szCs w:val="24"/>
        </w:rPr>
      </w:pPr>
      <w:r w:rsidRPr="00702359">
        <w:rPr>
          <w:rFonts w:ascii="Bookman Old Style" w:hAnsi="Bookman Old Style"/>
          <w:sz w:val="24"/>
          <w:szCs w:val="24"/>
        </w:rPr>
        <w:t xml:space="preserve">The sample </w:t>
      </w:r>
      <w:r w:rsidR="00702359">
        <w:rPr>
          <w:rFonts w:ascii="Bookman Old Style" w:hAnsi="Bookman Old Style"/>
          <w:sz w:val="24"/>
          <w:szCs w:val="24"/>
        </w:rPr>
        <w:t xml:space="preserve">kurtosis </w:t>
      </w:r>
      <w:r w:rsidRPr="00702359">
        <w:rPr>
          <w:rFonts w:ascii="Bookman Old Style" w:hAnsi="Bookman Old Style"/>
          <w:sz w:val="24"/>
          <w:szCs w:val="24"/>
        </w:rPr>
        <w:t>value of approximately +0.222 is slightly positive and close to zero; it is therefore better described as near-</w:t>
      </w:r>
      <w:proofErr w:type="spellStart"/>
      <w:r w:rsidRPr="00702359">
        <w:rPr>
          <w:rFonts w:ascii="Bookman Old Style" w:hAnsi="Bookman Old Style"/>
          <w:sz w:val="24"/>
          <w:szCs w:val="24"/>
        </w:rPr>
        <w:t>mesokurtic</w:t>
      </w:r>
      <w:proofErr w:type="spellEnd"/>
      <w:r w:rsidR="00042083">
        <w:rPr>
          <w:rFonts w:ascii="Bookman Old Style" w:hAnsi="Bookman Old Style"/>
          <w:sz w:val="24"/>
          <w:szCs w:val="24"/>
        </w:rPr>
        <w:t xml:space="preserve"> but exactly Leptokurtic</w:t>
      </w:r>
      <w:r w:rsidRPr="00702359">
        <w:rPr>
          <w:rFonts w:ascii="Bookman Old Style" w:hAnsi="Bookman Old Style"/>
          <w:sz w:val="24"/>
          <w:szCs w:val="24"/>
        </w:rPr>
        <w:t>, with only a very small positive excess kurtosis. The h</w:t>
      </w:r>
      <w:bookmarkStart w:id="0" w:name="_GoBack"/>
      <w:bookmarkEnd w:id="0"/>
      <w:r w:rsidRPr="00702359">
        <w:rPr>
          <w:rFonts w:ascii="Bookman Old Style" w:hAnsi="Bookman Old Style"/>
          <w:sz w:val="24"/>
          <w:szCs w:val="24"/>
        </w:rPr>
        <w:t>istogram frequencies also show that the largest group lies in the 30–34 bin, while much of the sample falls between 26 and 34; it would be too narrow to say that most values lie only between 25 and 30.</w:t>
      </w:r>
    </w:p>
    <w:p w14:paraId="5F6D4480" w14:textId="23F3D151" w:rsidR="007A27B4" w:rsidRPr="007A27B4" w:rsidRDefault="007A27B4" w:rsidP="007A27B4">
      <w:pPr>
        <w:ind w:firstLine="720"/>
        <w:jc w:val="both"/>
        <w:rPr>
          <w:rFonts w:ascii="Bookman Old Style" w:hAnsi="Bookman Old Style"/>
          <w:sz w:val="28"/>
          <w:szCs w:val="28"/>
        </w:rPr>
      </w:pPr>
      <w:r w:rsidRPr="007A27B4">
        <w:rPr>
          <w:rFonts w:ascii="Bookman Old Style" w:hAnsi="Bookman Old Style"/>
          <w:sz w:val="24"/>
          <w:szCs w:val="24"/>
        </w:rPr>
        <w:t xml:space="preserve">Every assessment method has limitations. A normality test can have limited power with a sample of 59, while a very large sample can make small departures statistically significant. The ±1 limits for </w:t>
      </w:r>
      <w:proofErr w:type="spellStart"/>
      <w:r w:rsidRPr="007A27B4">
        <w:rPr>
          <w:rFonts w:ascii="Bookman Old Style" w:hAnsi="Bookman Old Style"/>
          <w:sz w:val="24"/>
          <w:szCs w:val="24"/>
        </w:rPr>
        <w:t>skewness</w:t>
      </w:r>
      <w:proofErr w:type="spellEnd"/>
      <w:r w:rsidRPr="007A27B4">
        <w:rPr>
          <w:rFonts w:ascii="Bookman Old Style" w:hAnsi="Bookman Old Style"/>
          <w:sz w:val="24"/>
          <w:szCs w:val="24"/>
        </w:rPr>
        <w:t xml:space="preserve"> and excess kurtosis are informal guidelines, and Z-score cut-offs depend on the convention </w:t>
      </w:r>
      <w:r w:rsidRPr="007A27B4">
        <w:rPr>
          <w:rFonts w:ascii="Bookman Old Style" w:hAnsi="Bookman Old Style"/>
          <w:sz w:val="24"/>
          <w:szCs w:val="24"/>
        </w:rPr>
        <w:lastRenderedPageBreak/>
        <w:t xml:space="preserve">and sample-size rule used. Plots also require </w:t>
      </w:r>
      <w:proofErr w:type="spellStart"/>
      <w:r w:rsidRPr="007A27B4">
        <w:rPr>
          <w:rFonts w:ascii="Bookman Old Style" w:hAnsi="Bookman Old Style"/>
          <w:sz w:val="24"/>
          <w:szCs w:val="24"/>
        </w:rPr>
        <w:t>judgement</w:t>
      </w:r>
      <w:proofErr w:type="spellEnd"/>
      <w:r w:rsidRPr="007A27B4">
        <w:rPr>
          <w:rFonts w:ascii="Bookman Old Style" w:hAnsi="Bookman Old Style"/>
          <w:sz w:val="24"/>
          <w:szCs w:val="24"/>
        </w:rPr>
        <w:t xml:space="preserve"> and may hide subtle deviations. The </w:t>
      </w:r>
      <w:proofErr w:type="spellStart"/>
      <w:r w:rsidRPr="007A27B4">
        <w:rPr>
          <w:rFonts w:ascii="Bookman Old Style" w:hAnsi="Bookman Old Style"/>
          <w:sz w:val="24"/>
          <w:szCs w:val="24"/>
        </w:rPr>
        <w:t>Lilliefors</w:t>
      </w:r>
      <w:proofErr w:type="spellEnd"/>
      <w:r w:rsidRPr="007A27B4">
        <w:rPr>
          <w:rFonts w:ascii="Bookman Old Style" w:hAnsi="Bookman Old Style"/>
          <w:sz w:val="24"/>
          <w:szCs w:val="24"/>
        </w:rPr>
        <w:t xml:space="preserve"> p-value recorded in the workbook is reported as 0.990, so it should be presented as an estimate rather than an exact probability. Finally, the coefficient of variation describes relative spread and is not a formal normality test; its value of 17.88% adds context about variability but cannot establish that a distribution is normal.</w:t>
      </w:r>
    </w:p>
    <w:p w14:paraId="7DE9DEBA" w14:textId="31E994EB" w:rsidR="007A27B4" w:rsidRPr="007A27B4" w:rsidRDefault="007A27B4" w:rsidP="007A27B4">
      <w:pPr>
        <w:ind w:firstLine="720"/>
        <w:jc w:val="both"/>
        <w:rPr>
          <w:rFonts w:ascii="Bookman Old Style" w:hAnsi="Bookman Old Style"/>
          <w:sz w:val="28"/>
          <w:szCs w:val="28"/>
        </w:rPr>
      </w:pPr>
      <w:r w:rsidRPr="007A27B4">
        <w:rPr>
          <w:rFonts w:ascii="Bookman Old Style" w:hAnsi="Bookman Old Style"/>
          <w:sz w:val="24"/>
          <w:szCs w:val="24"/>
        </w:rPr>
        <w:t xml:space="preserve">The sample was selected using Excel's </w:t>
      </w:r>
      <w:proofErr w:type="gramStart"/>
      <w:r w:rsidRPr="007A27B4">
        <w:rPr>
          <w:rFonts w:ascii="Bookman Old Style" w:hAnsi="Bookman Old Style"/>
          <w:sz w:val="24"/>
          <w:szCs w:val="24"/>
        </w:rPr>
        <w:t>RAND(</w:t>
      </w:r>
      <w:proofErr w:type="gramEnd"/>
      <w:r w:rsidRPr="007A27B4">
        <w:rPr>
          <w:rFonts w:ascii="Bookman Old Style" w:hAnsi="Bookman Old Style"/>
          <w:sz w:val="24"/>
          <w:szCs w:val="24"/>
        </w:rPr>
        <w:t>) function. Because random values can change when the workbook recalculates, another draw may produce slightly different observations and summary statistics. The findings therefore des</w:t>
      </w:r>
      <w:r>
        <w:rPr>
          <w:rFonts w:ascii="Bookman Old Style" w:hAnsi="Bookman Old Style"/>
          <w:sz w:val="24"/>
          <w:szCs w:val="24"/>
        </w:rPr>
        <w:t>cribe the specific sample analyz</w:t>
      </w:r>
      <w:r w:rsidRPr="007A27B4">
        <w:rPr>
          <w:rFonts w:ascii="Bookman Old Style" w:hAnsi="Bookman Old Style"/>
          <w:sz w:val="24"/>
          <w:szCs w:val="24"/>
        </w:rPr>
        <w:t xml:space="preserve">ed here. For reproducibility, the selected 59 </w:t>
      </w:r>
      <w:proofErr w:type="spellStart"/>
      <w:r w:rsidR="004C20DE">
        <w:rPr>
          <w:rFonts w:ascii="Bookman Old Style" w:hAnsi="Bookman Old Style"/>
          <w:sz w:val="24"/>
          <w:szCs w:val="24"/>
        </w:rPr>
        <w:t>bmi</w:t>
      </w:r>
      <w:proofErr w:type="spellEnd"/>
      <w:r w:rsidRPr="007A27B4">
        <w:rPr>
          <w:rFonts w:ascii="Bookman Old Style" w:hAnsi="Bookman Old Style"/>
          <w:sz w:val="24"/>
          <w:szCs w:val="24"/>
        </w:rPr>
        <w:t xml:space="preserve"> records should be retained as a fixed sample or the sampling seed and procedure should be documented if the analysis is repeated.</w:t>
      </w:r>
    </w:p>
    <w:p w14:paraId="10128BEC" w14:textId="77777777" w:rsidR="003F03E3" w:rsidRDefault="003F03E3" w:rsidP="00D43E92">
      <w:pPr>
        <w:pStyle w:val="ListParagraph"/>
        <w:ind w:hanging="720"/>
        <w:rPr>
          <w:rFonts w:ascii="Bookman Old Style" w:hAnsi="Bookman Old Style"/>
          <w:b/>
          <w:sz w:val="28"/>
          <w:szCs w:val="28"/>
        </w:rPr>
      </w:pPr>
    </w:p>
    <w:p w14:paraId="328E8413" w14:textId="77777777" w:rsidR="003426E2" w:rsidRDefault="003426E2" w:rsidP="00D43E92">
      <w:pPr>
        <w:pStyle w:val="ListParagraph"/>
        <w:numPr>
          <w:ilvl w:val="0"/>
          <w:numId w:val="1"/>
        </w:numPr>
        <w:ind w:hanging="720"/>
        <w:rPr>
          <w:rFonts w:ascii="Bookman Old Style" w:hAnsi="Bookman Old Style"/>
          <w:b/>
          <w:sz w:val="28"/>
          <w:szCs w:val="28"/>
        </w:rPr>
      </w:pPr>
      <w:r w:rsidRPr="00F9263B">
        <w:rPr>
          <w:rFonts w:ascii="Bookman Old Style" w:hAnsi="Bookman Old Style"/>
          <w:b/>
          <w:sz w:val="28"/>
          <w:szCs w:val="28"/>
        </w:rPr>
        <w:t>Conclusion</w:t>
      </w:r>
    </w:p>
    <w:p w14:paraId="206D8E3E" w14:textId="3FBBBD7A" w:rsidR="007A27B4" w:rsidRPr="007A27B4" w:rsidRDefault="007A27B4" w:rsidP="007A27B4">
      <w:pPr>
        <w:jc w:val="both"/>
        <w:rPr>
          <w:rFonts w:ascii="Bookman Old Style" w:hAnsi="Bookman Old Style"/>
          <w:sz w:val="28"/>
          <w:szCs w:val="28"/>
        </w:rPr>
      </w:pPr>
      <w:r w:rsidRPr="007A27B4">
        <w:rPr>
          <w:rFonts w:ascii="Bookman Old Style" w:hAnsi="Bookman Old Style"/>
          <w:sz w:val="24"/>
          <w:szCs w:val="24"/>
        </w:rPr>
        <w:t xml:space="preserve">In the 59-record sample, </w:t>
      </w:r>
      <w:proofErr w:type="spellStart"/>
      <w:r w:rsidR="004C20DE">
        <w:rPr>
          <w:rFonts w:ascii="Bookman Old Style" w:hAnsi="Bookman Old Style"/>
          <w:sz w:val="24"/>
          <w:szCs w:val="24"/>
        </w:rPr>
        <w:t>bmi</w:t>
      </w:r>
      <w:proofErr w:type="spellEnd"/>
      <w:r w:rsidRPr="007A27B4">
        <w:rPr>
          <w:rFonts w:ascii="Bookman Old Style" w:hAnsi="Bookman Old Style"/>
          <w:sz w:val="24"/>
          <w:szCs w:val="24"/>
        </w:rPr>
        <w:t xml:space="preserve"> appears approximately normally distributed, with a mild positive </w:t>
      </w:r>
      <w:proofErr w:type="spellStart"/>
      <w:r w:rsidRPr="007A27B4">
        <w:rPr>
          <w:rFonts w:ascii="Bookman Old Style" w:hAnsi="Bookman Old Style"/>
          <w:sz w:val="24"/>
          <w:szCs w:val="24"/>
        </w:rPr>
        <w:t>skew</w:t>
      </w:r>
      <w:r w:rsidR="004C20DE">
        <w:rPr>
          <w:rFonts w:ascii="Bookman Old Style" w:hAnsi="Bookman Old Style"/>
          <w:sz w:val="24"/>
          <w:szCs w:val="24"/>
        </w:rPr>
        <w:t>ness</w:t>
      </w:r>
      <w:proofErr w:type="spellEnd"/>
      <w:r w:rsidRPr="007A27B4">
        <w:rPr>
          <w:rFonts w:ascii="Bookman Old Style" w:hAnsi="Bookman Old Style"/>
          <w:sz w:val="24"/>
          <w:szCs w:val="24"/>
        </w:rPr>
        <w:t>. The Shapiro–</w:t>
      </w:r>
      <w:proofErr w:type="spellStart"/>
      <w:r w:rsidRPr="007A27B4">
        <w:rPr>
          <w:rFonts w:ascii="Bookman Old Style" w:hAnsi="Bookman Old Style"/>
          <w:sz w:val="24"/>
          <w:szCs w:val="24"/>
        </w:rPr>
        <w:t>Wilk</w:t>
      </w:r>
      <w:proofErr w:type="spellEnd"/>
      <w:r w:rsidRPr="007A27B4">
        <w:rPr>
          <w:rFonts w:ascii="Bookman Old Style" w:hAnsi="Bookman Old Style"/>
          <w:sz w:val="24"/>
          <w:szCs w:val="24"/>
        </w:rPr>
        <w:t xml:space="preserve"> and </w:t>
      </w:r>
      <w:proofErr w:type="spellStart"/>
      <w:r w:rsidRPr="007A27B4">
        <w:rPr>
          <w:rFonts w:ascii="Bookman Old Style" w:hAnsi="Bookman Old Style"/>
          <w:sz w:val="24"/>
          <w:szCs w:val="24"/>
        </w:rPr>
        <w:t>Lilliefors</w:t>
      </w:r>
      <w:proofErr w:type="spellEnd"/>
      <w:r w:rsidRPr="007A27B4">
        <w:rPr>
          <w:rFonts w:ascii="Bookman Old Style" w:hAnsi="Bookman Old Style"/>
          <w:sz w:val="24"/>
          <w:szCs w:val="24"/>
        </w:rPr>
        <w:t xml:space="preserve"> tests did not reject normality at α = 0.05, and the </w:t>
      </w:r>
      <w:proofErr w:type="spellStart"/>
      <w:r w:rsidRPr="007A27B4">
        <w:rPr>
          <w:rFonts w:ascii="Bookman Old Style" w:hAnsi="Bookman Old Style"/>
          <w:sz w:val="24"/>
          <w:szCs w:val="24"/>
        </w:rPr>
        <w:t>skewness</w:t>
      </w:r>
      <w:proofErr w:type="spellEnd"/>
      <w:r w:rsidRPr="007A27B4">
        <w:rPr>
          <w:rFonts w:ascii="Bookman Old Style" w:hAnsi="Bookman Old Style"/>
          <w:sz w:val="24"/>
          <w:szCs w:val="24"/>
        </w:rPr>
        <w:t xml:space="preserve">, excess kurtosis, Z-scores, histogram, box plot and P–P/Q–Q plots were broadly consistent with </w:t>
      </w:r>
      <w:r w:rsidR="004C20DE">
        <w:rPr>
          <w:rFonts w:ascii="Bookman Old Style" w:hAnsi="Bookman Old Style"/>
          <w:sz w:val="24"/>
          <w:szCs w:val="24"/>
        </w:rPr>
        <w:t xml:space="preserve">the </w:t>
      </w:r>
      <w:r w:rsidRPr="007A27B4">
        <w:rPr>
          <w:rFonts w:ascii="Bookman Old Style" w:hAnsi="Bookman Old Style"/>
          <w:sz w:val="24"/>
          <w:szCs w:val="24"/>
        </w:rPr>
        <w:t>assessment</w:t>
      </w:r>
      <w:r w:rsidR="004C20DE">
        <w:rPr>
          <w:rFonts w:ascii="Bookman Old Style" w:hAnsi="Bookman Old Style"/>
          <w:sz w:val="24"/>
          <w:szCs w:val="24"/>
        </w:rPr>
        <w:t xml:space="preserve"> of normal distribution</w:t>
      </w:r>
      <w:r w:rsidRPr="007A27B4">
        <w:rPr>
          <w:rFonts w:ascii="Bookman Old Style" w:hAnsi="Bookman Old Style"/>
          <w:sz w:val="24"/>
          <w:szCs w:val="24"/>
        </w:rPr>
        <w:t>. One observation (47.41) was flagged above the upper fence. The sample mean (30.80) and standard deviation (5.5</w:t>
      </w:r>
      <w:r w:rsidR="000B09F0">
        <w:rPr>
          <w:rFonts w:ascii="Bookman Old Style" w:hAnsi="Bookman Old Style"/>
          <w:sz w:val="24"/>
          <w:szCs w:val="24"/>
        </w:rPr>
        <w:t>08</w:t>
      </w:r>
      <w:r w:rsidRPr="007A27B4">
        <w:rPr>
          <w:rFonts w:ascii="Bookman Old Style" w:hAnsi="Bookman Old Style"/>
          <w:sz w:val="24"/>
          <w:szCs w:val="24"/>
        </w:rPr>
        <w:t>) are useful descriptive summaries, and parametric methods may be considered where their other assumptions are also satisfied.</w:t>
      </w:r>
      <w:r w:rsidR="000B09F0">
        <w:rPr>
          <w:rFonts w:ascii="Bookman Old Style" w:hAnsi="Bookman Old Style"/>
          <w:sz w:val="24"/>
          <w:szCs w:val="24"/>
        </w:rPr>
        <w:t xml:space="preserve"> </w:t>
      </w:r>
      <w:r w:rsidRPr="007A27B4">
        <w:rPr>
          <w:rFonts w:ascii="Bookman Old Style" w:hAnsi="Bookman Old Style"/>
          <w:sz w:val="24"/>
          <w:szCs w:val="24"/>
        </w:rPr>
        <w:t>Overall, the study demonstrates why normality should be assessed using multiple methods, why a non-significant result is not proof of normality, and why sample size matters when interpreting p-values.</w:t>
      </w:r>
    </w:p>
    <w:p w14:paraId="25F6A2FD" w14:textId="77777777" w:rsidR="003F03E3" w:rsidRPr="003F03E3" w:rsidRDefault="003F03E3" w:rsidP="00D43E92">
      <w:pPr>
        <w:ind w:left="720" w:hanging="720"/>
        <w:rPr>
          <w:rFonts w:ascii="Bookman Old Style" w:hAnsi="Bookman Old Style"/>
          <w:b/>
          <w:sz w:val="28"/>
          <w:szCs w:val="28"/>
        </w:rPr>
      </w:pPr>
    </w:p>
    <w:p w14:paraId="01D77BD0" w14:textId="77777777" w:rsidR="003426E2" w:rsidRDefault="003426E2" w:rsidP="00D43E92">
      <w:pPr>
        <w:pStyle w:val="ListParagraph"/>
        <w:numPr>
          <w:ilvl w:val="0"/>
          <w:numId w:val="1"/>
        </w:numPr>
        <w:ind w:hanging="720"/>
        <w:rPr>
          <w:rFonts w:ascii="Bookman Old Style" w:hAnsi="Bookman Old Style"/>
          <w:b/>
          <w:sz w:val="28"/>
          <w:szCs w:val="28"/>
        </w:rPr>
      </w:pPr>
      <w:r w:rsidRPr="00F9263B">
        <w:rPr>
          <w:rFonts w:ascii="Bookman Old Style" w:hAnsi="Bookman Old Style"/>
          <w:b/>
          <w:sz w:val="28"/>
          <w:szCs w:val="28"/>
        </w:rPr>
        <w:t>References</w:t>
      </w:r>
    </w:p>
    <w:p w14:paraId="42B57B02" w14:textId="77777777" w:rsidR="006534C9" w:rsidRDefault="006534C9" w:rsidP="006534C9">
      <w:pPr>
        <w:pStyle w:val="ListParagraph"/>
        <w:numPr>
          <w:ilvl w:val="0"/>
          <w:numId w:val="5"/>
        </w:numPr>
      </w:pPr>
      <w:proofErr w:type="spellStart"/>
      <w:r>
        <w:t>Miri</w:t>
      </w:r>
      <w:proofErr w:type="spellEnd"/>
      <w:r>
        <w:t xml:space="preserve"> Choi Medical </w:t>
      </w:r>
      <w:r w:rsidR="000E12B4">
        <w:t xml:space="preserve">Cost Personal Datasets. </w:t>
      </w:r>
      <w:proofErr w:type="spellStart"/>
      <w:r w:rsidR="000E12B4">
        <w:t>Kaggle</w:t>
      </w:r>
      <w:proofErr w:type="spellEnd"/>
      <w:r w:rsidR="000E12B4">
        <w:t xml:space="preserve"> </w:t>
      </w:r>
      <w:hyperlink r:id="rId11" w:history="1">
        <w:r w:rsidR="000E12B4" w:rsidRPr="00830FFC">
          <w:rPr>
            <w:rStyle w:val="Hyperlink"/>
          </w:rPr>
          <w:t>https://www.kaggle.com/datasets/mirichoi0218/insurance</w:t>
        </w:r>
      </w:hyperlink>
      <w:r>
        <w:t xml:space="preserve"> </w:t>
      </w:r>
    </w:p>
    <w:p w14:paraId="473CC828" w14:textId="77777777" w:rsidR="006534C9" w:rsidRDefault="003F03E3" w:rsidP="0030583C">
      <w:pPr>
        <w:pStyle w:val="ListParagraph"/>
        <w:numPr>
          <w:ilvl w:val="0"/>
          <w:numId w:val="5"/>
        </w:numPr>
      </w:pPr>
      <w:proofErr w:type="spellStart"/>
      <w:r w:rsidRPr="003F03E3">
        <w:t>SciStatCalc</w:t>
      </w:r>
      <w:proofErr w:type="spellEnd"/>
      <w:r w:rsidRPr="003F03E3">
        <w:t>: Shapiro-</w:t>
      </w:r>
      <w:proofErr w:type="spellStart"/>
      <w:r w:rsidRPr="003F03E3">
        <w:t>Wilk</w:t>
      </w:r>
      <w:proofErr w:type="spellEnd"/>
      <w:r w:rsidRPr="003F03E3">
        <w:t xml:space="preserve"> Test Calculator</w:t>
      </w:r>
      <w:r>
        <w:t xml:space="preserve"> </w:t>
      </w:r>
      <w:hyperlink r:id="rId12" w:history="1">
        <w:r w:rsidRPr="005C34FB">
          <w:rPr>
            <w:rStyle w:val="Hyperlink"/>
          </w:rPr>
          <w:t>https://scistatcalc.blogspot.com/2013/10/shapiro-wilk-test-calculator.html</w:t>
        </w:r>
      </w:hyperlink>
      <w:r>
        <w:t xml:space="preserve"> </w:t>
      </w:r>
    </w:p>
    <w:p w14:paraId="01D77B81" w14:textId="77777777" w:rsidR="007A27B4" w:rsidRDefault="000E12B4" w:rsidP="00BA7115">
      <w:pPr>
        <w:pStyle w:val="ListParagraph"/>
        <w:numPr>
          <w:ilvl w:val="0"/>
          <w:numId w:val="5"/>
        </w:numPr>
        <w:rPr>
          <w:rStyle w:val="Hyperlink"/>
        </w:rPr>
      </w:pPr>
      <w:r>
        <w:t xml:space="preserve">Standard Normal Distribution: </w:t>
      </w:r>
      <w:r w:rsidR="007A27B4">
        <w:t>Table Values Represent AREA to the LEFT of the Z score.</w:t>
      </w:r>
      <w:r>
        <w:t xml:space="preserve"> </w:t>
      </w:r>
      <w:hyperlink r:id="rId13" w:history="1">
        <w:r w:rsidR="007A27B4" w:rsidRPr="005E56B6">
          <w:rPr>
            <w:rStyle w:val="Hyperlink"/>
          </w:rPr>
          <w:t>https://archive.math.arizona.edu/rsims/ma464/standardnormaltable.pdf</w:t>
        </w:r>
      </w:hyperlink>
    </w:p>
    <w:p w14:paraId="42A9B697" w14:textId="77777777" w:rsidR="000E12B4" w:rsidRPr="000E12B4" w:rsidRDefault="000E12B4" w:rsidP="000E27CD">
      <w:pPr>
        <w:pStyle w:val="ListParagraph"/>
        <w:numPr>
          <w:ilvl w:val="0"/>
          <w:numId w:val="5"/>
        </w:numPr>
        <w:rPr>
          <w:rFonts w:ascii="Bookman Old Style" w:hAnsi="Bookman Old Style"/>
          <w:b/>
          <w:bCs/>
          <w:sz w:val="28"/>
          <w:szCs w:val="28"/>
        </w:rPr>
      </w:pPr>
      <w:r w:rsidRPr="00CB747E">
        <w:t xml:space="preserve">Table of Critical Values for the </w:t>
      </w:r>
      <w:proofErr w:type="spellStart"/>
      <w:r w:rsidRPr="00CB747E">
        <w:t>Lilliefors</w:t>
      </w:r>
      <w:proofErr w:type="spellEnd"/>
      <w:r w:rsidRPr="00CB747E">
        <w:t xml:space="preserve"> Test for Normality </w:t>
      </w:r>
      <w:hyperlink r:id="rId14" w:history="1">
        <w:r w:rsidRPr="000E12B4">
          <w:rPr>
            <w:rFonts w:ascii="Calibri" w:eastAsia="Times New Roman" w:hAnsi="Calibri" w:cs="Calibri"/>
            <w:color w:val="0563C1"/>
            <w:u w:val="single"/>
          </w:rPr>
          <w:t>https://www.statisticshowto.com/wp-content/uploads/2016/03/table-for-Lilliefors.pdf</w:t>
        </w:r>
      </w:hyperlink>
    </w:p>
    <w:p w14:paraId="03CE9794" w14:textId="77777777" w:rsidR="003426E2" w:rsidRPr="004B47C0" w:rsidRDefault="003426E2" w:rsidP="007E5AA3">
      <w:pPr>
        <w:pStyle w:val="ListParagraph"/>
        <w:rPr>
          <w:rFonts w:ascii="Bookman Old Style" w:hAnsi="Bookman Old Style"/>
          <w:b/>
          <w:sz w:val="24"/>
          <w:szCs w:val="24"/>
        </w:rPr>
      </w:pPr>
    </w:p>
    <w:p w14:paraId="2799AF48" w14:textId="77777777" w:rsidR="003426E2" w:rsidRPr="004B47C0" w:rsidRDefault="003426E2" w:rsidP="003426E2">
      <w:pPr>
        <w:rPr>
          <w:rFonts w:ascii="Bookman Old Style" w:hAnsi="Bookman Old Style"/>
          <w:b/>
          <w:sz w:val="24"/>
          <w:szCs w:val="24"/>
        </w:rPr>
      </w:pPr>
    </w:p>
    <w:p w14:paraId="4DE61E91" w14:textId="77777777" w:rsidR="003426E2" w:rsidRPr="004B47C0" w:rsidRDefault="003426E2" w:rsidP="003426E2">
      <w:pPr>
        <w:rPr>
          <w:rFonts w:ascii="Bookman Old Style" w:hAnsi="Bookman Old Style"/>
          <w:b/>
          <w:sz w:val="24"/>
          <w:szCs w:val="24"/>
        </w:rPr>
      </w:pPr>
    </w:p>
    <w:p w14:paraId="102F9079" w14:textId="77777777" w:rsidR="003426E2" w:rsidRPr="004B47C0" w:rsidRDefault="003426E2" w:rsidP="003426E2">
      <w:pPr>
        <w:pStyle w:val="ListParagraph"/>
        <w:rPr>
          <w:rFonts w:ascii="Bookman Old Style" w:hAnsi="Bookman Old Style"/>
          <w:b/>
          <w:sz w:val="24"/>
          <w:szCs w:val="24"/>
        </w:rPr>
      </w:pPr>
    </w:p>
    <w:p w14:paraId="0BC625BC" w14:textId="77777777" w:rsidR="003426E2" w:rsidRPr="004B47C0" w:rsidRDefault="003426E2" w:rsidP="003426E2">
      <w:pPr>
        <w:rPr>
          <w:rFonts w:ascii="Bookman Old Style" w:hAnsi="Bookman Old Style"/>
          <w:b/>
          <w:sz w:val="24"/>
          <w:szCs w:val="24"/>
        </w:rPr>
      </w:pPr>
    </w:p>
    <w:sectPr w:rsidR="003426E2" w:rsidRPr="004B4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B60FA0"/>
    <w:multiLevelType w:val="hybridMultilevel"/>
    <w:tmpl w:val="F90E364C"/>
    <w:lvl w:ilvl="0" w:tplc="50BE0EB0">
      <w:start w:val="1"/>
      <w:numFmt w:val="decimal"/>
      <w:lvlText w:val="%1."/>
      <w:lvlJc w:val="left"/>
      <w:pPr>
        <w:ind w:left="1440" w:hanging="360"/>
      </w:pPr>
      <w:rPr>
        <w:b w:val="0"/>
        <w:bCs w:val="0"/>
        <w:color w:val="auto"/>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DF3332B"/>
    <w:multiLevelType w:val="hybridMultilevel"/>
    <w:tmpl w:val="C7B05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F295428"/>
    <w:multiLevelType w:val="hybridMultilevel"/>
    <w:tmpl w:val="4B50B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5175480"/>
    <w:multiLevelType w:val="hybridMultilevel"/>
    <w:tmpl w:val="DD9C47E0"/>
    <w:lvl w:ilvl="0" w:tplc="D570A092">
      <w:start w:val="1"/>
      <w:numFmt w:val="decimal"/>
      <w:lvlText w:val="%1."/>
      <w:lvlJc w:val="left"/>
      <w:pPr>
        <w:ind w:left="720" w:hanging="360"/>
      </w:pPr>
    </w:lvl>
    <w:lvl w:ilvl="1" w:tplc="8F5649C4">
      <w:start w:val="1"/>
      <w:numFmt w:val="lowerLetter"/>
      <w:lvlText w:val="%2."/>
      <w:lvlJc w:val="left"/>
      <w:pPr>
        <w:ind w:left="1440" w:hanging="360"/>
      </w:pPr>
    </w:lvl>
    <w:lvl w:ilvl="2" w:tplc="518A754C">
      <w:start w:val="1"/>
      <w:numFmt w:val="lowerRoman"/>
      <w:lvlText w:val="%3."/>
      <w:lvlJc w:val="left"/>
      <w:pPr>
        <w:ind w:left="2160" w:hanging="360"/>
      </w:pPr>
    </w:lvl>
    <w:lvl w:ilvl="3" w:tplc="688C5C1C">
      <w:start w:val="1"/>
      <w:numFmt w:val="decimal"/>
      <w:lvlText w:val="%4."/>
      <w:lvlJc w:val="left"/>
      <w:pPr>
        <w:ind w:left="2880" w:hanging="360"/>
      </w:pPr>
    </w:lvl>
    <w:lvl w:ilvl="4" w:tplc="2424DC06">
      <w:start w:val="1"/>
      <w:numFmt w:val="lowerLetter"/>
      <w:lvlText w:val="%5."/>
      <w:lvlJc w:val="left"/>
      <w:pPr>
        <w:ind w:left="3600" w:hanging="360"/>
      </w:pPr>
    </w:lvl>
    <w:lvl w:ilvl="5" w:tplc="68786218">
      <w:start w:val="1"/>
      <w:numFmt w:val="lowerRoman"/>
      <w:lvlText w:val="%6."/>
      <w:lvlJc w:val="left"/>
      <w:pPr>
        <w:ind w:left="4320" w:hanging="360"/>
      </w:pPr>
    </w:lvl>
    <w:lvl w:ilvl="6" w:tplc="BA2817C6">
      <w:start w:val="1"/>
      <w:numFmt w:val="decimal"/>
      <w:lvlText w:val="%7."/>
      <w:lvlJc w:val="left"/>
      <w:pPr>
        <w:ind w:left="5040" w:hanging="360"/>
      </w:pPr>
    </w:lvl>
    <w:lvl w:ilvl="7" w:tplc="7C589884">
      <w:start w:val="1"/>
      <w:numFmt w:val="lowerLetter"/>
      <w:lvlText w:val="%8."/>
      <w:lvlJc w:val="left"/>
      <w:pPr>
        <w:ind w:left="5760" w:hanging="360"/>
      </w:pPr>
    </w:lvl>
    <w:lvl w:ilvl="8" w:tplc="A1FCB4EE">
      <w:start w:val="1"/>
      <w:numFmt w:val="lowerRoman"/>
      <w:lvlText w:val="%9."/>
      <w:lvlJc w:val="left"/>
      <w:pPr>
        <w:ind w:left="6480" w:hanging="360"/>
      </w:pPr>
    </w:lvl>
  </w:abstractNum>
  <w:num w:numId="1">
    <w:abstractNumId w:val="2"/>
  </w:num>
  <w:num w:numId="2">
    <w:abstractNumId w:val="1"/>
  </w:num>
  <w:num w:numId="3">
    <w:abstractNumId w:val="3"/>
    <w:lvlOverride w:ilvl="0">
      <w:startOverride w:val="1"/>
    </w:lvlOverride>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310"/>
    <w:rsid w:val="00042083"/>
    <w:rsid w:val="000A76E3"/>
    <w:rsid w:val="000B09F0"/>
    <w:rsid w:val="000E12B4"/>
    <w:rsid w:val="00117310"/>
    <w:rsid w:val="00125FA8"/>
    <w:rsid w:val="00146E03"/>
    <w:rsid w:val="001C6F92"/>
    <w:rsid w:val="001E4F05"/>
    <w:rsid w:val="002004F8"/>
    <w:rsid w:val="00206F15"/>
    <w:rsid w:val="0024466D"/>
    <w:rsid w:val="002E7E45"/>
    <w:rsid w:val="0030313E"/>
    <w:rsid w:val="00317DB0"/>
    <w:rsid w:val="00332B4B"/>
    <w:rsid w:val="003426E2"/>
    <w:rsid w:val="003E0209"/>
    <w:rsid w:val="003E1BF2"/>
    <w:rsid w:val="003E28AA"/>
    <w:rsid w:val="003F03E3"/>
    <w:rsid w:val="00432BB3"/>
    <w:rsid w:val="004B47C0"/>
    <w:rsid w:val="004C20DE"/>
    <w:rsid w:val="005126E5"/>
    <w:rsid w:val="005568E7"/>
    <w:rsid w:val="005940EE"/>
    <w:rsid w:val="005C7280"/>
    <w:rsid w:val="005F2255"/>
    <w:rsid w:val="00601834"/>
    <w:rsid w:val="006534C9"/>
    <w:rsid w:val="006663C0"/>
    <w:rsid w:val="006A1B64"/>
    <w:rsid w:val="006E617A"/>
    <w:rsid w:val="00702359"/>
    <w:rsid w:val="007221E9"/>
    <w:rsid w:val="007A27B4"/>
    <w:rsid w:val="007C28A0"/>
    <w:rsid w:val="007E5AA3"/>
    <w:rsid w:val="008B2090"/>
    <w:rsid w:val="008D3F2A"/>
    <w:rsid w:val="00975A29"/>
    <w:rsid w:val="00985741"/>
    <w:rsid w:val="00987095"/>
    <w:rsid w:val="00A5386C"/>
    <w:rsid w:val="00B342C4"/>
    <w:rsid w:val="00B64148"/>
    <w:rsid w:val="00B96DBF"/>
    <w:rsid w:val="00BA519A"/>
    <w:rsid w:val="00BF3138"/>
    <w:rsid w:val="00CB2742"/>
    <w:rsid w:val="00CB747E"/>
    <w:rsid w:val="00CC0F04"/>
    <w:rsid w:val="00D43E92"/>
    <w:rsid w:val="00DB1F04"/>
    <w:rsid w:val="00DF70B0"/>
    <w:rsid w:val="00E5181A"/>
    <w:rsid w:val="00E57BA3"/>
    <w:rsid w:val="00E8626E"/>
    <w:rsid w:val="00F46A82"/>
    <w:rsid w:val="00F9263B"/>
    <w:rsid w:val="00FC7A09"/>
    <w:rsid w:val="00FF23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8069"/>
  <w15:chartTrackingRefBased/>
  <w15:docId w15:val="{EF766474-0379-4B0D-A476-7826E04DC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F9263B"/>
    <w:pPr>
      <w:keepNext/>
      <w:spacing w:before="360" w:after="120"/>
      <w:outlineLvl w:val="0"/>
    </w:pPr>
    <w:rPr>
      <w:rFonts w:ascii="Calibri" w:eastAsia="Calibri" w:hAnsi="Calibri" w:cs="Calibri"/>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426E2"/>
    <w:pPr>
      <w:ind w:left="720"/>
      <w:contextualSpacing/>
    </w:pPr>
  </w:style>
  <w:style w:type="character" w:styleId="Hyperlink">
    <w:name w:val="Hyperlink"/>
    <w:basedOn w:val="DefaultParagraphFont"/>
    <w:uiPriority w:val="99"/>
    <w:unhideWhenUsed/>
    <w:rsid w:val="007E5AA3"/>
    <w:rPr>
      <w:color w:val="0563C1" w:themeColor="hyperlink"/>
      <w:u w:val="single"/>
    </w:rPr>
  </w:style>
  <w:style w:type="table" w:styleId="TableGrid">
    <w:name w:val="Table Grid"/>
    <w:basedOn w:val="TableNormal"/>
    <w:rsid w:val="007E5A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4B47C0"/>
    <w:rPr>
      <w:rFonts w:ascii="Times-Bold" w:hAnsi="Times-Bold" w:hint="default"/>
      <w:b/>
      <w:bCs/>
      <w:i w:val="0"/>
      <w:iCs w:val="0"/>
      <w:color w:val="000000"/>
      <w:sz w:val="20"/>
      <w:szCs w:val="20"/>
    </w:rPr>
  </w:style>
  <w:style w:type="character" w:customStyle="1" w:styleId="fontstyle21">
    <w:name w:val="fontstyle21"/>
    <w:basedOn w:val="DefaultParagraphFont"/>
    <w:rsid w:val="004B47C0"/>
    <w:rPr>
      <w:rFonts w:ascii="Times-Italic" w:hAnsi="Times-Italic" w:hint="default"/>
      <w:b w:val="0"/>
      <w:bCs w:val="0"/>
      <w:i/>
      <w:iCs/>
      <w:color w:val="000000"/>
      <w:sz w:val="20"/>
      <w:szCs w:val="20"/>
    </w:rPr>
  </w:style>
  <w:style w:type="character" w:customStyle="1" w:styleId="Heading1Char">
    <w:name w:val="Heading 1 Char"/>
    <w:basedOn w:val="DefaultParagraphFont"/>
    <w:link w:val="Heading1"/>
    <w:rsid w:val="00F9263B"/>
    <w:rPr>
      <w:rFonts w:ascii="Calibri" w:eastAsia="Calibri" w:hAnsi="Calibri" w:cs="Calibri"/>
      <w:b/>
      <w:sz w:val="32"/>
    </w:rPr>
  </w:style>
  <w:style w:type="character" w:styleId="FollowedHyperlink">
    <w:name w:val="FollowedHyperlink"/>
    <w:basedOn w:val="DefaultParagraphFont"/>
    <w:uiPriority w:val="99"/>
    <w:semiHidden/>
    <w:unhideWhenUsed/>
    <w:rsid w:val="00F9263B"/>
    <w:rPr>
      <w:color w:val="954F72" w:themeColor="followedHyperlink"/>
      <w:u w:val="single"/>
    </w:rPr>
  </w:style>
  <w:style w:type="character" w:customStyle="1" w:styleId="inqyif">
    <w:name w:val="inqyif"/>
    <w:basedOn w:val="DefaultParagraphFont"/>
    <w:rsid w:val="006534C9"/>
  </w:style>
  <w:style w:type="character" w:styleId="HTMLCode">
    <w:name w:val="HTML Code"/>
    <w:basedOn w:val="DefaultParagraphFont"/>
    <w:uiPriority w:val="99"/>
    <w:semiHidden/>
    <w:unhideWhenUsed/>
    <w:rsid w:val="00DF70B0"/>
    <w:rPr>
      <w:rFonts w:ascii="Courier New" w:eastAsia="Times New Roman" w:hAnsi="Courier New" w:cs="Courier New"/>
      <w:sz w:val="20"/>
      <w:szCs w:val="20"/>
    </w:rPr>
  </w:style>
  <w:style w:type="character" w:styleId="PlaceholderText">
    <w:name w:val="Placeholder Text"/>
    <w:basedOn w:val="DefaultParagraphFont"/>
    <w:uiPriority w:val="99"/>
    <w:semiHidden/>
    <w:rsid w:val="00DF70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829828">
      <w:bodyDiv w:val="1"/>
      <w:marLeft w:val="0"/>
      <w:marRight w:val="0"/>
      <w:marTop w:val="0"/>
      <w:marBottom w:val="0"/>
      <w:divBdr>
        <w:top w:val="none" w:sz="0" w:space="0" w:color="auto"/>
        <w:left w:val="none" w:sz="0" w:space="0" w:color="auto"/>
        <w:bottom w:val="none" w:sz="0" w:space="0" w:color="auto"/>
        <w:right w:val="none" w:sz="0" w:space="0" w:color="auto"/>
      </w:divBdr>
    </w:div>
    <w:div w:id="539438890">
      <w:bodyDiv w:val="1"/>
      <w:marLeft w:val="0"/>
      <w:marRight w:val="0"/>
      <w:marTop w:val="0"/>
      <w:marBottom w:val="0"/>
      <w:divBdr>
        <w:top w:val="none" w:sz="0" w:space="0" w:color="auto"/>
        <w:left w:val="none" w:sz="0" w:space="0" w:color="auto"/>
        <w:bottom w:val="none" w:sz="0" w:space="0" w:color="auto"/>
        <w:right w:val="none" w:sz="0" w:space="0" w:color="auto"/>
      </w:divBdr>
    </w:div>
    <w:div w:id="137561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chive.math.arizona.edu/rsims/ma464/standardnormaltable.pdf"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scistatcalc.blogspot.com/2013/10/shapiro-wilk-test-calculator.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mirichoi0218/insurance/data" TargetMode="External"/><Relationship Id="rId11" Type="http://schemas.openxmlformats.org/officeDocument/2006/relationships/hyperlink" Target="https://www.kaggle.com/datasets/mirichoi0218/insurance" TargetMode="External"/><Relationship Id="rId5" Type="http://schemas.openxmlformats.org/officeDocument/2006/relationships/hyperlink" Target="https://www.google.com/url?sa=i&amp;source=web&amp;rct=j&amp;url=https://riphah.edu.pk/about/&amp;ved=2ahUKEwiOrKr3wcuXAxW7WUEAHfMZOq0Qy_kOegoIAggACAAICxAC&amp;opi=89978449&amp;cd&amp;psig=AOvVaw3WlTkIeullVb6iFxZ0Oo1i&amp;ust=1792686008956000" TargetMode="Externa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hyperlink" Target="https://www.statisticshowto.com/wp-content/uploads/2016/03/table-for-Lilliefors.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k\Desktop\Stats%20Assignment%202\MSAI_Work\Assignment_workbo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k\Desktop\Stats%20Assignment%202\MSAI_Work\Assignment_workbo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k\Desktop\Stats%20Assignment%202\MSAI_Work\Assignment_workbook.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Histogram of BMI</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Histogram_boxplot!$C$6</c:f>
              <c:strCache>
                <c:ptCount val="1"/>
                <c:pt idx="0">
                  <c:v>frequency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numRef>
              <c:f>Histogram_boxplot!$D$7:$D$15</c:f>
              <c:numCache>
                <c:formatCode>General</c:formatCode>
                <c:ptCount val="9"/>
                <c:pt idx="0">
                  <c:v>20</c:v>
                </c:pt>
                <c:pt idx="1">
                  <c:v>24</c:v>
                </c:pt>
                <c:pt idx="2">
                  <c:v>28</c:v>
                </c:pt>
                <c:pt idx="3">
                  <c:v>32</c:v>
                </c:pt>
                <c:pt idx="4">
                  <c:v>36</c:v>
                </c:pt>
                <c:pt idx="5">
                  <c:v>40</c:v>
                </c:pt>
                <c:pt idx="6">
                  <c:v>44</c:v>
                </c:pt>
                <c:pt idx="7">
                  <c:v>48</c:v>
                </c:pt>
                <c:pt idx="8">
                  <c:v>52</c:v>
                </c:pt>
              </c:numCache>
            </c:numRef>
          </c:cat>
          <c:val>
            <c:numRef>
              <c:f>Histogram_boxplot!$C$7:$C$15</c:f>
              <c:numCache>
                <c:formatCode>General</c:formatCode>
                <c:ptCount val="9"/>
                <c:pt idx="0">
                  <c:v>3</c:v>
                </c:pt>
                <c:pt idx="1">
                  <c:v>8</c:v>
                </c:pt>
                <c:pt idx="2">
                  <c:v>14</c:v>
                </c:pt>
                <c:pt idx="3">
                  <c:v>19</c:v>
                </c:pt>
                <c:pt idx="4">
                  <c:v>8</c:v>
                </c:pt>
                <c:pt idx="5">
                  <c:v>6</c:v>
                </c:pt>
                <c:pt idx="6">
                  <c:v>0</c:v>
                </c:pt>
                <c:pt idx="7">
                  <c:v>1</c:v>
                </c:pt>
                <c:pt idx="8">
                  <c:v>0</c:v>
                </c:pt>
              </c:numCache>
            </c:numRef>
          </c:val>
          <c:extLst xmlns:c16r2="http://schemas.microsoft.com/office/drawing/2015/06/chart">
            <c:ext xmlns:c16="http://schemas.microsoft.com/office/drawing/2014/chart" uri="{C3380CC4-5D6E-409C-BE32-E72D297353CC}">
              <c16:uniqueId val="{00000000-DB99-481F-832A-1C2CB2B0DAE5}"/>
            </c:ext>
          </c:extLst>
        </c:ser>
        <c:dLbls>
          <c:showLegendKey val="0"/>
          <c:showVal val="0"/>
          <c:showCatName val="0"/>
          <c:showSerName val="0"/>
          <c:showPercent val="0"/>
          <c:showBubbleSize val="0"/>
        </c:dLbls>
        <c:gapWidth val="5"/>
        <c:overlap val="-27"/>
        <c:axId val="391033544"/>
        <c:axId val="245416144"/>
      </c:barChart>
      <c:lineChart>
        <c:grouping val="standard"/>
        <c:varyColors val="0"/>
        <c:ser>
          <c:idx val="1"/>
          <c:order val="1"/>
          <c:tx>
            <c:strRef>
              <c:f>Histogram_boxplot!$E$6</c:f>
              <c:strCache>
                <c:ptCount val="1"/>
                <c:pt idx="0">
                  <c:v>Normal Curve</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val>
            <c:numRef>
              <c:f>Histogram_boxplot!$E$7:$E$15</c:f>
              <c:numCache>
                <c:formatCode>General</c:formatCode>
                <c:ptCount val="9"/>
                <c:pt idx="0">
                  <c:v>2.4992868890792557</c:v>
                </c:pt>
                <c:pt idx="1">
                  <c:v>7.974424411596253</c:v>
                </c:pt>
                <c:pt idx="2">
                  <c:v>15.017424804583646</c:v>
                </c:pt>
                <c:pt idx="3">
                  <c:v>16.691849936294407</c:v>
                </c:pt>
                <c:pt idx="4">
                  <c:v>10.950308703172869</c:v>
                </c:pt>
                <c:pt idx="5">
                  <c:v>4.2399539433012396</c:v>
                </c:pt>
                <c:pt idx="6">
                  <c:v>0.96896658566115201</c:v>
                </c:pt>
                <c:pt idx="7">
                  <c:v>0.13069812224614913</c:v>
                </c:pt>
                <c:pt idx="8">
                  <c:v>1.0405016677665094E-2</c:v>
                </c:pt>
              </c:numCache>
            </c:numRef>
          </c:val>
          <c:smooth val="0"/>
          <c:extLst xmlns:c16r2="http://schemas.microsoft.com/office/drawing/2015/06/chart">
            <c:ext xmlns:c16="http://schemas.microsoft.com/office/drawing/2014/chart" uri="{C3380CC4-5D6E-409C-BE32-E72D297353CC}">
              <c16:uniqueId val="{00000001-DB99-481F-832A-1C2CB2B0DAE5}"/>
            </c:ext>
          </c:extLst>
        </c:ser>
        <c:dLbls>
          <c:showLegendKey val="0"/>
          <c:showVal val="0"/>
          <c:showCatName val="0"/>
          <c:showSerName val="0"/>
          <c:showPercent val="0"/>
          <c:showBubbleSize val="0"/>
        </c:dLbls>
        <c:marker val="1"/>
        <c:smooth val="0"/>
        <c:axId val="391033544"/>
        <c:axId val="245416144"/>
      </c:lineChart>
      <c:catAx>
        <c:axId val="39103354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45416144"/>
        <c:crosses val="autoZero"/>
        <c:auto val="1"/>
        <c:lblAlgn val="ctr"/>
        <c:lblOffset val="100"/>
        <c:noMultiLvlLbl val="0"/>
      </c:catAx>
      <c:valAx>
        <c:axId val="24541614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91033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PP Plot</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PP_QQ_plot!$F$1:$F$4</c:f>
              <c:strCache>
                <c:ptCount val="4"/>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linear"/>
            <c:dispRSqr val="0"/>
            <c:dispEq val="0"/>
          </c:trendline>
          <c:xVal>
            <c:numRef>
              <c:f>PP_QQ_plot!$C$6:$C$64</c:f>
              <c:numCache>
                <c:formatCode>General</c:formatCode>
                <c:ptCount val="59"/>
                <c:pt idx="0">
                  <c:v>1.6949152542372881E-2</c:v>
                </c:pt>
                <c:pt idx="1">
                  <c:v>1.6949152542372881E-2</c:v>
                </c:pt>
                <c:pt idx="2">
                  <c:v>4.2372881355932202E-2</c:v>
                </c:pt>
                <c:pt idx="3">
                  <c:v>5.9322033898305086E-2</c:v>
                </c:pt>
                <c:pt idx="4">
                  <c:v>7.6271186440677971E-2</c:v>
                </c:pt>
                <c:pt idx="5">
                  <c:v>9.3220338983050849E-2</c:v>
                </c:pt>
                <c:pt idx="6">
                  <c:v>0.11016949152542373</c:v>
                </c:pt>
                <c:pt idx="7">
                  <c:v>0.1271186440677966</c:v>
                </c:pt>
                <c:pt idx="8">
                  <c:v>0.1440677966101695</c:v>
                </c:pt>
                <c:pt idx="9">
                  <c:v>0.16101694915254236</c:v>
                </c:pt>
                <c:pt idx="10">
                  <c:v>0.17796610169491525</c:v>
                </c:pt>
                <c:pt idx="11">
                  <c:v>0.19491525423728814</c:v>
                </c:pt>
                <c:pt idx="12">
                  <c:v>0.21186440677966101</c:v>
                </c:pt>
                <c:pt idx="13">
                  <c:v>0.2288135593220339</c:v>
                </c:pt>
                <c:pt idx="14">
                  <c:v>0.24576271186440679</c:v>
                </c:pt>
                <c:pt idx="15">
                  <c:v>0.26271186440677968</c:v>
                </c:pt>
                <c:pt idx="16">
                  <c:v>0.27966101694915252</c:v>
                </c:pt>
                <c:pt idx="17">
                  <c:v>0.30508474576271188</c:v>
                </c:pt>
                <c:pt idx="18">
                  <c:v>0.30508474576271188</c:v>
                </c:pt>
                <c:pt idx="19">
                  <c:v>0.33050847457627119</c:v>
                </c:pt>
                <c:pt idx="20">
                  <c:v>0.34745762711864409</c:v>
                </c:pt>
                <c:pt idx="21">
                  <c:v>0.36440677966101692</c:v>
                </c:pt>
                <c:pt idx="22">
                  <c:v>0.38135593220338981</c:v>
                </c:pt>
                <c:pt idx="23">
                  <c:v>0.39830508474576271</c:v>
                </c:pt>
                <c:pt idx="24">
                  <c:v>0.4152542372881356</c:v>
                </c:pt>
                <c:pt idx="25">
                  <c:v>0.43220338983050849</c:v>
                </c:pt>
                <c:pt idx="26">
                  <c:v>0.44915254237288138</c:v>
                </c:pt>
                <c:pt idx="27">
                  <c:v>0.46610169491525422</c:v>
                </c:pt>
                <c:pt idx="28">
                  <c:v>0.48305084745762711</c:v>
                </c:pt>
                <c:pt idx="29">
                  <c:v>0.5</c:v>
                </c:pt>
                <c:pt idx="30">
                  <c:v>0.51694915254237284</c:v>
                </c:pt>
                <c:pt idx="31">
                  <c:v>0.53389830508474578</c:v>
                </c:pt>
                <c:pt idx="32">
                  <c:v>0.55084745762711862</c:v>
                </c:pt>
                <c:pt idx="33">
                  <c:v>0.57627118644067798</c:v>
                </c:pt>
                <c:pt idx="34">
                  <c:v>0.57627118644067798</c:v>
                </c:pt>
                <c:pt idx="35">
                  <c:v>0.60169491525423724</c:v>
                </c:pt>
                <c:pt idx="36">
                  <c:v>0.61864406779661019</c:v>
                </c:pt>
                <c:pt idx="37">
                  <c:v>0.63559322033898302</c:v>
                </c:pt>
                <c:pt idx="38">
                  <c:v>0.65254237288135597</c:v>
                </c:pt>
                <c:pt idx="39">
                  <c:v>0.66949152542372881</c:v>
                </c:pt>
                <c:pt idx="40">
                  <c:v>0.68644067796610164</c:v>
                </c:pt>
                <c:pt idx="41">
                  <c:v>0.70338983050847459</c:v>
                </c:pt>
                <c:pt idx="42">
                  <c:v>0.72033898305084743</c:v>
                </c:pt>
                <c:pt idx="43">
                  <c:v>0.73728813559322037</c:v>
                </c:pt>
                <c:pt idx="44">
                  <c:v>0.75423728813559321</c:v>
                </c:pt>
                <c:pt idx="45">
                  <c:v>0.77118644067796616</c:v>
                </c:pt>
                <c:pt idx="46">
                  <c:v>0.78813559322033899</c:v>
                </c:pt>
                <c:pt idx="47">
                  <c:v>0.80508474576271183</c:v>
                </c:pt>
                <c:pt idx="48">
                  <c:v>0.82203389830508478</c:v>
                </c:pt>
                <c:pt idx="49">
                  <c:v>0.83898305084745761</c:v>
                </c:pt>
                <c:pt idx="50">
                  <c:v>0.85593220338983056</c:v>
                </c:pt>
                <c:pt idx="51">
                  <c:v>0.8728813559322034</c:v>
                </c:pt>
                <c:pt idx="52">
                  <c:v>0.88983050847457623</c:v>
                </c:pt>
                <c:pt idx="53">
                  <c:v>0.90677966101694918</c:v>
                </c:pt>
                <c:pt idx="54">
                  <c:v>0.92372881355932202</c:v>
                </c:pt>
                <c:pt idx="55">
                  <c:v>0.94067796610169496</c:v>
                </c:pt>
                <c:pt idx="56">
                  <c:v>0.9576271186440678</c:v>
                </c:pt>
                <c:pt idx="57">
                  <c:v>0.97457627118644063</c:v>
                </c:pt>
                <c:pt idx="58">
                  <c:v>0.99152542372881358</c:v>
                </c:pt>
              </c:numCache>
            </c:numRef>
          </c:xVal>
          <c:yVal>
            <c:numRef>
              <c:f>PP_QQ_plot!$F$6:$F$64</c:f>
              <c:numCache>
                <c:formatCode>General</c:formatCode>
                <c:ptCount val="59"/>
                <c:pt idx="0">
                  <c:v>2.4420511126570767E-2</c:v>
                </c:pt>
                <c:pt idx="1">
                  <c:v>2.4420511126570767E-2</c:v>
                </c:pt>
                <c:pt idx="2">
                  <c:v>5.02627361121415E-2</c:v>
                </c:pt>
                <c:pt idx="3">
                  <c:v>6.405559211889271E-2</c:v>
                </c:pt>
                <c:pt idx="4">
                  <c:v>8.6623496875324196E-2</c:v>
                </c:pt>
                <c:pt idx="5">
                  <c:v>0.10511647197627384</c:v>
                </c:pt>
                <c:pt idx="6">
                  <c:v>0.10964498501141466</c:v>
                </c:pt>
                <c:pt idx="7">
                  <c:v>0.11187465348108</c:v>
                </c:pt>
                <c:pt idx="8">
                  <c:v>0.11966128949628226</c:v>
                </c:pt>
                <c:pt idx="9">
                  <c:v>0.17907233388660496</c:v>
                </c:pt>
                <c:pt idx="10">
                  <c:v>0.18385984886934348</c:v>
                </c:pt>
                <c:pt idx="11">
                  <c:v>0.19793611361679747</c:v>
                </c:pt>
                <c:pt idx="12">
                  <c:v>0.22279475392608045</c:v>
                </c:pt>
                <c:pt idx="13">
                  <c:v>0.22797176092926855</c:v>
                </c:pt>
                <c:pt idx="14">
                  <c:v>0.23852603344770215</c:v>
                </c:pt>
                <c:pt idx="15">
                  <c:v>0.24390182496201879</c:v>
                </c:pt>
                <c:pt idx="16">
                  <c:v>0.28053380402745731</c:v>
                </c:pt>
                <c:pt idx="17">
                  <c:v>0.28329271335002026</c:v>
                </c:pt>
                <c:pt idx="18">
                  <c:v>0.28329271335002026</c:v>
                </c:pt>
                <c:pt idx="19">
                  <c:v>0.30169365662597247</c:v>
                </c:pt>
                <c:pt idx="20">
                  <c:v>0.32550169436257392</c:v>
                </c:pt>
                <c:pt idx="21">
                  <c:v>0.34434551814895031</c:v>
                </c:pt>
                <c:pt idx="22">
                  <c:v>0.36358391165575332</c:v>
                </c:pt>
                <c:pt idx="23">
                  <c:v>0.36494766136970042</c:v>
                </c:pt>
                <c:pt idx="24">
                  <c:v>0.38213367395211723</c:v>
                </c:pt>
                <c:pt idx="25">
                  <c:v>0.44212667811177198</c:v>
                </c:pt>
                <c:pt idx="26">
                  <c:v>0.46405929023740444</c:v>
                </c:pt>
                <c:pt idx="27">
                  <c:v>0.46802798151208808</c:v>
                </c:pt>
                <c:pt idx="28">
                  <c:v>0.47778198833889118</c:v>
                </c:pt>
                <c:pt idx="29">
                  <c:v>0.48465425477978036</c:v>
                </c:pt>
                <c:pt idx="30">
                  <c:v>0.49153108259122119</c:v>
                </c:pt>
                <c:pt idx="31">
                  <c:v>0.5071005478968138</c:v>
                </c:pt>
                <c:pt idx="32">
                  <c:v>0.52591208974255355</c:v>
                </c:pt>
                <c:pt idx="33">
                  <c:v>0.57366647336847998</c:v>
                </c:pt>
                <c:pt idx="34">
                  <c:v>0.57366647336847998</c:v>
                </c:pt>
                <c:pt idx="35">
                  <c:v>0.58679181079932397</c:v>
                </c:pt>
                <c:pt idx="36">
                  <c:v>0.6005221028309945</c:v>
                </c:pt>
                <c:pt idx="37">
                  <c:v>0.60227382137678998</c:v>
                </c:pt>
                <c:pt idx="38">
                  <c:v>0.66172294545224575</c:v>
                </c:pt>
                <c:pt idx="39">
                  <c:v>0.67685502496439098</c:v>
                </c:pt>
                <c:pt idx="40">
                  <c:v>0.69615791284233941</c:v>
                </c:pt>
                <c:pt idx="41">
                  <c:v>0.70058687977222123</c:v>
                </c:pt>
                <c:pt idx="42">
                  <c:v>0.70811045812764672</c:v>
                </c:pt>
                <c:pt idx="43">
                  <c:v>0.71183893099418594</c:v>
                </c:pt>
                <c:pt idx="44">
                  <c:v>0.75473561587349325</c:v>
                </c:pt>
                <c:pt idx="45">
                  <c:v>0.76601148056562307</c:v>
                </c:pt>
                <c:pt idx="46">
                  <c:v>0.78767711534735563</c:v>
                </c:pt>
                <c:pt idx="47">
                  <c:v>0.81859653165203872</c:v>
                </c:pt>
                <c:pt idx="48">
                  <c:v>0.83643704191125923</c:v>
                </c:pt>
                <c:pt idx="49">
                  <c:v>0.84087791906407283</c:v>
                </c:pt>
                <c:pt idx="50">
                  <c:v>0.88833601925403938</c:v>
                </c:pt>
                <c:pt idx="51">
                  <c:v>0.89802369275585125</c:v>
                </c:pt>
                <c:pt idx="52">
                  <c:v>0.90433880323872629</c:v>
                </c:pt>
                <c:pt idx="53">
                  <c:v>0.90617602257408414</c:v>
                </c:pt>
                <c:pt idx="54">
                  <c:v>0.90947638635188288</c:v>
                </c:pt>
                <c:pt idx="55">
                  <c:v>0.92748993049649076</c:v>
                </c:pt>
                <c:pt idx="56">
                  <c:v>0.94262063261048756</c:v>
                </c:pt>
                <c:pt idx="57">
                  <c:v>0.94919160744075992</c:v>
                </c:pt>
                <c:pt idx="58">
                  <c:v>0.99871465441103224</c:v>
                </c:pt>
              </c:numCache>
            </c:numRef>
          </c:yVal>
          <c:smooth val="0"/>
          <c:extLst xmlns:c16r2="http://schemas.microsoft.com/office/drawing/2015/06/chart">
            <c:ext xmlns:c16="http://schemas.microsoft.com/office/drawing/2014/chart" uri="{C3380CC4-5D6E-409C-BE32-E72D297353CC}">
              <c16:uniqueId val="{00000000-3C0D-40BD-8396-A7F3DBC2B748}"/>
            </c:ext>
          </c:extLst>
        </c:ser>
        <c:dLbls>
          <c:showLegendKey val="0"/>
          <c:showVal val="0"/>
          <c:showCatName val="0"/>
          <c:showSerName val="0"/>
          <c:showPercent val="0"/>
          <c:showBubbleSize val="0"/>
        </c:dLbls>
        <c:axId val="245415752"/>
        <c:axId val="245416536"/>
      </c:scatterChart>
      <c:valAx>
        <c:axId val="245415752"/>
        <c:scaling>
          <c:orientation val="minMax"/>
          <c:max val="1"/>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Observed Cumulative Probability</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45416536"/>
        <c:crossesAt val="0"/>
        <c:crossBetween val="midCat"/>
      </c:valAx>
      <c:valAx>
        <c:axId val="245416536"/>
        <c:scaling>
          <c:orientation val="minMax"/>
          <c:max val="1"/>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Expected Cumulative Probability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45415752"/>
        <c:crossesAt val="0"/>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QQ Plot</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PP_QQ_plot!$E$1:$E$4</c:f>
              <c:strCache>
                <c:ptCount val="4"/>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linear"/>
            <c:dispRSqr val="0"/>
            <c:dispEq val="0"/>
          </c:trendline>
          <c:xVal>
            <c:numRef>
              <c:f>PP_QQ_plot!$D$6:$D$64</c:f>
              <c:numCache>
                <c:formatCode>General</c:formatCode>
                <c:ptCount val="59"/>
                <c:pt idx="0">
                  <c:v>-2.1212793024540013</c:v>
                </c:pt>
                <c:pt idx="1">
                  <c:v>-2.1212793024540013</c:v>
                </c:pt>
                <c:pt idx="2">
                  <c:v>-1.7237899879084901</c:v>
                </c:pt>
                <c:pt idx="3">
                  <c:v>-1.5604902688884845</c:v>
                </c:pt>
                <c:pt idx="4">
                  <c:v>-1.4306087689606271</c:v>
                </c:pt>
                <c:pt idx="5">
                  <c:v>-1.3211820259538574</c:v>
                </c:pt>
                <c:pt idx="6">
                  <c:v>-1.2256272376779562</c:v>
                </c:pt>
                <c:pt idx="7">
                  <c:v>-1.1401176534903277</c:v>
                </c:pt>
                <c:pt idx="8">
                  <c:v>-1.0622205049057669</c:v>
                </c:pt>
                <c:pt idx="9">
                  <c:v>-0.99028691933576685</c:v>
                </c:pt>
                <c:pt idx="10">
                  <c:v>-0.92314393113012372</c:v>
                </c:pt>
                <c:pt idx="11">
                  <c:v>-0.85992477887400132</c:v>
                </c:pt>
                <c:pt idx="12">
                  <c:v>-0.79996890456716818</c:v>
                </c:pt>
                <c:pt idx="13">
                  <c:v>-0.74275979854467489</c:v>
                </c:pt>
                <c:pt idx="14">
                  <c:v>-0.68788464989361908</c:v>
                </c:pt>
                <c:pt idx="15">
                  <c:v>-0.63500718521093114</c:v>
                </c:pt>
                <c:pt idx="16">
                  <c:v>-0.58384881300751046</c:v>
                </c:pt>
                <c:pt idx="17">
                  <c:v>-0.50983153383249025</c:v>
                </c:pt>
                <c:pt idx="18">
                  <c:v>-0.50983153383249025</c:v>
                </c:pt>
                <c:pt idx="19">
                  <c:v>-0.43850954955866644</c:v>
                </c:pt>
                <c:pt idx="20">
                  <c:v>-0.3921934894734192</c:v>
                </c:pt>
                <c:pt idx="21">
                  <c:v>-0.34670419368430466</c:v>
                </c:pt>
                <c:pt idx="22">
                  <c:v>-0.30192155391933229</c:v>
                </c:pt>
                <c:pt idx="23">
                  <c:v>-0.25773663616200204</c:v>
                </c:pt>
                <c:pt idx="24">
                  <c:v>-0.2140494764175957</c:v>
                </c:pt>
                <c:pt idx="25">
                  <c:v>-0.17076725231398893</c:v>
                </c:pt>
                <c:pt idx="26">
                  <c:v>-0.12780273607775178</c:v>
                </c:pt>
                <c:pt idx="27">
                  <c:v>-8.507295662898201E-2</c:v>
                </c:pt>
                <c:pt idx="28">
                  <c:v>-4.2498014006169378E-2</c:v>
                </c:pt>
                <c:pt idx="29">
                  <c:v>0</c:v>
                </c:pt>
                <c:pt idx="30">
                  <c:v>4.2498014006169232E-2</c:v>
                </c:pt>
                <c:pt idx="31">
                  <c:v>8.507295662898201E-2</c:v>
                </c:pt>
                <c:pt idx="32">
                  <c:v>0.12780273607775178</c:v>
                </c:pt>
                <c:pt idx="33">
                  <c:v>0.19236331372250978</c:v>
                </c:pt>
                <c:pt idx="34">
                  <c:v>0.19236331372250978</c:v>
                </c:pt>
                <c:pt idx="35">
                  <c:v>0.25773663616200188</c:v>
                </c:pt>
                <c:pt idx="36">
                  <c:v>0.30192155391933229</c:v>
                </c:pt>
                <c:pt idx="37">
                  <c:v>0.34670419368430444</c:v>
                </c:pt>
                <c:pt idx="38">
                  <c:v>0.39219348947341937</c:v>
                </c:pt>
                <c:pt idx="39">
                  <c:v>0.43850954955866644</c:v>
                </c:pt>
                <c:pt idx="40">
                  <c:v>0.4857863629221465</c:v>
                </c:pt>
                <c:pt idx="41">
                  <c:v>0.5341751806377244</c:v>
                </c:pt>
                <c:pt idx="42">
                  <c:v>0.58384881300751024</c:v>
                </c:pt>
                <c:pt idx="43">
                  <c:v>0.63500718521093125</c:v>
                </c:pt>
                <c:pt idx="44">
                  <c:v>0.68788464989361908</c:v>
                </c:pt>
                <c:pt idx="45">
                  <c:v>0.74275979854467522</c:v>
                </c:pt>
                <c:pt idx="46">
                  <c:v>0.79996890456716818</c:v>
                </c:pt>
                <c:pt idx="47">
                  <c:v>0.85992477887400132</c:v>
                </c:pt>
                <c:pt idx="48">
                  <c:v>0.92314393113012372</c:v>
                </c:pt>
                <c:pt idx="49">
                  <c:v>0.99028691933576685</c:v>
                </c:pt>
                <c:pt idx="50">
                  <c:v>1.0622205049057667</c:v>
                </c:pt>
                <c:pt idx="51">
                  <c:v>1.1401176534903277</c:v>
                </c:pt>
                <c:pt idx="52">
                  <c:v>1.2256272376779556</c:v>
                </c:pt>
                <c:pt idx="53">
                  <c:v>1.3211820259538574</c:v>
                </c:pt>
                <c:pt idx="54">
                  <c:v>1.4306087689606271</c:v>
                </c:pt>
                <c:pt idx="55">
                  <c:v>1.560490268888485</c:v>
                </c:pt>
                <c:pt idx="56">
                  <c:v>1.7237899879084901</c:v>
                </c:pt>
                <c:pt idx="57">
                  <c:v>1.9527649153452147</c:v>
                </c:pt>
                <c:pt idx="58">
                  <c:v>2.387808897712357</c:v>
                </c:pt>
              </c:numCache>
            </c:numRef>
          </c:xVal>
          <c:yVal>
            <c:numRef>
              <c:f>PP_QQ_plot!$E$6:$E$64</c:f>
              <c:numCache>
                <c:formatCode>General</c:formatCode>
                <c:ptCount val="59"/>
                <c:pt idx="0">
                  <c:v>-1.9699768633774815</c:v>
                </c:pt>
                <c:pt idx="1">
                  <c:v>-1.9699768633774815</c:v>
                </c:pt>
                <c:pt idx="2">
                  <c:v>-1.6423114653541866</c:v>
                </c:pt>
                <c:pt idx="3">
                  <c:v>-1.5215926345034985</c:v>
                </c:pt>
                <c:pt idx="4">
                  <c:v>-1.3618444072123632</c:v>
                </c:pt>
                <c:pt idx="5">
                  <c:v>-1.252925161332044</c:v>
                </c:pt>
                <c:pt idx="6">
                  <c:v>-1.2284183310089718</c:v>
                </c:pt>
                <c:pt idx="7">
                  <c:v>-1.2166187460386035</c:v>
                </c:pt>
                <c:pt idx="8">
                  <c:v>-1.1766816892158198</c:v>
                </c:pt>
                <c:pt idx="9">
                  <c:v>-0.91890614063239706</c:v>
                </c:pt>
                <c:pt idx="10">
                  <c:v>-0.90075293298567682</c:v>
                </c:pt>
                <c:pt idx="11">
                  <c:v>-0.84901629119252497</c:v>
                </c:pt>
                <c:pt idx="12">
                  <c:v>-0.76278855487060504</c:v>
                </c:pt>
                <c:pt idx="13">
                  <c:v>-0.74554300760622128</c:v>
                </c:pt>
                <c:pt idx="14">
                  <c:v>-0.71105191307745319</c:v>
                </c:pt>
                <c:pt idx="15">
                  <c:v>-0.69380636581306943</c:v>
                </c:pt>
                <c:pt idx="16">
                  <c:v>-0.58125647840340566</c:v>
                </c:pt>
                <c:pt idx="17">
                  <c:v>-0.57308753496238196</c:v>
                </c:pt>
                <c:pt idx="18">
                  <c:v>-0.57308753496238196</c:v>
                </c:pt>
                <c:pt idx="19">
                  <c:v>-0.51953557240455783</c:v>
                </c:pt>
                <c:pt idx="20">
                  <c:v>-0.45236870411169455</c:v>
                </c:pt>
                <c:pt idx="21">
                  <c:v>-0.4006320623185427</c:v>
                </c:pt>
                <c:pt idx="22">
                  <c:v>-0.34889542052539085</c:v>
                </c:pt>
                <c:pt idx="23">
                  <c:v>-0.34526477899604691</c:v>
                </c:pt>
                <c:pt idx="24">
                  <c:v>-0.29988175987924709</c:v>
                </c:pt>
                <c:pt idx="25">
                  <c:v>-0.14557949488212732</c:v>
                </c:pt>
                <c:pt idx="26">
                  <c:v>-9.0212211559631564E-2</c:v>
                </c:pt>
                <c:pt idx="27">
                  <c:v>-8.0227947353935639E-2</c:v>
                </c:pt>
                <c:pt idx="28">
                  <c:v>-5.5721117030863437E-2</c:v>
                </c:pt>
                <c:pt idx="29">
                  <c:v>-3.84755697664797E-2</c:v>
                </c:pt>
                <c:pt idx="30">
                  <c:v>-2.1230022502095967E-2</c:v>
                </c:pt>
                <c:pt idx="31">
                  <c:v>1.7799373938351879E-2</c:v>
                </c:pt>
                <c:pt idx="32">
                  <c:v>6.4997713819823999E-2</c:v>
                </c:pt>
                <c:pt idx="33">
                  <c:v>0.18571654467051146</c:v>
                </c:pt>
                <c:pt idx="34">
                  <c:v>0.18571654467051146</c:v>
                </c:pt>
                <c:pt idx="35">
                  <c:v>0.2192999788169431</c:v>
                </c:pt>
                <c:pt idx="36">
                  <c:v>0.25469873372804702</c:v>
                </c:pt>
                <c:pt idx="37">
                  <c:v>0.25923703563972678</c:v>
                </c:pt>
                <c:pt idx="38">
                  <c:v>0.41716994216619108</c:v>
                </c:pt>
                <c:pt idx="39">
                  <c:v>0.45892231975364639</c:v>
                </c:pt>
                <c:pt idx="40">
                  <c:v>0.51338194269380699</c:v>
                </c:pt>
                <c:pt idx="41">
                  <c:v>0.52608918804651095</c:v>
                </c:pt>
                <c:pt idx="42">
                  <c:v>0.54787303722257441</c:v>
                </c:pt>
                <c:pt idx="43">
                  <c:v>0.55876496181060686</c:v>
                </c:pt>
                <c:pt idx="44">
                  <c:v>0.6894680568669902</c:v>
                </c:pt>
                <c:pt idx="45">
                  <c:v>0.72577447216042923</c:v>
                </c:pt>
                <c:pt idx="46">
                  <c:v>0.79838730274731007</c:v>
                </c:pt>
                <c:pt idx="47">
                  <c:v>0.9100295297746368</c:v>
                </c:pt>
                <c:pt idx="48">
                  <c:v>0.97991937921450945</c:v>
                </c:pt>
                <c:pt idx="49">
                  <c:v>0.99807258686122835</c:v>
                </c:pt>
                <c:pt idx="50">
                  <c:v>1.2177263993865397</c:v>
                </c:pt>
                <c:pt idx="51">
                  <c:v>1.2703707015620276</c:v>
                </c:pt>
                <c:pt idx="52">
                  <c:v>1.3066771168554678</c:v>
                </c:pt>
                <c:pt idx="53">
                  <c:v>1.3175690414435002</c:v>
                </c:pt>
                <c:pt idx="54">
                  <c:v>1.3375375698548921</c:v>
                </c:pt>
                <c:pt idx="55">
                  <c:v>1.457348740323243</c:v>
                </c:pt>
                <c:pt idx="56">
                  <c:v>1.5771599107915952</c:v>
                </c:pt>
                <c:pt idx="57">
                  <c:v>1.6370654960257709</c:v>
                </c:pt>
                <c:pt idx="58">
                  <c:v>3.0148939564118136</c:v>
                </c:pt>
              </c:numCache>
            </c:numRef>
          </c:yVal>
          <c:smooth val="0"/>
          <c:extLst xmlns:c16r2="http://schemas.microsoft.com/office/drawing/2015/06/chart">
            <c:ext xmlns:c16="http://schemas.microsoft.com/office/drawing/2014/chart" uri="{C3380CC4-5D6E-409C-BE32-E72D297353CC}">
              <c16:uniqueId val="{00000000-F67A-4B68-85A5-6219B19636C0}"/>
            </c:ext>
          </c:extLst>
        </c:ser>
        <c:dLbls>
          <c:showLegendKey val="0"/>
          <c:showVal val="0"/>
          <c:showCatName val="0"/>
          <c:showSerName val="0"/>
          <c:showPercent val="0"/>
          <c:showBubbleSize val="0"/>
        </c:dLbls>
        <c:axId val="386681648"/>
        <c:axId val="386682040"/>
      </c:scatterChart>
      <c:valAx>
        <c:axId val="386681648"/>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Normal theoretical quantiles z-score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86682040"/>
        <c:crossesAt val="-3"/>
        <c:crossBetween val="midCat"/>
      </c:valAx>
      <c:valAx>
        <c:axId val="38668204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Data Quantile z-score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86681648"/>
        <c:crossesAt val="-3"/>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8</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36</cp:revision>
  <dcterms:created xsi:type="dcterms:W3CDTF">2026-10-20T11:18:00Z</dcterms:created>
  <dcterms:modified xsi:type="dcterms:W3CDTF">2026-10-26T22:41:00Z</dcterms:modified>
</cp:coreProperties>
</file>