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</w:rPr>
      </w:pPr>
    </w:p>
    <w:p>
      <w:pPr>
        <w:pStyle w:val="2"/>
      </w:pPr>
      <w:r>
        <w:rPr>
          <w:color w:val="1154CC"/>
        </w:rPr>
        <w:t>Tokens Description</w:t>
      </w:r>
    </w:p>
    <w:p>
      <w:pPr>
        <w:pStyle w:val="4"/>
        <w:spacing w:before="5"/>
        <w:rPr>
          <w:b/>
          <w:sz w:val="42"/>
        </w:rPr>
      </w:pP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Every token consists of two</w:t>
      </w:r>
      <w:r>
        <w:rPr>
          <w:spacing w:val="-7"/>
          <w:sz w:val="22"/>
        </w:rPr>
        <w:t xml:space="preserve"> </w:t>
      </w:r>
      <w:r>
        <w:rPr>
          <w:sz w:val="22"/>
        </w:rPr>
        <w:t>parts.</w:t>
      </w:r>
    </w:p>
    <w:p>
      <w:pPr>
        <w:pStyle w:val="8"/>
        <w:numPr>
          <w:ilvl w:val="1"/>
          <w:numId w:val="1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Constant token</w:t>
      </w:r>
      <w:r>
        <w:rPr>
          <w:spacing w:val="-3"/>
          <w:sz w:val="22"/>
        </w:rPr>
        <w:t xml:space="preserve"> </w:t>
      </w:r>
      <w:r>
        <w:rPr>
          <w:sz w:val="22"/>
        </w:rPr>
        <w:t>part</w:t>
      </w:r>
    </w:p>
    <w:p>
      <w:pPr>
        <w:pStyle w:val="8"/>
        <w:numPr>
          <w:ilvl w:val="1"/>
          <w:numId w:val="1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Lexeme</w:t>
      </w:r>
      <w:r>
        <w:rPr>
          <w:spacing w:val="-2"/>
          <w:sz w:val="22"/>
        </w:rPr>
        <w:t xml:space="preserve"> </w:t>
      </w:r>
      <w:r>
        <w:rPr>
          <w:sz w:val="22"/>
        </w:rPr>
        <w:t>part</w:t>
      </w:r>
    </w:p>
    <w:p>
      <w:pPr>
        <w:pStyle w:val="4"/>
        <w:spacing w:before="48"/>
        <w:ind w:left="460"/>
      </w:pPr>
      <w:r>
        <w:t>2. INT, CHAR, WHILE, IF, ELSE, RET, IN, OUT, ‘+’, ‘-’, ‘*’, ‘/’, ‘{’, ‘}’, ‘(’, ‘)’, ‘,’, ‘;’, ‘:=’, ‘!’ all</w:t>
      </w:r>
    </w:p>
    <w:p>
      <w:pPr>
        <w:pStyle w:val="4"/>
        <w:ind w:left="820"/>
      </w:pPr>
      <w:r>
        <w:t>have similar token i.e. (self,null) e.g. (INT,null)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identifier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(ID,name)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4"/>
          <w:sz w:val="22"/>
        </w:rPr>
        <w:t xml:space="preserve"> </w:t>
      </w:r>
      <w:r>
        <w:rPr>
          <w:sz w:val="22"/>
        </w:rPr>
        <w:t>ID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constant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identifier.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(NUM,num)</w:t>
      </w:r>
      <w:r>
        <w:rPr>
          <w:spacing w:val="-3"/>
          <w:sz w:val="22"/>
        </w:rPr>
        <w:t xml:space="preserve"> </w:t>
      </w:r>
      <w:r>
        <w:rPr>
          <w:sz w:val="22"/>
        </w:rPr>
        <w:t>where</w:t>
      </w:r>
      <w:r>
        <w:rPr>
          <w:spacing w:val="-3"/>
          <w:sz w:val="22"/>
        </w:rPr>
        <w:t xml:space="preserve"> </w:t>
      </w:r>
      <w:r>
        <w:rPr>
          <w:sz w:val="22"/>
        </w:rPr>
        <w:t>NUM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num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actual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</w:p>
    <w:p>
      <w:pPr>
        <w:pStyle w:val="4"/>
        <w:ind w:left="820"/>
      </w:pPr>
      <w:r>
        <w:t>e.g. (NUM,123).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85" w:lineRule="auto"/>
        <w:ind w:left="820" w:right="586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character</w:t>
      </w:r>
      <w:r>
        <w:rPr>
          <w:spacing w:val="-5"/>
          <w:sz w:val="22"/>
        </w:rPr>
        <w:t xml:space="preserve"> </w:t>
      </w:r>
      <w:r>
        <w:rPr>
          <w:sz w:val="22"/>
        </w:rPr>
        <w:t>literal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(CL,char)</w:t>
      </w:r>
      <w:r>
        <w:rPr>
          <w:spacing w:val="-5"/>
          <w:sz w:val="22"/>
        </w:rPr>
        <w:t xml:space="preserve"> </w:t>
      </w:r>
      <w:r>
        <w:rPr>
          <w:sz w:val="22"/>
        </w:rPr>
        <w:t>where</w:t>
      </w:r>
      <w:r>
        <w:rPr>
          <w:spacing w:val="-5"/>
          <w:sz w:val="22"/>
        </w:rPr>
        <w:t xml:space="preserve"> </w:t>
      </w:r>
      <w:r>
        <w:rPr>
          <w:sz w:val="22"/>
        </w:rPr>
        <w:t>CL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char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character literal e.g.</w:t>
      </w:r>
      <w:r>
        <w:rPr>
          <w:spacing w:val="-3"/>
          <w:sz w:val="22"/>
        </w:rPr>
        <w:t xml:space="preserve"> </w:t>
      </w:r>
      <w:r>
        <w:rPr>
          <w:sz w:val="22"/>
        </w:rPr>
        <w:t>(CL,’a’).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85" w:lineRule="auto"/>
        <w:ind w:left="820" w:right="318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literal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(STR,</w:t>
      </w:r>
      <w:r>
        <w:rPr>
          <w:spacing w:val="-4"/>
          <w:sz w:val="22"/>
        </w:rPr>
        <w:t xml:space="preserve"> </w:t>
      </w:r>
      <w:r>
        <w:rPr>
          <w:sz w:val="22"/>
        </w:rPr>
        <w:t>str)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4"/>
          <w:sz w:val="22"/>
        </w:rPr>
        <w:t xml:space="preserve"> </w:t>
      </w:r>
      <w:r>
        <w:rPr>
          <w:sz w:val="22"/>
        </w:rPr>
        <w:t>STR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str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literal</w:t>
      </w:r>
      <w:r>
        <w:rPr>
          <w:spacing w:val="-5"/>
          <w:sz w:val="22"/>
        </w:rPr>
        <w:t xml:space="preserve"> </w:t>
      </w:r>
      <w:r>
        <w:rPr>
          <w:sz w:val="22"/>
        </w:rPr>
        <w:t>e.g. (STR,”abc</w:t>
      </w:r>
      <w:r>
        <w:rPr>
          <w:spacing w:val="-2"/>
          <w:sz w:val="22"/>
        </w:rPr>
        <w:t xml:space="preserve"> </w:t>
      </w:r>
      <w:r>
        <w:rPr>
          <w:sz w:val="22"/>
        </w:rPr>
        <w:t>def”).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51" w:lineRule="exact"/>
        <w:ind w:left="820" w:right="0" w:hanging="360"/>
        <w:jc w:val="left"/>
        <w:rPr>
          <w:sz w:val="22"/>
        </w:rPr>
      </w:pPr>
      <w:r>
        <w:rPr>
          <w:sz w:val="22"/>
        </w:rPr>
        <w:t>Token of relational operator is (RO,type) where RO is constant and type is</w:t>
      </w:r>
      <w:r>
        <w:rPr>
          <w:spacing w:val="-41"/>
          <w:sz w:val="22"/>
        </w:rPr>
        <w:t xml:space="preserve"> </w:t>
      </w:r>
      <w:r>
        <w:rPr>
          <w:sz w:val="22"/>
        </w:rPr>
        <w:t>variable</w:t>
      </w:r>
    </w:p>
    <w:p>
      <w:pPr>
        <w:pStyle w:val="8"/>
        <w:numPr>
          <w:ilvl w:val="1"/>
          <w:numId w:val="2"/>
        </w:numPr>
        <w:tabs>
          <w:tab w:val="left" w:pos="1540"/>
        </w:tabs>
        <w:spacing w:before="45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Type can be LT, LE, GT, GE, EQ, NE for &lt;, &lt;=, &gt;, &gt;=, ==, !=</w:t>
      </w:r>
      <w:r>
        <w:rPr>
          <w:spacing w:val="-35"/>
          <w:sz w:val="22"/>
        </w:rPr>
        <w:t xml:space="preserve"> </w:t>
      </w:r>
      <w:r>
        <w:rPr>
          <w:sz w:val="22"/>
        </w:rPr>
        <w:t>respectively</w:t>
      </w:r>
    </w:p>
    <w:p>
      <w:pPr>
        <w:pStyle w:val="8"/>
        <w:numPr>
          <w:ilvl w:val="1"/>
          <w:numId w:val="2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2"/>
          <w:sz w:val="22"/>
        </w:rPr>
        <w:t xml:space="preserve"> </w:t>
      </w:r>
      <w:r>
        <w:rPr>
          <w:sz w:val="22"/>
        </w:rPr>
        <w:t>(RO,LT).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11"/>
        <w:rPr>
          <w:sz w:val="11"/>
        </w:rPr>
      </w:pPr>
    </w:p>
    <w:p>
      <w:pPr>
        <w:pStyle w:val="2"/>
      </w:pPr>
      <w:r>
        <w:rPr>
          <w:color w:val="1154CC"/>
        </w:rPr>
        <w:t>Regular Expressions</w:t>
      </w:r>
    </w:p>
    <w:p>
      <w:pPr>
        <w:pStyle w:val="4"/>
        <w:spacing w:before="9"/>
        <w:rPr>
          <w:b/>
          <w:sz w:val="43"/>
        </w:rPr>
      </w:pPr>
    </w:p>
    <w:p>
      <w:pPr>
        <w:pStyle w:val="3"/>
      </w:pPr>
      <w:r>
        <w:t>ID</w:t>
      </w:r>
    </w:p>
    <w:p>
      <w:pPr>
        <w:pStyle w:val="4"/>
        <w:ind w:left="100"/>
      </w:pPr>
      <w:r>
        <w:t>letter(letter | digit) *</w:t>
      </w:r>
    </w:p>
    <w:p>
      <w:pPr>
        <w:pStyle w:val="4"/>
        <w:spacing w:before="2"/>
        <w:rPr>
          <w:sz w:val="30"/>
        </w:rPr>
      </w:pPr>
    </w:p>
    <w:p>
      <w:pPr>
        <w:pStyle w:val="3"/>
        <w:spacing w:before="1"/>
      </w:pPr>
      <w:r>
        <w:t>INT</w:t>
      </w:r>
    </w:p>
    <w:p>
      <w:pPr>
        <w:pStyle w:val="4"/>
        <w:spacing w:before="41"/>
        <w:ind w:left="100"/>
        <w:rPr>
          <w:sz w:val="13"/>
        </w:rPr>
      </w:pPr>
      <w:r>
        <w:t>digit</w:t>
      </w:r>
      <w:r>
        <w:rPr>
          <w:position w:val="9"/>
          <w:sz w:val="13"/>
        </w:rPr>
        <w:t>+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CHAR</w:t>
      </w:r>
    </w:p>
    <w:p>
      <w:pPr>
        <w:pStyle w:val="4"/>
        <w:ind w:left="161"/>
      </w:pPr>
      <w:r>
        <w:t>(‘)anything(‘)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RO</w:t>
      </w:r>
    </w:p>
    <w:p>
      <w:pPr>
        <w:pStyle w:val="4"/>
        <w:ind w:left="100"/>
      </w:pPr>
      <w:r>
        <w:t>&lt;(= | ^) + &gt;(= | ^) + == + !(= | ^)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Comment</w:t>
      </w:r>
    </w:p>
    <w:p>
      <w:pPr>
        <w:pStyle w:val="4"/>
        <w:ind w:left="100"/>
      </w:pPr>
      <w:r>
        <w:t>##other*## + #other*( \r | \n )</w:t>
      </w:r>
    </w:p>
    <w:p>
      <w:pPr>
        <w:spacing w:after="0"/>
        <w:sectPr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11"/>
        <w:rPr>
          <w:sz w:val="11"/>
        </w:rPr>
      </w:pPr>
    </w:p>
    <w:p>
      <w:pPr>
        <w:pStyle w:val="2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417195</wp:posOffset>
            </wp:positionV>
            <wp:extent cx="5953760" cy="31388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536" cy="313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3674745</wp:posOffset>
            </wp:positionV>
            <wp:extent cx="5823585" cy="2654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333" cy="265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54CC"/>
        </w:rPr>
        <w:t>Transition Diagrams</w:t>
      </w:r>
    </w:p>
    <w:p>
      <w:pPr>
        <w:pStyle w:val="4"/>
        <w:spacing w:before="3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9315" cy="2287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b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127635</wp:posOffset>
            </wp:positionV>
            <wp:extent cx="5962650" cy="4457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60" w:right="1280" w:bottom="280" w:left="1340" w:header="720" w:footer="720" w:gutter="0"/>
        </w:sectPr>
      </w:pPr>
    </w:p>
    <w:p>
      <w:pPr>
        <w:pStyle w:val="4"/>
        <w:spacing w:before="2"/>
        <w:rPr>
          <w:rFonts w:ascii="Times New Roman"/>
        </w:rPr>
      </w:pPr>
    </w:p>
    <w:p>
      <w:pPr>
        <w:pStyle w:val="4"/>
        <w:spacing w:before="0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4550" cy="4457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>
      <w:pPr>
        <w:pStyle w:val="2"/>
        <w:rPr>
          <w:color w:val="0000FF"/>
          <w:lang w:val="en-US"/>
        </w:rPr>
      </w:pPr>
      <w:r>
        <w:rPr>
          <w:color w:val="0000FF"/>
          <w:lang w:val="en-US"/>
        </w:rPr>
        <w:t>Context Free Grammar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S -&gt; D S  |  L S  |  C S  |  I S  |  O S  |  A S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S</w:t>
      </w:r>
      <w:r>
        <w:rPr>
          <w:rFonts w:hint="default" w:ascii="Times New Roman"/>
          <w:sz w:val="20"/>
          <w:lang w:val="en-US"/>
        </w:rPr>
        <w:t>’ -&gt; D’’ S</w:t>
      </w:r>
      <w:r>
        <w:rPr>
          <w:rFonts w:ascii="Times New Roman"/>
          <w:sz w:val="20"/>
          <w:lang w:val="en-US"/>
        </w:rPr>
        <w:t xml:space="preserve">  |  L S  |  C S  |  R S  |  I S  |  O S  |  A S  |  ^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T</w:t>
      </w:r>
      <w:r>
        <w:rPr>
          <w:rFonts w:ascii="Times New Roman"/>
          <w:sz w:val="20"/>
          <w:lang w:val="en-US"/>
        </w:rPr>
        <w:t xml:space="preserve"> -&gt; int  |  char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B</w:t>
      </w:r>
      <w:r>
        <w:rPr>
          <w:rFonts w:ascii="Times New Roman"/>
          <w:sz w:val="20"/>
          <w:lang w:val="en-US"/>
        </w:rPr>
        <w:t xml:space="preserve"> -&gt; { S</w:t>
      </w:r>
      <w:r>
        <w:rPr>
          <w:rFonts w:hint="default" w:ascii="Times New Roman"/>
          <w:sz w:val="20"/>
          <w:lang w:val="en-US"/>
        </w:rPr>
        <w:t>’ }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Expression: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E</w:t>
      </w:r>
      <w:r>
        <w:rPr>
          <w:rFonts w:ascii="Times New Roman"/>
          <w:sz w:val="20"/>
          <w:lang w:val="en-US"/>
        </w:rPr>
        <w:t xml:space="preserve"> -&gt; T E</w:t>
      </w:r>
      <w:r>
        <w:rPr>
          <w:rFonts w:hint="default" w:ascii="Times New Roman"/>
          <w:sz w:val="20"/>
          <w:lang w:val="en-US"/>
        </w:rPr>
        <w:t>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 -&gt; F T’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 -&gt; + T E’  |  - T E’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T’ -&gt; * F T’  |  / F T’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ID  |  NUM  |  CL  |  ( E )  |  [ E 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In: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I</w:t>
      </w:r>
      <w:r>
        <w:rPr>
          <w:rFonts w:hint="default" w:ascii="Times New Roman"/>
          <w:sz w:val="20"/>
          <w:lang w:val="en-US"/>
        </w:rPr>
        <w:t xml:space="preserve"> -&gt; in ID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Out: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O</w:t>
      </w:r>
      <w:r>
        <w:rPr>
          <w:rFonts w:hint="default" w:ascii="Times New Roman"/>
          <w:sz w:val="20"/>
          <w:lang w:val="en-US"/>
        </w:rPr>
        <w:t xml:space="preserve"> -&gt; out R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 -&gt; STR  |  E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Return: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R</w:t>
      </w:r>
      <w:r>
        <w:rPr>
          <w:rFonts w:hint="default" w:ascii="Times New Roman"/>
          <w:sz w:val="20"/>
          <w:lang w:val="en-US"/>
        </w:rPr>
        <w:t xml:space="preserve"> -&gt; ret E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Condition: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C’</w:t>
      </w:r>
      <w:r>
        <w:rPr>
          <w:rFonts w:hint="default" w:ascii="Times New Roman"/>
          <w:sz w:val="20"/>
          <w:lang w:val="en-US"/>
        </w:rPr>
        <w:t xml:space="preserve"> -&gt; ( E RO E )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Conditional: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C</w:t>
      </w:r>
      <w:r>
        <w:rPr>
          <w:rFonts w:hint="default" w:ascii="Times New Roman"/>
          <w:sz w:val="20"/>
          <w:lang w:val="en-US"/>
        </w:rPr>
        <w:t xml:space="preserve"> -&gt; if C’ B O’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 -&gt; else B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Loop: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L</w:t>
      </w:r>
      <w:r>
        <w:rPr>
          <w:rFonts w:hint="default" w:ascii="Times New Roman"/>
          <w:sz w:val="20"/>
          <w:lang w:val="en-US"/>
        </w:rPr>
        <w:t xml:space="preserve"> -&gt; while C’ B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Declaration Outside Function;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D</w:t>
      </w:r>
      <w:r>
        <w:rPr>
          <w:rFonts w:hint="default" w:ascii="Times New Roman"/>
          <w:sz w:val="20"/>
          <w:lang w:val="en-US"/>
        </w:rPr>
        <w:t xml:space="preserve"> -&gt; D’ R’’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D’ -&gt; T ID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 -&gt; ( PRD ) B  |  O’’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O’’ -&gt; , ID O’’  | 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PRD -&gt; D’ R’  |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 -&gt; , D’ R’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Declaration Inside Function: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D’’</w:t>
      </w:r>
      <w:r>
        <w:rPr>
          <w:rFonts w:hint="default" w:ascii="Times New Roman"/>
          <w:sz w:val="20"/>
          <w:lang w:val="en-US"/>
        </w:rPr>
        <w:t xml:space="preserve"> -&gt; D’ O’’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Assignment or function call: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A</w:t>
      </w:r>
      <w:r>
        <w:rPr>
          <w:rFonts w:hint="default" w:ascii="Times New Roman"/>
          <w:sz w:val="20"/>
          <w:lang w:val="en-US"/>
        </w:rPr>
        <w:t xml:space="preserve"> -&gt; ID R’’’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R’’’ -&gt; EQ A’  |  ( PRS )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A’ -&gt; ID ( PRS )  |  E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PRS -&gt; PR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 -&gt; E PR’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PR’ -&gt; , PR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bookmarkStart w:id="0" w:name="_GoBack"/>
      <w:bookmarkEnd w:id="0"/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Terms to understand: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ID: identifier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STR: string literal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CL: character literal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RO: relational operator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EQ: equal operator</w:t>
      </w:r>
    </w:p>
    <w:sectPr>
      <w:pgSz w:w="12240" w:h="15840"/>
      <w:pgMar w:top="1500" w:right="1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59B7641"/>
    <w:rsid w:val="075368D1"/>
    <w:rsid w:val="1AD249FF"/>
    <w:rsid w:val="1B9B56E0"/>
    <w:rsid w:val="256663EB"/>
    <w:rsid w:val="258C5F3C"/>
    <w:rsid w:val="3B7252B2"/>
    <w:rsid w:val="4134077A"/>
    <w:rsid w:val="441535F3"/>
    <w:rsid w:val="60DC71F1"/>
    <w:rsid w:val="77AB6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Arial" w:hAnsi="Arial" w:eastAsia="Arial" w:cs="Arial"/>
      <w:b/>
      <w:bCs/>
      <w:sz w:val="40"/>
      <w:szCs w:val="4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7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7"/>
      <w:ind w:left="820" w:hanging="360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2019-03-21T12:39:00Z</dcterms:created>
  <dc:creator>farha</dc:creator>
  <cp:lastModifiedBy>farha</cp:lastModifiedBy>
  <dcterms:modified xsi:type="dcterms:W3CDTF">2019-03-21T17:05:10Z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