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20D59" w14:textId="4DE444E4" w:rsidR="00C143BC" w:rsidRDefault="00223023" w:rsidP="003D6537">
      <w:pPr>
        <w:pStyle w:val="Heading1"/>
      </w:pPr>
      <w:r>
        <w:t>Lab 3: Linear Regression</w:t>
      </w:r>
    </w:p>
    <w:p w14:paraId="407DF6C8" w14:textId="77777777" w:rsidR="00223023" w:rsidRDefault="00223023" w:rsidP="00223023">
      <w:pPr>
        <w:pStyle w:val="Heading2"/>
      </w:pPr>
      <w:r>
        <w:t>Due Date: Sunday January 23</w:t>
      </w:r>
      <w:r w:rsidRPr="00476587">
        <w:rPr>
          <w:vertAlign w:val="superscript"/>
        </w:rPr>
        <w:t>rd</w:t>
      </w:r>
      <w:proofErr w:type="gramStart"/>
      <w:r>
        <w:t xml:space="preserve"> 2022</w:t>
      </w:r>
      <w:proofErr w:type="gramEnd"/>
    </w:p>
    <w:p w14:paraId="159C88E4" w14:textId="77777777" w:rsidR="003D6537" w:rsidRPr="003D6537" w:rsidRDefault="003D6537" w:rsidP="003D6537"/>
    <w:p w14:paraId="09F1DF12" w14:textId="77777777" w:rsidR="000D6190" w:rsidRDefault="000D6190" w:rsidP="000D619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/>
          <w:sz w:val="24"/>
          <w:szCs w:val="24"/>
        </w:rPr>
      </w:pPr>
      <w:r>
        <w:rPr>
          <w:rFonts w:ascii="Georgia" w:hAnsi="Georgia" w:cs="Georgia"/>
          <w:color w:val="000000"/>
          <w:sz w:val="24"/>
          <w:szCs w:val="24"/>
        </w:rPr>
        <w:t xml:space="preserve">1. </w:t>
      </w:r>
      <w:r>
        <w:rPr>
          <w:rFonts w:ascii="Georgia-Bold" w:hAnsi="Georgia-Bold" w:cs="Georgia-Bold"/>
          <w:b/>
          <w:bCs/>
          <w:color w:val="000000"/>
          <w:sz w:val="24"/>
          <w:szCs w:val="24"/>
        </w:rPr>
        <w:t xml:space="preserve">Predicting Boston Housing Prices. </w:t>
      </w:r>
      <w:r>
        <w:rPr>
          <w:rFonts w:ascii="Georgia" w:hAnsi="Georgia" w:cs="Georgia"/>
          <w:color w:val="000000"/>
          <w:sz w:val="24"/>
          <w:szCs w:val="24"/>
        </w:rPr>
        <w:t xml:space="preserve">The file </w:t>
      </w:r>
      <w:r>
        <w:rPr>
          <w:rFonts w:ascii="Georgia-Italic" w:hAnsi="Georgia-Italic" w:cs="Georgia-Italic"/>
          <w:i/>
          <w:iCs/>
          <w:color w:val="000000"/>
          <w:sz w:val="24"/>
          <w:szCs w:val="24"/>
        </w:rPr>
        <w:t xml:space="preserve">BostonHousing.csv </w:t>
      </w:r>
      <w:r>
        <w:rPr>
          <w:rFonts w:ascii="Georgia" w:hAnsi="Georgia" w:cs="Georgia"/>
          <w:color w:val="000000"/>
          <w:sz w:val="24"/>
          <w:szCs w:val="24"/>
        </w:rPr>
        <w:t>contains</w:t>
      </w:r>
    </w:p>
    <w:p w14:paraId="1F07608D" w14:textId="77777777" w:rsidR="000D6190" w:rsidRDefault="000D6190" w:rsidP="000D619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/>
          <w:sz w:val="24"/>
          <w:szCs w:val="24"/>
        </w:rPr>
      </w:pPr>
      <w:r>
        <w:rPr>
          <w:rFonts w:ascii="Georgia" w:hAnsi="Georgia" w:cs="Georgia"/>
          <w:color w:val="000000"/>
          <w:sz w:val="24"/>
          <w:szCs w:val="24"/>
        </w:rPr>
        <w:t>information collected by the US Bureau of the Census concerning housing in the</w:t>
      </w:r>
    </w:p>
    <w:p w14:paraId="790FBEBC" w14:textId="77777777" w:rsidR="000D6190" w:rsidRDefault="000D6190" w:rsidP="000D619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/>
          <w:sz w:val="24"/>
          <w:szCs w:val="24"/>
        </w:rPr>
      </w:pPr>
      <w:r>
        <w:rPr>
          <w:rFonts w:ascii="Georgia" w:hAnsi="Georgia" w:cs="Georgia"/>
          <w:color w:val="000000"/>
          <w:sz w:val="24"/>
          <w:szCs w:val="24"/>
        </w:rPr>
        <w:t xml:space="preserve">area of Boston, Massachusetts. The dataset includes information on 506 </w:t>
      </w:r>
      <w:proofErr w:type="gramStart"/>
      <w:r>
        <w:rPr>
          <w:rFonts w:ascii="Georgia" w:hAnsi="Georgia" w:cs="Georgia"/>
          <w:color w:val="000000"/>
          <w:sz w:val="24"/>
          <w:szCs w:val="24"/>
        </w:rPr>
        <w:t>census</w:t>
      </w:r>
      <w:proofErr w:type="gramEnd"/>
    </w:p>
    <w:p w14:paraId="6C15375E" w14:textId="77777777" w:rsidR="000D6190" w:rsidRDefault="000D6190" w:rsidP="000D619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/>
          <w:sz w:val="24"/>
          <w:szCs w:val="24"/>
        </w:rPr>
      </w:pPr>
      <w:r>
        <w:rPr>
          <w:rFonts w:ascii="Georgia" w:hAnsi="Georgia" w:cs="Georgia"/>
          <w:color w:val="000000"/>
          <w:sz w:val="24"/>
          <w:szCs w:val="24"/>
        </w:rPr>
        <w:t>housing tracts in the Boston area. The goal is to predict the median house price in</w:t>
      </w:r>
    </w:p>
    <w:p w14:paraId="04FA01C5" w14:textId="77777777" w:rsidR="000D6190" w:rsidRDefault="000D6190" w:rsidP="000D619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/>
          <w:sz w:val="24"/>
          <w:szCs w:val="24"/>
        </w:rPr>
      </w:pPr>
      <w:r>
        <w:rPr>
          <w:rFonts w:ascii="Georgia" w:hAnsi="Georgia" w:cs="Georgia"/>
          <w:color w:val="000000"/>
          <w:sz w:val="24"/>
          <w:szCs w:val="24"/>
        </w:rPr>
        <w:t>new tracts based on information such as crime rate, pollution, and number of</w:t>
      </w:r>
    </w:p>
    <w:p w14:paraId="06229659" w14:textId="77777777" w:rsidR="000D6190" w:rsidRDefault="000D6190" w:rsidP="000D619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/>
          <w:sz w:val="24"/>
          <w:szCs w:val="24"/>
        </w:rPr>
      </w:pPr>
      <w:r>
        <w:rPr>
          <w:rFonts w:ascii="Georgia" w:hAnsi="Georgia" w:cs="Georgia"/>
          <w:color w:val="000000"/>
          <w:sz w:val="24"/>
          <w:szCs w:val="24"/>
        </w:rPr>
        <w:t>rooms. The dataset contains 13 predictors, and the outcome variable is the median</w:t>
      </w:r>
    </w:p>
    <w:p w14:paraId="77EE7526" w14:textId="77777777" w:rsidR="000D6190" w:rsidRDefault="000D6190" w:rsidP="000D619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/>
          <w:sz w:val="24"/>
          <w:szCs w:val="24"/>
        </w:rPr>
      </w:pPr>
      <w:r>
        <w:rPr>
          <w:rFonts w:ascii="Georgia" w:hAnsi="Georgia" w:cs="Georgia"/>
          <w:color w:val="000000"/>
          <w:sz w:val="24"/>
          <w:szCs w:val="24"/>
        </w:rPr>
        <w:t xml:space="preserve">house price (MEDV). </w:t>
      </w:r>
      <w:r>
        <w:rPr>
          <w:rFonts w:ascii="Georgia" w:hAnsi="Georgia" w:cs="Georgia"/>
          <w:color w:val="0000FF"/>
          <w:sz w:val="24"/>
          <w:szCs w:val="24"/>
        </w:rPr>
        <w:t xml:space="preserve">Table 6.11 </w:t>
      </w:r>
      <w:r>
        <w:rPr>
          <w:rFonts w:ascii="Georgia" w:hAnsi="Georgia" w:cs="Georgia"/>
          <w:color w:val="000000"/>
          <w:sz w:val="24"/>
          <w:szCs w:val="24"/>
        </w:rPr>
        <w:t>describes each of the predictors and the outcome</w:t>
      </w:r>
    </w:p>
    <w:p w14:paraId="12112214" w14:textId="77777777" w:rsidR="000D6190" w:rsidRDefault="000D6190" w:rsidP="000D619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/>
          <w:sz w:val="24"/>
          <w:szCs w:val="24"/>
        </w:rPr>
      </w:pPr>
      <w:r>
        <w:rPr>
          <w:rFonts w:ascii="Georgia" w:hAnsi="Georgia" w:cs="Georgia"/>
          <w:color w:val="000000"/>
          <w:sz w:val="24"/>
          <w:szCs w:val="24"/>
        </w:rPr>
        <w:t>variable.</w:t>
      </w:r>
    </w:p>
    <w:p w14:paraId="365502B4" w14:textId="126E6819" w:rsidR="000D6190" w:rsidRDefault="000D6190" w:rsidP="000D6190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343434"/>
          <w:sz w:val="24"/>
          <w:szCs w:val="24"/>
        </w:rPr>
      </w:pPr>
      <w:r>
        <w:rPr>
          <w:rFonts w:ascii="Georgia-Bold" w:hAnsi="Georgia-Bold" w:cs="Georgia-Bold"/>
          <w:b/>
          <w:bCs/>
          <w:color w:val="0000FF"/>
          <w:sz w:val="24"/>
          <w:szCs w:val="24"/>
        </w:rPr>
        <w:t xml:space="preserve">Table 6.11 </w:t>
      </w:r>
      <w:r>
        <w:rPr>
          <w:rFonts w:ascii="Georgia-Bold" w:hAnsi="Georgia-Bold" w:cs="Georgia-Bold"/>
          <w:b/>
          <w:bCs/>
          <w:color w:val="343434"/>
          <w:sz w:val="24"/>
          <w:szCs w:val="24"/>
        </w:rPr>
        <w:t>Description of Variables for Boston Housing Example</w:t>
      </w:r>
    </w:p>
    <w:p w14:paraId="309C4367" w14:textId="75D2825C" w:rsidR="000D6190" w:rsidRDefault="000D6190" w:rsidP="000D6190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343434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6190" w14:paraId="73EEF22F" w14:textId="77777777" w:rsidTr="000D6190">
        <w:tc>
          <w:tcPr>
            <w:tcW w:w="4675" w:type="dxa"/>
          </w:tcPr>
          <w:p w14:paraId="64556113" w14:textId="3993EF2C" w:rsidR="000D6190" w:rsidRDefault="000D6190" w:rsidP="000D6190">
            <w:pPr>
              <w:autoSpaceDE w:val="0"/>
              <w:autoSpaceDN w:val="0"/>
              <w:adjustRightInd w:val="0"/>
              <w:rPr>
                <w:rFonts w:ascii="Georgia-Bold" w:hAnsi="Georgia-Bold" w:cs="Georgia-Bold"/>
                <w:b/>
                <w:bCs/>
                <w:color w:val="343434"/>
                <w:sz w:val="24"/>
                <w:szCs w:val="24"/>
              </w:rPr>
            </w:pPr>
            <w:r>
              <w:rPr>
                <w:rFonts w:ascii="Georgia-Bold" w:hAnsi="Georgia-Bold" w:cs="Georgia-Bold"/>
                <w:b/>
                <w:bCs/>
                <w:color w:val="343434"/>
                <w:sz w:val="24"/>
                <w:szCs w:val="24"/>
              </w:rPr>
              <w:t>CRIM</w:t>
            </w:r>
          </w:p>
        </w:tc>
        <w:tc>
          <w:tcPr>
            <w:tcW w:w="4675" w:type="dxa"/>
          </w:tcPr>
          <w:p w14:paraId="3A79F669" w14:textId="1B2B7259" w:rsidR="000D6190" w:rsidRDefault="000D6190" w:rsidP="000D6190">
            <w:pPr>
              <w:autoSpaceDE w:val="0"/>
              <w:autoSpaceDN w:val="0"/>
              <w:adjustRightInd w:val="0"/>
              <w:rPr>
                <w:rFonts w:ascii="Georgia-Bold" w:hAnsi="Georgia-Bold" w:cs="Georgia-Bold"/>
                <w:b/>
                <w:bCs/>
                <w:color w:val="343434"/>
                <w:sz w:val="24"/>
                <w:szCs w:val="24"/>
              </w:rPr>
            </w:pPr>
            <w:r>
              <w:rPr>
                <w:rFonts w:ascii="Georgia" w:hAnsi="Georgia" w:cs="Georgia"/>
                <w:color w:val="000000"/>
                <w:sz w:val="24"/>
                <w:szCs w:val="24"/>
              </w:rPr>
              <w:t>Per capita crime rate by town</w:t>
            </w:r>
          </w:p>
        </w:tc>
      </w:tr>
      <w:tr w:rsidR="000D6190" w14:paraId="62071A65" w14:textId="77777777" w:rsidTr="000D6190">
        <w:tc>
          <w:tcPr>
            <w:tcW w:w="4675" w:type="dxa"/>
          </w:tcPr>
          <w:p w14:paraId="30CDDF53" w14:textId="11C74263" w:rsidR="000D6190" w:rsidRDefault="000D6190" w:rsidP="000D6190">
            <w:pPr>
              <w:autoSpaceDE w:val="0"/>
              <w:autoSpaceDN w:val="0"/>
              <w:adjustRightInd w:val="0"/>
              <w:rPr>
                <w:rFonts w:ascii="Georgia-Bold" w:hAnsi="Georgia-Bold" w:cs="Georgia-Bold"/>
                <w:b/>
                <w:bCs/>
                <w:color w:val="343434"/>
                <w:sz w:val="24"/>
                <w:szCs w:val="24"/>
              </w:rPr>
            </w:pPr>
            <w:r>
              <w:rPr>
                <w:rFonts w:ascii="Georgia-Bold" w:hAnsi="Georgia-Bold" w:cs="Georgia-Bold"/>
                <w:b/>
                <w:bCs/>
                <w:color w:val="343434"/>
                <w:sz w:val="24"/>
                <w:szCs w:val="24"/>
              </w:rPr>
              <w:t>ZN</w:t>
            </w:r>
          </w:p>
        </w:tc>
        <w:tc>
          <w:tcPr>
            <w:tcW w:w="4675" w:type="dxa"/>
          </w:tcPr>
          <w:p w14:paraId="06EA6573" w14:textId="77777777" w:rsidR="000D6190" w:rsidRDefault="000D6190" w:rsidP="000D6190">
            <w:pPr>
              <w:autoSpaceDE w:val="0"/>
              <w:autoSpaceDN w:val="0"/>
              <w:adjustRightInd w:val="0"/>
              <w:rPr>
                <w:rFonts w:ascii="Georgia" w:hAnsi="Georgia" w:cs="Georgia"/>
                <w:color w:val="000000"/>
                <w:sz w:val="24"/>
                <w:szCs w:val="24"/>
              </w:rPr>
            </w:pPr>
            <w:r>
              <w:rPr>
                <w:rFonts w:ascii="Georgia" w:hAnsi="Georgia" w:cs="Georgia"/>
                <w:color w:val="000000"/>
                <w:sz w:val="24"/>
                <w:szCs w:val="24"/>
              </w:rPr>
              <w:t>Proportion of residential land zoned</w:t>
            </w:r>
          </w:p>
          <w:p w14:paraId="64FD3C81" w14:textId="3E8BB272" w:rsidR="000D6190" w:rsidRPr="000D6190" w:rsidRDefault="000D6190" w:rsidP="000D6190">
            <w:pPr>
              <w:autoSpaceDE w:val="0"/>
              <w:autoSpaceDN w:val="0"/>
              <w:adjustRightInd w:val="0"/>
              <w:rPr>
                <w:rFonts w:ascii="Georgia" w:hAnsi="Georgia" w:cs="Georgia"/>
                <w:color w:val="000000"/>
                <w:sz w:val="18"/>
                <w:szCs w:val="18"/>
              </w:rPr>
            </w:pPr>
            <w:r>
              <w:rPr>
                <w:rFonts w:ascii="Georgia" w:hAnsi="Georgia" w:cs="Georgia"/>
                <w:color w:val="000000"/>
                <w:sz w:val="24"/>
                <w:szCs w:val="24"/>
              </w:rPr>
              <w:t>for lots over 25,000 ft</w:t>
            </w:r>
            <w:r>
              <w:rPr>
                <w:rFonts w:ascii="Georgia" w:hAnsi="Georgia" w:cs="Georgia"/>
                <w:color w:val="000000"/>
                <w:sz w:val="18"/>
                <w:szCs w:val="18"/>
              </w:rPr>
              <w:t>2</w:t>
            </w:r>
          </w:p>
        </w:tc>
      </w:tr>
      <w:tr w:rsidR="000D6190" w14:paraId="39A146E3" w14:textId="77777777" w:rsidTr="000D6190">
        <w:tc>
          <w:tcPr>
            <w:tcW w:w="4675" w:type="dxa"/>
          </w:tcPr>
          <w:p w14:paraId="458C865C" w14:textId="79372761" w:rsidR="000D6190" w:rsidRDefault="000D6190" w:rsidP="000D6190">
            <w:pPr>
              <w:autoSpaceDE w:val="0"/>
              <w:autoSpaceDN w:val="0"/>
              <w:adjustRightInd w:val="0"/>
              <w:rPr>
                <w:rFonts w:ascii="Georgia-Bold" w:hAnsi="Georgia-Bold" w:cs="Georgia-Bold"/>
                <w:b/>
                <w:bCs/>
                <w:color w:val="343434"/>
                <w:sz w:val="24"/>
                <w:szCs w:val="24"/>
              </w:rPr>
            </w:pPr>
            <w:r>
              <w:rPr>
                <w:rFonts w:ascii="Georgia-Bold" w:hAnsi="Georgia-Bold" w:cs="Georgia-Bold"/>
                <w:b/>
                <w:bCs/>
                <w:color w:val="343434"/>
                <w:sz w:val="24"/>
                <w:szCs w:val="24"/>
              </w:rPr>
              <w:t>INDUS</w:t>
            </w:r>
          </w:p>
        </w:tc>
        <w:tc>
          <w:tcPr>
            <w:tcW w:w="4675" w:type="dxa"/>
          </w:tcPr>
          <w:p w14:paraId="09CFE7C4" w14:textId="77777777" w:rsidR="003D6537" w:rsidRDefault="003D6537" w:rsidP="003D6537">
            <w:pPr>
              <w:autoSpaceDE w:val="0"/>
              <w:autoSpaceDN w:val="0"/>
              <w:adjustRightInd w:val="0"/>
              <w:rPr>
                <w:rFonts w:ascii="Georgia" w:hAnsi="Georgia" w:cs="Georgia"/>
                <w:color w:val="000000"/>
                <w:sz w:val="24"/>
                <w:szCs w:val="24"/>
              </w:rPr>
            </w:pPr>
            <w:r>
              <w:rPr>
                <w:rFonts w:ascii="Georgia" w:hAnsi="Georgia" w:cs="Georgia"/>
                <w:color w:val="000000"/>
                <w:sz w:val="24"/>
                <w:szCs w:val="24"/>
              </w:rPr>
              <w:t>Proportion of nonretail business</w:t>
            </w:r>
          </w:p>
          <w:p w14:paraId="3B0B3FF4" w14:textId="4558518F" w:rsidR="000D6190" w:rsidRPr="000D6190" w:rsidRDefault="003D6537" w:rsidP="000D6190">
            <w:pPr>
              <w:autoSpaceDE w:val="0"/>
              <w:autoSpaceDN w:val="0"/>
              <w:adjustRightInd w:val="0"/>
              <w:rPr>
                <w:rFonts w:ascii="Georgia" w:hAnsi="Georgia" w:cs="Georgia"/>
                <w:color w:val="000000"/>
                <w:sz w:val="24"/>
                <w:szCs w:val="24"/>
              </w:rPr>
            </w:pPr>
            <w:r>
              <w:rPr>
                <w:rFonts w:ascii="Georgia" w:hAnsi="Georgia" w:cs="Georgia"/>
                <w:color w:val="000000"/>
                <w:sz w:val="24"/>
                <w:szCs w:val="24"/>
              </w:rPr>
              <w:t>acres per town</w:t>
            </w:r>
          </w:p>
        </w:tc>
      </w:tr>
      <w:tr w:rsidR="003D6537" w14:paraId="7901453B" w14:textId="77777777" w:rsidTr="000D6190">
        <w:tc>
          <w:tcPr>
            <w:tcW w:w="4675" w:type="dxa"/>
          </w:tcPr>
          <w:p w14:paraId="7B2944BC" w14:textId="7267F53E" w:rsidR="003D6537" w:rsidRDefault="003D6537" w:rsidP="003D6537">
            <w:pPr>
              <w:autoSpaceDE w:val="0"/>
              <w:autoSpaceDN w:val="0"/>
              <w:adjustRightInd w:val="0"/>
              <w:rPr>
                <w:rFonts w:ascii="Georgia-Bold" w:hAnsi="Georgia-Bold" w:cs="Georgia-Bold"/>
                <w:b/>
                <w:bCs/>
                <w:color w:val="343434"/>
                <w:sz w:val="24"/>
                <w:szCs w:val="24"/>
              </w:rPr>
            </w:pPr>
            <w:r>
              <w:rPr>
                <w:rFonts w:ascii="Georgia-Bold" w:hAnsi="Georgia-Bold" w:cs="Georgia-Bold"/>
                <w:b/>
                <w:bCs/>
                <w:color w:val="343434"/>
                <w:sz w:val="24"/>
                <w:szCs w:val="24"/>
              </w:rPr>
              <w:t>CHAS</w:t>
            </w:r>
          </w:p>
        </w:tc>
        <w:tc>
          <w:tcPr>
            <w:tcW w:w="4675" w:type="dxa"/>
          </w:tcPr>
          <w:p w14:paraId="7FAE4995" w14:textId="77777777" w:rsidR="003D6537" w:rsidRDefault="003D6537" w:rsidP="003D6537">
            <w:pPr>
              <w:autoSpaceDE w:val="0"/>
              <w:autoSpaceDN w:val="0"/>
              <w:adjustRightInd w:val="0"/>
              <w:rPr>
                <w:rFonts w:ascii="Georgia" w:hAnsi="Georgia" w:cs="Georgia"/>
                <w:color w:val="000000"/>
                <w:sz w:val="24"/>
                <w:szCs w:val="24"/>
              </w:rPr>
            </w:pPr>
            <w:r>
              <w:rPr>
                <w:rFonts w:ascii="Georgia" w:hAnsi="Georgia" w:cs="Georgia"/>
                <w:color w:val="000000"/>
                <w:sz w:val="24"/>
                <w:szCs w:val="24"/>
              </w:rPr>
              <w:t>Charles River dummy variable (=1 if</w:t>
            </w:r>
          </w:p>
          <w:p w14:paraId="793ECB11" w14:textId="5C49C506" w:rsidR="003D6537" w:rsidRPr="000D6190" w:rsidRDefault="003D6537" w:rsidP="003D6537">
            <w:pPr>
              <w:autoSpaceDE w:val="0"/>
              <w:autoSpaceDN w:val="0"/>
              <w:adjustRightInd w:val="0"/>
              <w:rPr>
                <w:rFonts w:ascii="Georgia" w:hAnsi="Georgia" w:cs="Georgia"/>
                <w:color w:val="000000"/>
                <w:sz w:val="24"/>
                <w:szCs w:val="24"/>
              </w:rPr>
            </w:pPr>
            <w:r>
              <w:rPr>
                <w:rFonts w:ascii="Georgia" w:hAnsi="Georgia" w:cs="Georgia"/>
                <w:color w:val="000000"/>
                <w:sz w:val="24"/>
                <w:szCs w:val="24"/>
              </w:rPr>
              <w:t>tract bounds river; =0 otherwise)</w:t>
            </w:r>
          </w:p>
        </w:tc>
      </w:tr>
      <w:tr w:rsidR="003D6537" w14:paraId="42E215A1" w14:textId="77777777" w:rsidTr="000D6190">
        <w:tc>
          <w:tcPr>
            <w:tcW w:w="4675" w:type="dxa"/>
          </w:tcPr>
          <w:p w14:paraId="40C9E497" w14:textId="4EE28A9D" w:rsidR="003D6537" w:rsidRDefault="003D6537" w:rsidP="003D6537">
            <w:pPr>
              <w:autoSpaceDE w:val="0"/>
              <w:autoSpaceDN w:val="0"/>
              <w:adjustRightInd w:val="0"/>
              <w:rPr>
                <w:rFonts w:ascii="Georgia-Bold" w:hAnsi="Georgia-Bold" w:cs="Georgia-Bold"/>
                <w:b/>
                <w:bCs/>
                <w:color w:val="343434"/>
                <w:sz w:val="24"/>
                <w:szCs w:val="24"/>
              </w:rPr>
            </w:pPr>
            <w:r>
              <w:rPr>
                <w:rFonts w:ascii="Georgia-Bold" w:hAnsi="Georgia-Bold" w:cs="Georgia-Bold"/>
                <w:b/>
                <w:bCs/>
                <w:color w:val="343434"/>
                <w:sz w:val="24"/>
                <w:szCs w:val="24"/>
              </w:rPr>
              <w:t>NOX</w:t>
            </w:r>
          </w:p>
        </w:tc>
        <w:tc>
          <w:tcPr>
            <w:tcW w:w="4675" w:type="dxa"/>
          </w:tcPr>
          <w:p w14:paraId="1518669A" w14:textId="77777777" w:rsidR="003D6537" w:rsidRDefault="003D6537" w:rsidP="003D6537">
            <w:pPr>
              <w:autoSpaceDE w:val="0"/>
              <w:autoSpaceDN w:val="0"/>
              <w:adjustRightInd w:val="0"/>
              <w:rPr>
                <w:rFonts w:ascii="Georgia" w:hAnsi="Georgia" w:cs="Georgia"/>
                <w:color w:val="000000"/>
                <w:sz w:val="24"/>
                <w:szCs w:val="24"/>
              </w:rPr>
            </w:pPr>
            <w:r>
              <w:rPr>
                <w:rFonts w:ascii="Georgia" w:hAnsi="Georgia" w:cs="Georgia"/>
                <w:color w:val="000000"/>
                <w:sz w:val="24"/>
                <w:szCs w:val="24"/>
              </w:rPr>
              <w:t>Nitric oxide concentration (parts per</w:t>
            </w:r>
          </w:p>
          <w:p w14:paraId="1C534DF3" w14:textId="6424D93E" w:rsidR="003D6537" w:rsidRDefault="003D6537" w:rsidP="003D6537">
            <w:pPr>
              <w:autoSpaceDE w:val="0"/>
              <w:autoSpaceDN w:val="0"/>
              <w:adjustRightInd w:val="0"/>
              <w:rPr>
                <w:rFonts w:ascii="Georgia-Bold" w:hAnsi="Georgia-Bold" w:cs="Georgia-Bold"/>
                <w:b/>
                <w:bCs/>
                <w:color w:val="343434"/>
                <w:sz w:val="24"/>
                <w:szCs w:val="24"/>
              </w:rPr>
            </w:pPr>
            <w:r>
              <w:rPr>
                <w:rFonts w:ascii="Georgia" w:hAnsi="Georgia" w:cs="Georgia"/>
                <w:color w:val="000000"/>
                <w:sz w:val="24"/>
                <w:szCs w:val="24"/>
              </w:rPr>
              <w:t>10 million)</w:t>
            </w:r>
          </w:p>
        </w:tc>
      </w:tr>
      <w:tr w:rsidR="003D6537" w14:paraId="61F8C27A" w14:textId="77777777" w:rsidTr="000D6190">
        <w:tc>
          <w:tcPr>
            <w:tcW w:w="4675" w:type="dxa"/>
          </w:tcPr>
          <w:p w14:paraId="76649DB9" w14:textId="04FDCAB0" w:rsidR="003D6537" w:rsidRDefault="003D6537" w:rsidP="003D6537">
            <w:pPr>
              <w:autoSpaceDE w:val="0"/>
              <w:autoSpaceDN w:val="0"/>
              <w:adjustRightInd w:val="0"/>
              <w:rPr>
                <w:rFonts w:ascii="Georgia-Bold" w:hAnsi="Georgia-Bold" w:cs="Georgia-Bold"/>
                <w:b/>
                <w:bCs/>
                <w:color w:val="343434"/>
                <w:sz w:val="24"/>
                <w:szCs w:val="24"/>
              </w:rPr>
            </w:pPr>
            <w:r>
              <w:rPr>
                <w:rFonts w:ascii="Georgia-Bold" w:hAnsi="Georgia-Bold" w:cs="Georgia-Bold"/>
                <w:b/>
                <w:bCs/>
                <w:color w:val="343434"/>
                <w:sz w:val="24"/>
                <w:szCs w:val="24"/>
              </w:rPr>
              <w:t>RM</w:t>
            </w:r>
          </w:p>
        </w:tc>
        <w:tc>
          <w:tcPr>
            <w:tcW w:w="4675" w:type="dxa"/>
          </w:tcPr>
          <w:p w14:paraId="1CC3D39B" w14:textId="77777777" w:rsidR="003D6537" w:rsidRDefault="003D6537" w:rsidP="003D6537">
            <w:pPr>
              <w:autoSpaceDE w:val="0"/>
              <w:autoSpaceDN w:val="0"/>
              <w:adjustRightInd w:val="0"/>
              <w:rPr>
                <w:rFonts w:ascii="Georgia" w:hAnsi="Georgia" w:cs="Georgia"/>
                <w:color w:val="000000"/>
                <w:sz w:val="24"/>
                <w:szCs w:val="24"/>
              </w:rPr>
            </w:pPr>
            <w:r>
              <w:rPr>
                <w:rFonts w:ascii="Georgia" w:hAnsi="Georgia" w:cs="Georgia"/>
                <w:color w:val="000000"/>
                <w:sz w:val="24"/>
                <w:szCs w:val="24"/>
              </w:rPr>
              <w:t>Average number of rooms per</w:t>
            </w:r>
          </w:p>
          <w:p w14:paraId="0D03B30D" w14:textId="61389CD6" w:rsidR="003D6537" w:rsidRPr="003D6537" w:rsidRDefault="003D6537" w:rsidP="003D6537">
            <w:pPr>
              <w:autoSpaceDE w:val="0"/>
              <w:autoSpaceDN w:val="0"/>
              <w:adjustRightInd w:val="0"/>
              <w:rPr>
                <w:rFonts w:ascii="Georgia" w:hAnsi="Georgia" w:cs="Georgia"/>
                <w:color w:val="000000"/>
                <w:sz w:val="24"/>
                <w:szCs w:val="24"/>
              </w:rPr>
            </w:pPr>
            <w:r>
              <w:rPr>
                <w:rFonts w:ascii="Georgia" w:hAnsi="Georgia" w:cs="Georgia"/>
                <w:color w:val="000000"/>
                <w:sz w:val="24"/>
                <w:szCs w:val="24"/>
              </w:rPr>
              <w:t>dwelling</w:t>
            </w:r>
          </w:p>
        </w:tc>
      </w:tr>
      <w:tr w:rsidR="003D6537" w14:paraId="550A6F2E" w14:textId="77777777" w:rsidTr="000D6190">
        <w:tc>
          <w:tcPr>
            <w:tcW w:w="4675" w:type="dxa"/>
          </w:tcPr>
          <w:p w14:paraId="1F49AA79" w14:textId="564ABDF8" w:rsidR="003D6537" w:rsidRDefault="003D6537" w:rsidP="003D6537">
            <w:pPr>
              <w:autoSpaceDE w:val="0"/>
              <w:autoSpaceDN w:val="0"/>
              <w:adjustRightInd w:val="0"/>
              <w:rPr>
                <w:rFonts w:ascii="Georgia-Bold" w:hAnsi="Georgia-Bold" w:cs="Georgia-Bold"/>
                <w:b/>
                <w:bCs/>
                <w:color w:val="343434"/>
                <w:sz w:val="24"/>
                <w:szCs w:val="24"/>
              </w:rPr>
            </w:pPr>
            <w:r>
              <w:rPr>
                <w:rFonts w:ascii="Georgia-Bold" w:hAnsi="Georgia-Bold" w:cs="Georgia-Bold"/>
                <w:b/>
                <w:bCs/>
                <w:color w:val="343434"/>
                <w:sz w:val="24"/>
                <w:szCs w:val="24"/>
              </w:rPr>
              <w:t>AGE</w:t>
            </w:r>
          </w:p>
        </w:tc>
        <w:tc>
          <w:tcPr>
            <w:tcW w:w="4675" w:type="dxa"/>
          </w:tcPr>
          <w:p w14:paraId="4041D7FB" w14:textId="77777777" w:rsidR="003D6537" w:rsidRDefault="003D6537" w:rsidP="003D6537">
            <w:pPr>
              <w:autoSpaceDE w:val="0"/>
              <w:autoSpaceDN w:val="0"/>
              <w:adjustRightInd w:val="0"/>
              <w:rPr>
                <w:rFonts w:ascii="Georgia" w:hAnsi="Georgia" w:cs="Georgia"/>
                <w:color w:val="000000"/>
                <w:sz w:val="24"/>
                <w:szCs w:val="24"/>
              </w:rPr>
            </w:pPr>
            <w:r>
              <w:rPr>
                <w:rFonts w:ascii="Georgia" w:hAnsi="Georgia" w:cs="Georgia"/>
                <w:color w:val="000000"/>
                <w:sz w:val="24"/>
                <w:szCs w:val="24"/>
              </w:rPr>
              <w:t>Proportion of owner-occupied units</w:t>
            </w:r>
          </w:p>
          <w:p w14:paraId="681DA9DD" w14:textId="731ABA9B" w:rsidR="003D6537" w:rsidRPr="003D6537" w:rsidRDefault="003D6537" w:rsidP="003D6537">
            <w:pPr>
              <w:autoSpaceDE w:val="0"/>
              <w:autoSpaceDN w:val="0"/>
              <w:adjustRightInd w:val="0"/>
              <w:rPr>
                <w:rFonts w:ascii="Georgia" w:hAnsi="Georgia" w:cs="Georgia"/>
                <w:color w:val="000000"/>
                <w:sz w:val="24"/>
                <w:szCs w:val="24"/>
              </w:rPr>
            </w:pPr>
            <w:r>
              <w:rPr>
                <w:rFonts w:ascii="Georgia" w:hAnsi="Georgia" w:cs="Georgia"/>
                <w:color w:val="000000"/>
                <w:sz w:val="24"/>
                <w:szCs w:val="24"/>
              </w:rPr>
              <w:t>built prior to 1940</w:t>
            </w:r>
          </w:p>
        </w:tc>
      </w:tr>
      <w:tr w:rsidR="003D6537" w14:paraId="74598E17" w14:textId="77777777" w:rsidTr="000D6190">
        <w:tc>
          <w:tcPr>
            <w:tcW w:w="4675" w:type="dxa"/>
          </w:tcPr>
          <w:p w14:paraId="0C582722" w14:textId="7B6BF4DC" w:rsidR="003D6537" w:rsidRDefault="003D6537" w:rsidP="003D6537">
            <w:pPr>
              <w:autoSpaceDE w:val="0"/>
              <w:autoSpaceDN w:val="0"/>
              <w:adjustRightInd w:val="0"/>
              <w:rPr>
                <w:rFonts w:ascii="Georgia-Bold" w:hAnsi="Georgia-Bold" w:cs="Georgia-Bold"/>
                <w:b/>
                <w:bCs/>
                <w:color w:val="343434"/>
                <w:sz w:val="24"/>
                <w:szCs w:val="24"/>
              </w:rPr>
            </w:pPr>
            <w:r>
              <w:rPr>
                <w:rFonts w:ascii="Georgia-Bold" w:hAnsi="Georgia-Bold" w:cs="Georgia-Bold"/>
                <w:b/>
                <w:bCs/>
                <w:color w:val="343434"/>
                <w:sz w:val="24"/>
                <w:szCs w:val="24"/>
              </w:rPr>
              <w:t>DIS</w:t>
            </w:r>
          </w:p>
        </w:tc>
        <w:tc>
          <w:tcPr>
            <w:tcW w:w="4675" w:type="dxa"/>
          </w:tcPr>
          <w:p w14:paraId="43539936" w14:textId="77777777" w:rsidR="003D6537" w:rsidRDefault="003D6537" w:rsidP="003D6537">
            <w:pPr>
              <w:autoSpaceDE w:val="0"/>
              <w:autoSpaceDN w:val="0"/>
              <w:adjustRightInd w:val="0"/>
              <w:rPr>
                <w:rFonts w:ascii="Georgia" w:hAnsi="Georgia" w:cs="Georgia"/>
                <w:color w:val="000000"/>
                <w:sz w:val="24"/>
                <w:szCs w:val="24"/>
              </w:rPr>
            </w:pPr>
            <w:r>
              <w:rPr>
                <w:rFonts w:ascii="Georgia" w:hAnsi="Georgia" w:cs="Georgia"/>
                <w:color w:val="000000"/>
                <w:sz w:val="24"/>
                <w:szCs w:val="24"/>
              </w:rPr>
              <w:t>Weighted distances to five Boston</w:t>
            </w:r>
          </w:p>
          <w:p w14:paraId="2CE1FAA6" w14:textId="48ADC3F7" w:rsidR="003D6537" w:rsidRPr="003D6537" w:rsidRDefault="003D6537" w:rsidP="003D6537">
            <w:pPr>
              <w:autoSpaceDE w:val="0"/>
              <w:autoSpaceDN w:val="0"/>
              <w:adjustRightInd w:val="0"/>
              <w:rPr>
                <w:rFonts w:ascii="Georgia" w:hAnsi="Georgia" w:cs="Georgia"/>
                <w:color w:val="000000"/>
                <w:sz w:val="24"/>
                <w:szCs w:val="24"/>
              </w:rPr>
            </w:pPr>
            <w:r>
              <w:rPr>
                <w:rFonts w:ascii="Georgia" w:hAnsi="Georgia" w:cs="Georgia"/>
                <w:color w:val="000000"/>
                <w:sz w:val="24"/>
                <w:szCs w:val="24"/>
              </w:rPr>
              <w:t>employment centers</w:t>
            </w:r>
          </w:p>
        </w:tc>
      </w:tr>
      <w:tr w:rsidR="003D6537" w14:paraId="28626285" w14:textId="77777777" w:rsidTr="000D6190">
        <w:tc>
          <w:tcPr>
            <w:tcW w:w="4675" w:type="dxa"/>
          </w:tcPr>
          <w:p w14:paraId="6C5DD787" w14:textId="0A64E936" w:rsidR="003D6537" w:rsidRDefault="003D6537" w:rsidP="003D6537">
            <w:pPr>
              <w:autoSpaceDE w:val="0"/>
              <w:autoSpaceDN w:val="0"/>
              <w:adjustRightInd w:val="0"/>
              <w:rPr>
                <w:rFonts w:ascii="Georgia-Bold" w:hAnsi="Georgia-Bold" w:cs="Georgia-Bold"/>
                <w:b/>
                <w:bCs/>
                <w:color w:val="343434"/>
                <w:sz w:val="24"/>
                <w:szCs w:val="24"/>
              </w:rPr>
            </w:pPr>
            <w:r>
              <w:rPr>
                <w:rFonts w:ascii="Georgia-Bold" w:hAnsi="Georgia-Bold" w:cs="Georgia-Bold"/>
                <w:b/>
                <w:bCs/>
                <w:color w:val="343434"/>
                <w:sz w:val="24"/>
                <w:szCs w:val="24"/>
              </w:rPr>
              <w:t>RAD</w:t>
            </w:r>
          </w:p>
        </w:tc>
        <w:tc>
          <w:tcPr>
            <w:tcW w:w="4675" w:type="dxa"/>
          </w:tcPr>
          <w:p w14:paraId="1C2BF611" w14:textId="77777777" w:rsidR="003D6537" w:rsidRDefault="003D6537" w:rsidP="003D6537">
            <w:pPr>
              <w:autoSpaceDE w:val="0"/>
              <w:autoSpaceDN w:val="0"/>
              <w:adjustRightInd w:val="0"/>
              <w:rPr>
                <w:rFonts w:ascii="Georgia" w:hAnsi="Georgia" w:cs="Georgia"/>
                <w:color w:val="000000"/>
                <w:sz w:val="24"/>
                <w:szCs w:val="24"/>
              </w:rPr>
            </w:pPr>
            <w:r>
              <w:rPr>
                <w:rFonts w:ascii="Georgia" w:hAnsi="Georgia" w:cs="Georgia"/>
                <w:color w:val="000000"/>
                <w:sz w:val="24"/>
                <w:szCs w:val="24"/>
              </w:rPr>
              <w:t>Index of accessibility to radial</w:t>
            </w:r>
          </w:p>
          <w:p w14:paraId="6722429D" w14:textId="52F4C144" w:rsidR="003D6537" w:rsidRPr="003D6537" w:rsidRDefault="003D6537" w:rsidP="003D6537">
            <w:pPr>
              <w:autoSpaceDE w:val="0"/>
              <w:autoSpaceDN w:val="0"/>
              <w:adjustRightInd w:val="0"/>
              <w:rPr>
                <w:rFonts w:ascii="Georgia" w:hAnsi="Georgia" w:cs="Georgia"/>
                <w:color w:val="000000"/>
                <w:sz w:val="24"/>
                <w:szCs w:val="24"/>
              </w:rPr>
            </w:pPr>
            <w:r>
              <w:rPr>
                <w:rFonts w:ascii="Georgia" w:hAnsi="Georgia" w:cs="Georgia"/>
                <w:color w:val="000000"/>
                <w:sz w:val="24"/>
                <w:szCs w:val="24"/>
              </w:rPr>
              <w:t>highways</w:t>
            </w:r>
          </w:p>
        </w:tc>
      </w:tr>
      <w:tr w:rsidR="003D6537" w14:paraId="78253ED5" w14:textId="77777777" w:rsidTr="000D6190">
        <w:tc>
          <w:tcPr>
            <w:tcW w:w="4675" w:type="dxa"/>
          </w:tcPr>
          <w:p w14:paraId="2E1FF6A9" w14:textId="20566E16" w:rsidR="003D6537" w:rsidRDefault="003D6537" w:rsidP="003D6537">
            <w:pPr>
              <w:autoSpaceDE w:val="0"/>
              <w:autoSpaceDN w:val="0"/>
              <w:adjustRightInd w:val="0"/>
              <w:rPr>
                <w:rFonts w:ascii="Georgia-Bold" w:hAnsi="Georgia-Bold" w:cs="Georgia-Bold"/>
                <w:b/>
                <w:bCs/>
                <w:color w:val="343434"/>
                <w:sz w:val="24"/>
                <w:szCs w:val="24"/>
              </w:rPr>
            </w:pPr>
            <w:r>
              <w:rPr>
                <w:rFonts w:ascii="Georgia-Bold" w:hAnsi="Georgia-Bold" w:cs="Georgia-Bold"/>
                <w:b/>
                <w:bCs/>
                <w:color w:val="343434"/>
                <w:sz w:val="24"/>
                <w:szCs w:val="24"/>
              </w:rPr>
              <w:t>TAX</w:t>
            </w:r>
          </w:p>
        </w:tc>
        <w:tc>
          <w:tcPr>
            <w:tcW w:w="4675" w:type="dxa"/>
          </w:tcPr>
          <w:p w14:paraId="30F65D69" w14:textId="77777777" w:rsidR="003D6537" w:rsidRDefault="003D6537" w:rsidP="003D6537">
            <w:pPr>
              <w:autoSpaceDE w:val="0"/>
              <w:autoSpaceDN w:val="0"/>
              <w:adjustRightInd w:val="0"/>
              <w:rPr>
                <w:rFonts w:ascii="Georgia" w:hAnsi="Georgia" w:cs="Georgia"/>
                <w:color w:val="000000"/>
                <w:sz w:val="24"/>
                <w:szCs w:val="24"/>
              </w:rPr>
            </w:pPr>
            <w:r>
              <w:rPr>
                <w:rFonts w:ascii="Georgia" w:hAnsi="Georgia" w:cs="Georgia"/>
                <w:color w:val="000000"/>
                <w:sz w:val="24"/>
                <w:szCs w:val="24"/>
              </w:rPr>
              <w:t>Full-value property-tax rate per</w:t>
            </w:r>
          </w:p>
          <w:p w14:paraId="1B466F37" w14:textId="65BA2A08" w:rsidR="003D6537" w:rsidRPr="003D6537" w:rsidRDefault="003D6537" w:rsidP="003D6537">
            <w:pPr>
              <w:autoSpaceDE w:val="0"/>
              <w:autoSpaceDN w:val="0"/>
              <w:adjustRightInd w:val="0"/>
              <w:rPr>
                <w:rFonts w:ascii="Georgia" w:hAnsi="Georgia" w:cs="Georgia"/>
                <w:color w:val="000000"/>
                <w:sz w:val="24"/>
                <w:szCs w:val="24"/>
              </w:rPr>
            </w:pPr>
            <w:r>
              <w:rPr>
                <w:rFonts w:ascii="Georgia" w:hAnsi="Georgia" w:cs="Georgia"/>
                <w:color w:val="000000"/>
                <w:sz w:val="24"/>
                <w:szCs w:val="24"/>
              </w:rPr>
              <w:t>$10,000</w:t>
            </w:r>
          </w:p>
        </w:tc>
      </w:tr>
      <w:tr w:rsidR="003D6537" w14:paraId="7FFEF78A" w14:textId="77777777" w:rsidTr="000D6190">
        <w:tc>
          <w:tcPr>
            <w:tcW w:w="4675" w:type="dxa"/>
          </w:tcPr>
          <w:p w14:paraId="3D795A8D" w14:textId="10398888" w:rsidR="003D6537" w:rsidRDefault="003D6537" w:rsidP="003D6537">
            <w:pPr>
              <w:autoSpaceDE w:val="0"/>
              <w:autoSpaceDN w:val="0"/>
              <w:adjustRightInd w:val="0"/>
              <w:rPr>
                <w:rFonts w:ascii="Georgia-Bold" w:hAnsi="Georgia-Bold" w:cs="Georgia-Bold"/>
                <w:b/>
                <w:bCs/>
                <w:color w:val="343434"/>
                <w:sz w:val="24"/>
                <w:szCs w:val="24"/>
              </w:rPr>
            </w:pPr>
            <w:r>
              <w:rPr>
                <w:rFonts w:ascii="Georgia-Bold" w:hAnsi="Georgia-Bold" w:cs="Georgia-Bold"/>
                <w:b/>
                <w:bCs/>
                <w:color w:val="343434"/>
                <w:sz w:val="24"/>
                <w:szCs w:val="24"/>
              </w:rPr>
              <w:t>PTRATIO</w:t>
            </w:r>
          </w:p>
        </w:tc>
        <w:tc>
          <w:tcPr>
            <w:tcW w:w="4675" w:type="dxa"/>
          </w:tcPr>
          <w:p w14:paraId="7393966E" w14:textId="4644582B" w:rsidR="003D6537" w:rsidRPr="003D6537" w:rsidRDefault="003D6537" w:rsidP="003D6537">
            <w:pPr>
              <w:autoSpaceDE w:val="0"/>
              <w:autoSpaceDN w:val="0"/>
              <w:adjustRightInd w:val="0"/>
              <w:rPr>
                <w:rFonts w:ascii="Georgia" w:hAnsi="Georgia" w:cs="Georgia"/>
                <w:color w:val="000000"/>
                <w:sz w:val="24"/>
                <w:szCs w:val="24"/>
              </w:rPr>
            </w:pPr>
            <w:r>
              <w:rPr>
                <w:rFonts w:ascii="Georgia" w:hAnsi="Georgia" w:cs="Georgia"/>
                <w:color w:val="000000"/>
                <w:sz w:val="24"/>
                <w:szCs w:val="24"/>
              </w:rPr>
              <w:t>Pupil/teacher ratio by town</w:t>
            </w:r>
          </w:p>
        </w:tc>
      </w:tr>
      <w:tr w:rsidR="003D6537" w14:paraId="5A46DA20" w14:textId="77777777" w:rsidTr="000D6190">
        <w:tc>
          <w:tcPr>
            <w:tcW w:w="4675" w:type="dxa"/>
          </w:tcPr>
          <w:p w14:paraId="3ECAD745" w14:textId="18537ABD" w:rsidR="003D6537" w:rsidRDefault="003D6537" w:rsidP="003D6537">
            <w:pPr>
              <w:autoSpaceDE w:val="0"/>
              <w:autoSpaceDN w:val="0"/>
              <w:adjustRightInd w:val="0"/>
              <w:rPr>
                <w:rFonts w:ascii="Georgia-Bold" w:hAnsi="Georgia-Bold" w:cs="Georgia-Bold"/>
                <w:b/>
                <w:bCs/>
                <w:color w:val="343434"/>
                <w:sz w:val="24"/>
                <w:szCs w:val="24"/>
              </w:rPr>
            </w:pPr>
            <w:r>
              <w:rPr>
                <w:rFonts w:ascii="Georgia-Bold" w:hAnsi="Georgia-Bold" w:cs="Georgia-Bold"/>
                <w:b/>
                <w:bCs/>
                <w:color w:val="343434"/>
                <w:sz w:val="24"/>
                <w:szCs w:val="24"/>
              </w:rPr>
              <w:t>LSTAT</w:t>
            </w:r>
          </w:p>
        </w:tc>
        <w:tc>
          <w:tcPr>
            <w:tcW w:w="4675" w:type="dxa"/>
          </w:tcPr>
          <w:p w14:paraId="6179319F" w14:textId="77777777" w:rsidR="003D6537" w:rsidRDefault="003D6537" w:rsidP="003D6537">
            <w:pPr>
              <w:autoSpaceDE w:val="0"/>
              <w:autoSpaceDN w:val="0"/>
              <w:adjustRightInd w:val="0"/>
              <w:rPr>
                <w:rFonts w:ascii="Georgia" w:hAnsi="Georgia" w:cs="Georgia"/>
                <w:color w:val="000000"/>
                <w:sz w:val="24"/>
                <w:szCs w:val="24"/>
              </w:rPr>
            </w:pPr>
            <w:r>
              <w:rPr>
                <w:rFonts w:ascii="Georgia" w:hAnsi="Georgia" w:cs="Georgia"/>
                <w:color w:val="000000"/>
                <w:sz w:val="24"/>
                <w:szCs w:val="24"/>
              </w:rPr>
              <w:t>Percentage lower status of the</w:t>
            </w:r>
          </w:p>
          <w:p w14:paraId="06B148EA" w14:textId="7DE004EB" w:rsidR="003D6537" w:rsidRPr="003D6537" w:rsidRDefault="003D6537" w:rsidP="003D6537">
            <w:pPr>
              <w:autoSpaceDE w:val="0"/>
              <w:autoSpaceDN w:val="0"/>
              <w:adjustRightInd w:val="0"/>
              <w:rPr>
                <w:rFonts w:ascii="Georgia" w:hAnsi="Georgia" w:cs="Georgia"/>
                <w:color w:val="000000"/>
                <w:sz w:val="24"/>
                <w:szCs w:val="24"/>
              </w:rPr>
            </w:pPr>
            <w:r>
              <w:rPr>
                <w:rFonts w:ascii="Georgia" w:hAnsi="Georgia" w:cs="Georgia"/>
                <w:color w:val="000000"/>
                <w:sz w:val="24"/>
                <w:szCs w:val="24"/>
              </w:rPr>
              <w:t>population</w:t>
            </w:r>
          </w:p>
        </w:tc>
      </w:tr>
      <w:tr w:rsidR="003D6537" w14:paraId="7519EBB8" w14:textId="77777777" w:rsidTr="000D6190">
        <w:tc>
          <w:tcPr>
            <w:tcW w:w="4675" w:type="dxa"/>
          </w:tcPr>
          <w:p w14:paraId="147BF859" w14:textId="60CDDC8A" w:rsidR="003D6537" w:rsidRDefault="003D6537" w:rsidP="003D6537">
            <w:pPr>
              <w:autoSpaceDE w:val="0"/>
              <w:autoSpaceDN w:val="0"/>
              <w:adjustRightInd w:val="0"/>
              <w:rPr>
                <w:rFonts w:ascii="Georgia-Bold" w:hAnsi="Georgia-Bold" w:cs="Georgia-Bold"/>
                <w:b/>
                <w:bCs/>
                <w:color w:val="343434"/>
                <w:sz w:val="24"/>
                <w:szCs w:val="24"/>
              </w:rPr>
            </w:pPr>
            <w:r>
              <w:rPr>
                <w:rFonts w:ascii="Georgia-Bold" w:hAnsi="Georgia-Bold" w:cs="Georgia-Bold"/>
                <w:b/>
                <w:bCs/>
                <w:color w:val="343434"/>
                <w:sz w:val="24"/>
                <w:szCs w:val="24"/>
              </w:rPr>
              <w:t>MEDV</w:t>
            </w:r>
          </w:p>
        </w:tc>
        <w:tc>
          <w:tcPr>
            <w:tcW w:w="4675" w:type="dxa"/>
          </w:tcPr>
          <w:p w14:paraId="5E4D9961" w14:textId="77777777" w:rsidR="003D6537" w:rsidRDefault="003D6537" w:rsidP="003D6537">
            <w:pPr>
              <w:autoSpaceDE w:val="0"/>
              <w:autoSpaceDN w:val="0"/>
              <w:adjustRightInd w:val="0"/>
              <w:rPr>
                <w:rFonts w:ascii="Georgia" w:hAnsi="Georgia" w:cs="Georgia"/>
                <w:color w:val="000000"/>
                <w:sz w:val="24"/>
                <w:szCs w:val="24"/>
              </w:rPr>
            </w:pPr>
            <w:r>
              <w:rPr>
                <w:rFonts w:ascii="Georgia" w:hAnsi="Georgia" w:cs="Georgia"/>
                <w:color w:val="000000"/>
                <w:sz w:val="24"/>
                <w:szCs w:val="24"/>
              </w:rPr>
              <w:t>Median value of owner-occupied</w:t>
            </w:r>
          </w:p>
          <w:p w14:paraId="72F32687" w14:textId="03BBC4BB" w:rsidR="003D6537" w:rsidRPr="000D6190" w:rsidRDefault="003D6537" w:rsidP="003D6537">
            <w:pPr>
              <w:autoSpaceDE w:val="0"/>
              <w:autoSpaceDN w:val="0"/>
              <w:adjustRightInd w:val="0"/>
              <w:rPr>
                <w:rFonts w:ascii="Georgia" w:hAnsi="Georgia" w:cs="Georgia"/>
                <w:color w:val="000000"/>
                <w:sz w:val="24"/>
                <w:szCs w:val="24"/>
              </w:rPr>
            </w:pPr>
            <w:r>
              <w:rPr>
                <w:rFonts w:ascii="Georgia" w:hAnsi="Georgia" w:cs="Georgia"/>
                <w:color w:val="000000"/>
                <w:sz w:val="24"/>
                <w:szCs w:val="24"/>
              </w:rPr>
              <w:t>homes in $1000s</w:t>
            </w:r>
          </w:p>
        </w:tc>
      </w:tr>
    </w:tbl>
    <w:p w14:paraId="27DFE940" w14:textId="54041065" w:rsidR="000D6190" w:rsidRDefault="000D6190" w:rsidP="000D6190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color w:val="343434"/>
          <w:sz w:val="24"/>
          <w:szCs w:val="24"/>
        </w:rPr>
      </w:pPr>
    </w:p>
    <w:p w14:paraId="646527DD" w14:textId="77777777" w:rsidR="000D6190" w:rsidRDefault="000D6190" w:rsidP="000D619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/>
          <w:sz w:val="24"/>
          <w:szCs w:val="24"/>
        </w:rPr>
      </w:pPr>
      <w:r>
        <w:rPr>
          <w:rFonts w:ascii="Georgia" w:hAnsi="Georgia" w:cs="Georgia"/>
          <w:color w:val="000000"/>
          <w:sz w:val="24"/>
          <w:szCs w:val="24"/>
        </w:rPr>
        <w:t>a. Why should the data be partitioned into training and validation sets? What</w:t>
      </w:r>
    </w:p>
    <w:p w14:paraId="17B73B1B" w14:textId="2E94B107" w:rsidR="000D6190" w:rsidRDefault="000D6190" w:rsidP="000D619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/>
          <w:sz w:val="24"/>
          <w:szCs w:val="24"/>
        </w:rPr>
      </w:pPr>
      <w:r>
        <w:rPr>
          <w:rFonts w:ascii="Georgia" w:hAnsi="Georgia" w:cs="Georgia"/>
          <w:color w:val="000000"/>
          <w:sz w:val="24"/>
          <w:szCs w:val="24"/>
        </w:rPr>
        <w:t>will the training set be used for? What will the validation set be used for?</w:t>
      </w:r>
    </w:p>
    <w:p w14:paraId="19581DF5" w14:textId="77777777" w:rsidR="003D6537" w:rsidRDefault="003D6537" w:rsidP="000D619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/>
          <w:sz w:val="24"/>
          <w:szCs w:val="24"/>
        </w:rPr>
      </w:pPr>
    </w:p>
    <w:p w14:paraId="6B632AE9" w14:textId="77777777" w:rsidR="000D6190" w:rsidRDefault="000D6190" w:rsidP="000D619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/>
          <w:sz w:val="24"/>
          <w:szCs w:val="24"/>
        </w:rPr>
      </w:pPr>
      <w:r>
        <w:rPr>
          <w:rFonts w:ascii="Georgia" w:hAnsi="Georgia" w:cs="Georgia"/>
          <w:color w:val="000000"/>
          <w:sz w:val="24"/>
          <w:szCs w:val="24"/>
        </w:rPr>
        <w:t>b. Fit a multiple linear regression model to the median house price (MEDV) as a</w:t>
      </w:r>
    </w:p>
    <w:p w14:paraId="56721E03" w14:textId="77777777" w:rsidR="000D6190" w:rsidRDefault="000D6190" w:rsidP="000D619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/>
          <w:sz w:val="24"/>
          <w:szCs w:val="24"/>
        </w:rPr>
      </w:pPr>
      <w:r>
        <w:rPr>
          <w:rFonts w:ascii="Georgia" w:hAnsi="Georgia" w:cs="Georgia"/>
          <w:color w:val="000000"/>
          <w:sz w:val="24"/>
          <w:szCs w:val="24"/>
        </w:rPr>
        <w:t>function of CRIM, CHAS, and RM. Write the equation for predicting the</w:t>
      </w:r>
    </w:p>
    <w:p w14:paraId="72F62C2F" w14:textId="6481ED42" w:rsidR="000D6190" w:rsidRDefault="000D6190" w:rsidP="000D619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/>
          <w:sz w:val="24"/>
          <w:szCs w:val="24"/>
        </w:rPr>
      </w:pPr>
      <w:r>
        <w:rPr>
          <w:rFonts w:ascii="Georgia" w:hAnsi="Georgia" w:cs="Georgia"/>
          <w:color w:val="000000"/>
          <w:sz w:val="24"/>
          <w:szCs w:val="24"/>
        </w:rPr>
        <w:t>median house price from the predictors in the model.</w:t>
      </w:r>
    </w:p>
    <w:p w14:paraId="6777F216" w14:textId="77777777" w:rsidR="003D6537" w:rsidRDefault="003D6537" w:rsidP="000D619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/>
          <w:sz w:val="24"/>
          <w:szCs w:val="24"/>
        </w:rPr>
      </w:pPr>
    </w:p>
    <w:p w14:paraId="6909F1C5" w14:textId="77777777" w:rsidR="000D6190" w:rsidRDefault="000D6190" w:rsidP="000D619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/>
          <w:sz w:val="24"/>
          <w:szCs w:val="24"/>
        </w:rPr>
      </w:pPr>
      <w:r>
        <w:rPr>
          <w:rFonts w:ascii="Georgia" w:hAnsi="Georgia" w:cs="Georgia"/>
          <w:color w:val="000000"/>
          <w:sz w:val="24"/>
          <w:szCs w:val="24"/>
        </w:rPr>
        <w:t>c. Using the estimated regression model, what median house price is predicted</w:t>
      </w:r>
    </w:p>
    <w:p w14:paraId="3D8D0595" w14:textId="77777777" w:rsidR="000D6190" w:rsidRDefault="000D6190" w:rsidP="000D619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/>
          <w:sz w:val="24"/>
          <w:szCs w:val="24"/>
        </w:rPr>
      </w:pPr>
      <w:r>
        <w:rPr>
          <w:rFonts w:ascii="Georgia" w:hAnsi="Georgia" w:cs="Georgia"/>
          <w:color w:val="000000"/>
          <w:sz w:val="24"/>
          <w:szCs w:val="24"/>
        </w:rPr>
        <w:t>for a tract in the Boston area that does not bound the Charles River, has a</w:t>
      </w:r>
    </w:p>
    <w:p w14:paraId="661BF7FF" w14:textId="3B713418" w:rsidR="000D6190" w:rsidRDefault="000D6190" w:rsidP="000D619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/>
          <w:sz w:val="24"/>
          <w:szCs w:val="24"/>
        </w:rPr>
      </w:pPr>
      <w:r>
        <w:rPr>
          <w:rFonts w:ascii="Georgia" w:hAnsi="Georgia" w:cs="Georgia"/>
          <w:color w:val="000000"/>
          <w:sz w:val="24"/>
          <w:szCs w:val="24"/>
        </w:rPr>
        <w:t>crime rate of 0.1, and where the average number of rooms per house is 6?</w:t>
      </w:r>
    </w:p>
    <w:p w14:paraId="00E8439B" w14:textId="77777777" w:rsidR="00223023" w:rsidRDefault="00223023" w:rsidP="000D619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/>
          <w:sz w:val="24"/>
          <w:szCs w:val="24"/>
        </w:rPr>
      </w:pPr>
    </w:p>
    <w:p w14:paraId="5A05EDCB" w14:textId="77777777" w:rsidR="000D6190" w:rsidRDefault="000D6190" w:rsidP="000D619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/>
          <w:sz w:val="24"/>
          <w:szCs w:val="24"/>
        </w:rPr>
      </w:pPr>
      <w:r>
        <w:rPr>
          <w:rFonts w:ascii="Georgia" w:hAnsi="Georgia" w:cs="Georgia"/>
          <w:color w:val="000000"/>
          <w:sz w:val="24"/>
          <w:szCs w:val="24"/>
        </w:rPr>
        <w:t>d. Reduce the number of predictors:</w:t>
      </w:r>
    </w:p>
    <w:p w14:paraId="30805DC3" w14:textId="77777777" w:rsidR="000D6190" w:rsidRDefault="000D6190" w:rsidP="000D619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/>
          <w:sz w:val="24"/>
          <w:szCs w:val="24"/>
        </w:rPr>
      </w:pPr>
      <w:proofErr w:type="spellStart"/>
      <w:r>
        <w:rPr>
          <w:rFonts w:ascii="Georgia" w:hAnsi="Georgia" w:cs="Georgia"/>
          <w:color w:val="000000"/>
          <w:sz w:val="24"/>
          <w:szCs w:val="24"/>
        </w:rPr>
        <w:t>i</w:t>
      </w:r>
      <w:proofErr w:type="spellEnd"/>
      <w:r>
        <w:rPr>
          <w:rFonts w:ascii="Georgia" w:hAnsi="Georgia" w:cs="Georgia"/>
          <w:color w:val="000000"/>
          <w:sz w:val="24"/>
          <w:szCs w:val="24"/>
        </w:rPr>
        <w:t>. Which predictors are likely to be measuring the same thing among the 13</w:t>
      </w:r>
    </w:p>
    <w:p w14:paraId="4799D396" w14:textId="7F8F3285" w:rsidR="000D6190" w:rsidRDefault="000D6190" w:rsidP="000D619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/>
          <w:sz w:val="24"/>
          <w:szCs w:val="24"/>
        </w:rPr>
      </w:pPr>
      <w:r>
        <w:rPr>
          <w:rFonts w:ascii="Georgia" w:hAnsi="Georgia" w:cs="Georgia"/>
          <w:color w:val="000000"/>
          <w:sz w:val="24"/>
          <w:szCs w:val="24"/>
        </w:rPr>
        <w:t>predictors? Discuss the relationships among INDUS, NOX, and TAX.</w:t>
      </w:r>
    </w:p>
    <w:p w14:paraId="3392142D" w14:textId="77777777" w:rsidR="003D6537" w:rsidRDefault="003D6537" w:rsidP="000D619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/>
          <w:sz w:val="24"/>
          <w:szCs w:val="24"/>
        </w:rPr>
      </w:pPr>
    </w:p>
    <w:p w14:paraId="735701D9" w14:textId="77777777" w:rsidR="000D6190" w:rsidRDefault="000D6190" w:rsidP="000D619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/>
          <w:sz w:val="24"/>
          <w:szCs w:val="24"/>
        </w:rPr>
      </w:pPr>
      <w:r>
        <w:rPr>
          <w:rFonts w:ascii="Georgia" w:hAnsi="Georgia" w:cs="Georgia"/>
          <w:color w:val="000000"/>
          <w:sz w:val="24"/>
          <w:szCs w:val="24"/>
        </w:rPr>
        <w:t>ii. Compute the correlation table for the 12 numerical predictors and search</w:t>
      </w:r>
    </w:p>
    <w:p w14:paraId="6BEED24C" w14:textId="77777777" w:rsidR="000D6190" w:rsidRDefault="000D6190" w:rsidP="000D619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/>
          <w:sz w:val="24"/>
          <w:szCs w:val="24"/>
        </w:rPr>
      </w:pPr>
      <w:r>
        <w:rPr>
          <w:rFonts w:ascii="Georgia" w:hAnsi="Georgia" w:cs="Georgia"/>
          <w:color w:val="000000"/>
          <w:sz w:val="24"/>
          <w:szCs w:val="24"/>
        </w:rPr>
        <w:t>for highly correlated pairs. These have potential redundancy and can</w:t>
      </w:r>
    </w:p>
    <w:p w14:paraId="4406A02D" w14:textId="061CBF91" w:rsidR="000D6190" w:rsidRDefault="000D6190" w:rsidP="000D619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/>
          <w:sz w:val="24"/>
          <w:szCs w:val="24"/>
        </w:rPr>
      </w:pPr>
      <w:r>
        <w:rPr>
          <w:rFonts w:ascii="Georgia" w:hAnsi="Georgia" w:cs="Georgia"/>
          <w:color w:val="000000"/>
          <w:sz w:val="24"/>
          <w:szCs w:val="24"/>
        </w:rPr>
        <w:t>cause multicollinearity. Choose which ones to remove based on this table.</w:t>
      </w:r>
    </w:p>
    <w:p w14:paraId="17EDE084" w14:textId="69763E57" w:rsidR="003D6537" w:rsidRDefault="003D6537" w:rsidP="000D619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/>
          <w:sz w:val="24"/>
          <w:szCs w:val="24"/>
        </w:rPr>
      </w:pPr>
    </w:p>
    <w:p w14:paraId="78426FD0" w14:textId="77305DC6" w:rsidR="00223023" w:rsidRDefault="00223023" w:rsidP="000D619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/>
          <w:sz w:val="24"/>
          <w:szCs w:val="24"/>
        </w:rPr>
      </w:pPr>
      <w:r>
        <w:rPr>
          <w:rFonts w:ascii="Georgia" w:hAnsi="Georgia" w:cs="Georgia"/>
          <w:color w:val="000000"/>
          <w:sz w:val="24"/>
          <w:szCs w:val="24"/>
        </w:rPr>
        <w:t>Optional (Not Graded) for Winter 2022</w:t>
      </w:r>
    </w:p>
    <w:p w14:paraId="48AA188E" w14:textId="0329CC5A" w:rsidR="000D6190" w:rsidRDefault="000D6190" w:rsidP="000D619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/>
          <w:sz w:val="24"/>
          <w:szCs w:val="24"/>
        </w:rPr>
      </w:pPr>
      <w:r>
        <w:rPr>
          <w:rFonts w:ascii="Georgia" w:hAnsi="Georgia" w:cs="Georgia"/>
          <w:color w:val="000000"/>
          <w:sz w:val="24"/>
          <w:szCs w:val="24"/>
        </w:rPr>
        <w:t>iii. Use t</w:t>
      </w:r>
      <w:r w:rsidR="00223023">
        <w:rPr>
          <w:rFonts w:ascii="Georgia" w:hAnsi="Georgia" w:cs="Georgia"/>
          <w:color w:val="000000"/>
          <w:sz w:val="24"/>
          <w:szCs w:val="24"/>
        </w:rPr>
        <w:t xml:space="preserve">wo </w:t>
      </w:r>
      <w:r>
        <w:rPr>
          <w:rFonts w:ascii="Georgia" w:hAnsi="Georgia" w:cs="Georgia"/>
          <w:color w:val="000000"/>
          <w:sz w:val="24"/>
          <w:szCs w:val="24"/>
        </w:rPr>
        <w:t xml:space="preserve">subset selection algorithms: </w:t>
      </w:r>
      <w:r>
        <w:rPr>
          <w:rFonts w:ascii="Georgia-Italic" w:hAnsi="Georgia-Italic" w:cs="Georgia-Italic"/>
          <w:i/>
          <w:iCs/>
          <w:color w:val="000000"/>
          <w:sz w:val="24"/>
          <w:szCs w:val="24"/>
        </w:rPr>
        <w:t>backward</w:t>
      </w:r>
      <w:r w:rsidR="00223023">
        <w:rPr>
          <w:rFonts w:ascii="Georgia" w:hAnsi="Georgia" w:cs="Georgia"/>
          <w:color w:val="000000"/>
          <w:sz w:val="24"/>
          <w:szCs w:val="24"/>
        </w:rPr>
        <w:t xml:space="preserve"> and </w:t>
      </w:r>
      <w:r>
        <w:rPr>
          <w:rFonts w:ascii="Georgia-Italic" w:hAnsi="Georgia-Italic" w:cs="Georgia-Italic"/>
          <w:i/>
          <w:iCs/>
          <w:color w:val="000000"/>
          <w:sz w:val="24"/>
          <w:szCs w:val="24"/>
        </w:rPr>
        <w:t>forward</w:t>
      </w:r>
      <w:r>
        <w:rPr>
          <w:rFonts w:ascii="Georgia" w:hAnsi="Georgia" w:cs="Georgia"/>
          <w:color w:val="000000"/>
          <w:sz w:val="24"/>
          <w:szCs w:val="24"/>
        </w:rPr>
        <w:t xml:space="preserve"> to reduce the remaining predictors. Compute the validation</w:t>
      </w:r>
      <w:r w:rsidR="00223023">
        <w:rPr>
          <w:rFonts w:ascii="Georgia" w:hAnsi="Georgia" w:cs="Georgia"/>
          <w:color w:val="000000"/>
          <w:sz w:val="24"/>
          <w:szCs w:val="24"/>
        </w:rPr>
        <w:t xml:space="preserve"> </w:t>
      </w:r>
      <w:r>
        <w:rPr>
          <w:rFonts w:ascii="Georgia" w:hAnsi="Georgia" w:cs="Georgia"/>
          <w:color w:val="000000"/>
          <w:sz w:val="24"/>
          <w:szCs w:val="24"/>
        </w:rPr>
        <w:t xml:space="preserve">performance for </w:t>
      </w:r>
      <w:proofErr w:type="gramStart"/>
      <w:r w:rsidR="00223023">
        <w:rPr>
          <w:rFonts w:ascii="Georgia" w:hAnsi="Georgia" w:cs="Georgia"/>
          <w:color w:val="000000"/>
          <w:sz w:val="24"/>
          <w:szCs w:val="24"/>
        </w:rPr>
        <w:t>both of the</w:t>
      </w:r>
      <w:r>
        <w:rPr>
          <w:rFonts w:ascii="Georgia" w:hAnsi="Georgia" w:cs="Georgia"/>
          <w:color w:val="000000"/>
          <w:sz w:val="24"/>
          <w:szCs w:val="24"/>
        </w:rPr>
        <w:t xml:space="preserve"> selected</w:t>
      </w:r>
      <w:proofErr w:type="gramEnd"/>
      <w:r>
        <w:rPr>
          <w:rFonts w:ascii="Georgia" w:hAnsi="Georgia" w:cs="Georgia"/>
          <w:color w:val="000000"/>
          <w:sz w:val="24"/>
          <w:szCs w:val="24"/>
        </w:rPr>
        <w:t xml:space="preserve"> models. Compare RMSE,</w:t>
      </w:r>
      <w:r w:rsidR="00223023">
        <w:rPr>
          <w:rFonts w:ascii="Georgia" w:hAnsi="Georgia" w:cs="Georgia"/>
          <w:color w:val="000000"/>
          <w:sz w:val="24"/>
          <w:szCs w:val="24"/>
        </w:rPr>
        <w:t xml:space="preserve"> </w:t>
      </w:r>
      <w:r>
        <w:rPr>
          <w:rFonts w:ascii="Georgia" w:hAnsi="Georgia" w:cs="Georgia"/>
          <w:color w:val="000000"/>
          <w:sz w:val="24"/>
          <w:szCs w:val="24"/>
        </w:rPr>
        <w:t>MAPE, and mean error, as well as histograms of the errors. Finally,</w:t>
      </w:r>
    </w:p>
    <w:p w14:paraId="0B970021" w14:textId="407CE51D" w:rsidR="000D6190" w:rsidRDefault="000D6190" w:rsidP="000D6190">
      <w:r>
        <w:rPr>
          <w:rFonts w:ascii="Georgia" w:hAnsi="Georgia" w:cs="Georgia"/>
          <w:color w:val="000000"/>
          <w:sz w:val="24"/>
          <w:szCs w:val="24"/>
        </w:rPr>
        <w:t>describe the best model.</w:t>
      </w:r>
    </w:p>
    <w:sectPr w:rsidR="000D6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gia-Bold">
    <w:altName w:val="Georgia"/>
    <w:panose1 w:val="02040802050405020203"/>
    <w:charset w:val="00"/>
    <w:family w:val="roman"/>
    <w:pitch w:val="variable"/>
    <w:sig w:usb0="00000287" w:usb1="00000000" w:usb2="00000000" w:usb3="00000000" w:csb0="0000009F" w:csb1="00000000"/>
  </w:font>
  <w:font w:name="Georgia-Italic">
    <w:altName w:val="Georgia"/>
    <w:panose1 w:val="0204050205040509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190"/>
    <w:rsid w:val="000D6190"/>
    <w:rsid w:val="00223023"/>
    <w:rsid w:val="003D6537"/>
    <w:rsid w:val="00945452"/>
    <w:rsid w:val="00C1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F7B75"/>
  <w15:chartTrackingRefBased/>
  <w15:docId w15:val="{694A85CE-B36B-40C0-A428-960612F91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5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0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6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D6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30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Ahmed</dc:creator>
  <cp:keywords/>
  <dc:description/>
  <cp:lastModifiedBy>David Parent</cp:lastModifiedBy>
  <cp:revision>2</cp:revision>
  <dcterms:created xsi:type="dcterms:W3CDTF">2022-01-25T19:52:00Z</dcterms:created>
  <dcterms:modified xsi:type="dcterms:W3CDTF">2022-01-25T19:52:00Z</dcterms:modified>
</cp:coreProperties>
</file>