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B91" w:rsidRPr="005D76B0" w:rsidRDefault="00166824">
      <w:pPr>
        <w:rPr>
          <w:b/>
          <w:color w:val="FF0000"/>
        </w:rPr>
      </w:pPr>
      <w:r w:rsidRPr="005D76B0">
        <w:rPr>
          <w:rFonts w:hint="eastAsia"/>
          <w:b/>
          <w:color w:val="FF0000"/>
        </w:rPr>
        <w:t>1</w:t>
      </w:r>
      <w:r w:rsidRPr="005D76B0">
        <w:rPr>
          <w:rFonts w:hint="eastAsia"/>
          <w:b/>
          <w:color w:val="FF0000"/>
        </w:rPr>
        <w:t>、国信证券</w:t>
      </w:r>
      <w:r w:rsidRPr="005D76B0">
        <w:rPr>
          <w:rFonts w:hint="eastAsia"/>
          <w:b/>
          <w:color w:val="FF0000"/>
        </w:rPr>
        <w:t>-20090914-</w:t>
      </w:r>
      <w:r w:rsidRPr="005D76B0">
        <w:rPr>
          <w:rFonts w:hint="eastAsia"/>
          <w:b/>
          <w:color w:val="FF0000"/>
        </w:rPr>
        <w:t>交易性指标与策略系列之一：国信资金强弱指标</w:t>
      </w:r>
      <w:r w:rsidRPr="005D76B0">
        <w:rPr>
          <w:rFonts w:hint="eastAsia"/>
          <w:b/>
          <w:color w:val="FF0000"/>
        </w:rPr>
        <w:t>GSMS</w:t>
      </w:r>
      <w:r w:rsidRPr="005D76B0">
        <w:rPr>
          <w:rFonts w:hint="eastAsia"/>
          <w:b/>
          <w:color w:val="FF0000"/>
        </w:rPr>
        <w:t>的构建与应用</w:t>
      </w:r>
    </w:p>
    <w:p w:rsidR="0016741C" w:rsidRDefault="0016741C">
      <w:r>
        <w:rPr>
          <w:rFonts w:hint="eastAsia"/>
        </w:rPr>
        <w:t>资金强弱</w:t>
      </w:r>
      <w:r>
        <w:t>的定义比较</w:t>
      </w:r>
      <w:r>
        <w:rPr>
          <w:rFonts w:hint="eastAsia"/>
        </w:rPr>
        <w:t>复杂</w:t>
      </w:r>
      <w:r>
        <w:t>，需要用到</w:t>
      </w:r>
      <w:r>
        <w:t>level2</w:t>
      </w:r>
      <w:r>
        <w:rPr>
          <w:rFonts w:hint="eastAsia"/>
        </w:rPr>
        <w:t>数据</w:t>
      </w:r>
    </w:p>
    <w:p w:rsidR="00166824" w:rsidRDefault="00166824">
      <w:pPr>
        <w:rPr>
          <w:rFonts w:cs="楷体_GB2312"/>
          <w:color w:val="000000"/>
          <w:sz w:val="20"/>
          <w:szCs w:val="20"/>
        </w:rPr>
      </w:pPr>
      <w:r>
        <w:rPr>
          <w:rFonts w:cs="楷体_GB2312" w:hint="eastAsia"/>
          <w:color w:val="000000"/>
          <w:sz w:val="20"/>
          <w:szCs w:val="20"/>
        </w:rPr>
        <w:t>资金</w:t>
      </w:r>
      <w:r>
        <w:rPr>
          <w:rFonts w:cs="楷体_GB2312"/>
          <w:color w:val="000000"/>
          <w:sz w:val="20"/>
          <w:szCs w:val="20"/>
        </w:rPr>
        <w:t>流入和资金流出：</w:t>
      </w:r>
      <w:r>
        <w:rPr>
          <w:rFonts w:cs="楷体_GB2312" w:hint="eastAsia"/>
          <w:color w:val="000000"/>
          <w:sz w:val="20"/>
          <w:szCs w:val="20"/>
        </w:rPr>
        <w:t>证券价格在约定的时间段中处于上升状态时产生的成交额是推动指数上涨的力量，这部分成交额被定义为资金流入；证券价格在约定的时间段</w:t>
      </w:r>
      <w:proofErr w:type="gramStart"/>
      <w:r>
        <w:rPr>
          <w:rFonts w:cs="楷体_GB2312" w:hint="eastAsia"/>
          <w:color w:val="000000"/>
          <w:sz w:val="20"/>
          <w:szCs w:val="20"/>
        </w:rPr>
        <w:t>中下跌</w:t>
      </w:r>
      <w:proofErr w:type="gramEnd"/>
      <w:r>
        <w:rPr>
          <w:rFonts w:cs="楷体_GB2312" w:hint="eastAsia"/>
          <w:color w:val="000000"/>
          <w:sz w:val="20"/>
          <w:szCs w:val="20"/>
        </w:rPr>
        <w:t>时的成交额是推动指数下跌的力量，这部分成交额被定义为资金流出</w:t>
      </w:r>
    </w:p>
    <w:p w:rsidR="0016741C" w:rsidRDefault="0016741C">
      <w:pPr>
        <w:rPr>
          <w:rFonts w:cs="楷体_GB2312"/>
          <w:color w:val="000000"/>
          <w:sz w:val="20"/>
          <w:szCs w:val="20"/>
        </w:rPr>
      </w:pPr>
      <w:r>
        <w:rPr>
          <w:rFonts w:cs="楷体_GB2312" w:hint="eastAsia"/>
          <w:color w:val="000000"/>
          <w:sz w:val="20"/>
          <w:szCs w:val="20"/>
        </w:rPr>
        <w:t>资金</w:t>
      </w:r>
      <w:r>
        <w:rPr>
          <w:rFonts w:cs="楷体_GB2312"/>
          <w:color w:val="000000"/>
          <w:sz w:val="20"/>
          <w:szCs w:val="20"/>
        </w:rPr>
        <w:t>流量：</w:t>
      </w:r>
    </w:p>
    <w:p w:rsidR="0016741C" w:rsidRDefault="0016741C">
      <w:r>
        <w:rPr>
          <w:noProof/>
        </w:rPr>
        <w:drawing>
          <wp:inline distT="0" distB="0" distL="0" distR="0" wp14:anchorId="6F57FDCB" wp14:editId="0E61DAED">
            <wp:extent cx="4229100" cy="571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229100" cy="571500"/>
                    </a:xfrm>
                    <a:prstGeom prst="rect">
                      <a:avLst/>
                    </a:prstGeom>
                  </pic:spPr>
                </pic:pic>
              </a:graphicData>
            </a:graphic>
          </wp:inline>
        </w:drawing>
      </w:r>
    </w:p>
    <w:p w:rsidR="00D91676" w:rsidRDefault="00D91676"/>
    <w:p w:rsidR="00D91676" w:rsidRDefault="00D91676"/>
    <w:p w:rsidR="00D91676" w:rsidRPr="005D76B0" w:rsidRDefault="00D91676">
      <w:pPr>
        <w:rPr>
          <w:b/>
          <w:color w:val="FF0000"/>
        </w:rPr>
      </w:pPr>
      <w:r w:rsidRPr="005D76B0">
        <w:rPr>
          <w:rFonts w:hint="eastAsia"/>
          <w:b/>
          <w:color w:val="FF0000"/>
        </w:rPr>
        <w:t>2</w:t>
      </w:r>
      <w:r w:rsidRPr="005D76B0">
        <w:rPr>
          <w:rFonts w:hint="eastAsia"/>
          <w:b/>
          <w:color w:val="FF0000"/>
        </w:rPr>
        <w:t>、国信证券</w:t>
      </w:r>
      <w:r w:rsidRPr="005D76B0">
        <w:rPr>
          <w:rFonts w:hint="eastAsia"/>
          <w:b/>
          <w:color w:val="FF0000"/>
        </w:rPr>
        <w:t>-20100201-A</w:t>
      </w:r>
      <w:r w:rsidRPr="005D76B0">
        <w:rPr>
          <w:rFonts w:hint="eastAsia"/>
          <w:b/>
          <w:color w:val="FF0000"/>
        </w:rPr>
        <w:t>股宏观风险因子筛选与选股策略：宏观因子量化投资应用系列之一</w:t>
      </w:r>
    </w:p>
    <w:p w:rsidR="00D91676" w:rsidRDefault="00D91676">
      <w:r>
        <w:rPr>
          <w:rFonts w:hint="eastAsia"/>
        </w:rPr>
        <w:t>宏观</w:t>
      </w:r>
      <w:r>
        <w:t>多因子模型</w:t>
      </w:r>
    </w:p>
    <w:p w:rsidR="00D91676" w:rsidRDefault="00D91676">
      <w:r>
        <w:rPr>
          <w:noProof/>
        </w:rPr>
        <w:drawing>
          <wp:inline distT="0" distB="0" distL="0" distR="0" wp14:anchorId="4B3E997F" wp14:editId="22637321">
            <wp:extent cx="3217653" cy="2244532"/>
            <wp:effectExtent l="0" t="0" r="190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31561" cy="2254234"/>
                    </a:xfrm>
                    <a:prstGeom prst="rect">
                      <a:avLst/>
                    </a:prstGeom>
                  </pic:spPr>
                </pic:pic>
              </a:graphicData>
            </a:graphic>
          </wp:inline>
        </w:drawing>
      </w:r>
    </w:p>
    <w:p w:rsidR="00D91676" w:rsidRDefault="00434C3A">
      <w:r>
        <w:rPr>
          <w:rFonts w:hint="eastAsia"/>
        </w:rPr>
        <w:t>宏观</w:t>
      </w:r>
      <w:r>
        <w:t>因子库</w:t>
      </w:r>
    </w:p>
    <w:p w:rsidR="00434C3A" w:rsidRDefault="00434C3A">
      <w:r>
        <w:rPr>
          <w:noProof/>
        </w:rPr>
        <w:drawing>
          <wp:inline distT="0" distB="0" distL="0" distR="0" wp14:anchorId="4E701EFF" wp14:editId="7B018BD0">
            <wp:extent cx="3438438" cy="175978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64219" cy="1772983"/>
                    </a:xfrm>
                    <a:prstGeom prst="rect">
                      <a:avLst/>
                    </a:prstGeom>
                  </pic:spPr>
                </pic:pic>
              </a:graphicData>
            </a:graphic>
          </wp:inline>
        </w:drawing>
      </w:r>
    </w:p>
    <w:p w:rsidR="00D91676" w:rsidRDefault="005D76B0">
      <w:r>
        <w:rPr>
          <w:noProof/>
        </w:rPr>
        <w:drawing>
          <wp:inline distT="0" distB="0" distL="0" distR="0" wp14:anchorId="456358AB" wp14:editId="365E06A9">
            <wp:extent cx="3338072" cy="122495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6133" cy="1235248"/>
                    </a:xfrm>
                    <a:prstGeom prst="rect">
                      <a:avLst/>
                    </a:prstGeom>
                  </pic:spPr>
                </pic:pic>
              </a:graphicData>
            </a:graphic>
          </wp:inline>
        </w:drawing>
      </w:r>
    </w:p>
    <w:p w:rsidR="00D91676" w:rsidRDefault="005D76B0" w:rsidP="005D76B0">
      <w:r w:rsidRPr="005D76B0">
        <w:rPr>
          <w:rFonts w:hint="eastAsia"/>
          <w:b/>
        </w:rPr>
        <w:lastRenderedPageBreak/>
        <w:t>因变量，</w:t>
      </w:r>
      <w:r w:rsidRPr="005D76B0">
        <w:rPr>
          <w:rFonts w:hint="eastAsia"/>
        </w:rPr>
        <w:t>我们选取了沪深</w:t>
      </w:r>
      <w:r w:rsidRPr="005D76B0">
        <w:t xml:space="preserve">300 </w:t>
      </w:r>
      <w:r w:rsidRPr="005D76B0">
        <w:rPr>
          <w:rFonts w:hint="eastAsia"/>
        </w:rPr>
        <w:t>指数和</w:t>
      </w:r>
      <w:r w:rsidRPr="005D76B0">
        <w:t xml:space="preserve">23 </w:t>
      </w:r>
      <w:proofErr w:type="gramStart"/>
      <w:r w:rsidRPr="005D76B0">
        <w:rPr>
          <w:rFonts w:hint="eastAsia"/>
        </w:rPr>
        <w:t>个</w:t>
      </w:r>
      <w:proofErr w:type="gramEnd"/>
      <w:r w:rsidRPr="005D76B0">
        <w:t xml:space="preserve">wind </w:t>
      </w:r>
      <w:r w:rsidRPr="005D76B0">
        <w:rPr>
          <w:rFonts w:hint="eastAsia"/>
        </w:rPr>
        <w:t>证监会行业指数的月度收益率，样本数据的时限选取为</w:t>
      </w:r>
      <w:r w:rsidRPr="005D76B0">
        <w:t xml:space="preserve">2003 </w:t>
      </w:r>
      <w:r w:rsidRPr="005D76B0">
        <w:rPr>
          <w:rFonts w:hint="eastAsia"/>
        </w:rPr>
        <w:t>年</w:t>
      </w:r>
      <w:r w:rsidRPr="005D76B0">
        <w:t xml:space="preserve">3 </w:t>
      </w:r>
      <w:r w:rsidRPr="005D76B0">
        <w:rPr>
          <w:rFonts w:hint="eastAsia"/>
        </w:rPr>
        <w:t>月至</w:t>
      </w:r>
      <w:r w:rsidRPr="005D76B0">
        <w:t xml:space="preserve">2009 </w:t>
      </w:r>
      <w:r w:rsidRPr="005D76B0">
        <w:rPr>
          <w:rFonts w:hint="eastAsia"/>
        </w:rPr>
        <w:t>年</w:t>
      </w:r>
      <w:r w:rsidRPr="005D76B0">
        <w:t xml:space="preserve">2 </w:t>
      </w:r>
      <w:r w:rsidRPr="005D76B0">
        <w:rPr>
          <w:rFonts w:hint="eastAsia"/>
        </w:rPr>
        <w:t>月，共</w:t>
      </w:r>
      <w:r w:rsidRPr="005D76B0">
        <w:t xml:space="preserve">72 </w:t>
      </w:r>
      <w:r w:rsidRPr="005D76B0">
        <w:rPr>
          <w:rFonts w:hint="eastAsia"/>
        </w:rPr>
        <w:t>期</w:t>
      </w:r>
    </w:p>
    <w:p w:rsidR="00D91676" w:rsidRDefault="005D76B0">
      <w:r>
        <w:rPr>
          <w:rFonts w:hint="eastAsia"/>
          <w:b/>
        </w:rPr>
        <w:t>单因子</w:t>
      </w:r>
      <w:r>
        <w:rPr>
          <w:b/>
        </w:rPr>
        <w:t>测试</w:t>
      </w:r>
      <w:r>
        <w:rPr>
          <w:b/>
        </w:rPr>
        <w:t>--</w:t>
      </w:r>
      <w:r w:rsidRPr="005D76B0">
        <w:rPr>
          <w:rFonts w:hint="eastAsia"/>
          <w:b/>
        </w:rPr>
        <w:t>风险</w:t>
      </w:r>
      <w:r w:rsidRPr="005D76B0">
        <w:rPr>
          <w:b/>
        </w:rPr>
        <w:t>因子的初步筛选</w:t>
      </w:r>
      <w:r>
        <w:t>：</w:t>
      </w:r>
      <w:r>
        <w:rPr>
          <w:rFonts w:hint="eastAsia"/>
        </w:rPr>
        <w:t>根据</w:t>
      </w:r>
      <w:r>
        <w:t>得到的因子，计算实际值、月同比、月环比、月变动值和变动幅度，然后对</w:t>
      </w:r>
      <w:r>
        <w:rPr>
          <w:rFonts w:hint="eastAsia"/>
        </w:rPr>
        <w:t>31</w:t>
      </w:r>
      <w:r>
        <w:rPr>
          <w:rFonts w:hint="eastAsia"/>
        </w:rPr>
        <w:t>个</w:t>
      </w:r>
      <w:r>
        <w:t>因子从</w:t>
      </w:r>
      <w:r>
        <w:rPr>
          <w:rFonts w:hint="eastAsia"/>
        </w:rPr>
        <w:t>-5</w:t>
      </w:r>
      <w:r>
        <w:rPr>
          <w:rFonts w:hint="eastAsia"/>
        </w:rPr>
        <w:t>到</w:t>
      </w:r>
      <w:r>
        <w:rPr>
          <w:rFonts w:hint="eastAsia"/>
        </w:rPr>
        <w:t>5</w:t>
      </w:r>
      <w:r>
        <w:rPr>
          <w:rFonts w:hint="eastAsia"/>
        </w:rPr>
        <w:t>逐步</w:t>
      </w:r>
      <w:r>
        <w:t>进行回归，选出最优的</w:t>
      </w:r>
      <w:r>
        <w:rPr>
          <w:rFonts w:hint="eastAsia"/>
        </w:rPr>
        <w:t>阶数</w:t>
      </w:r>
      <w:r>
        <w:t>。</w:t>
      </w:r>
      <w:r>
        <w:rPr>
          <w:rFonts w:hint="eastAsia"/>
        </w:rPr>
        <w:t>剔除</w:t>
      </w:r>
      <w:r>
        <w:t>拟合度较低的因子。</w:t>
      </w:r>
    </w:p>
    <w:p w:rsidR="00D91676" w:rsidRDefault="005D76B0">
      <w:r>
        <w:rPr>
          <w:rFonts w:hint="eastAsia"/>
          <w:b/>
        </w:rPr>
        <w:t>多因子</w:t>
      </w:r>
      <w:r>
        <w:rPr>
          <w:b/>
        </w:rPr>
        <w:t>模型确定</w:t>
      </w:r>
      <w:r>
        <w:rPr>
          <w:b/>
        </w:rPr>
        <w:t>--</w:t>
      </w:r>
      <w:r w:rsidRPr="005D76B0">
        <w:rPr>
          <w:rFonts w:hint="eastAsia"/>
          <w:b/>
        </w:rPr>
        <w:t>风险</w:t>
      </w:r>
      <w:r w:rsidRPr="005D76B0">
        <w:rPr>
          <w:b/>
        </w:rPr>
        <w:t>因子的最终确定：</w:t>
      </w:r>
      <w:r>
        <w:rPr>
          <w:rFonts w:hint="eastAsia"/>
        </w:rPr>
        <w:t>先</w:t>
      </w:r>
      <w:r>
        <w:t>标准化处理，然后全部进行回归，</w:t>
      </w:r>
      <w:r>
        <w:rPr>
          <w:rFonts w:hint="eastAsia"/>
        </w:rPr>
        <w:t>剔除</w:t>
      </w:r>
      <w:r>
        <w:t>明显</w:t>
      </w:r>
      <w:r>
        <w:rPr>
          <w:rFonts w:hint="eastAsia"/>
        </w:rPr>
        <w:t>存在</w:t>
      </w:r>
      <w:r>
        <w:t>共线性的组合，最终得到拟合度较好的因子组合</w:t>
      </w:r>
    </w:p>
    <w:p w:rsidR="00D91676" w:rsidRDefault="005D76B0">
      <w:r w:rsidRPr="00CB6094">
        <w:rPr>
          <w:rFonts w:hint="eastAsia"/>
          <w:b/>
        </w:rPr>
        <w:t>股票</w:t>
      </w:r>
      <w:r w:rsidRPr="00CB6094">
        <w:rPr>
          <w:b/>
        </w:rPr>
        <w:t>选取的</w:t>
      </w:r>
      <w:r w:rsidRPr="00CB6094">
        <w:rPr>
          <w:rFonts w:hint="eastAsia"/>
          <w:b/>
        </w:rPr>
        <w:t>确定</w:t>
      </w:r>
      <w:r>
        <w:t>：</w:t>
      </w:r>
      <w:r>
        <w:rPr>
          <w:rFonts w:hint="eastAsia"/>
        </w:rPr>
        <w:t>基于</w:t>
      </w:r>
      <w:r>
        <w:t>建立的</w:t>
      </w:r>
      <w:r>
        <w:t>GS-MF4</w:t>
      </w:r>
      <w:r>
        <w:t>模型，</w:t>
      </w:r>
      <w:r w:rsidR="00CB6094">
        <w:rPr>
          <w:rFonts w:hint="eastAsia"/>
        </w:rPr>
        <w:t>利用</w:t>
      </w:r>
      <w:r w:rsidR="00CB6094">
        <w:t>模型对个股的历史收益率进行回归，得到股票</w:t>
      </w:r>
      <w:r w:rsidR="00CB6094">
        <w:rPr>
          <w:rFonts w:hint="eastAsia"/>
        </w:rPr>
        <w:t>集</w:t>
      </w:r>
      <w:r w:rsidR="00CB6094">
        <w:t>的因子敏感矩阵（</w:t>
      </w:r>
      <w:r w:rsidR="00CB6094">
        <w:rPr>
          <w:rFonts w:hint="eastAsia"/>
        </w:rPr>
        <w:t>风险</w:t>
      </w:r>
      <w:proofErr w:type="gramStart"/>
      <w:r w:rsidR="00CB6094">
        <w:rPr>
          <w:rFonts w:hint="eastAsia"/>
        </w:rPr>
        <w:t>仓口</w:t>
      </w:r>
      <w:proofErr w:type="gramEnd"/>
      <w:r w:rsidR="00CB6094">
        <w:t>矩阵）</w:t>
      </w:r>
      <w:r w:rsidR="00CB6094">
        <w:rPr>
          <w:rFonts w:hint="eastAsia"/>
        </w:rPr>
        <w:t>。在</w:t>
      </w:r>
      <w:r w:rsidR="00CB6094">
        <w:t>没有事件的情况下，假定一定时期内的因子敏感度为常数。</w:t>
      </w:r>
      <w:r w:rsidR="00CB6094">
        <w:rPr>
          <w:rFonts w:hint="eastAsia"/>
        </w:rPr>
        <w:t>输入</w:t>
      </w:r>
      <w:r w:rsidR="00CB6094">
        <w:t>宏观数据的</w:t>
      </w:r>
      <w:proofErr w:type="gramStart"/>
      <w:r w:rsidR="00CB6094">
        <w:rPr>
          <w:rFonts w:hint="eastAsia"/>
        </w:rPr>
        <w:t>最新值</w:t>
      </w:r>
      <w:r w:rsidR="00CB6094">
        <w:t>或者</w:t>
      </w:r>
      <w:proofErr w:type="gramEnd"/>
      <w:r w:rsidR="00CB6094">
        <w:t>预测值，得到个股的预期收益率，对收益率</w:t>
      </w:r>
      <w:r w:rsidR="00CB6094">
        <w:rPr>
          <w:rFonts w:hint="eastAsia"/>
        </w:rPr>
        <w:t>排序</w:t>
      </w:r>
      <w:r w:rsidR="00CB6094">
        <w:t>，买入组合靠前的股票，卖出靠后的股票，得到滚动选股</w:t>
      </w:r>
      <w:r w:rsidR="00CB6094">
        <w:rPr>
          <w:rFonts w:hint="eastAsia"/>
        </w:rPr>
        <w:t>策略</w:t>
      </w:r>
    </w:p>
    <w:p w:rsidR="005D76B0" w:rsidRDefault="00CB6094">
      <w:r>
        <w:rPr>
          <w:noProof/>
        </w:rPr>
        <w:drawing>
          <wp:inline distT="0" distB="0" distL="0" distR="0" wp14:anchorId="6C661D91" wp14:editId="788EC5DB">
            <wp:extent cx="2044461" cy="263830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55772" cy="2652903"/>
                    </a:xfrm>
                    <a:prstGeom prst="rect">
                      <a:avLst/>
                    </a:prstGeom>
                  </pic:spPr>
                </pic:pic>
              </a:graphicData>
            </a:graphic>
          </wp:inline>
        </w:drawing>
      </w:r>
    </w:p>
    <w:p w:rsidR="005D76B0" w:rsidRPr="001C69F8" w:rsidRDefault="00CB6094">
      <w:pPr>
        <w:rPr>
          <w:b/>
        </w:rPr>
      </w:pPr>
      <w:r w:rsidRPr="001C69F8">
        <w:rPr>
          <w:rFonts w:hint="eastAsia"/>
          <w:b/>
        </w:rPr>
        <w:t>股票池</w:t>
      </w:r>
      <w:r w:rsidRPr="001C69F8">
        <w:rPr>
          <w:b/>
        </w:rPr>
        <w:t>的变动</w:t>
      </w:r>
      <w:r w:rsidRPr="001C69F8">
        <w:rPr>
          <w:rFonts w:hint="eastAsia"/>
          <w:b/>
        </w:rPr>
        <w:t>：</w:t>
      </w:r>
    </w:p>
    <w:p w:rsidR="00CB6094" w:rsidRDefault="00CB6094">
      <w:r>
        <w:rPr>
          <w:rFonts w:hint="eastAsia"/>
        </w:rPr>
        <w:t>Step</w:t>
      </w:r>
      <w:r>
        <w:t>0</w:t>
      </w:r>
      <w:r>
        <w:rPr>
          <w:rFonts w:hint="eastAsia"/>
        </w:rPr>
        <w:t>：</w:t>
      </w:r>
      <w:r>
        <w:t>利用模型对股票回归，得到</w:t>
      </w:r>
      <w:r>
        <w:t>R</w:t>
      </w:r>
      <w:r>
        <w:t>方大于</w:t>
      </w:r>
      <w:r>
        <w:rPr>
          <w:rFonts w:hint="eastAsia"/>
        </w:rPr>
        <w:t>0.2</w:t>
      </w:r>
      <w:r>
        <w:rPr>
          <w:rFonts w:hint="eastAsia"/>
        </w:rPr>
        <w:t>的</w:t>
      </w:r>
      <w:r w:rsidR="00C4013D">
        <w:rPr>
          <w:rFonts w:hint="eastAsia"/>
        </w:rPr>
        <w:t>股票</w:t>
      </w:r>
      <w:r w:rsidR="00C4013D">
        <w:rPr>
          <w:rFonts w:hint="eastAsia"/>
        </w:rPr>
        <w:t>312</w:t>
      </w:r>
      <w:r w:rsidR="00C4013D">
        <w:rPr>
          <w:rFonts w:hint="eastAsia"/>
        </w:rPr>
        <w:t>只</w:t>
      </w:r>
    </w:p>
    <w:p w:rsidR="00CB6094" w:rsidRDefault="00CB6094">
      <w:r>
        <w:rPr>
          <w:rFonts w:hint="eastAsia"/>
        </w:rPr>
        <w:t>Step</w:t>
      </w:r>
      <w:r>
        <w:t>1</w:t>
      </w:r>
      <w:r>
        <w:rPr>
          <w:rFonts w:hint="eastAsia"/>
        </w:rPr>
        <w:t>：</w:t>
      </w:r>
      <w:r>
        <w:t>根据宏观因子建立模型，得到每只股票的因子敏感度矩阵</w:t>
      </w:r>
    </w:p>
    <w:p w:rsidR="00CB6094" w:rsidRDefault="00CB6094">
      <w:r>
        <w:t>Step2</w:t>
      </w:r>
      <w:r>
        <w:rPr>
          <w:rFonts w:hint="eastAsia"/>
        </w:rPr>
        <w:t>：</w:t>
      </w:r>
      <w:r>
        <w:t>在投资七点，选出</w:t>
      </w:r>
      <w:r>
        <w:t>m</w:t>
      </w:r>
      <w:r>
        <w:t>只股票等权放入组合</w:t>
      </w:r>
    </w:p>
    <w:p w:rsidR="00CB6094" w:rsidRDefault="00CB6094">
      <w:r>
        <w:t>Step3</w:t>
      </w:r>
      <w:r>
        <w:rPr>
          <w:rFonts w:hint="eastAsia"/>
        </w:rPr>
        <w:t>：</w:t>
      </w:r>
      <w:r>
        <w:t>在</w:t>
      </w:r>
      <w:r>
        <w:t>t</w:t>
      </w:r>
      <w:r>
        <w:rPr>
          <w:rFonts w:hint="eastAsia"/>
        </w:rPr>
        <w:t>期</w:t>
      </w:r>
      <w:r>
        <w:t>，将前期组合中预期收益最低的</w:t>
      </w:r>
      <w:r>
        <w:t>n</w:t>
      </w:r>
      <w:r>
        <w:t>只</w:t>
      </w:r>
      <w:r>
        <w:rPr>
          <w:rFonts w:hint="eastAsia"/>
        </w:rPr>
        <w:t>剔除</w:t>
      </w:r>
    </w:p>
    <w:p w:rsidR="00CB6094" w:rsidRPr="00CB6094" w:rsidRDefault="00CB6094">
      <w:r>
        <w:rPr>
          <w:rFonts w:hint="eastAsia"/>
        </w:rPr>
        <w:t>Step</w:t>
      </w:r>
      <w:r>
        <w:t>4</w:t>
      </w:r>
      <w:r>
        <w:rPr>
          <w:rFonts w:hint="eastAsia"/>
        </w:rPr>
        <w:t>：</w:t>
      </w:r>
      <w:r>
        <w:t>在</w:t>
      </w:r>
      <w:r>
        <w:rPr>
          <w:rFonts w:hint="eastAsia"/>
        </w:rPr>
        <w:t>312</w:t>
      </w:r>
      <w:r w:rsidR="00C4013D">
        <w:rPr>
          <w:rFonts w:hint="eastAsia"/>
        </w:rPr>
        <w:t>-</w:t>
      </w:r>
      <w:r w:rsidR="00C4013D">
        <w:t>m</w:t>
      </w:r>
      <w:r w:rsidR="00C4013D">
        <w:t>只股票中按照预期收益率排序，选取前面的</w:t>
      </w:r>
      <w:r w:rsidR="00C4013D">
        <w:t>n</w:t>
      </w:r>
      <w:r w:rsidR="00C4013D">
        <w:t>只股票调入最终的</w:t>
      </w:r>
      <w:r w:rsidR="00C4013D">
        <w:rPr>
          <w:rFonts w:hint="eastAsia"/>
        </w:rPr>
        <w:t>股票</w:t>
      </w:r>
      <w:r w:rsidR="00C4013D">
        <w:t>组合。</w:t>
      </w:r>
    </w:p>
    <w:p w:rsidR="005D76B0" w:rsidRDefault="005D76B0"/>
    <w:p w:rsidR="005D76B0" w:rsidRPr="000D674B" w:rsidRDefault="000D674B">
      <w:pPr>
        <w:rPr>
          <w:b/>
          <w:color w:val="FF0000"/>
        </w:rPr>
      </w:pPr>
      <w:r w:rsidRPr="000D674B">
        <w:rPr>
          <w:rFonts w:hint="eastAsia"/>
          <w:b/>
          <w:color w:val="FF0000"/>
        </w:rPr>
        <w:t>3</w:t>
      </w:r>
      <w:r w:rsidRPr="000D674B">
        <w:rPr>
          <w:rFonts w:hint="eastAsia"/>
          <w:b/>
          <w:color w:val="FF0000"/>
        </w:rPr>
        <w:t>、国信证券</w:t>
      </w:r>
      <w:r w:rsidRPr="000D674B">
        <w:rPr>
          <w:rFonts w:hint="eastAsia"/>
          <w:b/>
          <w:color w:val="FF0000"/>
        </w:rPr>
        <w:t>-20100505-</w:t>
      </w:r>
      <w:r w:rsidRPr="000D674B">
        <w:rPr>
          <w:rFonts w:hint="eastAsia"/>
          <w:b/>
          <w:color w:val="FF0000"/>
        </w:rPr>
        <w:t>数量化投资系列之二十六：多因子</w:t>
      </w:r>
      <w:r w:rsidRPr="000D674B">
        <w:rPr>
          <w:rFonts w:hint="eastAsia"/>
          <w:b/>
          <w:color w:val="FF0000"/>
        </w:rPr>
        <w:t>Alpha</w:t>
      </w:r>
      <w:r w:rsidRPr="000D674B">
        <w:rPr>
          <w:rFonts w:hint="eastAsia"/>
          <w:b/>
          <w:color w:val="FF0000"/>
        </w:rPr>
        <w:t>选股，将行业轮</w:t>
      </w:r>
      <w:proofErr w:type="gramStart"/>
      <w:r w:rsidRPr="000D674B">
        <w:rPr>
          <w:rFonts w:hint="eastAsia"/>
          <w:b/>
          <w:color w:val="FF0000"/>
        </w:rPr>
        <w:t>动落实</w:t>
      </w:r>
      <w:proofErr w:type="gramEnd"/>
      <w:r w:rsidRPr="000D674B">
        <w:rPr>
          <w:rFonts w:hint="eastAsia"/>
          <w:b/>
          <w:color w:val="FF0000"/>
        </w:rPr>
        <w:t>到</w:t>
      </w:r>
      <w:r w:rsidRPr="000D674B">
        <w:rPr>
          <w:rFonts w:hint="eastAsia"/>
          <w:b/>
          <w:color w:val="FF0000"/>
        </w:rPr>
        <w:t>Top</w:t>
      </w:r>
      <w:r w:rsidRPr="000D674B">
        <w:rPr>
          <w:rFonts w:hint="eastAsia"/>
          <w:b/>
          <w:color w:val="FF0000"/>
        </w:rPr>
        <w:t>组合</w:t>
      </w:r>
    </w:p>
    <w:p w:rsidR="005D76B0" w:rsidRDefault="00033219">
      <w:r>
        <w:rPr>
          <w:rFonts w:hint="eastAsia"/>
        </w:rPr>
        <w:t>目的</w:t>
      </w:r>
      <w:r>
        <w:t>：对因子进行轮动，</w:t>
      </w:r>
      <w:r>
        <w:rPr>
          <w:rFonts w:hint="eastAsia"/>
        </w:rPr>
        <w:t>构建</w:t>
      </w:r>
      <w:r>
        <w:t>了两种测度：因子偏离度</w:t>
      </w:r>
      <w:r>
        <w:t>DEV</w:t>
      </w:r>
      <w:r>
        <w:t>和因子贡献度</w:t>
      </w:r>
      <w:r>
        <w:t>CON</w:t>
      </w:r>
    </w:p>
    <w:p w:rsidR="005D76B0" w:rsidRDefault="00033219">
      <w:r>
        <w:rPr>
          <w:rFonts w:hint="eastAsia"/>
        </w:rPr>
        <w:t>思路</w:t>
      </w:r>
      <w:r>
        <w:t>：</w:t>
      </w:r>
      <w:r>
        <w:rPr>
          <w:rFonts w:hint="eastAsia"/>
        </w:rPr>
        <w:t>1</w:t>
      </w:r>
      <w:r>
        <w:rPr>
          <w:rFonts w:hint="eastAsia"/>
        </w:rPr>
        <w:t>、收益率</w:t>
      </w:r>
      <w:r>
        <w:t>的分布</w:t>
      </w:r>
      <w:r>
        <w:rPr>
          <w:rFonts w:hint="eastAsia"/>
        </w:rPr>
        <w:t>（前</w:t>
      </w:r>
      <w:r>
        <w:rPr>
          <w:rFonts w:hint="eastAsia"/>
        </w:rPr>
        <w:t>20</w:t>
      </w:r>
      <w:r>
        <w:t>%</w:t>
      </w:r>
      <w:r>
        <w:t>和后</w:t>
      </w:r>
      <w:r>
        <w:rPr>
          <w:rFonts w:hint="eastAsia"/>
        </w:rPr>
        <w:t>20</w:t>
      </w:r>
      <w:r>
        <w:t>%</w:t>
      </w:r>
      <w:r>
        <w:t>的因子分布是不是差异很大</w:t>
      </w:r>
      <w:r>
        <w:rPr>
          <w:rFonts w:hint="eastAsia"/>
        </w:rPr>
        <w:t>）；</w:t>
      </w:r>
      <w:r>
        <w:rPr>
          <w:rFonts w:hint="eastAsia"/>
        </w:rPr>
        <w:t>2</w:t>
      </w:r>
      <w:r>
        <w:rPr>
          <w:rFonts w:hint="eastAsia"/>
        </w:rPr>
        <w:t>、</w:t>
      </w:r>
      <w:r>
        <w:t>分布的收益率</w:t>
      </w:r>
      <w:r>
        <w:rPr>
          <w:rFonts w:hint="eastAsia"/>
        </w:rPr>
        <w:t>（将</w:t>
      </w:r>
      <w:r>
        <w:t>股票按照因子得分分成</w:t>
      </w:r>
      <w:r>
        <w:rPr>
          <w:rFonts w:hint="eastAsia"/>
        </w:rPr>
        <w:t>前</w:t>
      </w:r>
      <w:r>
        <w:rPr>
          <w:rFonts w:hint="eastAsia"/>
        </w:rPr>
        <w:t>20</w:t>
      </w:r>
      <w:r>
        <w:t>%</w:t>
      </w:r>
      <w:r>
        <w:rPr>
          <w:rFonts w:hint="eastAsia"/>
        </w:rPr>
        <w:t>和</w:t>
      </w:r>
      <w:r>
        <w:t>后</w:t>
      </w:r>
      <w:r>
        <w:rPr>
          <w:rFonts w:hint="eastAsia"/>
        </w:rPr>
        <w:t>20</w:t>
      </w:r>
      <w:r>
        <w:t>%</w:t>
      </w:r>
      <w:r>
        <w:t>，看收益率是否差异很大</w:t>
      </w:r>
      <w:r>
        <w:rPr>
          <w:rFonts w:hint="eastAsia"/>
        </w:rPr>
        <w:t>）。</w:t>
      </w:r>
    </w:p>
    <w:p w:rsidR="0083466C" w:rsidRDefault="00033219">
      <w:r w:rsidRPr="0083466C">
        <w:rPr>
          <w:rFonts w:hint="eastAsia"/>
          <w:b/>
          <w:color w:val="FF0000"/>
        </w:rPr>
        <w:t>DEV</w:t>
      </w:r>
      <w:r w:rsidRPr="0083466C">
        <w:rPr>
          <w:b/>
          <w:color w:val="FF0000"/>
        </w:rPr>
        <w:t xml:space="preserve"> Model</w:t>
      </w:r>
      <w:r w:rsidR="0083466C">
        <w:rPr>
          <w:rFonts w:hint="eastAsia"/>
          <w:b/>
          <w:color w:val="FF0000"/>
        </w:rPr>
        <w:t>（之前</w:t>
      </w:r>
      <w:r w:rsidR="0083466C">
        <w:rPr>
          <w:b/>
          <w:color w:val="FF0000"/>
        </w:rPr>
        <w:t>没有的因子度量方法</w:t>
      </w:r>
      <w:r w:rsidR="004F5280">
        <w:rPr>
          <w:rFonts w:hint="eastAsia"/>
          <w:b/>
          <w:color w:val="FF0000"/>
        </w:rPr>
        <w:t>，</w:t>
      </w:r>
      <w:r w:rsidR="004F5280">
        <w:rPr>
          <w:b/>
          <w:color w:val="FF0000"/>
        </w:rPr>
        <w:t>偏离度</w:t>
      </w:r>
      <w:r w:rsidR="0083466C">
        <w:rPr>
          <w:rFonts w:hint="eastAsia"/>
          <w:b/>
          <w:color w:val="FF0000"/>
        </w:rPr>
        <w:t>）</w:t>
      </w:r>
      <w:r w:rsidR="0083466C" w:rsidRPr="0083466C">
        <w:rPr>
          <w:rFonts w:hint="eastAsia"/>
          <w:b/>
          <w:color w:val="FF0000"/>
        </w:rPr>
        <w:t>：</w:t>
      </w:r>
      <w:r w:rsidR="0083466C">
        <w:t>将股票收益率取出</w:t>
      </w:r>
      <w:r w:rsidR="0083466C">
        <w:rPr>
          <w:rFonts w:hint="eastAsia"/>
        </w:rPr>
        <w:t>前</w:t>
      </w:r>
      <w:r w:rsidR="0083466C">
        <w:rPr>
          <w:rFonts w:hint="eastAsia"/>
        </w:rPr>
        <w:t>20</w:t>
      </w:r>
      <w:r w:rsidR="0083466C">
        <w:t>%</w:t>
      </w:r>
      <w:r w:rsidR="0083466C">
        <w:t>（</w:t>
      </w:r>
      <w:proofErr w:type="spellStart"/>
      <w:r w:rsidR="0083466C">
        <w:rPr>
          <w:rFonts w:hint="eastAsia"/>
        </w:rPr>
        <w:t>SET</w:t>
      </w:r>
      <w:r w:rsidR="0083466C">
        <w:t>_high</w:t>
      </w:r>
      <w:proofErr w:type="spellEnd"/>
      <w:r w:rsidR="0083466C">
        <w:t>）</w:t>
      </w:r>
      <w:r w:rsidR="0083466C">
        <w:rPr>
          <w:rFonts w:hint="eastAsia"/>
        </w:rPr>
        <w:t>和</w:t>
      </w:r>
      <w:r w:rsidR="0083466C">
        <w:t>后</w:t>
      </w:r>
      <w:r w:rsidR="0083466C">
        <w:rPr>
          <w:rFonts w:hint="eastAsia"/>
        </w:rPr>
        <w:t>20</w:t>
      </w:r>
      <w:r w:rsidR="0083466C">
        <w:t>%</w:t>
      </w:r>
      <w:r w:rsidR="0083466C">
        <w:rPr>
          <w:rFonts w:hint="eastAsia"/>
        </w:rPr>
        <w:t>（</w:t>
      </w:r>
      <w:proofErr w:type="spellStart"/>
      <w:r w:rsidR="0083466C">
        <w:rPr>
          <w:rFonts w:hint="eastAsia"/>
        </w:rPr>
        <w:t>SET</w:t>
      </w:r>
      <w:r w:rsidR="0083466C">
        <w:t>_low</w:t>
      </w:r>
      <w:proofErr w:type="spellEnd"/>
      <w:r w:rsidR="0083466C">
        <w:rPr>
          <w:rFonts w:hint="eastAsia"/>
        </w:rPr>
        <w:t>），</w:t>
      </w:r>
      <w:r w:rsidR="0083466C">
        <w:t>将</w:t>
      </w:r>
      <w:r w:rsidR="0083466C">
        <w:rPr>
          <w:rFonts w:hint="eastAsia"/>
        </w:rPr>
        <w:t>N</w:t>
      </w:r>
      <w:r w:rsidR="0083466C">
        <w:rPr>
          <w:rFonts w:hint="eastAsia"/>
        </w:rPr>
        <w:t>只</w:t>
      </w:r>
      <w:r w:rsidR="0083466C">
        <w:t>因子进行排序。</w:t>
      </w:r>
      <w:r w:rsidR="0083466C">
        <w:rPr>
          <w:rFonts w:hint="eastAsia"/>
        </w:rPr>
        <w:t>N</w:t>
      </w:r>
      <w:r w:rsidR="0083466C">
        <w:t>是股票</w:t>
      </w:r>
      <w:r w:rsidR="0083466C">
        <w:rPr>
          <w:rFonts w:hint="eastAsia"/>
        </w:rPr>
        <w:t>总数</w:t>
      </w:r>
      <w:r w:rsidR="0083466C">
        <w:t>，</w:t>
      </w:r>
      <w:r w:rsidR="0083466C">
        <w:t>n</w:t>
      </w:r>
      <w:r w:rsidR="0083466C">
        <w:t>数选出的股票数。</w:t>
      </w:r>
      <w:r w:rsidR="0083466C">
        <w:t>n = 0.2*N</w:t>
      </w:r>
    </w:p>
    <w:p w:rsidR="005D76B0" w:rsidRDefault="0083466C">
      <w:r>
        <w:rPr>
          <w:noProof/>
        </w:rPr>
        <w:lastRenderedPageBreak/>
        <w:drawing>
          <wp:inline distT="0" distB="0" distL="0" distR="0" wp14:anchorId="05201B45" wp14:editId="33BC7304">
            <wp:extent cx="2474183" cy="1199072"/>
            <wp:effectExtent l="0" t="0" r="254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85971" cy="1204785"/>
                    </a:xfrm>
                    <a:prstGeom prst="rect">
                      <a:avLst/>
                    </a:prstGeom>
                  </pic:spPr>
                </pic:pic>
              </a:graphicData>
            </a:graphic>
          </wp:inline>
        </w:drawing>
      </w:r>
    </w:p>
    <w:p w:rsidR="005D76B0" w:rsidRDefault="0083466C">
      <w:r w:rsidRPr="00AC5807">
        <w:rPr>
          <w:rFonts w:hint="eastAsia"/>
          <w:b/>
          <w:color w:val="FF0000"/>
        </w:rPr>
        <w:t>CON</w:t>
      </w:r>
      <w:r w:rsidRPr="00AC5807">
        <w:rPr>
          <w:b/>
          <w:color w:val="FF0000"/>
        </w:rPr>
        <w:t xml:space="preserve"> Model</w:t>
      </w:r>
      <w:r w:rsidR="00AC5807">
        <w:rPr>
          <w:rFonts w:hint="eastAsia"/>
          <w:b/>
          <w:color w:val="FF0000"/>
        </w:rPr>
        <w:t>（之前</w:t>
      </w:r>
      <w:r w:rsidR="00AC5807">
        <w:rPr>
          <w:b/>
          <w:color w:val="FF0000"/>
        </w:rPr>
        <w:t>没有这种度量指标</w:t>
      </w:r>
      <w:r w:rsidR="004F5280">
        <w:rPr>
          <w:rFonts w:hint="eastAsia"/>
          <w:b/>
          <w:color w:val="FF0000"/>
        </w:rPr>
        <w:t>，</w:t>
      </w:r>
      <w:r w:rsidR="004F5280">
        <w:rPr>
          <w:b/>
          <w:color w:val="FF0000"/>
        </w:rPr>
        <w:t>贡献度</w:t>
      </w:r>
      <w:r w:rsidR="00AC5807">
        <w:rPr>
          <w:rFonts w:hint="eastAsia"/>
          <w:b/>
          <w:color w:val="FF0000"/>
        </w:rPr>
        <w:t>）</w:t>
      </w:r>
      <w:r w:rsidRPr="00AC5807">
        <w:rPr>
          <w:rFonts w:hint="eastAsia"/>
          <w:b/>
          <w:color w:val="FF0000"/>
        </w:rPr>
        <w:t>：</w:t>
      </w:r>
      <w:proofErr w:type="spellStart"/>
      <w:r>
        <w:t>SET_low_F</w:t>
      </w:r>
      <w:proofErr w:type="spellEnd"/>
      <w:r>
        <w:rPr>
          <w:rFonts w:hint="eastAsia"/>
        </w:rPr>
        <w:t>表示因子</w:t>
      </w:r>
      <w:r>
        <w:t>最小的</w:t>
      </w:r>
      <w:r>
        <w:rPr>
          <w:rFonts w:hint="eastAsia"/>
        </w:rPr>
        <w:t>20</w:t>
      </w:r>
      <w:r>
        <w:t>%</w:t>
      </w:r>
      <w:r>
        <w:t>的股票，</w:t>
      </w:r>
      <w:proofErr w:type="spellStart"/>
      <w:r>
        <w:t>SET_low_R</w:t>
      </w:r>
      <w:proofErr w:type="spellEnd"/>
      <w:r>
        <w:rPr>
          <w:rFonts w:hint="eastAsia"/>
        </w:rPr>
        <w:t>表示</w:t>
      </w:r>
      <w:r>
        <w:t>收益最小的</w:t>
      </w:r>
      <w:r>
        <w:rPr>
          <w:rFonts w:hint="eastAsia"/>
        </w:rPr>
        <w:t>20</w:t>
      </w:r>
      <w:r>
        <w:t>%</w:t>
      </w:r>
      <w:r>
        <w:t>的股票。</w:t>
      </w:r>
      <w:r>
        <w:t>CON</w:t>
      </w:r>
      <w:r>
        <w:rPr>
          <w:rFonts w:hint="eastAsia"/>
        </w:rPr>
        <w:t>指标</w:t>
      </w:r>
      <w:r>
        <w:t>当因子得分和收益得分恰好一直或是恰好相反的时候取值最大。</w:t>
      </w:r>
    </w:p>
    <w:p w:rsidR="005D76B0" w:rsidRDefault="0083466C">
      <w:r>
        <w:rPr>
          <w:noProof/>
        </w:rPr>
        <w:drawing>
          <wp:inline distT="0" distB="0" distL="0" distR="0" wp14:anchorId="610240DA" wp14:editId="7F31D460">
            <wp:extent cx="3152775" cy="22193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52775" cy="2219325"/>
                    </a:xfrm>
                    <a:prstGeom prst="rect">
                      <a:avLst/>
                    </a:prstGeom>
                  </pic:spPr>
                </pic:pic>
              </a:graphicData>
            </a:graphic>
          </wp:inline>
        </w:drawing>
      </w:r>
    </w:p>
    <w:p w:rsidR="005D76B0" w:rsidRDefault="004F5280">
      <w:r w:rsidRPr="004F5280">
        <w:rPr>
          <w:rFonts w:hint="eastAsia"/>
          <w:b/>
          <w:color w:val="FF0000"/>
        </w:rPr>
        <w:t>因子</w:t>
      </w:r>
      <w:proofErr w:type="gramStart"/>
      <w:r w:rsidRPr="004F5280">
        <w:rPr>
          <w:b/>
          <w:color w:val="FF0000"/>
        </w:rPr>
        <w:t>轮动选股</w:t>
      </w:r>
      <w:proofErr w:type="gramEnd"/>
      <w:r w:rsidRPr="004F5280">
        <w:rPr>
          <w:b/>
          <w:color w:val="FF0000"/>
        </w:rPr>
        <w:t>策略</w:t>
      </w:r>
      <w:r w:rsidRPr="004F5280">
        <w:rPr>
          <w:color w:val="FF0000"/>
        </w:rPr>
        <w:t>：</w:t>
      </w:r>
      <w:r>
        <w:t>FACTOR_SCORE</w:t>
      </w:r>
    </w:p>
    <w:p w:rsidR="004F5280" w:rsidRDefault="004F5280">
      <w:r>
        <w:rPr>
          <w:noProof/>
        </w:rPr>
        <w:drawing>
          <wp:inline distT="0" distB="0" distL="0" distR="0" wp14:anchorId="4756A45B" wp14:editId="362C11EE">
            <wp:extent cx="2682815" cy="449477"/>
            <wp:effectExtent l="0" t="0" r="381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26456" cy="456789"/>
                    </a:xfrm>
                    <a:prstGeom prst="rect">
                      <a:avLst/>
                    </a:prstGeom>
                  </pic:spPr>
                </pic:pic>
              </a:graphicData>
            </a:graphic>
          </wp:inline>
        </w:drawing>
      </w:r>
    </w:p>
    <w:p w:rsidR="004F5280" w:rsidRDefault="004F5280">
      <w:r>
        <w:rPr>
          <w:rFonts w:hint="eastAsia"/>
        </w:rPr>
        <w:t>F</w:t>
      </w:r>
      <w:r>
        <w:rPr>
          <w:rFonts w:hint="eastAsia"/>
        </w:rPr>
        <w:t>为</w:t>
      </w:r>
      <w:r>
        <w:t>因子库中的因子，</w:t>
      </w:r>
      <w:r>
        <w:t>CON</w:t>
      </w:r>
      <w:r>
        <w:t>为该因子的贡献度。</w:t>
      </w:r>
    </w:p>
    <w:p w:rsidR="005D76B0" w:rsidRPr="00AD1977" w:rsidRDefault="00AD1977">
      <w:pPr>
        <w:rPr>
          <w:b/>
          <w:color w:val="FF0000"/>
        </w:rPr>
      </w:pPr>
      <w:r w:rsidRPr="00AD1977">
        <w:rPr>
          <w:rFonts w:hint="eastAsia"/>
          <w:b/>
          <w:color w:val="FF0000"/>
        </w:rPr>
        <w:t>多因子</w:t>
      </w:r>
      <w:r w:rsidRPr="00AD1977">
        <w:rPr>
          <w:b/>
          <w:color w:val="FF0000"/>
        </w:rPr>
        <w:t>半衰期选股策略</w:t>
      </w:r>
    </w:p>
    <w:p w:rsidR="00AD1977" w:rsidRDefault="00AD1977">
      <w:r>
        <w:t>Step1</w:t>
      </w:r>
      <w:r>
        <w:rPr>
          <w:rFonts w:hint="eastAsia"/>
        </w:rPr>
        <w:t>：</w:t>
      </w:r>
      <w:r>
        <w:t>利用</w:t>
      </w:r>
      <w:r>
        <w:t>FACTOR—SCORE</w:t>
      </w:r>
      <w:r>
        <w:t>模型，对股票</w:t>
      </w:r>
      <w:proofErr w:type="gramStart"/>
      <w:r>
        <w:t>池全部</w:t>
      </w:r>
      <w:proofErr w:type="gramEnd"/>
      <w:r>
        <w:t>股票打分，得到股票</w:t>
      </w:r>
      <w:proofErr w:type="spellStart"/>
      <w:r>
        <w:rPr>
          <w:rFonts w:hint="eastAsia"/>
        </w:rPr>
        <w:t>i</w:t>
      </w:r>
      <w:proofErr w:type="spellEnd"/>
      <w:r>
        <w:t>在时刻</w:t>
      </w:r>
      <w:r>
        <w:t>t</w:t>
      </w:r>
      <w:r>
        <w:t>的分数</w:t>
      </w:r>
    </w:p>
    <w:p w:rsidR="00AD1977" w:rsidRDefault="00AD1977">
      <w:r>
        <w:t>Step2</w:t>
      </w:r>
      <w:r>
        <w:rPr>
          <w:rFonts w:hint="eastAsia"/>
        </w:rPr>
        <w:t>：</w:t>
      </w:r>
      <w:r>
        <w:t>每日将股票按照得分排序，得到得分低的</w:t>
      </w:r>
      <w:r>
        <w:rPr>
          <w:rFonts w:hint="eastAsia"/>
        </w:rPr>
        <w:t>20</w:t>
      </w:r>
      <w:r>
        <w:t>%</w:t>
      </w:r>
      <w:r>
        <w:t>为多头，高的</w:t>
      </w:r>
      <w:r>
        <w:rPr>
          <w:rFonts w:hint="eastAsia"/>
        </w:rPr>
        <w:t>20</w:t>
      </w:r>
      <w:r>
        <w:t>%</w:t>
      </w:r>
      <w:r>
        <w:t>为空头</w:t>
      </w:r>
    </w:p>
    <w:p w:rsidR="00AD1977" w:rsidRDefault="00AD1977">
      <w:r>
        <w:t>Step3</w:t>
      </w:r>
      <w:r>
        <w:rPr>
          <w:rFonts w:hint="eastAsia"/>
        </w:rPr>
        <w:t>：</w:t>
      </w:r>
      <w:r>
        <w:t>设置策略起点，以及此时的多头组合。</w:t>
      </w:r>
    </w:p>
    <w:p w:rsidR="00AD1977" w:rsidRDefault="00AD1977">
      <w:r>
        <w:t>Step4</w:t>
      </w:r>
      <w:r>
        <w:t>：对因子的贡献度绝对值进行判断，如果绝对值小于</w:t>
      </w:r>
      <w:r>
        <w:rPr>
          <w:rFonts w:hint="eastAsia"/>
        </w:rPr>
        <w:t>0.2</w:t>
      </w:r>
      <w:r>
        <w:rPr>
          <w:rFonts w:hint="eastAsia"/>
        </w:rPr>
        <w:t>，</w:t>
      </w:r>
      <w:r>
        <w:t>那么</w:t>
      </w:r>
      <w:r>
        <w:rPr>
          <w:rFonts w:hint="eastAsia"/>
        </w:rPr>
        <w:t>持有</w:t>
      </w:r>
      <w:r>
        <w:t>组合不变</w:t>
      </w:r>
      <w:r>
        <w:rPr>
          <w:rFonts w:hint="eastAsia"/>
        </w:rPr>
        <w:t>，</w:t>
      </w:r>
      <w:r>
        <w:t>因为认为此时换</w:t>
      </w:r>
      <w:proofErr w:type="gramStart"/>
      <w:r>
        <w:t>仓不能</w:t>
      </w:r>
      <w:proofErr w:type="gramEnd"/>
      <w:r>
        <w:t>覆盖冲击成本。</w:t>
      </w:r>
    </w:p>
    <w:p w:rsidR="00AD1977" w:rsidRPr="00AD1977" w:rsidRDefault="00AD1977">
      <w:r>
        <w:t>Step5</w:t>
      </w:r>
      <w:r>
        <w:rPr>
          <w:rFonts w:hint="eastAsia"/>
        </w:rPr>
        <w:t>：</w:t>
      </w:r>
      <w:r>
        <w:t>当因子贡献度绝对值最大值大于</w:t>
      </w:r>
      <w:r>
        <w:rPr>
          <w:rFonts w:hint="eastAsia"/>
        </w:rPr>
        <w:t>0.2</w:t>
      </w:r>
      <w:r>
        <w:rPr>
          <w:rFonts w:hint="eastAsia"/>
        </w:rPr>
        <w:t>时，</w:t>
      </w:r>
      <w:r>
        <w:t>比较当前的多头组合股票和</w:t>
      </w:r>
      <w:r>
        <w:rPr>
          <w:rFonts w:hint="eastAsia"/>
        </w:rPr>
        <w:t>当日</w:t>
      </w:r>
      <w:r>
        <w:t>打分</w:t>
      </w:r>
      <w:r>
        <w:rPr>
          <w:rFonts w:hint="eastAsia"/>
        </w:rPr>
        <w:t>前</w:t>
      </w:r>
      <w:r>
        <w:rPr>
          <w:rFonts w:hint="eastAsia"/>
        </w:rPr>
        <w:t>20</w:t>
      </w:r>
      <w:r>
        <w:t>%</w:t>
      </w:r>
      <w:r>
        <w:t>的股票，如果</w:t>
      </w:r>
      <w:r w:rsidR="00CF5BD4">
        <w:rPr>
          <w:rFonts w:hint="eastAsia"/>
        </w:rPr>
        <w:t>持有</w:t>
      </w:r>
      <w:r w:rsidR="00CF5BD4">
        <w:t>的多头组合</w:t>
      </w:r>
      <w:r w:rsidR="00CF5BD4">
        <w:rPr>
          <w:rFonts w:hint="eastAsia"/>
        </w:rPr>
        <w:t>中</w:t>
      </w:r>
      <w:r w:rsidR="00CF5BD4">
        <w:t>首次超过一半数量的股票落在打分前</w:t>
      </w:r>
      <w:r w:rsidR="00CF5BD4">
        <w:rPr>
          <w:rFonts w:hint="eastAsia"/>
        </w:rPr>
        <w:t>20</w:t>
      </w:r>
      <w:r w:rsidR="00CF5BD4">
        <w:t>%</w:t>
      </w:r>
      <w:r w:rsidR="00CF5BD4">
        <w:t>组合外时，进行换仓。</w:t>
      </w:r>
    </w:p>
    <w:p w:rsidR="00AD1977" w:rsidRDefault="00AD1977"/>
    <w:p w:rsidR="00AD1977" w:rsidRPr="00127137" w:rsidRDefault="00127137">
      <w:pPr>
        <w:rPr>
          <w:b/>
          <w:color w:val="FF0000"/>
        </w:rPr>
      </w:pPr>
      <w:r w:rsidRPr="00127137">
        <w:rPr>
          <w:rFonts w:hint="eastAsia"/>
          <w:b/>
          <w:color w:val="FF0000"/>
        </w:rPr>
        <w:t>4</w:t>
      </w:r>
      <w:r w:rsidRPr="00127137">
        <w:rPr>
          <w:rFonts w:hint="eastAsia"/>
          <w:b/>
          <w:color w:val="FF0000"/>
        </w:rPr>
        <w:t>、国信证券</w:t>
      </w:r>
      <w:r w:rsidRPr="00127137">
        <w:rPr>
          <w:rFonts w:hint="eastAsia"/>
          <w:b/>
          <w:color w:val="FF0000"/>
        </w:rPr>
        <w:t>-20100723-</w:t>
      </w:r>
      <w:r w:rsidRPr="00127137">
        <w:rPr>
          <w:rFonts w:hint="eastAsia"/>
          <w:b/>
          <w:color w:val="FF0000"/>
        </w:rPr>
        <w:t>数量化投资技术系列报告之二十九：将区分度动量模型延伸至三维空间</w:t>
      </w:r>
    </w:p>
    <w:p w:rsidR="00AD1977" w:rsidRDefault="00127137">
      <w:r>
        <w:rPr>
          <w:rFonts w:hint="eastAsia"/>
        </w:rPr>
        <w:t>国信</w:t>
      </w:r>
      <w:r>
        <w:t>多因子模型，并不是用因子去解释收益或者收益差，而是追踪某个因子在观察期内，对市场股票的区分程度，不管这个因子是不是可以解释收益</w:t>
      </w:r>
      <w:r>
        <w:rPr>
          <w:rFonts w:hint="eastAsia"/>
        </w:rPr>
        <w:t>。</w:t>
      </w:r>
    </w:p>
    <w:p w:rsidR="00AD1977" w:rsidRDefault="00AD1977"/>
    <w:p w:rsidR="00AD1977" w:rsidRDefault="00AD1977"/>
    <w:p w:rsidR="00AD1977" w:rsidRDefault="00AD1977"/>
    <w:p w:rsidR="00AD1977" w:rsidRDefault="00AD1977"/>
    <w:p w:rsidR="005D76B0" w:rsidRPr="00850477" w:rsidRDefault="00850477" w:rsidP="00850477">
      <w:pPr>
        <w:jc w:val="center"/>
        <w:rPr>
          <w:b/>
          <w:color w:val="FF0000"/>
        </w:rPr>
      </w:pPr>
      <w:r w:rsidRPr="00850477">
        <w:rPr>
          <w:rFonts w:hint="eastAsia"/>
          <w:b/>
          <w:color w:val="FF0000"/>
        </w:rPr>
        <w:t>机器学习</w:t>
      </w:r>
      <w:r w:rsidRPr="00850477">
        <w:rPr>
          <w:rFonts w:hint="eastAsia"/>
          <w:b/>
          <w:color w:val="FF0000"/>
        </w:rPr>
        <w:t>+</w:t>
      </w:r>
      <w:r w:rsidRPr="00850477">
        <w:rPr>
          <w:rFonts w:hint="eastAsia"/>
          <w:b/>
          <w:color w:val="FF0000"/>
        </w:rPr>
        <w:t>基本面</w:t>
      </w:r>
      <w:r w:rsidRPr="00850477">
        <w:rPr>
          <w:rFonts w:hint="eastAsia"/>
          <w:b/>
          <w:color w:val="FF0000"/>
        </w:rPr>
        <w:t>+</w:t>
      </w:r>
      <w:r w:rsidRPr="00850477">
        <w:rPr>
          <w:rFonts w:hint="eastAsia"/>
          <w:b/>
          <w:color w:val="FF0000"/>
        </w:rPr>
        <w:t>技术面</w:t>
      </w:r>
    </w:p>
    <w:p w:rsidR="00D91676" w:rsidRDefault="00850477">
      <w:pPr>
        <w:rPr>
          <w:b/>
          <w:color w:val="FF0000"/>
        </w:rPr>
      </w:pPr>
      <w:r>
        <w:rPr>
          <w:rFonts w:hint="eastAsia"/>
          <w:b/>
          <w:color w:val="FF0000"/>
        </w:rPr>
        <w:t>机器</w:t>
      </w:r>
      <w:r>
        <w:rPr>
          <w:b/>
          <w:color w:val="FF0000"/>
        </w:rPr>
        <w:t>学习</w:t>
      </w:r>
      <w:r w:rsidR="00121EFC">
        <w:rPr>
          <w:rFonts w:hint="eastAsia"/>
          <w:b/>
          <w:color w:val="FF0000"/>
        </w:rPr>
        <w:t>：</w:t>
      </w:r>
      <w:r w:rsidR="00121EFC">
        <w:rPr>
          <w:b/>
          <w:color w:val="FF0000"/>
        </w:rPr>
        <w:t>本质上的</w:t>
      </w:r>
      <w:r w:rsidR="00121EFC">
        <w:rPr>
          <w:rFonts w:hint="eastAsia"/>
          <w:b/>
          <w:color w:val="FF0000"/>
        </w:rPr>
        <w:t>优势</w:t>
      </w:r>
      <w:r w:rsidR="00121EFC">
        <w:rPr>
          <w:b/>
          <w:color w:val="FF0000"/>
        </w:rPr>
        <w:t>是解决因子和收益之间的非线性关系。</w:t>
      </w:r>
    </w:p>
    <w:p w:rsidR="00850477" w:rsidRPr="00850477" w:rsidRDefault="00850477">
      <w:pPr>
        <w:rPr>
          <w:b/>
          <w:color w:val="FF0000"/>
        </w:rPr>
      </w:pPr>
      <w:r w:rsidRPr="00850477">
        <w:rPr>
          <w:rFonts w:hint="eastAsia"/>
          <w:b/>
          <w:color w:val="FF0000"/>
        </w:rPr>
        <w:t>1</w:t>
      </w:r>
      <w:r w:rsidRPr="00850477">
        <w:rPr>
          <w:rFonts w:hint="eastAsia"/>
          <w:b/>
          <w:color w:val="FF0000"/>
        </w:rPr>
        <w:t>、【机器学习】国信证券</w:t>
      </w:r>
      <w:r w:rsidRPr="00850477">
        <w:rPr>
          <w:rFonts w:hint="eastAsia"/>
          <w:b/>
          <w:color w:val="FF0000"/>
        </w:rPr>
        <w:t>-20100907-Logistic</w:t>
      </w:r>
      <w:r w:rsidRPr="00850477">
        <w:rPr>
          <w:rFonts w:hint="eastAsia"/>
          <w:b/>
          <w:color w:val="FF0000"/>
        </w:rPr>
        <w:t>选股模型及其在沪深</w:t>
      </w:r>
      <w:r w:rsidRPr="00850477">
        <w:rPr>
          <w:rFonts w:hint="eastAsia"/>
          <w:b/>
          <w:color w:val="FF0000"/>
        </w:rPr>
        <w:t>300</w:t>
      </w:r>
      <w:r w:rsidRPr="00850477">
        <w:rPr>
          <w:rFonts w:hint="eastAsia"/>
          <w:b/>
          <w:color w:val="FF0000"/>
        </w:rPr>
        <w:t>中的实证</w:t>
      </w:r>
    </w:p>
    <w:p w:rsidR="00850477" w:rsidRPr="00850477" w:rsidRDefault="00850477">
      <w:r>
        <w:t>L</w:t>
      </w:r>
      <w:r>
        <w:rPr>
          <w:rFonts w:hint="eastAsia"/>
        </w:rPr>
        <w:t>ogistic</w:t>
      </w:r>
      <w:r>
        <w:t>模型：</w:t>
      </w:r>
    </w:p>
    <w:p w:rsidR="00850477" w:rsidRPr="00850477" w:rsidRDefault="00850477">
      <w:r>
        <w:rPr>
          <w:noProof/>
        </w:rPr>
        <w:drawing>
          <wp:inline distT="0" distB="0" distL="0" distR="0" wp14:anchorId="21E99825" wp14:editId="685CCC14">
            <wp:extent cx="2676525" cy="9048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6525" cy="904875"/>
                    </a:xfrm>
                    <a:prstGeom prst="rect">
                      <a:avLst/>
                    </a:prstGeom>
                  </pic:spPr>
                </pic:pic>
              </a:graphicData>
            </a:graphic>
          </wp:inline>
        </w:drawing>
      </w:r>
      <w:r>
        <w:rPr>
          <w:noProof/>
        </w:rPr>
        <w:drawing>
          <wp:inline distT="0" distB="0" distL="0" distR="0" wp14:anchorId="0A6BB4DC" wp14:editId="70927ECF">
            <wp:extent cx="2600325" cy="5048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00325" cy="504825"/>
                    </a:xfrm>
                    <a:prstGeom prst="rect">
                      <a:avLst/>
                    </a:prstGeom>
                  </pic:spPr>
                </pic:pic>
              </a:graphicData>
            </a:graphic>
          </wp:inline>
        </w:drawing>
      </w:r>
    </w:p>
    <w:p w:rsidR="00850477" w:rsidRDefault="00170CE8">
      <w:r>
        <w:rPr>
          <w:rFonts w:hint="eastAsia"/>
        </w:rPr>
        <w:t>假设</w:t>
      </w:r>
      <w:r>
        <w:t>在某一段时间</w:t>
      </w:r>
      <w:r>
        <w:t>t</w:t>
      </w:r>
      <w:r>
        <w:t>内，</w:t>
      </w:r>
      <w:r>
        <w:rPr>
          <w:rFonts w:hint="eastAsia"/>
        </w:rPr>
        <w:t>沪深</w:t>
      </w:r>
      <w:proofErr w:type="gramStart"/>
      <w:r>
        <w:rPr>
          <w:rFonts w:hint="eastAsia"/>
        </w:rPr>
        <w:t>300</w:t>
      </w:r>
      <w:r>
        <w:rPr>
          <w:rFonts w:hint="eastAsia"/>
        </w:rPr>
        <w:t>成</w:t>
      </w:r>
      <w:proofErr w:type="gramEnd"/>
      <w:r>
        <w:rPr>
          <w:rFonts w:hint="eastAsia"/>
        </w:rPr>
        <w:t>分</w:t>
      </w:r>
      <w:r>
        <w:t>股中某一只股票的收益率大于沪深</w:t>
      </w:r>
      <w:r>
        <w:rPr>
          <w:rFonts w:hint="eastAsia"/>
        </w:rPr>
        <w:t>300</w:t>
      </w:r>
      <w:r>
        <w:rPr>
          <w:rFonts w:hint="eastAsia"/>
        </w:rPr>
        <w:t>指数</w:t>
      </w:r>
      <w:r>
        <w:t>的收益率，</w:t>
      </w:r>
      <w:proofErr w:type="gramStart"/>
      <w:r>
        <w:t>则</w:t>
      </w:r>
      <w:r>
        <w:rPr>
          <w:rFonts w:hint="eastAsia"/>
        </w:rPr>
        <w:t>记因变量</w:t>
      </w:r>
      <w:proofErr w:type="gramEnd"/>
      <w:r>
        <w:t>为</w:t>
      </w:r>
      <w:r>
        <w:rPr>
          <w:rFonts w:hint="eastAsia"/>
        </w:rPr>
        <w:t>1</w:t>
      </w:r>
      <w:r>
        <w:rPr>
          <w:rFonts w:hint="eastAsia"/>
        </w:rPr>
        <w:t>，</w:t>
      </w:r>
      <w:r>
        <w:t>否则</w:t>
      </w:r>
      <w:r>
        <w:rPr>
          <w:rFonts w:hint="eastAsia"/>
        </w:rPr>
        <w:t>记为</w:t>
      </w:r>
      <w:r>
        <w:rPr>
          <w:rFonts w:hint="eastAsia"/>
        </w:rPr>
        <w:t>0</w:t>
      </w:r>
      <w:r>
        <w:rPr>
          <w:rFonts w:hint="eastAsia"/>
        </w:rPr>
        <w:t>。于是</w:t>
      </w:r>
      <w:r>
        <w:t>可以求出个股收益率在某个周期内超越基准的收益率。</w:t>
      </w:r>
      <w:r w:rsidR="00AF6716">
        <w:rPr>
          <w:rFonts w:hint="eastAsia"/>
        </w:rPr>
        <w:t>自变量</w:t>
      </w:r>
      <w:r w:rsidR="00AF6716">
        <w:t>：将因子分为</w:t>
      </w:r>
      <w:r w:rsidR="00AF6716">
        <w:rPr>
          <w:rFonts w:hint="eastAsia"/>
        </w:rPr>
        <w:t>8</w:t>
      </w:r>
      <w:r w:rsidR="00AF6716">
        <w:rPr>
          <w:rFonts w:hint="eastAsia"/>
        </w:rPr>
        <w:t>类</w:t>
      </w:r>
      <w:r w:rsidR="00AF6716">
        <w:t>：</w:t>
      </w:r>
      <w:r w:rsidR="00AF6716" w:rsidRPr="00AF6716">
        <w:t>BETA</w:t>
      </w:r>
      <w:r w:rsidR="00AF6716" w:rsidRPr="00AF6716">
        <w:rPr>
          <w:rFonts w:hint="eastAsia"/>
        </w:rPr>
        <w:t>、企业规模、相对低估性、流动性、投资成果、波动性、杠杆性和成长性</w:t>
      </w:r>
      <w:r w:rsidR="00AF6716">
        <w:rPr>
          <w:rFonts w:hint="eastAsia"/>
        </w:rPr>
        <w:t>，</w:t>
      </w:r>
      <w:r w:rsidR="00AF6716">
        <w:t>并计算每组内的平均值得到新</w:t>
      </w:r>
      <w:r w:rsidR="00AF6716">
        <w:rPr>
          <w:rFonts w:hint="eastAsia"/>
        </w:rPr>
        <w:t>分组</w:t>
      </w:r>
      <w:r w:rsidR="00AF6716">
        <w:t>的变量值</w:t>
      </w:r>
      <w:r w:rsidR="00AF6716">
        <w:rPr>
          <w:rFonts w:hint="eastAsia"/>
        </w:rPr>
        <w:t>，</w:t>
      </w:r>
      <w:r w:rsidR="00AF6716">
        <w:t>作为自变量</w:t>
      </w:r>
      <w:r w:rsidR="007858E7">
        <w:rPr>
          <w:rFonts w:hint="eastAsia"/>
        </w:rPr>
        <w:t>。</w:t>
      </w:r>
    </w:p>
    <w:p w:rsidR="00170CE8" w:rsidRDefault="00170CE8">
      <w:r>
        <w:rPr>
          <w:rFonts w:hint="eastAsia"/>
        </w:rPr>
        <w:t>投资</w:t>
      </w:r>
      <w:r>
        <w:t>策略：</w:t>
      </w:r>
      <w:r>
        <w:rPr>
          <w:rFonts w:hint="eastAsia"/>
        </w:rPr>
        <w:t>等权</w:t>
      </w:r>
      <w:r>
        <w:t>选取超越基准概率排名前</w:t>
      </w:r>
      <w:r>
        <w:rPr>
          <w:rFonts w:hint="eastAsia"/>
        </w:rPr>
        <w:t>40</w:t>
      </w:r>
      <w:r>
        <w:rPr>
          <w:rFonts w:hint="eastAsia"/>
        </w:rPr>
        <w:t>的</w:t>
      </w:r>
      <w:r>
        <w:t>股票组合</w:t>
      </w:r>
      <w:r w:rsidR="00204C40">
        <w:rPr>
          <w:rFonts w:hint="eastAsia"/>
        </w:rPr>
        <w:t>，</w:t>
      </w:r>
      <w:r w:rsidR="00204C40">
        <w:t>月初</w:t>
      </w:r>
      <w:r w:rsidR="00204C40">
        <w:rPr>
          <w:rFonts w:hint="eastAsia"/>
        </w:rPr>
        <w:t>买入</w:t>
      </w:r>
      <w:r w:rsidR="00204C40">
        <w:t>，月末卖出。</w:t>
      </w:r>
    </w:p>
    <w:p w:rsidR="00204C40" w:rsidRPr="00204C40" w:rsidRDefault="00204C40"/>
    <w:p w:rsidR="00850477" w:rsidRPr="00761F4A" w:rsidRDefault="007858E7">
      <w:pPr>
        <w:rPr>
          <w:b/>
        </w:rPr>
      </w:pPr>
      <w:r w:rsidRPr="00761F4A">
        <w:rPr>
          <w:rFonts w:hint="eastAsia"/>
          <w:b/>
        </w:rPr>
        <w:t>模型</w:t>
      </w:r>
      <w:r w:rsidRPr="00761F4A">
        <w:rPr>
          <w:b/>
        </w:rPr>
        <w:t>的构建：</w:t>
      </w:r>
    </w:p>
    <w:p w:rsidR="007858E7" w:rsidRPr="00850477" w:rsidRDefault="007858E7">
      <w:r>
        <w:rPr>
          <w:rFonts w:hint="eastAsia"/>
        </w:rPr>
        <w:t>Step1</w:t>
      </w:r>
      <w:r>
        <w:t>：</w:t>
      </w:r>
      <w:r>
        <w:rPr>
          <w:rFonts w:hint="eastAsia"/>
        </w:rPr>
        <w:t>数据</w:t>
      </w:r>
      <w:r>
        <w:t>的选取，行情数据（</w:t>
      </w:r>
      <w:r>
        <w:rPr>
          <w:rFonts w:hint="eastAsia"/>
        </w:rPr>
        <w:t>股本</w:t>
      </w:r>
      <w:r>
        <w:t>，</w:t>
      </w:r>
      <w:r>
        <w:rPr>
          <w:rFonts w:hint="eastAsia"/>
        </w:rPr>
        <w:t>收盘价</w:t>
      </w:r>
      <w:r>
        <w:t>，成交</w:t>
      </w:r>
      <w:r>
        <w:rPr>
          <w:rFonts w:hint="eastAsia"/>
        </w:rPr>
        <w:t>额，</w:t>
      </w:r>
      <w:r>
        <w:t>上证综</w:t>
      </w:r>
      <w:r>
        <w:rPr>
          <w:rFonts w:hint="eastAsia"/>
        </w:rPr>
        <w:t>指等</w:t>
      </w:r>
      <w:r>
        <w:t>）</w:t>
      </w:r>
      <w:r>
        <w:rPr>
          <w:rFonts w:hint="eastAsia"/>
        </w:rPr>
        <w:t>、</w:t>
      </w:r>
      <w:r>
        <w:t>财务数据</w:t>
      </w:r>
      <w:r>
        <w:rPr>
          <w:rFonts w:hint="eastAsia"/>
        </w:rPr>
        <w:t>（总资产</w:t>
      </w:r>
      <w:r>
        <w:t>，总负债、所有者权益等</w:t>
      </w:r>
      <w:r>
        <w:rPr>
          <w:rFonts w:hint="eastAsia"/>
        </w:rPr>
        <w:t>）</w:t>
      </w:r>
      <w:r w:rsidR="00BA70D1">
        <w:rPr>
          <w:rFonts w:hint="eastAsia"/>
        </w:rPr>
        <w:t>。</w:t>
      </w:r>
      <w:r w:rsidR="00BA70D1">
        <w:t>沪深</w:t>
      </w:r>
      <w:proofErr w:type="gramStart"/>
      <w:r w:rsidR="00BA70D1">
        <w:rPr>
          <w:rFonts w:hint="eastAsia"/>
        </w:rPr>
        <w:t>300</w:t>
      </w:r>
      <w:r w:rsidR="00BA70D1">
        <w:rPr>
          <w:rFonts w:hint="eastAsia"/>
        </w:rPr>
        <w:t>成</w:t>
      </w:r>
      <w:proofErr w:type="gramEnd"/>
      <w:r w:rsidR="00BA70D1">
        <w:rPr>
          <w:rFonts w:hint="eastAsia"/>
        </w:rPr>
        <w:t>分股</w:t>
      </w:r>
      <w:r w:rsidR="00BA70D1">
        <w:t>，</w:t>
      </w:r>
      <w:r w:rsidR="00BA70D1">
        <w:rPr>
          <w:rFonts w:hint="eastAsia"/>
        </w:rPr>
        <w:t>1999</w:t>
      </w:r>
      <w:r w:rsidR="00BA70D1">
        <w:rPr>
          <w:rFonts w:hint="eastAsia"/>
        </w:rPr>
        <w:t>年</w:t>
      </w:r>
      <w:r w:rsidR="00BA70D1">
        <w:rPr>
          <w:rFonts w:hint="eastAsia"/>
        </w:rPr>
        <w:t>12</w:t>
      </w:r>
      <w:r w:rsidR="00BA70D1">
        <w:rPr>
          <w:rFonts w:hint="eastAsia"/>
        </w:rPr>
        <w:t>月</w:t>
      </w:r>
      <w:r w:rsidR="00BA70D1">
        <w:t>到</w:t>
      </w:r>
      <w:r w:rsidR="00BA70D1">
        <w:rPr>
          <w:rFonts w:hint="eastAsia"/>
        </w:rPr>
        <w:t>2010</w:t>
      </w:r>
      <w:r w:rsidR="00BA70D1">
        <w:rPr>
          <w:rFonts w:hint="eastAsia"/>
        </w:rPr>
        <w:t>年</w:t>
      </w:r>
      <w:r w:rsidR="00BA70D1">
        <w:rPr>
          <w:rFonts w:hint="eastAsia"/>
        </w:rPr>
        <w:t>8</w:t>
      </w:r>
      <w:r w:rsidR="00BA70D1">
        <w:rPr>
          <w:rFonts w:hint="eastAsia"/>
        </w:rPr>
        <w:t>月</w:t>
      </w:r>
    </w:p>
    <w:p w:rsidR="00850477" w:rsidRDefault="00BA70D1">
      <w:r>
        <w:t>Step2</w:t>
      </w:r>
      <w:r>
        <w:rPr>
          <w:rFonts w:hint="eastAsia"/>
        </w:rPr>
        <w:t>：</w:t>
      </w:r>
      <w:r>
        <w:t>极值与标准化</w:t>
      </w:r>
      <w:r>
        <w:rPr>
          <w:rFonts w:hint="eastAsia"/>
        </w:rPr>
        <w:t>，采取</w:t>
      </w:r>
      <w:r>
        <w:t>中位数</w:t>
      </w:r>
      <w:r>
        <w:rPr>
          <w:rFonts w:hint="eastAsia"/>
        </w:rPr>
        <w:t>去</w:t>
      </w:r>
      <w:r>
        <w:t>极值法，</w:t>
      </w:r>
      <w:r>
        <w:rPr>
          <w:rFonts w:hint="eastAsia"/>
        </w:rPr>
        <w:t>5.2</w:t>
      </w:r>
      <w:r>
        <w:rPr>
          <w:rFonts w:hint="eastAsia"/>
        </w:rPr>
        <w:t>倍</w:t>
      </w:r>
      <w:r>
        <w:t>的阀值。</w:t>
      </w:r>
      <w:r>
        <w:rPr>
          <w:rFonts w:hint="eastAsia"/>
        </w:rPr>
        <w:t>标准化</w:t>
      </w:r>
      <w:r>
        <w:t>方法：一般标准化</w:t>
      </w:r>
    </w:p>
    <w:p w:rsidR="00BA70D1" w:rsidRPr="00BA70D1" w:rsidRDefault="00BA70D1">
      <w:r>
        <w:t>Step3</w:t>
      </w:r>
      <w:r>
        <w:rPr>
          <w:rFonts w:hint="eastAsia"/>
        </w:rPr>
        <w:t>：</w:t>
      </w:r>
      <w:r>
        <w:t>构造</w:t>
      </w:r>
      <w:r>
        <w:rPr>
          <w:rFonts w:hint="eastAsia"/>
        </w:rPr>
        <w:t>8</w:t>
      </w:r>
      <w:r>
        <w:rPr>
          <w:rFonts w:hint="eastAsia"/>
        </w:rPr>
        <w:t>大类</w:t>
      </w:r>
      <w:r>
        <w:t>等权复合因子</w:t>
      </w:r>
    </w:p>
    <w:p w:rsidR="00850477" w:rsidRPr="00850477" w:rsidRDefault="00761F4A">
      <w:r w:rsidRPr="00761F4A">
        <w:rPr>
          <w:rFonts w:hint="eastAsia"/>
          <w:b/>
        </w:rPr>
        <w:t>数据</w:t>
      </w:r>
      <w:r w:rsidRPr="00761F4A">
        <w:rPr>
          <w:b/>
        </w:rPr>
        <w:t>缺失的处理</w:t>
      </w:r>
      <w:r>
        <w:t>：</w:t>
      </w:r>
      <w:r>
        <w:rPr>
          <w:rFonts w:hint="eastAsia"/>
        </w:rPr>
        <w:t>由于</w:t>
      </w:r>
      <w:r>
        <w:t>太少的样本可能造成</w:t>
      </w:r>
      <w:r>
        <w:rPr>
          <w:rFonts w:hint="eastAsia"/>
        </w:rPr>
        <w:t>回归</w:t>
      </w:r>
      <w:r>
        <w:t>结果的不准确，因子，当自变量的数目少于</w:t>
      </w:r>
      <w:r>
        <w:rPr>
          <w:rFonts w:hint="eastAsia"/>
        </w:rPr>
        <w:t>24</w:t>
      </w:r>
      <w:r>
        <w:rPr>
          <w:rFonts w:hint="eastAsia"/>
        </w:rPr>
        <w:t>期</w:t>
      </w:r>
      <w:r>
        <w:t>的，该只股票不计入计算范围。利用</w:t>
      </w:r>
      <w:r>
        <w:rPr>
          <w:rFonts w:hint="eastAsia"/>
        </w:rPr>
        <w:t>第</w:t>
      </w:r>
      <w:proofErr w:type="spellStart"/>
      <w:r>
        <w:t>i</w:t>
      </w:r>
      <w:proofErr w:type="spellEnd"/>
      <w:r>
        <w:t>期来预测超越基准的概率时，如果第</w:t>
      </w:r>
      <w:proofErr w:type="spellStart"/>
      <w:r>
        <w:t>i</w:t>
      </w:r>
      <w:proofErr w:type="spellEnd"/>
      <w:r>
        <w:t>期的数据缺失，那么该只股票不计入计算范围。</w:t>
      </w:r>
    </w:p>
    <w:p w:rsidR="00850477" w:rsidRPr="00850477" w:rsidRDefault="00850477"/>
    <w:p w:rsidR="00850477" w:rsidRPr="00761F4A" w:rsidRDefault="00761F4A">
      <w:pPr>
        <w:rPr>
          <w:b/>
          <w:color w:val="FF0000"/>
        </w:rPr>
      </w:pPr>
      <w:r w:rsidRPr="00761F4A">
        <w:rPr>
          <w:rFonts w:hint="eastAsia"/>
          <w:b/>
          <w:color w:val="FF0000"/>
        </w:rPr>
        <w:t>2</w:t>
      </w:r>
      <w:r w:rsidRPr="00761F4A">
        <w:rPr>
          <w:rFonts w:hint="eastAsia"/>
          <w:b/>
          <w:color w:val="FF0000"/>
        </w:rPr>
        <w:t>、【机器学习】国信证券</w:t>
      </w:r>
      <w:r w:rsidRPr="00761F4A">
        <w:rPr>
          <w:rFonts w:hint="eastAsia"/>
          <w:b/>
          <w:color w:val="FF0000"/>
        </w:rPr>
        <w:t>-20131015-</w:t>
      </w:r>
      <w:proofErr w:type="gramStart"/>
      <w:r w:rsidRPr="00761F4A">
        <w:rPr>
          <w:rFonts w:hint="eastAsia"/>
          <w:b/>
          <w:color w:val="FF0000"/>
        </w:rPr>
        <w:t>机器学习法选股</w:t>
      </w:r>
      <w:proofErr w:type="gramEnd"/>
    </w:p>
    <w:p w:rsidR="00850477" w:rsidRDefault="008E5615">
      <w:r>
        <w:rPr>
          <w:rFonts w:hint="eastAsia"/>
        </w:rPr>
        <w:t>机器学习</w:t>
      </w:r>
      <w:r>
        <w:t>分类：</w:t>
      </w:r>
    </w:p>
    <w:p w:rsidR="008E5615" w:rsidRPr="00850477" w:rsidRDefault="008E5615">
      <w:r>
        <w:rPr>
          <w:rFonts w:hint="eastAsia"/>
        </w:rPr>
        <w:t>监督</w:t>
      </w:r>
      <w:r>
        <w:t>学习、无监督学习、半监督学习、增强学习</w:t>
      </w:r>
    </w:p>
    <w:p w:rsidR="00850477" w:rsidRDefault="008E5615">
      <w:r>
        <w:rPr>
          <w:rFonts w:hint="eastAsia"/>
        </w:rPr>
        <w:t>数据</w:t>
      </w:r>
      <w:r>
        <w:t>的准备：</w:t>
      </w:r>
      <w:r>
        <w:rPr>
          <w:rFonts w:hint="eastAsia"/>
        </w:rPr>
        <w:t>1</w:t>
      </w:r>
      <w:r>
        <w:rPr>
          <w:rFonts w:hint="eastAsia"/>
        </w:rPr>
        <w:t>、</w:t>
      </w:r>
      <w:r>
        <w:t>为了避免因子值在不同市场的差异加大，我们采用</w:t>
      </w:r>
      <w:r>
        <w:rPr>
          <w:rFonts w:hint="eastAsia"/>
        </w:rPr>
        <w:t>股票</w:t>
      </w:r>
      <w:r>
        <w:t>因子值的排名除以股票个数</w:t>
      </w:r>
      <w:r>
        <w:rPr>
          <w:rFonts w:hint="eastAsia"/>
        </w:rPr>
        <w:t>，</w:t>
      </w:r>
      <w:r>
        <w:t>将数据转化到（</w:t>
      </w:r>
      <w:r>
        <w:rPr>
          <w:rFonts w:hint="eastAsia"/>
        </w:rPr>
        <w:t>0,1]</w:t>
      </w:r>
      <w:r>
        <w:rPr>
          <w:rFonts w:hint="eastAsia"/>
        </w:rPr>
        <w:t>之间。</w:t>
      </w:r>
      <w:r>
        <w:t>2</w:t>
      </w:r>
      <w:r>
        <w:rPr>
          <w:rFonts w:hint="eastAsia"/>
        </w:rPr>
        <w:t>、</w:t>
      </w:r>
      <w:r>
        <w:t>利用一个月后的股票回报率，将股票</w:t>
      </w:r>
      <w:proofErr w:type="gramStart"/>
      <w:r>
        <w:t>池分为</w:t>
      </w:r>
      <w:proofErr w:type="gramEnd"/>
      <w:r>
        <w:t>表现好的和表现差的，表现好的为回报率排名在前</w:t>
      </w:r>
      <w:r>
        <w:rPr>
          <w:rFonts w:hint="eastAsia"/>
        </w:rPr>
        <w:t>30</w:t>
      </w:r>
      <w:r>
        <w:t>%</w:t>
      </w:r>
      <w:r>
        <w:t>的股票。</w:t>
      </w:r>
    </w:p>
    <w:p w:rsidR="007D75AF" w:rsidRPr="00850477" w:rsidRDefault="007D75AF">
      <w:r>
        <w:rPr>
          <w:rFonts w:hint="eastAsia"/>
        </w:rPr>
        <w:t>备注：选取</w:t>
      </w:r>
      <w:r>
        <w:t>信心指数前</w:t>
      </w:r>
      <w:r>
        <w:rPr>
          <w:rFonts w:hint="eastAsia"/>
        </w:rPr>
        <w:t>10</w:t>
      </w:r>
      <w:r>
        <w:t>%</w:t>
      </w:r>
      <w:r>
        <w:t>作为做多组合，后</w:t>
      </w:r>
      <w:r>
        <w:rPr>
          <w:rFonts w:hint="eastAsia"/>
        </w:rPr>
        <w:t>10</w:t>
      </w:r>
      <w:r>
        <w:t>%</w:t>
      </w:r>
      <w:r>
        <w:t>作为做空组合，同时为</w:t>
      </w:r>
      <w:r>
        <w:rPr>
          <w:rFonts w:hint="eastAsia"/>
        </w:rPr>
        <w:t>避免</w:t>
      </w:r>
      <w:r>
        <w:t>行业扎堆情况，限制每个行业在多空组合比例不得超过</w:t>
      </w:r>
      <w:r>
        <w:rPr>
          <w:rFonts w:hint="eastAsia"/>
        </w:rPr>
        <w:t>30</w:t>
      </w:r>
      <w:r>
        <w:t>%</w:t>
      </w:r>
      <w:r>
        <w:t>。</w:t>
      </w:r>
    </w:p>
    <w:p w:rsidR="00850477" w:rsidRPr="008E5615" w:rsidRDefault="008E5615">
      <w:r>
        <w:rPr>
          <w:rFonts w:hint="eastAsia"/>
        </w:rPr>
        <w:t>（</w:t>
      </w:r>
      <w:r>
        <w:rPr>
          <w:rFonts w:hint="eastAsia"/>
        </w:rPr>
        <w:t>1</w:t>
      </w:r>
      <w:r>
        <w:rPr>
          <w:rFonts w:hint="eastAsia"/>
        </w:rPr>
        <w:t>）</w:t>
      </w:r>
      <w:proofErr w:type="spellStart"/>
      <w:r>
        <w:rPr>
          <w:rFonts w:hint="eastAsia"/>
        </w:rPr>
        <w:t>AdaBoost</w:t>
      </w:r>
      <w:proofErr w:type="spellEnd"/>
      <w:r>
        <w:t>算法，建立一系列的弱分类器，叠加成一个强分类器</w:t>
      </w:r>
    </w:p>
    <w:p w:rsidR="00850477" w:rsidRPr="00850477" w:rsidRDefault="00850477"/>
    <w:p w:rsidR="00850477" w:rsidRPr="008F0D3D" w:rsidRDefault="008F0D3D">
      <w:pPr>
        <w:rPr>
          <w:b/>
          <w:color w:val="FF0000"/>
        </w:rPr>
      </w:pPr>
      <w:r w:rsidRPr="008F0D3D">
        <w:rPr>
          <w:rFonts w:hint="eastAsia"/>
          <w:b/>
          <w:color w:val="FF0000"/>
        </w:rPr>
        <w:t>3</w:t>
      </w:r>
      <w:r w:rsidRPr="008F0D3D">
        <w:rPr>
          <w:rFonts w:hint="eastAsia"/>
          <w:b/>
          <w:color w:val="FF0000"/>
        </w:rPr>
        <w:t>、【机器学习】国信证券</w:t>
      </w:r>
      <w:r w:rsidRPr="008F0D3D">
        <w:rPr>
          <w:rFonts w:hint="eastAsia"/>
          <w:b/>
          <w:color w:val="FF0000"/>
        </w:rPr>
        <w:t>-20160531-</w:t>
      </w:r>
      <w:r w:rsidRPr="008F0D3D">
        <w:rPr>
          <w:rFonts w:hint="eastAsia"/>
          <w:b/>
          <w:color w:val="FF0000"/>
        </w:rPr>
        <w:t>国信证券机器学习专题研究：</w:t>
      </w:r>
      <w:proofErr w:type="spellStart"/>
      <w:r w:rsidRPr="008F0D3D">
        <w:rPr>
          <w:rFonts w:hint="eastAsia"/>
          <w:b/>
          <w:color w:val="FF0000"/>
        </w:rPr>
        <w:t>Adaboost</w:t>
      </w:r>
      <w:proofErr w:type="spellEnd"/>
      <w:r w:rsidRPr="008F0D3D">
        <w:rPr>
          <w:rFonts w:hint="eastAsia"/>
          <w:b/>
          <w:color w:val="FF0000"/>
        </w:rPr>
        <w:t>算法下的多因子选股</w:t>
      </w:r>
    </w:p>
    <w:p w:rsidR="00A118E1" w:rsidRDefault="00A118E1">
      <w:r>
        <w:rPr>
          <w:rFonts w:hint="eastAsia"/>
        </w:rPr>
        <w:t>选股</w:t>
      </w:r>
      <w:r>
        <w:t>步骤</w:t>
      </w:r>
      <w:r w:rsidR="00E8325B">
        <w:rPr>
          <w:rFonts w:hint="eastAsia"/>
        </w:rPr>
        <w:t>（类似</w:t>
      </w:r>
      <w:r w:rsidR="00E8325B">
        <w:t>于定义一个新的</w:t>
      </w:r>
      <w:r w:rsidR="00E8325B">
        <w:rPr>
          <w:rFonts w:hint="eastAsia"/>
        </w:rPr>
        <w:t>因子</w:t>
      </w:r>
      <w:r w:rsidR="00E8325B">
        <w:t>，</w:t>
      </w:r>
      <w:proofErr w:type="spellStart"/>
      <w:r w:rsidR="00E8325B">
        <w:t>Adabost</w:t>
      </w:r>
      <w:proofErr w:type="spellEnd"/>
      <w:r w:rsidR="00E8325B">
        <w:t>因子</w:t>
      </w:r>
      <w:r w:rsidR="00E8325B">
        <w:rPr>
          <w:rFonts w:hint="eastAsia"/>
        </w:rPr>
        <w:t>）</w:t>
      </w:r>
    </w:p>
    <w:p w:rsidR="00850477" w:rsidRDefault="008F0D3D">
      <w:r>
        <w:rPr>
          <w:rFonts w:hint="eastAsia"/>
        </w:rPr>
        <w:t>Step1</w:t>
      </w:r>
      <w:r>
        <w:rPr>
          <w:rFonts w:hint="eastAsia"/>
        </w:rPr>
        <w:t>：</w:t>
      </w:r>
      <w:r w:rsidR="00E83F5B">
        <w:rPr>
          <w:rFonts w:hint="eastAsia"/>
        </w:rPr>
        <w:t>划分</w:t>
      </w:r>
      <w:r w:rsidR="00E83F5B">
        <w:t>类标</w:t>
      </w:r>
      <w:r w:rsidR="00E83F5B">
        <w:rPr>
          <w:rFonts w:hint="eastAsia"/>
        </w:rPr>
        <w:t>，</w:t>
      </w:r>
      <w:r w:rsidR="00E83F5B">
        <w:t>给定股票的训练集</w:t>
      </w:r>
    </w:p>
    <w:p w:rsidR="00E83F5B" w:rsidRDefault="00E83F5B">
      <w:r>
        <w:t>Step2</w:t>
      </w:r>
      <w:r>
        <w:t>：构建弱分类器（</w:t>
      </w:r>
      <w:r>
        <w:rPr>
          <w:rFonts w:hint="eastAsia"/>
        </w:rPr>
        <w:t>一个</w:t>
      </w:r>
      <w:r>
        <w:t>将因子</w:t>
      </w:r>
      <w:r>
        <w:rPr>
          <w:rFonts w:hint="eastAsia"/>
        </w:rPr>
        <w:t>数值</w:t>
      </w:r>
      <w:r>
        <w:t>映射到信任得分空间的非线性函数）</w:t>
      </w:r>
      <w:r>
        <w:rPr>
          <w:rFonts w:hint="eastAsia"/>
        </w:rPr>
        <w:t>。</w:t>
      </w:r>
    </w:p>
    <w:p w:rsidR="008F0D3D" w:rsidRDefault="00E83F5B">
      <w:r>
        <w:rPr>
          <w:noProof/>
        </w:rPr>
        <w:lastRenderedPageBreak/>
        <w:drawing>
          <wp:inline distT="0" distB="0" distL="0" distR="0" wp14:anchorId="362BC0D4" wp14:editId="546CE580">
            <wp:extent cx="1819275" cy="6000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19275" cy="600075"/>
                    </a:xfrm>
                    <a:prstGeom prst="rect">
                      <a:avLst/>
                    </a:prstGeom>
                  </pic:spPr>
                </pic:pic>
              </a:graphicData>
            </a:graphic>
          </wp:inline>
        </w:drawing>
      </w:r>
      <w:r>
        <w:rPr>
          <w:noProof/>
        </w:rPr>
        <w:drawing>
          <wp:inline distT="0" distB="0" distL="0" distR="0" wp14:anchorId="0D824F9C" wp14:editId="53893ABC">
            <wp:extent cx="581025" cy="26670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1025" cy="266700"/>
                    </a:xfrm>
                    <a:prstGeom prst="rect">
                      <a:avLst/>
                    </a:prstGeom>
                  </pic:spPr>
                </pic:pic>
              </a:graphicData>
            </a:graphic>
          </wp:inline>
        </w:drawing>
      </w:r>
    </w:p>
    <w:p w:rsidR="008F0D3D" w:rsidRDefault="00E83F5B">
      <w:r>
        <w:rPr>
          <w:noProof/>
        </w:rPr>
        <w:drawing>
          <wp:inline distT="0" distB="0" distL="0" distR="0" wp14:anchorId="7E17B67E" wp14:editId="66D56C23">
            <wp:extent cx="2371725" cy="6096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71725" cy="609600"/>
                    </a:xfrm>
                    <a:prstGeom prst="rect">
                      <a:avLst/>
                    </a:prstGeom>
                  </pic:spPr>
                </pic:pic>
              </a:graphicData>
            </a:graphic>
          </wp:inline>
        </w:drawing>
      </w:r>
      <w:r>
        <w:rPr>
          <w:rFonts w:hint="eastAsia"/>
        </w:rPr>
        <w:t>，</w:t>
      </w:r>
      <w:r>
        <w:t>W</w:t>
      </w:r>
      <w:r>
        <w:t>表示</w:t>
      </w:r>
      <w:r>
        <w:rPr>
          <w:rFonts w:hint="eastAsia"/>
        </w:rPr>
        <w:t>每一步</w:t>
      </w:r>
      <w:r>
        <w:t>的权重</w:t>
      </w:r>
    </w:p>
    <w:p w:rsidR="00A20807" w:rsidRDefault="00A20807">
      <w:r>
        <w:rPr>
          <w:rFonts w:hint="eastAsia"/>
        </w:rPr>
        <w:t>定义</w:t>
      </w:r>
      <w:r>
        <w:t>指标</w:t>
      </w:r>
      <w:r>
        <w:t>Z</w:t>
      </w:r>
      <w:r>
        <w:t>度量弱分类器的好坏</w:t>
      </w:r>
    </w:p>
    <w:p w:rsidR="00A20807" w:rsidRPr="00A20807" w:rsidRDefault="00A20807">
      <w:r>
        <w:rPr>
          <w:noProof/>
        </w:rPr>
        <w:drawing>
          <wp:inline distT="0" distB="0" distL="0" distR="0" wp14:anchorId="76638911" wp14:editId="4A8053AD">
            <wp:extent cx="1762125" cy="6286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62125" cy="628650"/>
                    </a:xfrm>
                    <a:prstGeom prst="rect">
                      <a:avLst/>
                    </a:prstGeom>
                  </pic:spPr>
                </pic:pic>
              </a:graphicData>
            </a:graphic>
          </wp:inline>
        </w:drawing>
      </w:r>
      <w:r>
        <w:rPr>
          <w:rFonts w:hint="eastAsia"/>
        </w:rPr>
        <w:t>，</w:t>
      </w:r>
      <w:r>
        <w:t>Z</w:t>
      </w:r>
      <w:r>
        <w:t>越小，代表</w:t>
      </w:r>
      <w:r>
        <w:rPr>
          <w:rFonts w:hint="eastAsia"/>
        </w:rPr>
        <w:t>因子</w:t>
      </w:r>
      <w:r>
        <w:t>越能区分</w:t>
      </w:r>
      <w:r>
        <w:rPr>
          <w:rFonts w:hint="eastAsia"/>
        </w:rPr>
        <w:t>。</w:t>
      </w:r>
    </w:p>
    <w:p w:rsidR="008F0D3D" w:rsidRDefault="00A20807">
      <w:r>
        <w:rPr>
          <w:rFonts w:hint="eastAsia"/>
        </w:rPr>
        <w:t>Step</w:t>
      </w:r>
      <w:r>
        <w:t>3</w:t>
      </w:r>
      <w:r>
        <w:rPr>
          <w:rFonts w:hint="eastAsia"/>
        </w:rPr>
        <w:t>：</w:t>
      </w:r>
      <w:r>
        <w:t>更新权重，</w:t>
      </w:r>
      <w:r>
        <w:rPr>
          <w:noProof/>
        </w:rPr>
        <w:drawing>
          <wp:inline distT="0" distB="0" distL="0" distR="0" wp14:anchorId="2935924A" wp14:editId="48EACC55">
            <wp:extent cx="1876425" cy="37147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76425" cy="371475"/>
                    </a:xfrm>
                    <a:prstGeom prst="rect">
                      <a:avLst/>
                    </a:prstGeom>
                  </pic:spPr>
                </pic:pic>
              </a:graphicData>
            </a:graphic>
          </wp:inline>
        </w:drawing>
      </w:r>
    </w:p>
    <w:p w:rsidR="008F0D3D" w:rsidRDefault="00A20807">
      <w:r>
        <w:rPr>
          <w:rFonts w:hint="eastAsia"/>
        </w:rPr>
        <w:t>Step</w:t>
      </w:r>
      <w:r>
        <w:t>4</w:t>
      </w:r>
      <w:r>
        <w:rPr>
          <w:rFonts w:hint="eastAsia"/>
        </w:rPr>
        <w:t>：</w:t>
      </w:r>
      <w:r>
        <w:t>组合强分类器：将所有的弱分类器简单相加，得到最终的强分类器</w:t>
      </w:r>
    </w:p>
    <w:p w:rsidR="00A20807" w:rsidRPr="00A20807" w:rsidRDefault="00A20807" w:rsidP="00A20807">
      <w:pPr>
        <w:jc w:val="center"/>
      </w:pPr>
      <w:r>
        <w:rPr>
          <w:noProof/>
        </w:rPr>
        <w:drawing>
          <wp:inline distT="0" distB="0" distL="0" distR="0" wp14:anchorId="5A390272" wp14:editId="54D1D013">
            <wp:extent cx="1504950" cy="609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04950" cy="609600"/>
                    </a:xfrm>
                    <a:prstGeom prst="rect">
                      <a:avLst/>
                    </a:prstGeom>
                  </pic:spPr>
                </pic:pic>
              </a:graphicData>
            </a:graphic>
          </wp:inline>
        </w:drawing>
      </w:r>
    </w:p>
    <w:p w:rsidR="008F0D3D" w:rsidRDefault="00287310">
      <w:r>
        <w:rPr>
          <w:rFonts w:hint="eastAsia"/>
        </w:rPr>
        <w:t>选</w:t>
      </w:r>
      <w:proofErr w:type="gramStart"/>
      <w:r>
        <w:rPr>
          <w:rFonts w:hint="eastAsia"/>
        </w:rPr>
        <w:t>股</w:t>
      </w:r>
      <w:r>
        <w:t>结果</w:t>
      </w:r>
      <w:proofErr w:type="gramEnd"/>
      <w:r>
        <w:t>展示</w:t>
      </w:r>
    </w:p>
    <w:p w:rsidR="00287310" w:rsidRDefault="00287310">
      <w:r>
        <w:rPr>
          <w:noProof/>
        </w:rPr>
        <w:drawing>
          <wp:inline distT="0" distB="0" distL="0" distR="0" wp14:anchorId="6AB28B0A" wp14:editId="0CAED804">
            <wp:extent cx="5274310" cy="3536950"/>
            <wp:effectExtent l="0" t="0" r="254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536950"/>
                    </a:xfrm>
                    <a:prstGeom prst="rect">
                      <a:avLst/>
                    </a:prstGeom>
                  </pic:spPr>
                </pic:pic>
              </a:graphicData>
            </a:graphic>
          </wp:inline>
        </w:drawing>
      </w:r>
    </w:p>
    <w:p w:rsidR="00287310" w:rsidRDefault="00287310"/>
    <w:p w:rsidR="00287310" w:rsidRDefault="00A118E1">
      <w:r>
        <w:rPr>
          <w:rFonts w:hint="eastAsia"/>
        </w:rPr>
        <w:t>回归</w:t>
      </w:r>
      <w:r>
        <w:t>法的多因子模型和</w:t>
      </w:r>
      <w:proofErr w:type="spellStart"/>
      <w:r>
        <w:t>adaboost</w:t>
      </w:r>
      <w:proofErr w:type="spellEnd"/>
      <w:r>
        <w:t>比较</w:t>
      </w:r>
    </w:p>
    <w:p w:rsidR="00287310" w:rsidRDefault="00A118E1">
      <w:r>
        <w:rPr>
          <w:noProof/>
        </w:rPr>
        <w:lastRenderedPageBreak/>
        <w:drawing>
          <wp:inline distT="0" distB="0" distL="0" distR="0" wp14:anchorId="54699C66" wp14:editId="26A52F33">
            <wp:extent cx="4829175" cy="35337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29175" cy="3533775"/>
                    </a:xfrm>
                    <a:prstGeom prst="rect">
                      <a:avLst/>
                    </a:prstGeom>
                  </pic:spPr>
                </pic:pic>
              </a:graphicData>
            </a:graphic>
          </wp:inline>
        </w:drawing>
      </w:r>
    </w:p>
    <w:p w:rsidR="00287310" w:rsidRPr="001056CA" w:rsidRDefault="00A118E1">
      <w:pPr>
        <w:rPr>
          <w:b/>
        </w:rPr>
      </w:pPr>
      <w:r w:rsidRPr="001056CA">
        <w:rPr>
          <w:rFonts w:hint="eastAsia"/>
          <w:b/>
        </w:rPr>
        <w:t>总体上</w:t>
      </w:r>
      <w:r w:rsidRPr="001056CA">
        <w:rPr>
          <w:b/>
        </w:rPr>
        <w:t>说，回归法</w:t>
      </w:r>
      <w:r w:rsidR="001056CA" w:rsidRPr="001056CA">
        <w:rPr>
          <w:rFonts w:hint="eastAsia"/>
          <w:b/>
        </w:rPr>
        <w:t>最高点</w:t>
      </w:r>
      <w:r w:rsidR="001056CA" w:rsidRPr="001056CA">
        <w:rPr>
          <w:b/>
        </w:rPr>
        <w:t>净值比</w:t>
      </w:r>
      <w:proofErr w:type="spellStart"/>
      <w:r w:rsidR="001056CA" w:rsidRPr="001056CA">
        <w:rPr>
          <w:b/>
        </w:rPr>
        <w:t>Adaboost</w:t>
      </w:r>
      <w:proofErr w:type="spellEnd"/>
      <w:r w:rsidR="001056CA" w:rsidRPr="001056CA">
        <w:rPr>
          <w:b/>
        </w:rPr>
        <w:t>要好，</w:t>
      </w:r>
      <w:r w:rsidR="001056CA" w:rsidRPr="001056CA">
        <w:rPr>
          <w:rFonts w:hint="eastAsia"/>
          <w:b/>
        </w:rPr>
        <w:t>但是</w:t>
      </w:r>
      <w:r w:rsidR="001056CA" w:rsidRPr="001056CA">
        <w:rPr>
          <w:b/>
        </w:rPr>
        <w:t>整体的波动比较大</w:t>
      </w:r>
      <w:r w:rsidR="001056CA" w:rsidRPr="001056CA">
        <w:rPr>
          <w:rFonts w:hint="eastAsia"/>
          <w:b/>
        </w:rPr>
        <w:t>。</w:t>
      </w:r>
      <w:r w:rsidR="001056CA" w:rsidRPr="001056CA">
        <w:rPr>
          <w:b/>
        </w:rPr>
        <w:t>尤其</w:t>
      </w:r>
      <w:r w:rsidR="001056CA" w:rsidRPr="001056CA">
        <w:rPr>
          <w:rFonts w:hint="eastAsia"/>
          <w:b/>
        </w:rPr>
        <w:t>是在</w:t>
      </w:r>
      <w:r w:rsidR="001056CA" w:rsidRPr="001056CA">
        <w:rPr>
          <w:b/>
        </w:rPr>
        <w:t>震荡时期，</w:t>
      </w:r>
      <w:proofErr w:type="spellStart"/>
      <w:r w:rsidR="001056CA" w:rsidRPr="001056CA">
        <w:rPr>
          <w:b/>
        </w:rPr>
        <w:t>Adaboost</w:t>
      </w:r>
      <w:proofErr w:type="spellEnd"/>
      <w:r w:rsidR="001056CA" w:rsidRPr="001056CA">
        <w:rPr>
          <w:b/>
        </w:rPr>
        <w:t>表现较好。</w:t>
      </w:r>
    </w:p>
    <w:p w:rsidR="00287310" w:rsidRDefault="006C7B6D">
      <w:proofErr w:type="spellStart"/>
      <w:r>
        <w:rPr>
          <w:rFonts w:hint="eastAsia"/>
        </w:rPr>
        <w:t>Adaboost</w:t>
      </w:r>
      <w:proofErr w:type="spellEnd"/>
      <w:r>
        <w:t>因子的确定：对每一大类</w:t>
      </w:r>
      <w:r>
        <w:rPr>
          <w:rFonts w:hint="eastAsia"/>
        </w:rPr>
        <w:t>定义</w:t>
      </w:r>
      <w:r>
        <w:t>一个强分类器</w:t>
      </w:r>
      <w:r>
        <w:rPr>
          <w:rFonts w:hint="eastAsia"/>
        </w:rPr>
        <w:t>（如果</w:t>
      </w:r>
      <w:r>
        <w:t>类中因子个数大于</w:t>
      </w:r>
      <w:r>
        <w:rPr>
          <w:rFonts w:hint="eastAsia"/>
        </w:rPr>
        <w:t>4</w:t>
      </w:r>
      <w:r>
        <w:rPr>
          <w:rFonts w:hint="eastAsia"/>
        </w:rPr>
        <w:t>，</w:t>
      </w:r>
      <w:r>
        <w:t>那么弱分类器取因子数的一半，否则，全部的因子作为弱分类器</w:t>
      </w:r>
      <w:r>
        <w:rPr>
          <w:rFonts w:hint="eastAsia"/>
        </w:rPr>
        <w:t>）</w:t>
      </w:r>
      <w:r>
        <w:t>，</w:t>
      </w:r>
      <w:r>
        <w:rPr>
          <w:rFonts w:hint="eastAsia"/>
        </w:rPr>
        <w:t>计算</w:t>
      </w:r>
      <w:r>
        <w:t>弱分类器的</w:t>
      </w:r>
      <w:r>
        <w:t>Z</w:t>
      </w:r>
      <w:r>
        <w:t>指标的</w:t>
      </w:r>
      <w:r>
        <w:rPr>
          <w:rFonts w:hint="eastAsia"/>
        </w:rPr>
        <w:t>均值</w:t>
      </w:r>
      <w:r w:rsidR="0003460D">
        <w:rPr>
          <w:rFonts w:hint="eastAsia"/>
        </w:rPr>
        <w:t>，</w:t>
      </w:r>
      <w:r w:rsidR="0003460D">
        <w:t>选取最</w:t>
      </w:r>
      <w:r w:rsidR="0003460D">
        <w:rPr>
          <w:rFonts w:hint="eastAsia"/>
        </w:rPr>
        <w:t>小</w:t>
      </w:r>
      <w:r w:rsidR="0003460D">
        <w:t>的</w:t>
      </w:r>
      <w:r w:rsidR="0003460D">
        <w:rPr>
          <w:rFonts w:hint="eastAsia"/>
        </w:rPr>
        <w:t>4</w:t>
      </w:r>
      <w:r w:rsidR="0003460D">
        <w:rPr>
          <w:rFonts w:hint="eastAsia"/>
        </w:rPr>
        <w:t>个</w:t>
      </w:r>
      <w:r w:rsidR="0003460D">
        <w:rPr>
          <w:rFonts w:hint="eastAsia"/>
        </w:rPr>
        <w:t>Z</w:t>
      </w:r>
      <w:r w:rsidR="0003460D">
        <w:t>对应的</w:t>
      </w:r>
      <w:proofErr w:type="spellStart"/>
      <w:r w:rsidR="0003460D">
        <w:t>Adaboost</w:t>
      </w:r>
      <w:proofErr w:type="spellEnd"/>
      <w:r w:rsidR="0003460D">
        <w:t>因子作为最后的因子。</w:t>
      </w:r>
    </w:p>
    <w:p w:rsidR="00287310" w:rsidRDefault="00287310"/>
    <w:p w:rsidR="00287310" w:rsidRPr="00EB2564" w:rsidRDefault="00EB2564">
      <w:pPr>
        <w:rPr>
          <w:b/>
          <w:color w:val="FF0000"/>
        </w:rPr>
      </w:pPr>
      <w:r w:rsidRPr="00EB2564">
        <w:rPr>
          <w:rFonts w:hint="eastAsia"/>
          <w:b/>
          <w:color w:val="FF0000"/>
        </w:rPr>
        <w:t>4</w:t>
      </w:r>
      <w:r w:rsidRPr="00EB2564">
        <w:rPr>
          <w:rFonts w:hint="eastAsia"/>
          <w:b/>
          <w:color w:val="FF0000"/>
        </w:rPr>
        <w:t>、【机器学习】国信证券</w:t>
      </w:r>
      <w:r w:rsidRPr="00EB2564">
        <w:rPr>
          <w:rFonts w:hint="eastAsia"/>
          <w:b/>
          <w:color w:val="FF0000"/>
        </w:rPr>
        <w:t>-20160531-</w:t>
      </w:r>
      <w:r w:rsidRPr="00EB2564">
        <w:rPr>
          <w:rFonts w:hint="eastAsia"/>
          <w:b/>
          <w:color w:val="FF0000"/>
        </w:rPr>
        <w:t>国信证券机器学习专题研究：</w:t>
      </w:r>
      <w:r w:rsidRPr="00EB2564">
        <w:rPr>
          <w:rFonts w:hint="eastAsia"/>
          <w:b/>
          <w:color w:val="FF0000"/>
        </w:rPr>
        <w:t>SVM</w:t>
      </w:r>
      <w:r w:rsidRPr="00EB2564">
        <w:rPr>
          <w:rFonts w:hint="eastAsia"/>
          <w:b/>
          <w:color w:val="FF0000"/>
        </w:rPr>
        <w:t>算法选股以及</w:t>
      </w:r>
      <w:proofErr w:type="spellStart"/>
      <w:r w:rsidRPr="00EB2564">
        <w:rPr>
          <w:rFonts w:hint="eastAsia"/>
          <w:b/>
          <w:color w:val="FF0000"/>
        </w:rPr>
        <w:t>Adaboost</w:t>
      </w:r>
      <w:proofErr w:type="spellEnd"/>
      <w:r w:rsidRPr="00EB2564">
        <w:rPr>
          <w:rFonts w:hint="eastAsia"/>
          <w:b/>
          <w:color w:val="FF0000"/>
        </w:rPr>
        <w:t>增强</w:t>
      </w:r>
    </w:p>
    <w:p w:rsidR="00287310" w:rsidRDefault="00EB2564">
      <w:r>
        <w:rPr>
          <w:rFonts w:hint="eastAsia"/>
        </w:rPr>
        <w:t>SVM</w:t>
      </w:r>
      <w:r>
        <w:rPr>
          <w:rFonts w:hint="eastAsia"/>
        </w:rPr>
        <w:t>模型</w:t>
      </w:r>
      <w:r>
        <w:t>的</w:t>
      </w:r>
      <w:r>
        <w:rPr>
          <w:rFonts w:hint="eastAsia"/>
        </w:rPr>
        <w:t>目的</w:t>
      </w:r>
      <w:r>
        <w:t>是找出最佳的超平面，使得样本的</w:t>
      </w:r>
      <w:r>
        <w:rPr>
          <w:rFonts w:hint="eastAsia"/>
        </w:rPr>
        <w:t>区分</w:t>
      </w:r>
      <w:r>
        <w:t>最大。同时</w:t>
      </w:r>
      <w:r>
        <w:rPr>
          <w:rFonts w:hint="eastAsia"/>
        </w:rPr>
        <w:t>SVM</w:t>
      </w:r>
      <w:r>
        <w:t>可以进行非线性变化，对样本进行非线性划分。</w:t>
      </w:r>
    </w:p>
    <w:p w:rsidR="00287310" w:rsidRDefault="00287310"/>
    <w:p w:rsidR="008F0D3D" w:rsidRPr="009D1E42" w:rsidRDefault="009D1E42">
      <w:pPr>
        <w:rPr>
          <w:b/>
          <w:color w:val="FF0000"/>
        </w:rPr>
      </w:pPr>
      <w:r w:rsidRPr="009D1E42">
        <w:rPr>
          <w:rFonts w:hint="eastAsia"/>
          <w:b/>
          <w:color w:val="FF0000"/>
        </w:rPr>
        <w:t>5</w:t>
      </w:r>
      <w:r w:rsidRPr="009D1E42">
        <w:rPr>
          <w:rFonts w:hint="eastAsia"/>
          <w:b/>
          <w:color w:val="FF0000"/>
        </w:rPr>
        <w:t>、【机器学习】国信证券</w:t>
      </w:r>
      <w:r w:rsidRPr="009D1E42">
        <w:rPr>
          <w:rFonts w:hint="eastAsia"/>
          <w:b/>
          <w:color w:val="FF0000"/>
        </w:rPr>
        <w:t>-20160531-</w:t>
      </w:r>
      <w:r w:rsidRPr="009D1E42">
        <w:rPr>
          <w:rFonts w:hint="eastAsia"/>
          <w:b/>
          <w:color w:val="FF0000"/>
        </w:rPr>
        <w:t>金融工程专题研究：利用机器学习实现组合优化</w:t>
      </w:r>
    </w:p>
    <w:p w:rsidR="007334F2" w:rsidRDefault="007334F2">
      <w:r>
        <w:rPr>
          <w:rFonts w:hint="eastAsia"/>
        </w:rPr>
        <w:t>没有</w:t>
      </w:r>
      <w:r>
        <w:t>使用</w:t>
      </w:r>
      <w:proofErr w:type="spellStart"/>
      <w:r>
        <w:t>Adaboost</w:t>
      </w:r>
      <w:proofErr w:type="spellEnd"/>
      <w:r>
        <w:t>方法进行增强处理，直接采用机器学习方法进行股票的选择。</w:t>
      </w:r>
    </w:p>
    <w:p w:rsidR="009D1E42" w:rsidRPr="00443E25" w:rsidRDefault="00443E25">
      <w:pPr>
        <w:rPr>
          <w:b/>
        </w:rPr>
      </w:pPr>
      <w:r>
        <w:rPr>
          <w:rFonts w:hint="eastAsia"/>
          <w:b/>
        </w:rPr>
        <w:t>1</w:t>
      </w:r>
      <w:r>
        <w:rPr>
          <w:rFonts w:hint="eastAsia"/>
          <w:b/>
        </w:rPr>
        <w:t>、</w:t>
      </w:r>
      <w:r w:rsidRPr="00443E25">
        <w:rPr>
          <w:rFonts w:hint="eastAsia"/>
          <w:b/>
        </w:rPr>
        <w:t>机器</w:t>
      </w:r>
      <w:r w:rsidRPr="00443E25">
        <w:rPr>
          <w:b/>
        </w:rPr>
        <w:t>学习选股</w:t>
      </w:r>
      <w:r w:rsidR="009D1E42" w:rsidRPr="00443E25">
        <w:rPr>
          <w:rFonts w:hint="eastAsia"/>
          <w:b/>
        </w:rPr>
        <w:t>步骤：</w:t>
      </w:r>
    </w:p>
    <w:p w:rsidR="009D1E42" w:rsidRDefault="009D1E42">
      <w:r>
        <w:t>Step</w:t>
      </w:r>
      <w:r>
        <w:rPr>
          <w:rFonts w:hint="eastAsia"/>
        </w:rPr>
        <w:t>1</w:t>
      </w:r>
      <w:r>
        <w:rPr>
          <w:rFonts w:hint="eastAsia"/>
        </w:rPr>
        <w:t>：因子</w:t>
      </w:r>
      <w:r>
        <w:t>数据的采集</w:t>
      </w:r>
      <w:r>
        <w:rPr>
          <w:rFonts w:hint="eastAsia"/>
        </w:rPr>
        <w:t>，</w:t>
      </w:r>
      <w:r>
        <w:rPr>
          <w:rFonts w:hint="eastAsia"/>
        </w:rPr>
        <w:t>2008</w:t>
      </w:r>
      <w:r>
        <w:rPr>
          <w:rFonts w:hint="eastAsia"/>
        </w:rPr>
        <w:t>年</w:t>
      </w:r>
      <w:r>
        <w:t>至</w:t>
      </w:r>
      <w:r>
        <w:rPr>
          <w:rFonts w:hint="eastAsia"/>
        </w:rPr>
        <w:t>2016</w:t>
      </w:r>
      <w:r>
        <w:rPr>
          <w:rFonts w:hint="eastAsia"/>
        </w:rPr>
        <w:t>年</w:t>
      </w:r>
      <w:r>
        <w:t>，因子个数为</w:t>
      </w:r>
      <w:r>
        <w:rPr>
          <w:rFonts w:hint="eastAsia"/>
        </w:rPr>
        <w:t>69</w:t>
      </w:r>
      <w:r>
        <w:rPr>
          <w:rFonts w:hint="eastAsia"/>
        </w:rPr>
        <w:t>个</w:t>
      </w:r>
      <w:r>
        <w:rPr>
          <w:rFonts w:hint="eastAsia"/>
        </w:rPr>
        <w:t>11</w:t>
      </w:r>
      <w:r>
        <w:rPr>
          <w:rFonts w:hint="eastAsia"/>
        </w:rPr>
        <w:t>大类</w:t>
      </w:r>
    </w:p>
    <w:p w:rsidR="009D1E42" w:rsidRDefault="009D1E42">
      <w:r>
        <w:t>Step2</w:t>
      </w:r>
      <w:r>
        <w:rPr>
          <w:rFonts w:hint="eastAsia"/>
        </w:rPr>
        <w:t>：因子</w:t>
      </w:r>
      <w:r>
        <w:t>数据共线性检查，</w:t>
      </w:r>
      <w:r>
        <w:rPr>
          <w:rFonts w:hint="eastAsia"/>
        </w:rPr>
        <w:t>筛选</w:t>
      </w:r>
      <w:r>
        <w:t>明显冗余的线性相关因子，得到最终的因子</w:t>
      </w:r>
      <w:r>
        <w:rPr>
          <w:rFonts w:hint="eastAsia"/>
        </w:rPr>
        <w:t>13</w:t>
      </w:r>
      <w:r>
        <w:rPr>
          <w:rFonts w:hint="eastAsia"/>
        </w:rPr>
        <w:t>个</w:t>
      </w:r>
    </w:p>
    <w:p w:rsidR="009D1E42" w:rsidRPr="009D1E42" w:rsidRDefault="009D1E42">
      <w:r>
        <w:t>Step3</w:t>
      </w:r>
      <w:r>
        <w:rPr>
          <w:rFonts w:hint="eastAsia"/>
        </w:rPr>
        <w:t>：数据</w:t>
      </w:r>
      <w:r>
        <w:t>的筛查</w:t>
      </w:r>
      <w:r>
        <w:rPr>
          <w:rFonts w:hint="eastAsia"/>
        </w:rPr>
        <w:t>，</w:t>
      </w:r>
      <w:r>
        <w:t>在给定的时间（</w:t>
      </w:r>
      <w:r>
        <w:rPr>
          <w:rFonts w:hint="eastAsia"/>
        </w:rPr>
        <w:t>2008</w:t>
      </w:r>
      <w:r>
        <w:rPr>
          <w:rFonts w:hint="eastAsia"/>
        </w:rPr>
        <w:t>年</w:t>
      </w:r>
      <w:r>
        <w:rPr>
          <w:rFonts w:hint="eastAsia"/>
        </w:rPr>
        <w:t>4</w:t>
      </w:r>
      <w:r>
        <w:rPr>
          <w:rFonts w:hint="eastAsia"/>
        </w:rPr>
        <w:t>月</w:t>
      </w:r>
      <w:r>
        <w:t>，如果某</w:t>
      </w:r>
      <w:r>
        <w:rPr>
          <w:rFonts w:hint="eastAsia"/>
        </w:rPr>
        <w:t>只</w:t>
      </w:r>
      <w:r>
        <w:t>股票在这</w:t>
      </w:r>
      <w:r>
        <w:rPr>
          <w:rFonts w:hint="eastAsia"/>
        </w:rPr>
        <w:t>几个</w:t>
      </w:r>
      <w:r>
        <w:t>因子上的数据缺失，那么我们</w:t>
      </w:r>
      <w:proofErr w:type="gramStart"/>
      <w:r>
        <w:t>剔除改只股票</w:t>
      </w:r>
      <w:proofErr w:type="gramEnd"/>
      <w:r>
        <w:t>）</w:t>
      </w:r>
      <w:r w:rsidR="00BB4F78">
        <w:rPr>
          <w:rFonts w:hint="eastAsia"/>
        </w:rPr>
        <w:t>，</w:t>
      </w:r>
      <w:r w:rsidR="00BB4F78">
        <w:t>最后对数据的因子进行标准化处理，均值为</w:t>
      </w:r>
      <w:r w:rsidR="00BB4F78">
        <w:rPr>
          <w:rFonts w:hint="eastAsia"/>
        </w:rPr>
        <w:t>0</w:t>
      </w:r>
      <w:r w:rsidR="00BB4F78">
        <w:rPr>
          <w:rFonts w:hint="eastAsia"/>
        </w:rPr>
        <w:t>，</w:t>
      </w:r>
      <w:r w:rsidR="00BB4F78">
        <w:t>方差</w:t>
      </w:r>
      <w:r w:rsidR="00BB4F78">
        <w:rPr>
          <w:rFonts w:hint="eastAsia"/>
        </w:rPr>
        <w:t>为</w:t>
      </w:r>
      <w:r w:rsidR="00BB4F78">
        <w:rPr>
          <w:rFonts w:hint="eastAsia"/>
        </w:rPr>
        <w:t>1</w:t>
      </w:r>
      <w:r w:rsidR="00BB4F78">
        <w:rPr>
          <w:rFonts w:hint="eastAsia"/>
        </w:rPr>
        <w:t>。</w:t>
      </w:r>
    </w:p>
    <w:p w:rsidR="00EB2564" w:rsidRDefault="00BB4F78">
      <w:r>
        <w:rPr>
          <w:rFonts w:hint="eastAsia"/>
        </w:rPr>
        <w:t>Step</w:t>
      </w:r>
      <w:r>
        <w:t>4</w:t>
      </w:r>
      <w:r>
        <w:rPr>
          <w:rFonts w:hint="eastAsia"/>
        </w:rPr>
        <w:t>：</w:t>
      </w:r>
      <w:r>
        <w:t>用</w:t>
      </w:r>
      <w:r>
        <w:t>SVM</w:t>
      </w:r>
      <w:r>
        <w:t>对股票收益分类</w:t>
      </w:r>
      <w:r>
        <w:rPr>
          <w:rFonts w:hint="eastAsia"/>
        </w:rPr>
        <w:t>，</w:t>
      </w:r>
      <w:r>
        <w:t>因变量为股票下期的收益，区分为</w:t>
      </w:r>
      <w:r>
        <w:rPr>
          <w:rFonts w:hint="eastAsia"/>
        </w:rPr>
        <w:t>1</w:t>
      </w:r>
      <w:r>
        <w:rPr>
          <w:rFonts w:hint="eastAsia"/>
        </w:rPr>
        <w:t>和</w:t>
      </w:r>
      <w:r>
        <w:rPr>
          <w:rFonts w:hint="eastAsia"/>
        </w:rPr>
        <w:t>-1</w:t>
      </w:r>
      <w:r>
        <w:rPr>
          <w:rFonts w:hint="eastAsia"/>
        </w:rPr>
        <w:t>，</w:t>
      </w:r>
      <w:r>
        <w:t>对</w:t>
      </w:r>
      <w:r>
        <w:rPr>
          <w:rFonts w:hint="eastAsia"/>
        </w:rPr>
        <w:t>13</w:t>
      </w:r>
      <w:r>
        <w:rPr>
          <w:rFonts w:hint="eastAsia"/>
        </w:rPr>
        <w:t>个</w:t>
      </w:r>
      <w:r>
        <w:t>因子</w:t>
      </w:r>
      <w:r>
        <w:rPr>
          <w:rFonts w:hint="eastAsia"/>
        </w:rPr>
        <w:t>进行</w:t>
      </w:r>
      <w:r>
        <w:t>SVM</w:t>
      </w:r>
      <w:r>
        <w:t>模型</w:t>
      </w:r>
      <w:r w:rsidR="002D414B">
        <w:rPr>
          <w:rFonts w:hint="eastAsia"/>
        </w:rPr>
        <w:t>，</w:t>
      </w:r>
      <w:r w:rsidR="002D414B">
        <w:t>前一年的数据建立模型</w:t>
      </w:r>
      <w:r w:rsidR="002D414B">
        <w:rPr>
          <w:rFonts w:hint="eastAsia"/>
        </w:rPr>
        <w:t>样本集</w:t>
      </w:r>
      <w:r w:rsidR="002D414B">
        <w:t>，后一年的数据作为测试集</w:t>
      </w:r>
    </w:p>
    <w:p w:rsidR="00EB2564" w:rsidRDefault="00BB4F78">
      <w:r>
        <w:rPr>
          <w:rFonts w:hint="eastAsia"/>
        </w:rPr>
        <w:t>Step</w:t>
      </w:r>
      <w:r>
        <w:t>5</w:t>
      </w:r>
      <w:r>
        <w:rPr>
          <w:rFonts w:hint="eastAsia"/>
        </w:rPr>
        <w:t>：</w:t>
      </w:r>
      <w:r>
        <w:t>用逐步消去法进行因子筛选，确定最终的因子</w:t>
      </w:r>
      <w:r>
        <w:rPr>
          <w:rFonts w:hint="eastAsia"/>
        </w:rPr>
        <w:t>，</w:t>
      </w:r>
      <w:r>
        <w:t>如果去掉某个因子，整体的分类质量有所提高</w:t>
      </w:r>
      <w:r w:rsidR="002D414B">
        <w:rPr>
          <w:rFonts w:hint="eastAsia"/>
        </w:rPr>
        <w:t>（测试</w:t>
      </w:r>
      <w:r w:rsidR="002D414B">
        <w:t>集的准确度</w:t>
      </w:r>
      <w:r w:rsidR="002D414B">
        <w:rPr>
          <w:rFonts w:hint="eastAsia"/>
        </w:rPr>
        <w:t>）</w:t>
      </w:r>
      <w:r>
        <w:t>，那么说明该因子使冗余的。</w:t>
      </w:r>
    </w:p>
    <w:p w:rsidR="00EB2564" w:rsidRDefault="00454D0C">
      <w:r>
        <w:rPr>
          <w:rFonts w:hint="eastAsia"/>
        </w:rPr>
        <w:t>Step</w:t>
      </w:r>
      <w:r>
        <w:t>6</w:t>
      </w:r>
      <w:r>
        <w:rPr>
          <w:rFonts w:hint="eastAsia"/>
        </w:rPr>
        <w:t>：</w:t>
      </w:r>
      <w:r>
        <w:t>根据确定的模型，</w:t>
      </w:r>
      <w:r>
        <w:rPr>
          <w:rFonts w:hint="eastAsia"/>
        </w:rPr>
        <w:t>建立</w:t>
      </w:r>
      <w:r>
        <w:t>SVM</w:t>
      </w:r>
      <w:r>
        <w:t>模型，作为我们最终的多因子模型。</w:t>
      </w:r>
    </w:p>
    <w:p w:rsidR="00EB2564" w:rsidRDefault="00EB2564"/>
    <w:p w:rsidR="00EB2564" w:rsidRPr="00443E25" w:rsidRDefault="00443E25">
      <w:pPr>
        <w:rPr>
          <w:b/>
        </w:rPr>
      </w:pPr>
      <w:r w:rsidRPr="00443E25">
        <w:rPr>
          <w:rFonts w:hint="eastAsia"/>
          <w:b/>
        </w:rPr>
        <w:t>2</w:t>
      </w:r>
      <w:r w:rsidRPr="00443E25">
        <w:rPr>
          <w:rFonts w:hint="eastAsia"/>
          <w:b/>
        </w:rPr>
        <w:t>、</w:t>
      </w:r>
      <w:r w:rsidRPr="00443E25">
        <w:rPr>
          <w:b/>
        </w:rPr>
        <w:t>机器学习对股票的风险分类</w:t>
      </w:r>
    </w:p>
    <w:p w:rsidR="00EB2564" w:rsidRDefault="007202F4">
      <w:r>
        <w:rPr>
          <w:rFonts w:hint="eastAsia"/>
        </w:rPr>
        <w:t>同</w:t>
      </w:r>
      <w:r>
        <w:t>股票选股的步骤，只是用波动率</w:t>
      </w:r>
      <w:r>
        <w:rPr>
          <w:rFonts w:hint="eastAsia"/>
        </w:rPr>
        <w:t>代替</w:t>
      </w:r>
      <w:r>
        <w:t>收益率代表股票的风险。</w:t>
      </w:r>
    </w:p>
    <w:p w:rsidR="00EB2564" w:rsidRDefault="009C2573">
      <w:pPr>
        <w:rPr>
          <w:b/>
          <w:color w:val="FF0000"/>
        </w:rPr>
      </w:pPr>
      <w:r w:rsidRPr="009C2573">
        <w:rPr>
          <w:rFonts w:hint="eastAsia"/>
          <w:b/>
          <w:color w:val="FF0000"/>
        </w:rPr>
        <w:lastRenderedPageBreak/>
        <w:t>6</w:t>
      </w:r>
      <w:r w:rsidRPr="009C2573">
        <w:rPr>
          <w:rFonts w:hint="eastAsia"/>
          <w:b/>
          <w:color w:val="FF0000"/>
        </w:rPr>
        <w:t>、【机器学习】国信证券</w:t>
      </w:r>
      <w:r w:rsidRPr="009C2573">
        <w:rPr>
          <w:rFonts w:hint="eastAsia"/>
          <w:b/>
          <w:color w:val="FF0000"/>
        </w:rPr>
        <w:t>-20170524-</w:t>
      </w:r>
      <w:r w:rsidRPr="009C2573">
        <w:rPr>
          <w:rFonts w:hint="eastAsia"/>
          <w:b/>
          <w:color w:val="FF0000"/>
        </w:rPr>
        <w:t>金融工程专题研究：递归神经网络</w:t>
      </w:r>
      <w:r w:rsidRPr="009C2573">
        <w:rPr>
          <w:rFonts w:hint="eastAsia"/>
          <w:b/>
          <w:color w:val="FF0000"/>
        </w:rPr>
        <w:t>RNN</w:t>
      </w:r>
      <w:r w:rsidRPr="009C2573">
        <w:rPr>
          <w:rFonts w:hint="eastAsia"/>
          <w:b/>
          <w:color w:val="FF0000"/>
        </w:rPr>
        <w:t>，长短期记忆细胞（</w:t>
      </w:r>
      <w:r w:rsidRPr="009C2573">
        <w:rPr>
          <w:rFonts w:hint="eastAsia"/>
          <w:b/>
          <w:color w:val="FF0000"/>
        </w:rPr>
        <w:t>LSTM</w:t>
      </w:r>
      <w:r w:rsidRPr="009C2573">
        <w:rPr>
          <w:rFonts w:hint="eastAsia"/>
          <w:b/>
          <w:color w:val="FF0000"/>
        </w:rPr>
        <w:t>）的多因子预测</w:t>
      </w:r>
    </w:p>
    <w:p w:rsidR="00CB09F4" w:rsidRDefault="00CB09F4">
      <w:pPr>
        <w:rPr>
          <w:b/>
          <w:color w:val="FF0000"/>
        </w:rPr>
      </w:pPr>
    </w:p>
    <w:p w:rsidR="00CB09F4" w:rsidRPr="009C2573" w:rsidRDefault="00CB09F4" w:rsidP="00CB09F4">
      <w:pPr>
        <w:jc w:val="center"/>
        <w:rPr>
          <w:b/>
          <w:color w:val="FF0000"/>
        </w:rPr>
      </w:pPr>
      <w:r>
        <w:rPr>
          <w:rFonts w:hint="eastAsia"/>
          <w:b/>
          <w:color w:val="FF0000"/>
        </w:rPr>
        <w:t>基本面</w:t>
      </w:r>
      <w:r>
        <w:rPr>
          <w:b/>
          <w:color w:val="FF0000"/>
        </w:rPr>
        <w:t>选股</w:t>
      </w:r>
      <w:r>
        <w:rPr>
          <w:rFonts w:hint="eastAsia"/>
          <w:b/>
          <w:color w:val="FF0000"/>
        </w:rPr>
        <w:t>，</w:t>
      </w:r>
      <w:r>
        <w:rPr>
          <w:b/>
          <w:color w:val="FF0000"/>
        </w:rPr>
        <w:t>建立</w:t>
      </w:r>
      <w:r>
        <w:rPr>
          <w:rFonts w:hint="eastAsia"/>
          <w:b/>
          <w:color w:val="FF0000"/>
        </w:rPr>
        <w:t>不同</w:t>
      </w:r>
      <w:r>
        <w:rPr>
          <w:b/>
          <w:color w:val="FF0000"/>
        </w:rPr>
        <w:t>风格的股票池</w:t>
      </w:r>
    </w:p>
    <w:p w:rsidR="00EB2564" w:rsidRPr="00CB09F4" w:rsidRDefault="00CB09F4">
      <w:pPr>
        <w:rPr>
          <w:b/>
          <w:color w:val="FF0000"/>
        </w:rPr>
      </w:pPr>
      <w:r w:rsidRPr="00CB09F4">
        <w:rPr>
          <w:rFonts w:hint="eastAsia"/>
          <w:b/>
          <w:color w:val="FF0000"/>
        </w:rPr>
        <w:t>1</w:t>
      </w:r>
      <w:r w:rsidRPr="00CB09F4">
        <w:rPr>
          <w:rFonts w:hint="eastAsia"/>
          <w:b/>
          <w:color w:val="FF0000"/>
        </w:rPr>
        <w:t>、【基本面】国信证券</w:t>
      </w:r>
      <w:r w:rsidRPr="00CB09F4">
        <w:rPr>
          <w:rFonts w:hint="eastAsia"/>
          <w:b/>
          <w:color w:val="FF0000"/>
        </w:rPr>
        <w:t>-20101228-</w:t>
      </w:r>
      <w:r w:rsidRPr="00CB09F4">
        <w:rPr>
          <w:rFonts w:hint="eastAsia"/>
          <w:b/>
          <w:color w:val="FF0000"/>
        </w:rPr>
        <w:t>投资性指标与策略系列之三：成长股选股策略研究</w:t>
      </w:r>
    </w:p>
    <w:p w:rsidR="00EB2564" w:rsidRDefault="003F2C04">
      <w:r>
        <w:rPr>
          <w:noProof/>
        </w:rPr>
        <w:drawing>
          <wp:inline distT="0" distB="0" distL="0" distR="0" wp14:anchorId="36859DA2" wp14:editId="5D37AAAC">
            <wp:extent cx="5274310" cy="234569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45690"/>
                    </a:xfrm>
                    <a:prstGeom prst="rect">
                      <a:avLst/>
                    </a:prstGeom>
                  </pic:spPr>
                </pic:pic>
              </a:graphicData>
            </a:graphic>
          </wp:inline>
        </w:drawing>
      </w:r>
    </w:p>
    <w:p w:rsidR="00EE600B" w:rsidRPr="00EE600B" w:rsidRDefault="00EE600B">
      <w:pPr>
        <w:rPr>
          <w:b/>
        </w:rPr>
      </w:pPr>
      <w:r w:rsidRPr="00EE600B">
        <w:rPr>
          <w:rFonts w:hint="eastAsia"/>
          <w:b/>
          <w:sz w:val="20"/>
          <w:szCs w:val="20"/>
        </w:rPr>
        <w:t>成长股的营业收入与净利润增长率通常要连续战胜行业平均水平与市场平均水平</w:t>
      </w:r>
      <w:r>
        <w:rPr>
          <w:rFonts w:hint="eastAsia"/>
          <w:b/>
          <w:sz w:val="20"/>
          <w:szCs w:val="20"/>
        </w:rPr>
        <w:t>（如何定义</w:t>
      </w:r>
      <w:r>
        <w:rPr>
          <w:b/>
          <w:sz w:val="20"/>
          <w:szCs w:val="20"/>
        </w:rPr>
        <w:t>成长？</w:t>
      </w:r>
      <w:r>
        <w:rPr>
          <w:rFonts w:hint="eastAsia"/>
          <w:b/>
          <w:sz w:val="20"/>
          <w:szCs w:val="20"/>
        </w:rPr>
        <w:t>）</w:t>
      </w:r>
    </w:p>
    <w:p w:rsidR="00EB2564" w:rsidRDefault="003F2C04">
      <w:r w:rsidRPr="00EE600B">
        <w:rPr>
          <w:rFonts w:hint="eastAsia"/>
          <w:b/>
        </w:rPr>
        <w:t>（</w:t>
      </w:r>
      <w:r w:rsidRPr="00EE600B">
        <w:rPr>
          <w:rFonts w:hint="eastAsia"/>
          <w:b/>
        </w:rPr>
        <w:t>1</w:t>
      </w:r>
      <w:r w:rsidRPr="00EE600B">
        <w:rPr>
          <w:rFonts w:hint="eastAsia"/>
          <w:b/>
        </w:rPr>
        <w:t>）高估值</w:t>
      </w:r>
      <w:r w:rsidRPr="00EE600B">
        <w:rPr>
          <w:b/>
        </w:rPr>
        <w:t>成长股选股</w:t>
      </w:r>
      <w:r w:rsidRPr="00EE600B">
        <w:rPr>
          <w:rFonts w:hint="eastAsia"/>
          <w:b/>
        </w:rPr>
        <w:t>策略</w:t>
      </w:r>
      <w:r w:rsidR="009B569A" w:rsidRPr="00EE600B">
        <w:rPr>
          <w:rFonts w:hint="eastAsia"/>
          <w:b/>
        </w:rPr>
        <w:t>：</w:t>
      </w:r>
      <w:r w:rsidR="009B569A">
        <w:t>目标股票的动态</w:t>
      </w:r>
      <w:r w:rsidR="009B569A">
        <w:t>PE</w:t>
      </w:r>
      <w:r w:rsidR="009B569A">
        <w:t>和静态</w:t>
      </w:r>
      <w:r w:rsidR="009B569A">
        <w:t>PE</w:t>
      </w:r>
      <w:r w:rsidR="009B569A">
        <w:t>（</w:t>
      </w:r>
      <w:r w:rsidR="009B569A">
        <w:rPr>
          <w:rFonts w:hint="eastAsia"/>
        </w:rPr>
        <w:t>TTM</w:t>
      </w:r>
      <w:r w:rsidR="009B569A">
        <w:t>）</w:t>
      </w:r>
      <w:r w:rsidR="009B569A">
        <w:rPr>
          <w:rFonts w:hint="eastAsia"/>
        </w:rPr>
        <w:t>，</w:t>
      </w:r>
      <w:r w:rsidR="009B569A">
        <w:t>PS</w:t>
      </w:r>
      <w:r w:rsidR="009B569A">
        <w:t>和</w:t>
      </w:r>
      <w:r w:rsidR="009B569A">
        <w:t>PB</w:t>
      </w:r>
      <w:r w:rsidR="009B569A">
        <w:t>均比选股日的沪深</w:t>
      </w:r>
      <w:r w:rsidR="009B569A">
        <w:rPr>
          <w:rFonts w:hint="eastAsia"/>
        </w:rPr>
        <w:t>300</w:t>
      </w:r>
      <w:r w:rsidR="009B569A">
        <w:rPr>
          <w:rFonts w:hint="eastAsia"/>
        </w:rPr>
        <w:t>指数</w:t>
      </w:r>
      <w:r w:rsidR="009B569A">
        <w:t>的同样指标高</w:t>
      </w:r>
      <w:r w:rsidR="009B569A">
        <w:rPr>
          <w:rFonts w:hint="eastAsia"/>
        </w:rPr>
        <w:t>100</w:t>
      </w:r>
      <w:r w:rsidR="009B569A">
        <w:t>%</w:t>
      </w:r>
      <w:r w:rsidR="009B569A">
        <w:t>以上</w:t>
      </w:r>
      <w:r w:rsidR="009B569A">
        <w:rPr>
          <w:rFonts w:hint="eastAsia"/>
        </w:rPr>
        <w:t>，</w:t>
      </w:r>
      <w:r w:rsidR="009B569A">
        <w:t>同时限制股价不能过高，流通市值有上下</w:t>
      </w:r>
      <w:r w:rsidR="009B569A">
        <w:rPr>
          <w:rFonts w:hint="eastAsia"/>
        </w:rPr>
        <w:t>限。</w:t>
      </w:r>
    </w:p>
    <w:p w:rsidR="00EB2564" w:rsidRPr="00EE600B" w:rsidRDefault="00705BBD">
      <w:pPr>
        <w:rPr>
          <w:b/>
        </w:rPr>
      </w:pPr>
      <w:r w:rsidRPr="00EE600B">
        <w:rPr>
          <w:rFonts w:hint="eastAsia"/>
          <w:b/>
        </w:rPr>
        <w:t>（</w:t>
      </w:r>
      <w:r w:rsidRPr="00EE600B">
        <w:rPr>
          <w:rFonts w:hint="eastAsia"/>
          <w:b/>
        </w:rPr>
        <w:t>2</w:t>
      </w:r>
      <w:r w:rsidRPr="00EE600B">
        <w:rPr>
          <w:rFonts w:hint="eastAsia"/>
          <w:b/>
        </w:rPr>
        <w:t>）高</w:t>
      </w:r>
      <w:r w:rsidRPr="00EE600B">
        <w:rPr>
          <w:b/>
        </w:rPr>
        <w:t>盈利性成长股</w:t>
      </w:r>
      <w:r w:rsidRPr="00EE600B">
        <w:rPr>
          <w:rFonts w:hint="eastAsia"/>
          <w:b/>
        </w:rPr>
        <w:t>选股</w:t>
      </w:r>
      <w:r w:rsidRPr="00EE600B">
        <w:rPr>
          <w:b/>
        </w:rPr>
        <w:t>策略：</w:t>
      </w:r>
    </w:p>
    <w:p w:rsidR="00705BBD" w:rsidRPr="00705BBD" w:rsidRDefault="00705BBD" w:rsidP="00705BBD">
      <w:r w:rsidRPr="00705BBD">
        <w:t>1.</w:t>
      </w:r>
      <w:r w:rsidRPr="00705BBD">
        <w:rPr>
          <w:rFonts w:hint="eastAsia"/>
        </w:rPr>
        <w:t>去年年报</w:t>
      </w:r>
      <w:r w:rsidRPr="00705BBD">
        <w:t>ROE</w:t>
      </w:r>
      <w:r w:rsidRPr="00705BBD">
        <w:rPr>
          <w:rFonts w:hint="eastAsia"/>
        </w:rPr>
        <w:t>大于</w:t>
      </w:r>
      <w:r w:rsidRPr="00705BBD">
        <w:t>25</w:t>
      </w:r>
      <w:r w:rsidRPr="00705BBD">
        <w:rPr>
          <w:rFonts w:hint="eastAsia"/>
        </w:rPr>
        <w:t>％；</w:t>
      </w:r>
      <w:r w:rsidRPr="00705BBD">
        <w:t xml:space="preserve"> </w:t>
      </w:r>
    </w:p>
    <w:p w:rsidR="00705BBD" w:rsidRPr="00705BBD" w:rsidRDefault="00705BBD" w:rsidP="00705BBD">
      <w:r w:rsidRPr="00705BBD">
        <w:t>2.</w:t>
      </w:r>
      <w:r w:rsidRPr="00705BBD">
        <w:rPr>
          <w:rFonts w:hint="eastAsia"/>
        </w:rPr>
        <w:t>连续四年净利润同比增长率均大于</w:t>
      </w:r>
      <w:r w:rsidRPr="00705BBD">
        <w:t>20</w:t>
      </w:r>
      <w:r w:rsidRPr="00705BBD">
        <w:rPr>
          <w:rFonts w:hint="eastAsia"/>
        </w:rPr>
        <w:t>％且小于</w:t>
      </w:r>
      <w:r w:rsidRPr="00705BBD">
        <w:t>300</w:t>
      </w:r>
      <w:r w:rsidRPr="00705BBD">
        <w:rPr>
          <w:rFonts w:hint="eastAsia"/>
        </w:rPr>
        <w:t>％；</w:t>
      </w:r>
      <w:r w:rsidRPr="00705BBD">
        <w:t xml:space="preserve"> </w:t>
      </w:r>
    </w:p>
    <w:p w:rsidR="00705BBD" w:rsidRPr="00705BBD" w:rsidRDefault="00705BBD" w:rsidP="00705BBD">
      <w:r w:rsidRPr="00705BBD">
        <w:t>3.</w:t>
      </w:r>
      <w:r w:rsidRPr="00705BBD">
        <w:rPr>
          <w:rFonts w:hint="eastAsia"/>
        </w:rPr>
        <w:t>收盘价大于</w:t>
      </w:r>
      <w:r w:rsidRPr="00705BBD">
        <w:t>5</w:t>
      </w:r>
      <w:r w:rsidRPr="00705BBD">
        <w:rPr>
          <w:rFonts w:hint="eastAsia"/>
        </w:rPr>
        <w:t>元；</w:t>
      </w:r>
      <w:r w:rsidRPr="00705BBD">
        <w:t xml:space="preserve"> </w:t>
      </w:r>
    </w:p>
    <w:p w:rsidR="00705BBD" w:rsidRPr="00705BBD" w:rsidRDefault="00705BBD" w:rsidP="00705BBD">
      <w:r w:rsidRPr="00705BBD">
        <w:t>4.</w:t>
      </w:r>
      <w:r w:rsidRPr="00705BBD">
        <w:rPr>
          <w:rFonts w:hint="eastAsia"/>
        </w:rPr>
        <w:t>流通市值大于</w:t>
      </w:r>
      <w:r w:rsidRPr="00705BBD">
        <w:t>10</w:t>
      </w:r>
      <w:r w:rsidRPr="00705BBD">
        <w:rPr>
          <w:rFonts w:hint="eastAsia"/>
        </w:rPr>
        <w:t>亿元，小于</w:t>
      </w:r>
      <w:r w:rsidRPr="00705BBD">
        <w:t>1000</w:t>
      </w:r>
      <w:r w:rsidRPr="00705BBD">
        <w:rPr>
          <w:rFonts w:hint="eastAsia"/>
        </w:rPr>
        <w:t>亿元（不再局限于中小盘股）。</w:t>
      </w:r>
      <w:r w:rsidRPr="00705BBD">
        <w:t xml:space="preserve"> </w:t>
      </w:r>
    </w:p>
    <w:p w:rsidR="009C2573" w:rsidRDefault="00705BBD" w:rsidP="00705BBD">
      <w:r w:rsidRPr="00705BBD">
        <w:t>5.</w:t>
      </w:r>
      <w:r w:rsidRPr="00705BBD">
        <w:rPr>
          <w:rFonts w:hint="eastAsia"/>
        </w:rPr>
        <w:t>在</w:t>
      </w:r>
      <w:r w:rsidRPr="00705BBD">
        <w:t>2004</w:t>
      </w:r>
      <w:r w:rsidRPr="00705BBD">
        <w:rPr>
          <w:rFonts w:hint="eastAsia"/>
        </w:rPr>
        <w:t>年之前上市。</w:t>
      </w:r>
    </w:p>
    <w:p w:rsidR="009C2573" w:rsidRPr="00E867DE" w:rsidRDefault="00EE600B">
      <w:pPr>
        <w:rPr>
          <w:b/>
        </w:rPr>
      </w:pPr>
      <w:r w:rsidRPr="00EE600B">
        <w:rPr>
          <w:rFonts w:hint="eastAsia"/>
          <w:b/>
        </w:rPr>
        <w:t>（</w:t>
      </w:r>
      <w:r w:rsidRPr="00EE600B">
        <w:rPr>
          <w:rFonts w:hint="eastAsia"/>
          <w:b/>
        </w:rPr>
        <w:t>3</w:t>
      </w:r>
      <w:r w:rsidRPr="00EE600B">
        <w:rPr>
          <w:rFonts w:hint="eastAsia"/>
          <w:b/>
        </w:rPr>
        <w:t>）高</w:t>
      </w:r>
      <w:r w:rsidRPr="00EE600B">
        <w:rPr>
          <w:b/>
        </w:rPr>
        <w:t>盈利质量成长股选股策略</w:t>
      </w:r>
      <w:r>
        <w:rPr>
          <w:rFonts w:hint="eastAsia"/>
          <w:b/>
        </w:rPr>
        <w:t>：</w:t>
      </w:r>
      <w:r>
        <w:rPr>
          <w:rFonts w:hint="eastAsia"/>
          <w:sz w:val="20"/>
          <w:szCs w:val="20"/>
        </w:rPr>
        <w:t>公司的营业</w:t>
      </w:r>
      <w:r w:rsidRPr="00EE600B">
        <w:rPr>
          <w:rFonts w:hint="eastAsia"/>
          <w:b/>
          <w:sz w:val="20"/>
          <w:szCs w:val="20"/>
        </w:rPr>
        <w:t>收入增长率</w:t>
      </w:r>
      <w:r>
        <w:rPr>
          <w:rFonts w:hint="eastAsia"/>
          <w:sz w:val="20"/>
          <w:szCs w:val="20"/>
        </w:rPr>
        <w:t>和</w:t>
      </w:r>
      <w:r w:rsidRPr="00EE600B">
        <w:rPr>
          <w:rFonts w:hint="eastAsia"/>
          <w:b/>
          <w:sz w:val="20"/>
          <w:szCs w:val="20"/>
        </w:rPr>
        <w:t>毛利率</w:t>
      </w:r>
      <w:r>
        <w:rPr>
          <w:rFonts w:hint="eastAsia"/>
          <w:sz w:val="20"/>
          <w:szCs w:val="20"/>
        </w:rPr>
        <w:t>是反应公司盈利质量的指标，该两项指标突出的公司未来通常值得看好。</w:t>
      </w:r>
      <w:r w:rsidR="00E867DE" w:rsidRPr="00E867DE">
        <w:rPr>
          <w:rFonts w:hint="eastAsia"/>
          <w:b/>
          <w:sz w:val="20"/>
          <w:szCs w:val="20"/>
        </w:rPr>
        <w:t>盈利</w:t>
      </w:r>
      <w:r w:rsidR="00E867DE" w:rsidRPr="00E867DE">
        <w:rPr>
          <w:b/>
          <w:sz w:val="20"/>
          <w:szCs w:val="20"/>
        </w:rPr>
        <w:t>能力和盈利质量一般共生。</w:t>
      </w:r>
    </w:p>
    <w:p w:rsidR="009C2573" w:rsidRDefault="00EE600B">
      <w:r>
        <w:rPr>
          <w:rFonts w:hint="eastAsia"/>
        </w:rPr>
        <w:t>选股</w:t>
      </w:r>
      <w:r>
        <w:t>策略：</w:t>
      </w:r>
    </w:p>
    <w:p w:rsidR="00EE600B" w:rsidRPr="00EE600B" w:rsidRDefault="00EE600B" w:rsidP="00EE600B">
      <w:r w:rsidRPr="00EE600B">
        <w:t>1.</w:t>
      </w:r>
      <w:r w:rsidRPr="00EE600B">
        <w:rPr>
          <w:rFonts w:hint="eastAsia"/>
        </w:rPr>
        <w:t>去年年报净资产负债率低于</w:t>
      </w:r>
      <w:r w:rsidRPr="00EE600B">
        <w:t>0.7</w:t>
      </w:r>
      <w:r w:rsidRPr="00EE600B">
        <w:rPr>
          <w:rFonts w:hint="eastAsia"/>
        </w:rPr>
        <w:t>；</w:t>
      </w:r>
      <w:r w:rsidRPr="00EE600B">
        <w:t xml:space="preserve"> </w:t>
      </w:r>
      <w:r w:rsidRPr="00EE600B">
        <w:rPr>
          <w:rFonts w:hint="eastAsia"/>
          <w:b/>
        </w:rPr>
        <w:t>（避免</w:t>
      </w:r>
      <w:r w:rsidRPr="00EE600B">
        <w:rPr>
          <w:b/>
        </w:rPr>
        <w:t>收入是由于借贷来创造</w:t>
      </w:r>
      <w:r w:rsidRPr="00EE600B">
        <w:rPr>
          <w:rFonts w:hint="eastAsia"/>
          <w:b/>
        </w:rPr>
        <w:t>）</w:t>
      </w:r>
    </w:p>
    <w:p w:rsidR="00EE600B" w:rsidRPr="00EE600B" w:rsidRDefault="00EE600B" w:rsidP="00EE600B">
      <w:r w:rsidRPr="00EE600B">
        <w:t>2.</w:t>
      </w:r>
      <w:r w:rsidRPr="00EE600B">
        <w:rPr>
          <w:rFonts w:hint="eastAsia"/>
        </w:rPr>
        <w:t>连续四年营业收入同比增长率均大于</w:t>
      </w:r>
      <w:r w:rsidRPr="00EE600B">
        <w:t>10</w:t>
      </w:r>
      <w:r w:rsidRPr="00EE600B">
        <w:rPr>
          <w:rFonts w:hint="eastAsia"/>
        </w:rPr>
        <w:t>％且小于</w:t>
      </w:r>
      <w:r w:rsidRPr="00EE600B">
        <w:t>300</w:t>
      </w:r>
      <w:r w:rsidRPr="00EE600B">
        <w:rPr>
          <w:rFonts w:hint="eastAsia"/>
        </w:rPr>
        <w:t>％；</w:t>
      </w:r>
      <w:r w:rsidRPr="00EE600B">
        <w:t xml:space="preserve"> </w:t>
      </w:r>
    </w:p>
    <w:p w:rsidR="00EE600B" w:rsidRPr="00EE600B" w:rsidRDefault="00EE600B" w:rsidP="00EE600B">
      <w:r w:rsidRPr="00EE600B">
        <w:t>3.</w:t>
      </w:r>
      <w:r w:rsidRPr="00EE600B">
        <w:rPr>
          <w:rFonts w:hint="eastAsia"/>
        </w:rPr>
        <w:t>连续四年毛利率同比增长率均大于</w:t>
      </w:r>
      <w:r w:rsidRPr="00EE600B">
        <w:t>1</w:t>
      </w:r>
      <w:r w:rsidRPr="00EE600B">
        <w:rPr>
          <w:rFonts w:hint="eastAsia"/>
        </w:rPr>
        <w:t>％且小于</w:t>
      </w:r>
      <w:r w:rsidRPr="00EE600B">
        <w:t>100</w:t>
      </w:r>
      <w:r w:rsidRPr="00EE600B">
        <w:rPr>
          <w:rFonts w:hint="eastAsia"/>
        </w:rPr>
        <w:t>％（</w:t>
      </w:r>
      <w:r w:rsidRPr="00EE600B">
        <w:t>1</w:t>
      </w:r>
      <w:r w:rsidRPr="00EE600B">
        <w:rPr>
          <w:rFonts w:hint="eastAsia"/>
        </w:rPr>
        <w:t>％这个数字来源于</w:t>
      </w:r>
      <w:r w:rsidRPr="00EE600B">
        <w:t>08</w:t>
      </w:r>
      <w:r w:rsidRPr="00EE600B">
        <w:rPr>
          <w:rFonts w:hint="eastAsia"/>
        </w:rPr>
        <w:t>年金融危机的制约，否则可以进一步提高）；</w:t>
      </w:r>
      <w:r w:rsidRPr="00EE600B">
        <w:t xml:space="preserve"> </w:t>
      </w:r>
    </w:p>
    <w:p w:rsidR="00EE600B" w:rsidRPr="00EE600B" w:rsidRDefault="00EE600B" w:rsidP="00EE600B">
      <w:r w:rsidRPr="00EE600B">
        <w:t>3.</w:t>
      </w:r>
      <w:r w:rsidRPr="00EE600B">
        <w:rPr>
          <w:rFonts w:hint="eastAsia"/>
        </w:rPr>
        <w:t>收盘价大于</w:t>
      </w:r>
      <w:r w:rsidRPr="00EE600B">
        <w:t>5</w:t>
      </w:r>
      <w:r w:rsidRPr="00EE600B">
        <w:rPr>
          <w:rFonts w:hint="eastAsia"/>
        </w:rPr>
        <w:t>元；</w:t>
      </w:r>
      <w:r w:rsidRPr="00EE600B">
        <w:t xml:space="preserve"> </w:t>
      </w:r>
    </w:p>
    <w:p w:rsidR="00EE600B" w:rsidRPr="00EE600B" w:rsidRDefault="00EE600B" w:rsidP="00EE600B">
      <w:r w:rsidRPr="00EE600B">
        <w:t>4.</w:t>
      </w:r>
      <w:r w:rsidRPr="00EE600B">
        <w:rPr>
          <w:rFonts w:hint="eastAsia"/>
        </w:rPr>
        <w:t>流通市值大于</w:t>
      </w:r>
      <w:r w:rsidRPr="00EE600B">
        <w:t>10</w:t>
      </w:r>
      <w:r w:rsidRPr="00EE600B">
        <w:rPr>
          <w:rFonts w:hint="eastAsia"/>
        </w:rPr>
        <w:t>亿元，小于</w:t>
      </w:r>
      <w:r w:rsidRPr="00EE600B">
        <w:t>1000</w:t>
      </w:r>
      <w:r w:rsidRPr="00EE600B">
        <w:rPr>
          <w:rFonts w:hint="eastAsia"/>
        </w:rPr>
        <w:t>亿元；</w:t>
      </w:r>
      <w:r w:rsidRPr="00EE600B">
        <w:t xml:space="preserve"> </w:t>
      </w:r>
    </w:p>
    <w:p w:rsidR="009C2573" w:rsidRDefault="00EE600B" w:rsidP="00EE600B">
      <w:r w:rsidRPr="00EE600B">
        <w:t>5.</w:t>
      </w:r>
      <w:r w:rsidRPr="00EE600B">
        <w:rPr>
          <w:rFonts w:hint="eastAsia"/>
        </w:rPr>
        <w:t>在</w:t>
      </w:r>
      <w:r w:rsidRPr="00EE600B">
        <w:t>2004</w:t>
      </w:r>
      <w:r w:rsidRPr="00EE600B">
        <w:rPr>
          <w:rFonts w:hint="eastAsia"/>
        </w:rPr>
        <w:t>年之前上市。</w:t>
      </w:r>
    </w:p>
    <w:p w:rsidR="009C2573" w:rsidRPr="00E867DE" w:rsidRDefault="00E867DE">
      <w:pPr>
        <w:rPr>
          <w:b/>
        </w:rPr>
      </w:pPr>
      <w:r w:rsidRPr="00E867DE">
        <w:rPr>
          <w:rFonts w:hint="eastAsia"/>
          <w:b/>
        </w:rPr>
        <w:t>（</w:t>
      </w:r>
      <w:r w:rsidRPr="00E867DE">
        <w:rPr>
          <w:rFonts w:hint="eastAsia"/>
          <w:b/>
        </w:rPr>
        <w:t>4</w:t>
      </w:r>
      <w:r w:rsidRPr="00E867DE">
        <w:rPr>
          <w:rFonts w:hint="eastAsia"/>
          <w:b/>
        </w:rPr>
        <w:t>）潜力</w:t>
      </w:r>
      <w:r w:rsidRPr="00E867DE">
        <w:rPr>
          <w:b/>
        </w:rPr>
        <w:t>成长股选股策略</w:t>
      </w:r>
      <w:r w:rsidRPr="00E867DE">
        <w:rPr>
          <w:rFonts w:hint="eastAsia"/>
          <w:b/>
        </w:rPr>
        <w:t>：</w:t>
      </w:r>
      <w:r w:rsidRPr="00E867DE">
        <w:rPr>
          <w:b/>
        </w:rPr>
        <w:t>需要长期持有，高风险高回报</w:t>
      </w:r>
      <w:r>
        <w:rPr>
          <w:rFonts w:hint="eastAsia"/>
          <w:b/>
        </w:rPr>
        <w:t>（结果</w:t>
      </w:r>
      <w:r>
        <w:rPr>
          <w:b/>
        </w:rPr>
        <w:t>不理想</w:t>
      </w:r>
      <w:r>
        <w:rPr>
          <w:rFonts w:hint="eastAsia"/>
          <w:b/>
        </w:rPr>
        <w:t>）</w:t>
      </w:r>
    </w:p>
    <w:p w:rsidR="00E867DE" w:rsidRPr="00E867DE" w:rsidRDefault="00E867DE" w:rsidP="00E867DE">
      <w:r w:rsidRPr="00E867DE">
        <w:t>1.</w:t>
      </w:r>
      <w:r w:rsidRPr="00E867DE">
        <w:rPr>
          <w:rFonts w:hint="eastAsia"/>
        </w:rPr>
        <w:t>连续四年每股收益同比增长率均大于</w:t>
      </w:r>
      <w:r w:rsidRPr="00E867DE">
        <w:t>20</w:t>
      </w:r>
      <w:r w:rsidRPr="00E867DE">
        <w:rPr>
          <w:rFonts w:hint="eastAsia"/>
        </w:rPr>
        <w:t>％且小于</w:t>
      </w:r>
      <w:r w:rsidRPr="00E867DE">
        <w:t>300</w:t>
      </w:r>
      <w:r w:rsidRPr="00E867DE">
        <w:rPr>
          <w:rFonts w:hint="eastAsia"/>
        </w:rPr>
        <w:t>％；</w:t>
      </w:r>
      <w:r w:rsidRPr="00E867DE">
        <w:t xml:space="preserve"> </w:t>
      </w:r>
    </w:p>
    <w:p w:rsidR="00E867DE" w:rsidRPr="00E867DE" w:rsidRDefault="00E867DE" w:rsidP="00E867DE">
      <w:r w:rsidRPr="00E867DE">
        <w:t>2.</w:t>
      </w:r>
      <w:r w:rsidRPr="00E867DE">
        <w:rPr>
          <w:rFonts w:hint="eastAsia"/>
        </w:rPr>
        <w:t>收盘价小于</w:t>
      </w:r>
      <w:r w:rsidRPr="00E867DE">
        <w:t>20</w:t>
      </w:r>
      <w:r w:rsidRPr="00E867DE">
        <w:rPr>
          <w:rFonts w:hint="eastAsia"/>
        </w:rPr>
        <w:t>元且大于</w:t>
      </w:r>
      <w:r w:rsidRPr="00E867DE">
        <w:t>5</w:t>
      </w:r>
      <w:r w:rsidRPr="00E867DE">
        <w:rPr>
          <w:rFonts w:hint="eastAsia"/>
        </w:rPr>
        <w:t>元；</w:t>
      </w:r>
      <w:r w:rsidRPr="00E867DE">
        <w:t xml:space="preserve"> </w:t>
      </w:r>
    </w:p>
    <w:p w:rsidR="00E867DE" w:rsidRPr="00E867DE" w:rsidRDefault="00E867DE" w:rsidP="00E867DE">
      <w:r w:rsidRPr="00E867DE">
        <w:t>3.</w:t>
      </w:r>
      <w:r w:rsidRPr="00E867DE">
        <w:rPr>
          <w:rFonts w:hint="eastAsia"/>
        </w:rPr>
        <w:t>流通市值大于</w:t>
      </w:r>
      <w:r w:rsidRPr="00E867DE">
        <w:t>10</w:t>
      </w:r>
      <w:r w:rsidRPr="00E867DE">
        <w:rPr>
          <w:rFonts w:hint="eastAsia"/>
        </w:rPr>
        <w:t>亿元且小于</w:t>
      </w:r>
      <w:r w:rsidRPr="00E867DE">
        <w:t>50</w:t>
      </w:r>
      <w:r w:rsidRPr="00E867DE">
        <w:rPr>
          <w:rFonts w:hint="eastAsia"/>
        </w:rPr>
        <w:t>亿元；</w:t>
      </w:r>
      <w:r w:rsidRPr="00E867DE">
        <w:t xml:space="preserve"> </w:t>
      </w:r>
    </w:p>
    <w:p w:rsidR="009C2573" w:rsidRDefault="00E867DE" w:rsidP="00E867DE">
      <w:r w:rsidRPr="00E867DE">
        <w:t>4.</w:t>
      </w:r>
      <w:r w:rsidRPr="00E867DE">
        <w:rPr>
          <w:rFonts w:hint="eastAsia"/>
        </w:rPr>
        <w:t>在</w:t>
      </w:r>
      <w:r w:rsidRPr="00E867DE">
        <w:t>2004</w:t>
      </w:r>
      <w:r w:rsidRPr="00E867DE">
        <w:rPr>
          <w:rFonts w:hint="eastAsia"/>
        </w:rPr>
        <w:t>年之前上市。</w:t>
      </w:r>
    </w:p>
    <w:p w:rsidR="009C2573" w:rsidRDefault="009C2573"/>
    <w:p w:rsidR="00162B22" w:rsidRDefault="00162B22" w:rsidP="00162B22">
      <w:pPr>
        <w:tabs>
          <w:tab w:val="left" w:pos="679"/>
        </w:tabs>
      </w:pPr>
      <w:r>
        <w:rPr>
          <w:rFonts w:hint="eastAsia"/>
        </w:rPr>
        <w:t>总结</w:t>
      </w:r>
      <w:r>
        <w:t>：</w:t>
      </w:r>
    </w:p>
    <w:p w:rsidR="00162B22" w:rsidRDefault="00162B22" w:rsidP="00162B22">
      <w:pPr>
        <w:tabs>
          <w:tab w:val="left" w:pos="679"/>
        </w:tabs>
      </w:pPr>
      <w:r>
        <w:rPr>
          <w:rFonts w:hint="eastAsia"/>
        </w:rPr>
        <w:lastRenderedPageBreak/>
        <w:t>高估值成长股：需要对市场后市有明确的判断，只有整体环境向好，政策倾向性明显的情况下才可投资。若满足这个条件，长期或短期投资都会有极高的收益率；</w:t>
      </w:r>
    </w:p>
    <w:p w:rsidR="00162B22" w:rsidRDefault="00162B22" w:rsidP="00162B22">
      <w:pPr>
        <w:tabs>
          <w:tab w:val="left" w:pos="679"/>
        </w:tabs>
      </w:pPr>
      <w:r>
        <w:rPr>
          <w:rFonts w:hint="eastAsia"/>
        </w:rPr>
        <w:t>高盈利性成长股：最好的成长股类别，有坚实的业绩基础，可以持续稳定的战胜市场，抗跌性强，在上涨市场具有极强的爆发力，长短期都有很好的收益率（相比市场整体）；</w:t>
      </w:r>
    </w:p>
    <w:p w:rsidR="00162B22" w:rsidRDefault="00162B22" w:rsidP="00162B22">
      <w:pPr>
        <w:tabs>
          <w:tab w:val="left" w:pos="679"/>
        </w:tabs>
      </w:pPr>
      <w:r>
        <w:rPr>
          <w:rFonts w:hint="eastAsia"/>
        </w:rPr>
        <w:t>高盈利质量成长股：一般也是高盈利性成长股，更看重公司的管理和经营能力，在上涨市场中弱于高盈利成长股，但在下跌市场中抗跌性更好，长短期都有较好的收益率；</w:t>
      </w:r>
    </w:p>
    <w:p w:rsidR="009C2573" w:rsidRDefault="00162B22" w:rsidP="00162B22">
      <w:pPr>
        <w:tabs>
          <w:tab w:val="left" w:pos="679"/>
        </w:tabs>
      </w:pPr>
      <w:r>
        <w:rPr>
          <w:rFonts w:hint="eastAsia"/>
        </w:rPr>
        <w:t>潜力成长股：组合不适合整体短线投资，应作为研究储备对待，需要对个股进行更深入的基本面挖掘。组合可进行整体长期投资，可获得较好的收益率。</w:t>
      </w:r>
    </w:p>
    <w:p w:rsidR="009C2573" w:rsidRDefault="009C2573"/>
    <w:p w:rsidR="009C2573" w:rsidRPr="00130A57" w:rsidRDefault="00130A57">
      <w:pPr>
        <w:rPr>
          <w:b/>
          <w:color w:val="FF0000"/>
        </w:rPr>
      </w:pPr>
      <w:r w:rsidRPr="00130A57">
        <w:rPr>
          <w:rFonts w:hint="eastAsia"/>
          <w:b/>
          <w:color w:val="FF0000"/>
        </w:rPr>
        <w:t>2</w:t>
      </w:r>
      <w:r w:rsidRPr="00130A57">
        <w:rPr>
          <w:rFonts w:hint="eastAsia"/>
          <w:b/>
          <w:color w:val="FF0000"/>
        </w:rPr>
        <w:t>、【基本面】国信证券</w:t>
      </w:r>
      <w:r w:rsidRPr="00130A57">
        <w:rPr>
          <w:rFonts w:hint="eastAsia"/>
          <w:b/>
          <w:color w:val="FF0000"/>
        </w:rPr>
        <w:t>-20110808-</w:t>
      </w:r>
      <w:r w:rsidRPr="00130A57">
        <w:rPr>
          <w:rFonts w:hint="eastAsia"/>
          <w:b/>
          <w:color w:val="FF0000"/>
        </w:rPr>
        <w:t>金融工程专题报告：</w:t>
      </w:r>
      <w:r w:rsidRPr="00130A57">
        <w:rPr>
          <w:rFonts w:hint="eastAsia"/>
          <w:b/>
          <w:color w:val="FF0000"/>
        </w:rPr>
        <w:t>GARP</w:t>
      </w:r>
      <w:r w:rsidRPr="00130A57">
        <w:rPr>
          <w:rFonts w:hint="eastAsia"/>
          <w:b/>
          <w:color w:val="FF0000"/>
        </w:rPr>
        <w:t>行业中性选股策略指数</w:t>
      </w:r>
    </w:p>
    <w:p w:rsidR="00EB2564" w:rsidRDefault="00130A57" w:rsidP="00130A57">
      <w:pPr>
        <w:tabs>
          <w:tab w:val="left" w:pos="679"/>
        </w:tabs>
      </w:pPr>
      <w:r w:rsidRPr="00130A57">
        <w:t>GARP</w:t>
      </w:r>
      <w:r w:rsidRPr="00130A57">
        <w:rPr>
          <w:rFonts w:hint="eastAsia"/>
        </w:rPr>
        <w:t>（</w:t>
      </w:r>
      <w:r w:rsidRPr="00130A57">
        <w:t>Growth At a Reasonable Price</w:t>
      </w:r>
      <w:r w:rsidRPr="00130A57">
        <w:rPr>
          <w:rFonts w:hint="eastAsia"/>
        </w:rPr>
        <w:t>）：</w:t>
      </w:r>
      <w:r w:rsidRPr="00130A57">
        <w:t>选取</w:t>
      </w:r>
      <w:r>
        <w:rPr>
          <w:rFonts w:hint="eastAsia"/>
        </w:rPr>
        <w:t>估值</w:t>
      </w:r>
      <w:r>
        <w:t>和成长性都较好的股票作为投资组合</w:t>
      </w:r>
    </w:p>
    <w:p w:rsidR="00EB2564" w:rsidRDefault="00130A57">
      <w:r>
        <w:rPr>
          <w:rFonts w:hint="eastAsia"/>
        </w:rPr>
        <w:t>选取</w:t>
      </w:r>
      <w:r>
        <w:t>的因子：</w:t>
      </w:r>
      <w:r>
        <w:rPr>
          <w:rFonts w:hint="eastAsia"/>
        </w:rPr>
        <w:t>估值</w:t>
      </w:r>
      <w:r w:rsidR="001A34F1">
        <w:rPr>
          <w:rFonts w:hint="eastAsia"/>
        </w:rPr>
        <w:t>因子</w:t>
      </w:r>
      <w:r>
        <w:t>：</w:t>
      </w:r>
      <w:r>
        <w:rPr>
          <w:rFonts w:hint="eastAsia"/>
        </w:rPr>
        <w:t>EP</w:t>
      </w:r>
      <w:r>
        <w:t>、</w:t>
      </w:r>
      <w:r>
        <w:t>SP</w:t>
      </w:r>
      <w:r>
        <w:t>、</w:t>
      </w:r>
      <w:r w:rsidR="001A34F1">
        <w:rPr>
          <w:rFonts w:hint="eastAsia"/>
        </w:rPr>
        <w:t>预期</w:t>
      </w:r>
      <w:r w:rsidR="001A34F1">
        <w:t>EP</w:t>
      </w:r>
      <w:r w:rsidR="001A34F1">
        <w:t>；成长因子：主营业务利润率、预测净利润增长率</w:t>
      </w:r>
      <w:r w:rsidR="001A34F1">
        <w:rPr>
          <w:rFonts w:hint="eastAsia"/>
        </w:rPr>
        <w:t>。</w:t>
      </w:r>
    </w:p>
    <w:p w:rsidR="00130A57" w:rsidRDefault="00FA40DD">
      <w:r>
        <w:rPr>
          <w:rFonts w:hint="eastAsia"/>
        </w:rPr>
        <w:t>选股</w:t>
      </w:r>
      <w:r>
        <w:t>策略：在沪深</w:t>
      </w:r>
      <w:r>
        <w:rPr>
          <w:rFonts w:hint="eastAsia"/>
        </w:rPr>
        <w:t>300</w:t>
      </w:r>
      <w:r>
        <w:rPr>
          <w:rFonts w:hint="eastAsia"/>
        </w:rPr>
        <w:t>中</w:t>
      </w:r>
      <w:r>
        <w:t>选取估值因子和成长因子得分都排在前</w:t>
      </w:r>
      <w:r>
        <w:rPr>
          <w:rFonts w:hint="eastAsia"/>
        </w:rPr>
        <w:t>40</w:t>
      </w:r>
      <w:r>
        <w:t>%</w:t>
      </w:r>
      <w:r>
        <w:t>的股票作为多头组合，都排在后</w:t>
      </w:r>
      <w:r>
        <w:rPr>
          <w:rFonts w:hint="eastAsia"/>
        </w:rPr>
        <w:t>40</w:t>
      </w:r>
      <w:r>
        <w:t>%</w:t>
      </w:r>
      <w:r>
        <w:t>的作为空头组合。</w:t>
      </w:r>
    </w:p>
    <w:p w:rsidR="00130A57" w:rsidRPr="006E0AA9" w:rsidRDefault="006E0AA9">
      <w:pPr>
        <w:rPr>
          <w:b/>
        </w:rPr>
      </w:pPr>
      <w:r w:rsidRPr="006E0AA9">
        <w:rPr>
          <w:b/>
          <w:sz w:val="20"/>
          <w:szCs w:val="20"/>
        </w:rPr>
        <w:t xml:space="preserve">GARP </w:t>
      </w:r>
      <w:r w:rsidRPr="006E0AA9">
        <w:rPr>
          <w:rFonts w:ascii="楷体_GB2312" w:eastAsia="楷体_GB2312" w:cs="楷体_GB2312" w:hint="eastAsia"/>
          <w:b/>
          <w:sz w:val="20"/>
          <w:szCs w:val="20"/>
        </w:rPr>
        <w:t>行业中性策略指数（指数</w:t>
      </w:r>
      <w:r w:rsidRPr="006E0AA9">
        <w:rPr>
          <w:rFonts w:ascii="楷体_GB2312" w:eastAsia="楷体_GB2312" w:cs="楷体_GB2312"/>
          <w:b/>
          <w:sz w:val="20"/>
          <w:szCs w:val="20"/>
        </w:rPr>
        <w:t>增强，跟踪指数</w:t>
      </w:r>
      <w:r w:rsidRPr="006E0AA9">
        <w:rPr>
          <w:rFonts w:ascii="楷体_GB2312" w:eastAsia="楷体_GB2312" w:cs="楷体_GB2312" w:hint="eastAsia"/>
          <w:b/>
          <w:sz w:val="20"/>
          <w:szCs w:val="20"/>
        </w:rPr>
        <w:t>）</w:t>
      </w:r>
    </w:p>
    <w:p w:rsidR="006E0AA9" w:rsidRPr="006E0AA9" w:rsidRDefault="006E0AA9" w:rsidP="006E0AA9">
      <w:r>
        <w:rPr>
          <w:rFonts w:hint="eastAsia"/>
        </w:rPr>
        <w:t>1</w:t>
      </w:r>
      <w:r>
        <w:rPr>
          <w:rFonts w:hint="eastAsia"/>
        </w:rPr>
        <w:t>、</w:t>
      </w:r>
      <w:r w:rsidRPr="006E0AA9">
        <w:rPr>
          <w:rFonts w:hint="eastAsia"/>
        </w:rPr>
        <w:t>每季度第一天为调整日</w:t>
      </w:r>
      <w:r w:rsidRPr="006E0AA9">
        <w:t xml:space="preserve"> </w:t>
      </w:r>
    </w:p>
    <w:p w:rsidR="006E0AA9" w:rsidRPr="006E0AA9" w:rsidRDefault="006E0AA9" w:rsidP="006E0AA9">
      <w:r>
        <w:t>2</w:t>
      </w:r>
      <w:r>
        <w:rPr>
          <w:rFonts w:hint="eastAsia"/>
        </w:rPr>
        <w:t>、</w:t>
      </w:r>
      <w:r w:rsidRPr="006E0AA9">
        <w:rPr>
          <w:rFonts w:hint="eastAsia"/>
        </w:rPr>
        <w:t>在调整日，在行业内部用</w:t>
      </w:r>
      <w:r w:rsidRPr="006E0AA9">
        <w:t xml:space="preserve">GARP </w:t>
      </w:r>
      <w:r w:rsidRPr="006E0AA9">
        <w:rPr>
          <w:rFonts w:hint="eastAsia"/>
        </w:rPr>
        <w:t>选股策略选出该行业的多头组合。</w:t>
      </w:r>
      <w:r w:rsidRPr="006E0AA9">
        <w:t xml:space="preserve"> </w:t>
      </w:r>
    </w:p>
    <w:p w:rsidR="006E0AA9" w:rsidRPr="006E0AA9" w:rsidRDefault="006E0AA9" w:rsidP="006E0AA9">
      <w:r>
        <w:t>3</w:t>
      </w:r>
      <w:r>
        <w:rPr>
          <w:rFonts w:hint="eastAsia"/>
        </w:rPr>
        <w:t>、</w:t>
      </w:r>
      <w:r w:rsidRPr="006E0AA9">
        <w:rPr>
          <w:rFonts w:hint="eastAsia"/>
        </w:rPr>
        <w:t>如果多头组合不为空，则此行业的所有权重按照自由流通市值加权分配给该行业的多头组合。</w:t>
      </w:r>
      <w:r w:rsidRPr="006E0AA9">
        <w:t xml:space="preserve"> </w:t>
      </w:r>
    </w:p>
    <w:p w:rsidR="006E0AA9" w:rsidRPr="006E0AA9" w:rsidRDefault="006E0AA9" w:rsidP="006E0AA9">
      <w:r>
        <w:t>4</w:t>
      </w:r>
      <w:r>
        <w:rPr>
          <w:rFonts w:hint="eastAsia"/>
        </w:rPr>
        <w:t>、</w:t>
      </w:r>
      <w:r w:rsidRPr="006E0AA9">
        <w:rPr>
          <w:rFonts w:hint="eastAsia"/>
        </w:rPr>
        <w:t>如果多头组合为空，则此行业的所有股票权重同沪深</w:t>
      </w:r>
      <w:r w:rsidRPr="006E0AA9">
        <w:t xml:space="preserve">300 </w:t>
      </w:r>
      <w:r w:rsidRPr="006E0AA9">
        <w:rPr>
          <w:rFonts w:hint="eastAsia"/>
        </w:rPr>
        <w:t>权重，该行业平配，</w:t>
      </w:r>
      <w:r w:rsidRPr="006E0AA9">
        <w:t xml:space="preserve"> </w:t>
      </w:r>
      <w:r w:rsidRPr="006E0AA9">
        <w:rPr>
          <w:rFonts w:hint="eastAsia"/>
        </w:rPr>
        <w:t>不做增强。</w:t>
      </w:r>
      <w:r w:rsidRPr="006E0AA9">
        <w:t xml:space="preserve"> </w:t>
      </w:r>
    </w:p>
    <w:p w:rsidR="006E0AA9" w:rsidRPr="006E0AA9" w:rsidRDefault="006E0AA9" w:rsidP="006E0AA9">
      <w:r>
        <w:t>5</w:t>
      </w:r>
      <w:r>
        <w:rPr>
          <w:rFonts w:hint="eastAsia"/>
        </w:rPr>
        <w:t>、</w:t>
      </w:r>
      <w:r w:rsidRPr="006E0AA9">
        <w:rPr>
          <w:rFonts w:hint="eastAsia"/>
        </w:rPr>
        <w:t>非调整日，按照沪深</w:t>
      </w:r>
      <w:r w:rsidRPr="006E0AA9">
        <w:t xml:space="preserve">300 </w:t>
      </w:r>
      <w:r w:rsidRPr="006E0AA9">
        <w:rPr>
          <w:rFonts w:hint="eastAsia"/>
        </w:rPr>
        <w:t>价格指数的编制方法随着市场涨跌。</w:t>
      </w:r>
      <w:r w:rsidRPr="006E0AA9">
        <w:t xml:space="preserve"> </w:t>
      </w:r>
    </w:p>
    <w:p w:rsidR="00130A57" w:rsidRPr="006E0AA9" w:rsidRDefault="006E0AA9">
      <w:r>
        <w:rPr>
          <w:noProof/>
        </w:rPr>
        <w:drawing>
          <wp:inline distT="0" distB="0" distL="0" distR="0" wp14:anchorId="1A548904" wp14:editId="781F079D">
            <wp:extent cx="4743450" cy="309562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3450" cy="3095625"/>
                    </a:xfrm>
                    <a:prstGeom prst="rect">
                      <a:avLst/>
                    </a:prstGeom>
                  </pic:spPr>
                </pic:pic>
              </a:graphicData>
            </a:graphic>
          </wp:inline>
        </w:drawing>
      </w:r>
    </w:p>
    <w:p w:rsidR="00130A57" w:rsidRDefault="00130A57"/>
    <w:p w:rsidR="00130A57" w:rsidRDefault="006E0AA9">
      <w:r w:rsidRPr="006E0AA9">
        <w:rPr>
          <w:rFonts w:hint="eastAsia"/>
          <w:b/>
          <w:color w:val="FF0000"/>
        </w:rPr>
        <w:t>3</w:t>
      </w:r>
      <w:r w:rsidRPr="006E0AA9">
        <w:rPr>
          <w:rFonts w:hint="eastAsia"/>
          <w:b/>
          <w:color w:val="FF0000"/>
        </w:rPr>
        <w:t>、【基本面】国信证券</w:t>
      </w:r>
      <w:r w:rsidRPr="006E0AA9">
        <w:rPr>
          <w:rFonts w:hint="eastAsia"/>
          <w:b/>
          <w:color w:val="FF0000"/>
        </w:rPr>
        <w:t>-20120618-</w:t>
      </w:r>
      <w:r w:rsidRPr="006E0AA9">
        <w:rPr>
          <w:rFonts w:hint="eastAsia"/>
          <w:b/>
          <w:color w:val="FF0000"/>
        </w:rPr>
        <w:t>基于</w:t>
      </w:r>
      <w:r w:rsidRPr="006E0AA9">
        <w:rPr>
          <w:rFonts w:hint="eastAsia"/>
          <w:b/>
          <w:color w:val="FF0000"/>
        </w:rPr>
        <w:t>GARP</w:t>
      </w:r>
      <w:r w:rsidRPr="006E0AA9">
        <w:rPr>
          <w:rFonts w:hint="eastAsia"/>
          <w:b/>
          <w:color w:val="FF0000"/>
        </w:rPr>
        <w:t>的价值投资选股策略：国信价值投资系列报告</w:t>
      </w:r>
    </w:p>
    <w:p w:rsidR="00130A57" w:rsidRDefault="004E24D6">
      <w:r>
        <w:rPr>
          <w:rFonts w:hint="eastAsia"/>
        </w:rPr>
        <w:t>评分机制</w:t>
      </w:r>
      <w:r>
        <w:t>：</w:t>
      </w:r>
      <w:r>
        <w:rPr>
          <w:rFonts w:hint="eastAsia"/>
          <w:sz w:val="19"/>
          <w:szCs w:val="19"/>
        </w:rPr>
        <w:t>总分</w:t>
      </w:r>
      <w:r>
        <w:rPr>
          <w:sz w:val="19"/>
          <w:szCs w:val="19"/>
        </w:rPr>
        <w:t xml:space="preserve"> </w:t>
      </w:r>
      <w:r>
        <w:rPr>
          <w:rFonts w:ascii="Arial" w:hAnsi="Arial" w:cs="Arial"/>
          <w:sz w:val="19"/>
          <w:szCs w:val="19"/>
        </w:rPr>
        <w:t>= 50%</w:t>
      </w:r>
      <w:r>
        <w:rPr>
          <w:rFonts w:ascii="宋体" w:eastAsia="宋体" w:hAnsi="Arial" w:cs="宋体" w:hint="eastAsia"/>
          <w:sz w:val="19"/>
          <w:szCs w:val="19"/>
        </w:rPr>
        <w:t>ⅹ</w:t>
      </w:r>
      <w:r>
        <w:rPr>
          <w:rFonts w:hAnsi="Arial" w:hint="eastAsia"/>
          <w:sz w:val="19"/>
          <w:szCs w:val="19"/>
        </w:rPr>
        <w:t>估值排名</w:t>
      </w:r>
      <w:r>
        <w:rPr>
          <w:rFonts w:hAnsi="Arial"/>
          <w:sz w:val="19"/>
          <w:szCs w:val="19"/>
        </w:rPr>
        <w:t xml:space="preserve"> </w:t>
      </w:r>
      <w:r>
        <w:rPr>
          <w:rFonts w:ascii="Arial" w:hAnsi="Arial" w:cs="Arial"/>
          <w:sz w:val="19"/>
          <w:szCs w:val="19"/>
        </w:rPr>
        <w:t>+ 25%</w:t>
      </w:r>
      <w:r>
        <w:rPr>
          <w:rFonts w:ascii="宋体" w:eastAsia="宋体" w:hAnsi="Arial" w:cs="宋体" w:hint="eastAsia"/>
          <w:sz w:val="19"/>
          <w:szCs w:val="19"/>
        </w:rPr>
        <w:t>ⅹ</w:t>
      </w:r>
      <w:r>
        <w:rPr>
          <w:rFonts w:hAnsi="Arial" w:hint="eastAsia"/>
          <w:sz w:val="19"/>
          <w:szCs w:val="19"/>
        </w:rPr>
        <w:t>（净利润同比排名</w:t>
      </w:r>
      <w:r>
        <w:rPr>
          <w:rFonts w:ascii="Arial" w:hAnsi="Arial" w:cs="Arial"/>
          <w:sz w:val="19"/>
          <w:szCs w:val="19"/>
        </w:rPr>
        <w:t>+</w:t>
      </w:r>
      <w:r>
        <w:rPr>
          <w:rFonts w:hAnsi="Arial" w:hint="eastAsia"/>
          <w:sz w:val="19"/>
          <w:szCs w:val="19"/>
        </w:rPr>
        <w:t>净</w:t>
      </w:r>
      <w:proofErr w:type="gramStart"/>
      <w:r>
        <w:rPr>
          <w:rFonts w:hAnsi="Arial" w:hint="eastAsia"/>
          <w:sz w:val="19"/>
          <w:szCs w:val="19"/>
        </w:rPr>
        <w:t>利润环</w:t>
      </w:r>
      <w:proofErr w:type="gramEnd"/>
      <w:r>
        <w:rPr>
          <w:rFonts w:hAnsi="Arial" w:hint="eastAsia"/>
          <w:sz w:val="19"/>
          <w:szCs w:val="19"/>
        </w:rPr>
        <w:t>比排名</w:t>
      </w:r>
      <w:r>
        <w:rPr>
          <w:rFonts w:ascii="Arial" w:hAnsi="Arial" w:cs="Arial"/>
          <w:sz w:val="19"/>
          <w:szCs w:val="19"/>
        </w:rPr>
        <w:t>+</w:t>
      </w:r>
      <w:r>
        <w:rPr>
          <w:rFonts w:hAnsi="Arial" w:hint="eastAsia"/>
          <w:sz w:val="19"/>
          <w:szCs w:val="19"/>
        </w:rPr>
        <w:t>预期净利润同比风险</w:t>
      </w:r>
      <w:r>
        <w:rPr>
          <w:rFonts w:ascii="Arial" w:hAnsi="Arial" w:cs="Arial"/>
          <w:sz w:val="19"/>
          <w:szCs w:val="19"/>
        </w:rPr>
        <w:t>+</w:t>
      </w:r>
      <w:r>
        <w:rPr>
          <w:rFonts w:hAnsi="Arial" w:hint="eastAsia"/>
          <w:sz w:val="19"/>
          <w:szCs w:val="19"/>
        </w:rPr>
        <w:t>预期净</w:t>
      </w:r>
      <w:proofErr w:type="gramStart"/>
      <w:r>
        <w:rPr>
          <w:rFonts w:hAnsi="Arial" w:hint="eastAsia"/>
          <w:sz w:val="19"/>
          <w:szCs w:val="19"/>
        </w:rPr>
        <w:t>利润环</w:t>
      </w:r>
      <w:proofErr w:type="gramEnd"/>
      <w:r>
        <w:rPr>
          <w:rFonts w:hAnsi="Arial" w:hint="eastAsia"/>
          <w:sz w:val="19"/>
          <w:szCs w:val="19"/>
        </w:rPr>
        <w:t>比风险）</w:t>
      </w:r>
      <w:r>
        <w:rPr>
          <w:rFonts w:ascii="Arial" w:hAnsi="Arial" w:cs="Arial"/>
          <w:sz w:val="19"/>
          <w:szCs w:val="19"/>
        </w:rPr>
        <w:t>+ 25%</w:t>
      </w:r>
      <w:r>
        <w:rPr>
          <w:rFonts w:ascii="宋体" w:eastAsia="宋体" w:hAnsi="Arial" w:cs="宋体" w:hint="eastAsia"/>
          <w:sz w:val="19"/>
          <w:szCs w:val="19"/>
        </w:rPr>
        <w:t>ⅹ</w:t>
      </w:r>
      <w:r>
        <w:rPr>
          <w:rFonts w:hAnsi="Arial" w:hint="eastAsia"/>
          <w:sz w:val="19"/>
          <w:szCs w:val="19"/>
        </w:rPr>
        <w:t>（</w:t>
      </w:r>
      <w:r>
        <w:rPr>
          <w:rFonts w:ascii="Arial" w:hAnsi="Arial" w:cs="Arial"/>
          <w:sz w:val="19"/>
          <w:szCs w:val="19"/>
        </w:rPr>
        <w:t>ROA</w:t>
      </w:r>
      <w:r>
        <w:rPr>
          <w:rFonts w:hAnsi="Arial" w:hint="eastAsia"/>
          <w:sz w:val="19"/>
          <w:szCs w:val="19"/>
        </w:rPr>
        <w:t>排名</w:t>
      </w:r>
      <w:r>
        <w:rPr>
          <w:rFonts w:ascii="Arial" w:hAnsi="Arial" w:cs="Arial"/>
          <w:sz w:val="19"/>
          <w:szCs w:val="19"/>
        </w:rPr>
        <w:t>+</w:t>
      </w:r>
      <w:r>
        <w:rPr>
          <w:rFonts w:hAnsi="Arial" w:hint="eastAsia"/>
          <w:sz w:val="19"/>
          <w:szCs w:val="19"/>
        </w:rPr>
        <w:t>预期</w:t>
      </w:r>
      <w:r>
        <w:rPr>
          <w:rFonts w:ascii="Arial" w:hAnsi="Arial" w:cs="Arial"/>
          <w:sz w:val="19"/>
          <w:szCs w:val="19"/>
        </w:rPr>
        <w:t>ROA</w:t>
      </w:r>
      <w:r>
        <w:rPr>
          <w:rFonts w:hAnsi="Arial" w:hint="eastAsia"/>
          <w:sz w:val="19"/>
          <w:szCs w:val="19"/>
        </w:rPr>
        <w:t>同比风险</w:t>
      </w:r>
      <w:r>
        <w:rPr>
          <w:rFonts w:ascii="Arial" w:hAnsi="Arial" w:cs="Arial"/>
          <w:sz w:val="19"/>
          <w:szCs w:val="19"/>
        </w:rPr>
        <w:t>+</w:t>
      </w:r>
      <w:r>
        <w:rPr>
          <w:rFonts w:hAnsi="Arial" w:hint="eastAsia"/>
          <w:sz w:val="19"/>
          <w:szCs w:val="19"/>
        </w:rPr>
        <w:t>预期</w:t>
      </w:r>
      <w:r>
        <w:rPr>
          <w:rFonts w:ascii="Arial" w:hAnsi="Arial" w:cs="Arial"/>
          <w:sz w:val="19"/>
          <w:szCs w:val="19"/>
        </w:rPr>
        <w:t>ROA</w:t>
      </w:r>
      <w:r>
        <w:rPr>
          <w:rFonts w:hAnsi="Arial" w:hint="eastAsia"/>
          <w:sz w:val="19"/>
          <w:szCs w:val="19"/>
        </w:rPr>
        <w:t>环比风险）。</w:t>
      </w:r>
    </w:p>
    <w:p w:rsidR="006E0AA9" w:rsidRDefault="00C60BDC">
      <w:r>
        <w:rPr>
          <w:rFonts w:hint="eastAsia"/>
        </w:rPr>
        <w:t>GP100</w:t>
      </w:r>
      <w:r>
        <w:t>选股方法</w:t>
      </w:r>
    </w:p>
    <w:p w:rsidR="00C60BDC" w:rsidRPr="00C60BDC" w:rsidRDefault="00C60BDC" w:rsidP="00C60BDC">
      <w:pPr>
        <w:rPr>
          <w:rFonts w:hAnsi="Arial"/>
          <w:sz w:val="19"/>
          <w:szCs w:val="19"/>
        </w:rPr>
      </w:pPr>
      <w:r w:rsidRPr="00C60BDC">
        <w:rPr>
          <w:rFonts w:hAnsi="Arial"/>
          <w:sz w:val="19"/>
          <w:szCs w:val="19"/>
        </w:rPr>
        <w:t>1. PE</w:t>
      </w:r>
      <w:r w:rsidRPr="00C60BDC">
        <w:rPr>
          <w:rFonts w:hAnsi="Arial" w:hint="eastAsia"/>
          <w:sz w:val="19"/>
          <w:szCs w:val="19"/>
        </w:rPr>
        <w:t>为正数；</w:t>
      </w:r>
      <w:r w:rsidRPr="00C60BDC">
        <w:rPr>
          <w:rFonts w:hAnsi="Arial"/>
          <w:sz w:val="19"/>
          <w:szCs w:val="19"/>
        </w:rPr>
        <w:t xml:space="preserve"> </w:t>
      </w:r>
    </w:p>
    <w:p w:rsidR="00C60BDC" w:rsidRPr="00C60BDC" w:rsidRDefault="00C60BDC" w:rsidP="00C60BDC">
      <w:pPr>
        <w:rPr>
          <w:rFonts w:hAnsi="Arial"/>
          <w:sz w:val="19"/>
          <w:szCs w:val="19"/>
        </w:rPr>
      </w:pPr>
      <w:r w:rsidRPr="00C60BDC">
        <w:rPr>
          <w:rFonts w:hAnsi="Arial"/>
          <w:sz w:val="19"/>
          <w:szCs w:val="19"/>
        </w:rPr>
        <w:lastRenderedPageBreak/>
        <w:t>2. PE</w:t>
      </w:r>
      <w:r w:rsidRPr="00C60BDC">
        <w:rPr>
          <w:rFonts w:hAnsi="Arial" w:hint="eastAsia"/>
          <w:sz w:val="19"/>
          <w:szCs w:val="19"/>
        </w:rPr>
        <w:t>排名在前</w:t>
      </w:r>
      <w:r w:rsidRPr="00C60BDC">
        <w:rPr>
          <w:rFonts w:hAnsi="Arial"/>
          <w:sz w:val="19"/>
          <w:szCs w:val="19"/>
        </w:rPr>
        <w:t>50%</w:t>
      </w:r>
      <w:r w:rsidRPr="00C60BDC">
        <w:rPr>
          <w:rFonts w:hAnsi="Arial" w:hint="eastAsia"/>
          <w:sz w:val="19"/>
          <w:szCs w:val="19"/>
        </w:rPr>
        <w:t>（</w:t>
      </w:r>
      <w:r w:rsidRPr="00C60BDC">
        <w:rPr>
          <w:rFonts w:hAnsi="Arial"/>
          <w:sz w:val="19"/>
          <w:szCs w:val="19"/>
        </w:rPr>
        <w:t>PE</w:t>
      </w:r>
      <w:r w:rsidRPr="00C60BDC">
        <w:rPr>
          <w:rFonts w:hAnsi="Arial" w:hint="eastAsia"/>
          <w:sz w:val="19"/>
          <w:szCs w:val="19"/>
        </w:rPr>
        <w:t>越小，排名越靠前）；</w:t>
      </w:r>
      <w:r w:rsidRPr="00C60BDC">
        <w:rPr>
          <w:rFonts w:hAnsi="Arial"/>
          <w:sz w:val="19"/>
          <w:szCs w:val="19"/>
        </w:rPr>
        <w:t xml:space="preserve"> </w:t>
      </w:r>
    </w:p>
    <w:p w:rsidR="00C60BDC" w:rsidRPr="00C60BDC" w:rsidRDefault="00C60BDC" w:rsidP="00C60BDC">
      <w:pPr>
        <w:rPr>
          <w:rFonts w:hAnsi="Arial"/>
          <w:sz w:val="19"/>
          <w:szCs w:val="19"/>
        </w:rPr>
      </w:pPr>
      <w:r w:rsidRPr="00C60BDC">
        <w:rPr>
          <w:rFonts w:hAnsi="Arial"/>
          <w:sz w:val="19"/>
          <w:szCs w:val="19"/>
        </w:rPr>
        <w:t>3. 0&lt;</w:t>
      </w:r>
      <w:r w:rsidRPr="00C60BDC">
        <w:rPr>
          <w:rFonts w:hAnsi="Arial" w:hint="eastAsia"/>
          <w:sz w:val="19"/>
          <w:szCs w:val="19"/>
        </w:rPr>
        <w:t>净</w:t>
      </w:r>
      <w:proofErr w:type="gramStart"/>
      <w:r w:rsidRPr="00C60BDC">
        <w:rPr>
          <w:rFonts w:hAnsi="Arial" w:hint="eastAsia"/>
          <w:sz w:val="19"/>
          <w:szCs w:val="19"/>
        </w:rPr>
        <w:t>利润环</w:t>
      </w:r>
      <w:proofErr w:type="gramEnd"/>
      <w:r w:rsidRPr="00C60BDC">
        <w:rPr>
          <w:rFonts w:hAnsi="Arial" w:hint="eastAsia"/>
          <w:sz w:val="19"/>
          <w:szCs w:val="19"/>
        </w:rPr>
        <w:t>比增长</w:t>
      </w:r>
      <w:r w:rsidRPr="00C60BDC">
        <w:rPr>
          <w:rFonts w:hAnsi="Arial"/>
          <w:sz w:val="19"/>
          <w:szCs w:val="19"/>
        </w:rPr>
        <w:t>&lt;300%</w:t>
      </w:r>
      <w:r w:rsidRPr="00C60BDC">
        <w:rPr>
          <w:rFonts w:hAnsi="Arial" w:hint="eastAsia"/>
          <w:sz w:val="19"/>
          <w:szCs w:val="19"/>
        </w:rPr>
        <w:t>；</w:t>
      </w:r>
      <w:r w:rsidRPr="00C60BDC">
        <w:rPr>
          <w:rFonts w:hAnsi="Arial"/>
          <w:sz w:val="19"/>
          <w:szCs w:val="19"/>
        </w:rPr>
        <w:t xml:space="preserve"> </w:t>
      </w:r>
    </w:p>
    <w:p w:rsidR="00C60BDC" w:rsidRPr="00C60BDC" w:rsidRDefault="00C60BDC" w:rsidP="00C60BDC">
      <w:pPr>
        <w:rPr>
          <w:rFonts w:hAnsi="Arial"/>
          <w:sz w:val="19"/>
          <w:szCs w:val="19"/>
        </w:rPr>
      </w:pPr>
      <w:r w:rsidRPr="00C60BDC">
        <w:rPr>
          <w:rFonts w:hAnsi="Arial"/>
          <w:sz w:val="19"/>
          <w:szCs w:val="19"/>
        </w:rPr>
        <w:t>4. 0&lt;</w:t>
      </w:r>
      <w:r w:rsidRPr="00C60BDC">
        <w:rPr>
          <w:rFonts w:hAnsi="Arial" w:hint="eastAsia"/>
          <w:sz w:val="19"/>
          <w:szCs w:val="19"/>
        </w:rPr>
        <w:t>净利润同比增长</w:t>
      </w:r>
      <w:r w:rsidRPr="00C60BDC">
        <w:rPr>
          <w:rFonts w:hAnsi="Arial"/>
          <w:sz w:val="19"/>
          <w:szCs w:val="19"/>
        </w:rPr>
        <w:t>&lt;300%</w:t>
      </w:r>
      <w:r w:rsidRPr="00C60BDC">
        <w:rPr>
          <w:rFonts w:hAnsi="Arial" w:hint="eastAsia"/>
          <w:sz w:val="19"/>
          <w:szCs w:val="19"/>
        </w:rPr>
        <w:t>；</w:t>
      </w:r>
      <w:r w:rsidRPr="00C60BDC">
        <w:rPr>
          <w:rFonts w:hAnsi="Arial"/>
          <w:sz w:val="19"/>
          <w:szCs w:val="19"/>
        </w:rPr>
        <w:t xml:space="preserve"> </w:t>
      </w:r>
    </w:p>
    <w:p w:rsidR="00C60BDC" w:rsidRPr="00C60BDC" w:rsidRDefault="00C60BDC" w:rsidP="00C60BDC">
      <w:pPr>
        <w:rPr>
          <w:rFonts w:hAnsi="Arial"/>
          <w:sz w:val="19"/>
          <w:szCs w:val="19"/>
        </w:rPr>
      </w:pPr>
      <w:r w:rsidRPr="00C60BDC">
        <w:rPr>
          <w:rFonts w:hAnsi="Arial"/>
          <w:sz w:val="19"/>
          <w:szCs w:val="19"/>
        </w:rPr>
        <w:t xml:space="preserve">5. </w:t>
      </w:r>
      <w:r w:rsidRPr="00C60BDC">
        <w:rPr>
          <w:rFonts w:hAnsi="Arial" w:hint="eastAsia"/>
          <w:sz w:val="19"/>
          <w:szCs w:val="19"/>
        </w:rPr>
        <w:t>净利润增速与预期利润持续增长风险成正比；</w:t>
      </w:r>
      <w:r w:rsidRPr="00C60BDC">
        <w:rPr>
          <w:rFonts w:hAnsi="Arial"/>
          <w:sz w:val="19"/>
          <w:szCs w:val="19"/>
        </w:rPr>
        <w:t xml:space="preserve"> </w:t>
      </w:r>
    </w:p>
    <w:p w:rsidR="00C60BDC" w:rsidRPr="00C60BDC" w:rsidRDefault="00C60BDC" w:rsidP="00C60BDC">
      <w:pPr>
        <w:rPr>
          <w:rFonts w:hAnsi="Arial"/>
          <w:sz w:val="19"/>
          <w:szCs w:val="19"/>
        </w:rPr>
      </w:pPr>
      <w:r w:rsidRPr="00C60BDC">
        <w:rPr>
          <w:rFonts w:hAnsi="Arial"/>
          <w:sz w:val="19"/>
          <w:szCs w:val="19"/>
        </w:rPr>
        <w:t>6. 0&lt;ROA</w:t>
      </w:r>
      <w:r w:rsidRPr="00C60BDC">
        <w:rPr>
          <w:rFonts w:hAnsi="Arial" w:hint="eastAsia"/>
          <w:sz w:val="19"/>
          <w:szCs w:val="19"/>
        </w:rPr>
        <w:t>环比</w:t>
      </w:r>
      <w:r w:rsidRPr="00C60BDC">
        <w:rPr>
          <w:rFonts w:hAnsi="Arial"/>
          <w:sz w:val="19"/>
          <w:szCs w:val="19"/>
        </w:rPr>
        <w:t>&lt;300%</w:t>
      </w:r>
      <w:r w:rsidRPr="00C60BDC">
        <w:rPr>
          <w:rFonts w:hAnsi="Arial" w:hint="eastAsia"/>
          <w:sz w:val="19"/>
          <w:szCs w:val="19"/>
        </w:rPr>
        <w:t>；</w:t>
      </w:r>
      <w:r w:rsidRPr="00C60BDC">
        <w:rPr>
          <w:rFonts w:hAnsi="Arial"/>
          <w:sz w:val="19"/>
          <w:szCs w:val="19"/>
        </w:rPr>
        <w:t xml:space="preserve"> </w:t>
      </w:r>
    </w:p>
    <w:p w:rsidR="00C60BDC" w:rsidRPr="00C60BDC" w:rsidRDefault="00C60BDC" w:rsidP="00C60BDC">
      <w:pPr>
        <w:rPr>
          <w:rFonts w:hAnsi="Arial"/>
          <w:sz w:val="19"/>
          <w:szCs w:val="19"/>
        </w:rPr>
      </w:pPr>
      <w:r w:rsidRPr="00C60BDC">
        <w:rPr>
          <w:rFonts w:hAnsi="Arial"/>
          <w:sz w:val="19"/>
          <w:szCs w:val="19"/>
        </w:rPr>
        <w:t>7. 0&lt;ROA</w:t>
      </w:r>
      <w:r w:rsidRPr="00C60BDC">
        <w:rPr>
          <w:rFonts w:hAnsi="Arial" w:hint="eastAsia"/>
          <w:sz w:val="19"/>
          <w:szCs w:val="19"/>
        </w:rPr>
        <w:t>同比</w:t>
      </w:r>
      <w:r w:rsidRPr="00C60BDC">
        <w:rPr>
          <w:rFonts w:hAnsi="Arial"/>
          <w:sz w:val="19"/>
          <w:szCs w:val="19"/>
        </w:rPr>
        <w:t>&lt;300%</w:t>
      </w:r>
      <w:r w:rsidRPr="00C60BDC">
        <w:rPr>
          <w:rFonts w:hAnsi="Arial" w:hint="eastAsia"/>
          <w:sz w:val="19"/>
          <w:szCs w:val="19"/>
        </w:rPr>
        <w:t>；</w:t>
      </w:r>
      <w:r w:rsidRPr="00C60BDC">
        <w:rPr>
          <w:rFonts w:hAnsi="Arial"/>
          <w:sz w:val="19"/>
          <w:szCs w:val="19"/>
        </w:rPr>
        <w:t xml:space="preserve"> </w:t>
      </w:r>
    </w:p>
    <w:p w:rsidR="00C60BDC" w:rsidRPr="00C60BDC" w:rsidRDefault="00C60BDC" w:rsidP="00C60BDC">
      <w:pPr>
        <w:rPr>
          <w:rFonts w:hAnsi="Arial"/>
          <w:sz w:val="19"/>
          <w:szCs w:val="19"/>
        </w:rPr>
      </w:pPr>
      <w:r w:rsidRPr="00C60BDC">
        <w:rPr>
          <w:rFonts w:hAnsi="Arial"/>
          <w:sz w:val="19"/>
          <w:szCs w:val="19"/>
        </w:rPr>
        <w:t>8. ROA</w:t>
      </w:r>
      <w:r w:rsidRPr="00C60BDC">
        <w:rPr>
          <w:rFonts w:hAnsi="Arial" w:hint="eastAsia"/>
          <w:sz w:val="19"/>
          <w:szCs w:val="19"/>
        </w:rPr>
        <w:t>增速与预期</w:t>
      </w:r>
      <w:r w:rsidRPr="00C60BDC">
        <w:rPr>
          <w:rFonts w:hAnsi="Arial"/>
          <w:sz w:val="19"/>
          <w:szCs w:val="19"/>
        </w:rPr>
        <w:t>ROA</w:t>
      </w:r>
      <w:r w:rsidRPr="00C60BDC">
        <w:rPr>
          <w:rFonts w:hAnsi="Arial" w:hint="eastAsia"/>
          <w:sz w:val="19"/>
          <w:szCs w:val="19"/>
        </w:rPr>
        <w:t>持续增长风险成正比；</w:t>
      </w:r>
      <w:r w:rsidRPr="00C60BDC">
        <w:rPr>
          <w:rFonts w:hAnsi="Arial"/>
          <w:sz w:val="19"/>
          <w:szCs w:val="19"/>
        </w:rPr>
        <w:t xml:space="preserve"> </w:t>
      </w:r>
    </w:p>
    <w:p w:rsidR="00C60BDC" w:rsidRPr="00C60BDC" w:rsidRDefault="00C60BDC" w:rsidP="00C60BDC">
      <w:pPr>
        <w:rPr>
          <w:rFonts w:hAnsi="Arial"/>
          <w:sz w:val="19"/>
          <w:szCs w:val="19"/>
        </w:rPr>
      </w:pPr>
      <w:r w:rsidRPr="00C60BDC">
        <w:rPr>
          <w:rFonts w:hAnsi="Arial"/>
          <w:sz w:val="19"/>
          <w:szCs w:val="19"/>
        </w:rPr>
        <w:t xml:space="preserve">9. </w:t>
      </w:r>
      <w:r w:rsidRPr="00C60BDC">
        <w:rPr>
          <w:rFonts w:hAnsi="Arial" w:hint="eastAsia"/>
          <w:sz w:val="19"/>
          <w:szCs w:val="19"/>
        </w:rPr>
        <w:t>净利润和</w:t>
      </w:r>
      <w:r w:rsidRPr="00C60BDC">
        <w:rPr>
          <w:rFonts w:hAnsi="Arial"/>
          <w:sz w:val="19"/>
          <w:szCs w:val="19"/>
        </w:rPr>
        <w:t>ROA</w:t>
      </w:r>
      <w:r w:rsidRPr="00C60BDC">
        <w:rPr>
          <w:rFonts w:hAnsi="Arial" w:hint="eastAsia"/>
          <w:sz w:val="19"/>
          <w:szCs w:val="19"/>
        </w:rPr>
        <w:t>的综合排名在前</w:t>
      </w:r>
      <w:r w:rsidRPr="00C60BDC">
        <w:rPr>
          <w:rFonts w:hAnsi="Arial"/>
          <w:sz w:val="19"/>
          <w:szCs w:val="19"/>
        </w:rPr>
        <w:t>50%</w:t>
      </w:r>
      <w:r w:rsidRPr="00C60BDC">
        <w:rPr>
          <w:rFonts w:hAnsi="Arial" w:hint="eastAsia"/>
          <w:sz w:val="19"/>
          <w:szCs w:val="19"/>
        </w:rPr>
        <w:t>；</w:t>
      </w:r>
      <w:r w:rsidRPr="00C60BDC">
        <w:rPr>
          <w:rFonts w:hAnsi="Arial"/>
          <w:sz w:val="19"/>
          <w:szCs w:val="19"/>
        </w:rPr>
        <w:t xml:space="preserve"> </w:t>
      </w:r>
    </w:p>
    <w:p w:rsidR="00C60BDC" w:rsidRPr="00C60BDC" w:rsidRDefault="00C60BDC" w:rsidP="00C60BDC">
      <w:pPr>
        <w:rPr>
          <w:rFonts w:hAnsi="Arial"/>
          <w:sz w:val="19"/>
          <w:szCs w:val="19"/>
        </w:rPr>
      </w:pPr>
      <w:r w:rsidRPr="00C60BDC">
        <w:rPr>
          <w:rFonts w:hAnsi="Arial"/>
          <w:sz w:val="19"/>
          <w:szCs w:val="19"/>
        </w:rPr>
        <w:t xml:space="preserve">10. </w:t>
      </w:r>
      <w:r w:rsidRPr="00C60BDC">
        <w:rPr>
          <w:rFonts w:hAnsi="Arial" w:hint="eastAsia"/>
          <w:sz w:val="19"/>
          <w:szCs w:val="19"/>
        </w:rPr>
        <w:t>综合估值和成长排名评分，选出总排名前</w:t>
      </w:r>
      <w:r w:rsidRPr="00C60BDC">
        <w:rPr>
          <w:rFonts w:hAnsi="Arial"/>
          <w:sz w:val="19"/>
          <w:szCs w:val="19"/>
        </w:rPr>
        <w:t>100</w:t>
      </w:r>
      <w:r w:rsidRPr="00C60BDC">
        <w:rPr>
          <w:rFonts w:hAnsi="Arial" w:hint="eastAsia"/>
          <w:sz w:val="19"/>
          <w:szCs w:val="19"/>
        </w:rPr>
        <w:t>名。</w:t>
      </w:r>
      <w:r w:rsidRPr="00C60BDC">
        <w:rPr>
          <w:rFonts w:hAnsi="Arial"/>
          <w:sz w:val="19"/>
          <w:szCs w:val="19"/>
        </w:rPr>
        <w:t xml:space="preserve"> </w:t>
      </w:r>
    </w:p>
    <w:p w:rsidR="00C60BDC" w:rsidRPr="00C60BDC" w:rsidRDefault="00C60BDC"/>
    <w:p w:rsidR="006E0AA9" w:rsidRPr="00C60BDC" w:rsidRDefault="00C60BDC">
      <w:pPr>
        <w:rPr>
          <w:b/>
          <w:color w:val="FF0000"/>
        </w:rPr>
      </w:pPr>
      <w:r w:rsidRPr="00C60BDC">
        <w:rPr>
          <w:rFonts w:hint="eastAsia"/>
          <w:b/>
          <w:color w:val="FF0000"/>
        </w:rPr>
        <w:t>4</w:t>
      </w:r>
      <w:r w:rsidRPr="00C60BDC">
        <w:rPr>
          <w:rFonts w:hint="eastAsia"/>
          <w:b/>
          <w:color w:val="FF0000"/>
        </w:rPr>
        <w:t>、【基本面】国信证券</w:t>
      </w:r>
      <w:r w:rsidRPr="00C60BDC">
        <w:rPr>
          <w:rFonts w:hint="eastAsia"/>
          <w:b/>
          <w:color w:val="FF0000"/>
        </w:rPr>
        <w:t>-20120802-GARP</w:t>
      </w:r>
      <w:r w:rsidRPr="00C60BDC">
        <w:rPr>
          <w:rFonts w:hint="eastAsia"/>
          <w:b/>
          <w:color w:val="FF0000"/>
        </w:rPr>
        <w:t>选股：公司业绩的</w:t>
      </w:r>
      <w:r w:rsidRPr="00C60BDC">
        <w:rPr>
          <w:rFonts w:hint="eastAsia"/>
          <w:b/>
          <w:color w:val="FF0000"/>
        </w:rPr>
        <w:t>Bayes</w:t>
      </w:r>
      <w:r w:rsidRPr="00C60BDC">
        <w:rPr>
          <w:rFonts w:hint="eastAsia"/>
          <w:b/>
          <w:color w:val="FF0000"/>
        </w:rPr>
        <w:t>后验条件概率模型</w:t>
      </w:r>
    </w:p>
    <w:p w:rsidR="006E0AA9" w:rsidRDefault="00262D64">
      <w:r>
        <w:rPr>
          <w:rFonts w:hint="eastAsia"/>
        </w:rPr>
        <w:t>检验</w:t>
      </w:r>
      <w:r>
        <w:t>发现，</w:t>
      </w:r>
      <w:r>
        <w:rPr>
          <w:rFonts w:hint="eastAsia"/>
        </w:rPr>
        <w:t>全</w:t>
      </w:r>
      <w:r>
        <w:t>A</w:t>
      </w:r>
      <w:r>
        <w:t>上市</w:t>
      </w:r>
      <w:r>
        <w:rPr>
          <w:rFonts w:hint="eastAsia"/>
        </w:rPr>
        <w:t>公司</w:t>
      </w:r>
      <w:r>
        <w:t>的业绩趋势并无明显的延续性</w:t>
      </w:r>
      <w:r>
        <w:rPr>
          <w:rFonts w:hint="eastAsia"/>
        </w:rPr>
        <w:t>，</w:t>
      </w:r>
      <w:r>
        <w:t>延续性概率为</w:t>
      </w:r>
      <w:r>
        <w:rPr>
          <w:rFonts w:hint="eastAsia"/>
        </w:rPr>
        <w:t>59.4</w:t>
      </w:r>
      <w:r>
        <w:t>%</w:t>
      </w:r>
      <w:r>
        <w:t>，</w:t>
      </w:r>
      <w:r>
        <w:rPr>
          <w:rFonts w:hint="eastAsia"/>
        </w:rPr>
        <w:t>因此</w:t>
      </w:r>
      <w:r>
        <w:t>，业绩因子的排序或是回归方法是失效的。</w:t>
      </w:r>
    </w:p>
    <w:p w:rsidR="006E0AA9" w:rsidRPr="00D1238B" w:rsidRDefault="00D1238B">
      <w:r w:rsidRPr="00D1238B">
        <w:rPr>
          <w:rFonts w:hint="eastAsia"/>
          <w:b/>
        </w:rPr>
        <w:t>行业</w:t>
      </w:r>
      <w:r w:rsidRPr="00D1238B">
        <w:rPr>
          <w:b/>
        </w:rPr>
        <w:t>中性方法：</w:t>
      </w:r>
      <w:r>
        <w:rPr>
          <w:rFonts w:hint="eastAsia"/>
        </w:rPr>
        <w:t>对每期</w:t>
      </w:r>
      <w:r>
        <w:t>的</w:t>
      </w:r>
      <w:r>
        <w:t>GARP</w:t>
      </w:r>
      <w:r>
        <w:t>等权策略的组合</w:t>
      </w:r>
      <w:r>
        <w:rPr>
          <w:rFonts w:hint="eastAsia"/>
        </w:rPr>
        <w:t>个股</w:t>
      </w:r>
      <w:r>
        <w:t>按照</w:t>
      </w:r>
      <w:proofErr w:type="gramStart"/>
      <w:r>
        <w:t>申万一级行业</w:t>
      </w:r>
      <w:proofErr w:type="gramEnd"/>
      <w:r>
        <w:t>进行统计，按照沪深</w:t>
      </w:r>
      <w:r>
        <w:rPr>
          <w:rFonts w:hint="eastAsia"/>
        </w:rPr>
        <w:t>300</w:t>
      </w:r>
      <w:r>
        <w:rPr>
          <w:rFonts w:hint="eastAsia"/>
        </w:rPr>
        <w:t>的</w:t>
      </w:r>
      <w:r>
        <w:t>行业占比进行配置，行业内股票等权配置；如果</w:t>
      </w:r>
      <w:r>
        <w:t>GARP</w:t>
      </w:r>
      <w:r>
        <w:t>中未含有某一个行业，那么选取</w:t>
      </w:r>
      <w:r>
        <w:t>GARP</w:t>
      </w:r>
      <w:r>
        <w:rPr>
          <w:rFonts w:hint="eastAsia"/>
        </w:rPr>
        <w:t>中</w:t>
      </w:r>
      <w:r>
        <w:t>得分最高的个股作为行业代表加入组合</w:t>
      </w:r>
      <w:r>
        <w:rPr>
          <w:rFonts w:hint="eastAsia"/>
        </w:rPr>
        <w:t>。</w:t>
      </w:r>
    </w:p>
    <w:p w:rsidR="006E0AA9" w:rsidRDefault="006E0AA9"/>
    <w:p w:rsidR="00130A57" w:rsidRPr="008711ED" w:rsidRDefault="008711ED">
      <w:pPr>
        <w:rPr>
          <w:b/>
          <w:color w:val="FF0000"/>
        </w:rPr>
      </w:pPr>
      <w:r w:rsidRPr="008711ED">
        <w:rPr>
          <w:rFonts w:hint="eastAsia"/>
          <w:b/>
          <w:color w:val="FF0000"/>
        </w:rPr>
        <w:t>5</w:t>
      </w:r>
      <w:r w:rsidRPr="008711ED">
        <w:rPr>
          <w:rFonts w:hint="eastAsia"/>
          <w:b/>
          <w:color w:val="FF0000"/>
        </w:rPr>
        <w:t>、【基本面】国信证券</w:t>
      </w:r>
      <w:r w:rsidRPr="008711ED">
        <w:rPr>
          <w:rFonts w:hint="eastAsia"/>
          <w:b/>
          <w:color w:val="FF0000"/>
        </w:rPr>
        <w:t>-20121119-</w:t>
      </w:r>
      <w:r w:rsidRPr="008711ED">
        <w:rPr>
          <w:rFonts w:hint="eastAsia"/>
          <w:b/>
          <w:color w:val="FF0000"/>
        </w:rPr>
        <w:t>葛兰碧法则选股模型</w:t>
      </w:r>
    </w:p>
    <w:p w:rsidR="00130A57" w:rsidRDefault="008711ED">
      <w:r>
        <w:rPr>
          <w:noProof/>
        </w:rPr>
        <w:drawing>
          <wp:inline distT="0" distB="0" distL="0" distR="0" wp14:anchorId="707AC1E3" wp14:editId="2FCDDDAF">
            <wp:extent cx="5274310" cy="3081020"/>
            <wp:effectExtent l="0" t="0" r="254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081020"/>
                    </a:xfrm>
                    <a:prstGeom prst="rect">
                      <a:avLst/>
                    </a:prstGeom>
                  </pic:spPr>
                </pic:pic>
              </a:graphicData>
            </a:graphic>
          </wp:inline>
        </w:drawing>
      </w:r>
    </w:p>
    <w:p w:rsidR="00130A57" w:rsidRDefault="008711ED">
      <w:r>
        <w:rPr>
          <w:noProof/>
        </w:rPr>
        <w:lastRenderedPageBreak/>
        <w:drawing>
          <wp:inline distT="0" distB="0" distL="0" distR="0" wp14:anchorId="25BCB6D1" wp14:editId="2560A641">
            <wp:extent cx="5274310" cy="3687445"/>
            <wp:effectExtent l="0" t="0" r="254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687445"/>
                    </a:xfrm>
                    <a:prstGeom prst="rect">
                      <a:avLst/>
                    </a:prstGeom>
                  </pic:spPr>
                </pic:pic>
              </a:graphicData>
            </a:graphic>
          </wp:inline>
        </w:drawing>
      </w:r>
    </w:p>
    <w:p w:rsidR="00130A57" w:rsidRDefault="008711ED">
      <w:r>
        <w:rPr>
          <w:rFonts w:hint="eastAsia"/>
        </w:rPr>
        <w:t>交易</w:t>
      </w:r>
      <w:r>
        <w:t>系统设计：</w:t>
      </w:r>
    </w:p>
    <w:p w:rsidR="008711ED" w:rsidRDefault="008711ED">
      <w:r>
        <w:rPr>
          <w:rFonts w:hint="eastAsia"/>
        </w:rPr>
        <w:t>每日</w:t>
      </w:r>
      <w:r>
        <w:t>对组合的流动资金和股票价值进行跟踪，两者的和为组合净值</w:t>
      </w:r>
    </w:p>
    <w:p w:rsidR="008711ED" w:rsidRDefault="008711ED">
      <w:r>
        <w:rPr>
          <w:rFonts w:hint="eastAsia"/>
        </w:rPr>
        <w:t>资金</w:t>
      </w:r>
      <w:r>
        <w:t>管理：每一笔开仓的资金投入为当前组合净值的</w:t>
      </w:r>
      <w:r>
        <w:rPr>
          <w:rFonts w:hint="eastAsia"/>
        </w:rPr>
        <w:t>2</w:t>
      </w:r>
      <w:r>
        <w:t>%</w:t>
      </w:r>
      <w:r>
        <w:t>，当某日买入信号数较多时，平均分配资金</w:t>
      </w:r>
      <w:r>
        <w:rPr>
          <w:rFonts w:hint="eastAsia"/>
        </w:rPr>
        <w:t>。</w:t>
      </w:r>
    </w:p>
    <w:p w:rsidR="008711ED" w:rsidRPr="008711ED" w:rsidRDefault="008711ED">
      <w:r>
        <w:rPr>
          <w:rFonts w:hint="eastAsia"/>
        </w:rPr>
        <w:t>开仓</w:t>
      </w:r>
      <w:r>
        <w:t>平仓</w:t>
      </w:r>
      <w:r>
        <w:rPr>
          <w:rFonts w:hint="eastAsia"/>
        </w:rPr>
        <w:t>：</w:t>
      </w:r>
      <w:r>
        <w:t>开仓，满足法则的</w:t>
      </w:r>
      <w:r>
        <w:rPr>
          <w:rFonts w:hint="eastAsia"/>
        </w:rPr>
        <w:t>前</w:t>
      </w:r>
      <w:r>
        <w:rPr>
          <w:rFonts w:hint="eastAsia"/>
        </w:rPr>
        <w:t>4</w:t>
      </w:r>
      <w:r>
        <w:rPr>
          <w:rFonts w:hint="eastAsia"/>
        </w:rPr>
        <w:t>条</w:t>
      </w:r>
      <w:r>
        <w:t>之一，具有足够的流动资金</w:t>
      </w:r>
      <w:r>
        <w:rPr>
          <w:rFonts w:hint="eastAsia"/>
        </w:rPr>
        <w:t>；</w:t>
      </w:r>
      <w:r>
        <w:t>平仓：</w:t>
      </w:r>
      <w:r>
        <w:rPr>
          <w:rFonts w:hint="eastAsia"/>
        </w:rPr>
        <w:t>持有</w:t>
      </w:r>
      <w:r>
        <w:t>股票，</w:t>
      </w:r>
      <w:r>
        <w:rPr>
          <w:rFonts w:hint="eastAsia"/>
        </w:rPr>
        <w:t>满足</w:t>
      </w:r>
      <w:r>
        <w:t>法则后的</w:t>
      </w:r>
      <w:r>
        <w:rPr>
          <w:rFonts w:hint="eastAsia"/>
        </w:rPr>
        <w:t>4</w:t>
      </w:r>
      <w:r>
        <w:rPr>
          <w:rFonts w:hint="eastAsia"/>
        </w:rPr>
        <w:t>条件</w:t>
      </w:r>
      <w:r>
        <w:t>之一或者达到止损条件。</w:t>
      </w:r>
    </w:p>
    <w:p w:rsidR="00130A57" w:rsidRDefault="00130A57"/>
    <w:p w:rsidR="008711ED" w:rsidRPr="00D65824" w:rsidRDefault="00D65824">
      <w:pPr>
        <w:rPr>
          <w:b/>
          <w:color w:val="FF0000"/>
        </w:rPr>
      </w:pPr>
      <w:r w:rsidRPr="00D65824">
        <w:rPr>
          <w:rFonts w:hint="eastAsia"/>
          <w:b/>
          <w:color w:val="FF0000"/>
        </w:rPr>
        <w:t>6</w:t>
      </w:r>
      <w:r w:rsidRPr="00D65824">
        <w:rPr>
          <w:rFonts w:hint="eastAsia"/>
          <w:b/>
          <w:color w:val="FF0000"/>
        </w:rPr>
        <w:t>、【基本面】国信证券</w:t>
      </w:r>
      <w:r w:rsidRPr="00D65824">
        <w:rPr>
          <w:rFonts w:hint="eastAsia"/>
          <w:b/>
          <w:color w:val="FF0000"/>
        </w:rPr>
        <w:t>-20130410-</w:t>
      </w:r>
      <w:r w:rsidRPr="00D65824">
        <w:rPr>
          <w:rFonts w:hint="eastAsia"/>
          <w:b/>
          <w:color w:val="FF0000"/>
        </w:rPr>
        <w:t>寻找“未起飞”的成长股：</w:t>
      </w:r>
      <w:proofErr w:type="gramStart"/>
      <w:r w:rsidRPr="00D65824">
        <w:rPr>
          <w:rFonts w:hint="eastAsia"/>
          <w:b/>
          <w:color w:val="FF0000"/>
        </w:rPr>
        <w:t>欧奈尔选</w:t>
      </w:r>
      <w:proofErr w:type="gramEnd"/>
      <w:r w:rsidRPr="00D65824">
        <w:rPr>
          <w:rFonts w:hint="eastAsia"/>
          <w:b/>
          <w:color w:val="FF0000"/>
        </w:rPr>
        <w:t>股法则</w:t>
      </w:r>
    </w:p>
    <w:p w:rsidR="008711ED" w:rsidRDefault="00D65824">
      <w:r>
        <w:t>CAN SLIM</w:t>
      </w:r>
      <w:r>
        <w:t>选股法则：</w:t>
      </w:r>
      <w:r w:rsidR="0026403A">
        <w:rPr>
          <w:rFonts w:hint="eastAsia"/>
        </w:rPr>
        <w:t>（没有</w:t>
      </w:r>
      <w:r w:rsidR="0026403A">
        <w:t>具体介绍</w:t>
      </w:r>
      <w:r w:rsidR="0026403A">
        <w:rPr>
          <w:rFonts w:hint="eastAsia"/>
        </w:rPr>
        <w:t>这</w:t>
      </w:r>
      <w:r w:rsidR="0026403A">
        <w:t>几个条件如何使用</w:t>
      </w:r>
      <w:r w:rsidR="0026403A">
        <w:rPr>
          <w:rFonts w:hint="eastAsia"/>
        </w:rPr>
        <w:t>）</w:t>
      </w:r>
    </w:p>
    <w:p w:rsidR="00D65824" w:rsidRPr="00D65824" w:rsidRDefault="00D65824" w:rsidP="00D65824">
      <w:r w:rsidRPr="00D65824">
        <w:t xml:space="preserve">C </w:t>
      </w:r>
      <w:r w:rsidRPr="00D65824">
        <w:rPr>
          <w:rFonts w:hint="eastAsia"/>
        </w:rPr>
        <w:t>代表：</w:t>
      </w:r>
      <w:r w:rsidRPr="00D65824">
        <w:t xml:space="preserve">Current quarterly earnings per share </w:t>
      </w:r>
      <w:proofErr w:type="gramStart"/>
      <w:r w:rsidRPr="00D65824">
        <w:rPr>
          <w:rFonts w:hint="eastAsia"/>
        </w:rPr>
        <w:t>即最近</w:t>
      </w:r>
      <w:proofErr w:type="gramEnd"/>
      <w:r w:rsidRPr="00D65824">
        <w:rPr>
          <w:rFonts w:hint="eastAsia"/>
        </w:rPr>
        <w:t>季报的每股盈利。</w:t>
      </w:r>
    </w:p>
    <w:p w:rsidR="00D65824" w:rsidRPr="00D65824" w:rsidRDefault="00D65824" w:rsidP="00D65824">
      <w:r w:rsidRPr="00D65824">
        <w:t>A</w:t>
      </w:r>
      <w:r w:rsidRPr="00D65824">
        <w:rPr>
          <w:rFonts w:hint="eastAsia"/>
        </w:rPr>
        <w:t>代表：</w:t>
      </w:r>
      <w:r w:rsidRPr="00D65824">
        <w:t xml:space="preserve">Annual </w:t>
      </w:r>
      <w:proofErr w:type="spellStart"/>
      <w:r w:rsidRPr="00D65824">
        <w:t>earning</w:t>
      </w:r>
      <w:proofErr w:type="spellEnd"/>
      <w:r w:rsidRPr="00D65824">
        <w:t xml:space="preserve"> increases </w:t>
      </w:r>
      <w:r w:rsidRPr="00D65824">
        <w:rPr>
          <w:rFonts w:hint="eastAsia"/>
        </w:rPr>
        <w:t>即每股盈利增长幅度。</w:t>
      </w:r>
    </w:p>
    <w:p w:rsidR="00D65824" w:rsidRPr="00D65824" w:rsidRDefault="00D65824" w:rsidP="00D65824">
      <w:r w:rsidRPr="00D65824">
        <w:t xml:space="preserve">N </w:t>
      </w:r>
      <w:r w:rsidRPr="00D65824">
        <w:rPr>
          <w:rFonts w:hint="eastAsia"/>
        </w:rPr>
        <w:t>代表：</w:t>
      </w:r>
      <w:r w:rsidRPr="00D65824">
        <w:t xml:space="preserve">New products ,New management, New highs </w:t>
      </w:r>
      <w:r w:rsidRPr="00D65824">
        <w:rPr>
          <w:rFonts w:hint="eastAsia"/>
        </w:rPr>
        <w:t>即新产品、新管理、股价新高。</w:t>
      </w:r>
    </w:p>
    <w:p w:rsidR="00D65824" w:rsidRPr="00D65824" w:rsidRDefault="00D65824" w:rsidP="00D65824">
      <w:r w:rsidRPr="00D65824">
        <w:t xml:space="preserve">S </w:t>
      </w:r>
      <w:r w:rsidRPr="00D65824">
        <w:rPr>
          <w:rFonts w:hint="eastAsia"/>
        </w:rPr>
        <w:t>代表：</w:t>
      </w:r>
      <w:r w:rsidRPr="00D65824">
        <w:t xml:space="preserve">Supply and demand </w:t>
      </w:r>
      <w:r w:rsidRPr="00D65824">
        <w:rPr>
          <w:rFonts w:hint="eastAsia"/>
        </w:rPr>
        <w:t>即流通盘、市值、交易量大小。</w:t>
      </w:r>
    </w:p>
    <w:p w:rsidR="00D65824" w:rsidRPr="00D65824" w:rsidRDefault="00D65824" w:rsidP="00D65824">
      <w:r w:rsidRPr="00D65824">
        <w:t xml:space="preserve">L </w:t>
      </w:r>
      <w:r w:rsidRPr="00D65824">
        <w:rPr>
          <w:rFonts w:hint="eastAsia"/>
        </w:rPr>
        <w:t>代表：</w:t>
      </w:r>
      <w:r w:rsidRPr="00D65824">
        <w:t xml:space="preserve">Leader or laggard </w:t>
      </w:r>
      <w:r w:rsidRPr="00D65824">
        <w:rPr>
          <w:rFonts w:hint="eastAsia"/>
        </w:rPr>
        <w:t>即是否行业龙头。</w:t>
      </w:r>
    </w:p>
    <w:p w:rsidR="00D65824" w:rsidRPr="00D65824" w:rsidRDefault="00D65824" w:rsidP="00D65824">
      <w:r w:rsidRPr="00D65824">
        <w:t xml:space="preserve">I </w:t>
      </w:r>
      <w:r w:rsidRPr="00D65824">
        <w:rPr>
          <w:rFonts w:hint="eastAsia"/>
        </w:rPr>
        <w:t>代表：</w:t>
      </w:r>
      <w:r w:rsidRPr="00D65824">
        <w:t xml:space="preserve">Institutional sponsorship </w:t>
      </w:r>
      <w:r w:rsidRPr="00D65824">
        <w:rPr>
          <w:rFonts w:hint="eastAsia"/>
        </w:rPr>
        <w:t>即机构认同度</w:t>
      </w:r>
      <w:r w:rsidRPr="00D65824">
        <w:t xml:space="preserve"> </w:t>
      </w:r>
    </w:p>
    <w:p w:rsidR="00D65824" w:rsidRDefault="00D65824" w:rsidP="00D65824">
      <w:r w:rsidRPr="00D65824">
        <w:t>M</w:t>
      </w:r>
      <w:r w:rsidRPr="00D65824">
        <w:rPr>
          <w:rFonts w:hint="eastAsia"/>
        </w:rPr>
        <w:t>代表：</w:t>
      </w:r>
      <w:r w:rsidRPr="00D65824">
        <w:t xml:space="preserve">Market direction </w:t>
      </w:r>
      <w:r w:rsidRPr="00D65824">
        <w:rPr>
          <w:rFonts w:hint="eastAsia"/>
        </w:rPr>
        <w:t>即大盘市场趋势。</w:t>
      </w:r>
    </w:p>
    <w:p w:rsidR="008711ED" w:rsidRDefault="004D6754">
      <w:r>
        <w:rPr>
          <w:rFonts w:hint="eastAsia"/>
        </w:rPr>
        <w:t>行业</w:t>
      </w:r>
      <w:r>
        <w:t>中性和市值中性：</w:t>
      </w:r>
      <w:proofErr w:type="spellStart"/>
      <w:r>
        <w:rPr>
          <w:rFonts w:hint="eastAsia"/>
        </w:rPr>
        <w:t>CanSlim</w:t>
      </w:r>
      <w:proofErr w:type="spellEnd"/>
      <w:r>
        <w:t>打分后的结果按市值和行业进行分类。</w:t>
      </w:r>
    </w:p>
    <w:p w:rsidR="008711ED" w:rsidRDefault="008711ED"/>
    <w:p w:rsidR="008711ED" w:rsidRPr="00471515" w:rsidRDefault="00471515">
      <w:pPr>
        <w:rPr>
          <w:b/>
          <w:color w:val="FF0000"/>
        </w:rPr>
      </w:pPr>
      <w:r w:rsidRPr="00471515">
        <w:rPr>
          <w:rFonts w:hint="eastAsia"/>
          <w:b/>
          <w:color w:val="FF0000"/>
        </w:rPr>
        <w:t>7</w:t>
      </w:r>
      <w:r w:rsidRPr="00471515">
        <w:rPr>
          <w:rFonts w:hint="eastAsia"/>
          <w:b/>
          <w:color w:val="FF0000"/>
        </w:rPr>
        <w:t>、【基本面】国信证券</w:t>
      </w:r>
      <w:r w:rsidRPr="00471515">
        <w:rPr>
          <w:rFonts w:hint="eastAsia"/>
          <w:b/>
          <w:color w:val="FF0000"/>
        </w:rPr>
        <w:t>-20140102-</w:t>
      </w:r>
      <w:r w:rsidRPr="00471515">
        <w:rPr>
          <w:rFonts w:hint="eastAsia"/>
          <w:b/>
          <w:color w:val="FF0000"/>
        </w:rPr>
        <w:t>金融工程专题研究：寻找</w:t>
      </w:r>
      <w:proofErr w:type="gramStart"/>
      <w:r w:rsidRPr="00471515">
        <w:rPr>
          <w:rFonts w:hint="eastAsia"/>
          <w:b/>
          <w:color w:val="FF0000"/>
        </w:rPr>
        <w:t>被真实</w:t>
      </w:r>
      <w:proofErr w:type="gramEnd"/>
      <w:r w:rsidRPr="00471515">
        <w:rPr>
          <w:rFonts w:hint="eastAsia"/>
          <w:b/>
          <w:color w:val="FF0000"/>
        </w:rPr>
        <w:t>低估的“价值股”</w:t>
      </w:r>
    </w:p>
    <w:p w:rsidR="008711ED" w:rsidRDefault="009A7832">
      <w:r>
        <w:rPr>
          <w:noProof/>
        </w:rPr>
        <w:lastRenderedPageBreak/>
        <w:drawing>
          <wp:inline distT="0" distB="0" distL="0" distR="0" wp14:anchorId="2CFFEEF9" wp14:editId="708D9AC1">
            <wp:extent cx="4581525" cy="436245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81525" cy="4362450"/>
                    </a:xfrm>
                    <a:prstGeom prst="rect">
                      <a:avLst/>
                    </a:prstGeom>
                  </pic:spPr>
                </pic:pic>
              </a:graphicData>
            </a:graphic>
          </wp:inline>
        </w:drawing>
      </w:r>
    </w:p>
    <w:p w:rsidR="008711ED" w:rsidRDefault="008711ED"/>
    <w:p w:rsidR="008711ED" w:rsidRPr="0076010D" w:rsidRDefault="0076010D">
      <w:pPr>
        <w:rPr>
          <w:b/>
          <w:color w:val="FF0000"/>
        </w:rPr>
      </w:pPr>
      <w:r w:rsidRPr="0076010D">
        <w:rPr>
          <w:rFonts w:hint="eastAsia"/>
          <w:b/>
          <w:color w:val="FF0000"/>
        </w:rPr>
        <w:t>8</w:t>
      </w:r>
      <w:r w:rsidRPr="0076010D">
        <w:rPr>
          <w:rFonts w:hint="eastAsia"/>
          <w:b/>
          <w:color w:val="FF0000"/>
        </w:rPr>
        <w:t>、【基本面】国信证券</w:t>
      </w:r>
      <w:r w:rsidRPr="0076010D">
        <w:rPr>
          <w:rFonts w:hint="eastAsia"/>
          <w:b/>
          <w:color w:val="FF0000"/>
        </w:rPr>
        <w:t>-20140912-</w:t>
      </w:r>
      <w:r w:rsidRPr="0076010D">
        <w:rPr>
          <w:rFonts w:hint="eastAsia"/>
          <w:b/>
          <w:color w:val="FF0000"/>
        </w:rPr>
        <w:t>金融工程专题研究：</w:t>
      </w:r>
      <w:proofErr w:type="spellStart"/>
      <w:r w:rsidRPr="0076010D">
        <w:rPr>
          <w:rFonts w:hint="eastAsia"/>
          <w:b/>
          <w:color w:val="FF0000"/>
        </w:rPr>
        <w:t>Piotroski</w:t>
      </w:r>
      <w:proofErr w:type="spellEnd"/>
      <w:r w:rsidRPr="0076010D">
        <w:rPr>
          <w:rFonts w:hint="eastAsia"/>
          <w:b/>
          <w:color w:val="FF0000"/>
        </w:rPr>
        <w:t>选股模型在</w:t>
      </w:r>
      <w:r w:rsidRPr="0076010D">
        <w:rPr>
          <w:rFonts w:hint="eastAsia"/>
          <w:b/>
          <w:color w:val="FF0000"/>
        </w:rPr>
        <w:t>A</w:t>
      </w:r>
      <w:r w:rsidRPr="0076010D">
        <w:rPr>
          <w:rFonts w:hint="eastAsia"/>
          <w:b/>
          <w:color w:val="FF0000"/>
        </w:rPr>
        <w:t>股市场的实证研究</w:t>
      </w:r>
    </w:p>
    <w:p w:rsidR="008711ED" w:rsidRDefault="0076010D">
      <w:r>
        <w:rPr>
          <w:noProof/>
        </w:rPr>
        <w:drawing>
          <wp:inline distT="0" distB="0" distL="0" distR="0" wp14:anchorId="22A5DE9D" wp14:editId="7A77CF5F">
            <wp:extent cx="5274310" cy="272986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729865"/>
                    </a:xfrm>
                    <a:prstGeom prst="rect">
                      <a:avLst/>
                    </a:prstGeom>
                  </pic:spPr>
                </pic:pic>
              </a:graphicData>
            </a:graphic>
          </wp:inline>
        </w:drawing>
      </w:r>
    </w:p>
    <w:p w:rsidR="008711ED" w:rsidRDefault="0076010D">
      <w:r>
        <w:rPr>
          <w:rFonts w:hint="eastAsia"/>
        </w:rPr>
        <w:t>选取</w:t>
      </w:r>
      <w:r>
        <w:t>合计打分为</w:t>
      </w:r>
      <w:r>
        <w:rPr>
          <w:rFonts w:hint="eastAsia"/>
        </w:rPr>
        <w:t>8</w:t>
      </w:r>
      <w:r>
        <w:rPr>
          <w:rFonts w:hint="eastAsia"/>
        </w:rPr>
        <w:t>和</w:t>
      </w:r>
      <w:r>
        <w:rPr>
          <w:rFonts w:hint="eastAsia"/>
        </w:rPr>
        <w:t>9</w:t>
      </w:r>
      <w:r>
        <w:rPr>
          <w:rFonts w:hint="eastAsia"/>
        </w:rPr>
        <w:t>的</w:t>
      </w:r>
      <w:r>
        <w:t>为我们最后的股票。</w:t>
      </w:r>
    </w:p>
    <w:p w:rsidR="008711ED" w:rsidRDefault="008711ED"/>
    <w:p w:rsidR="008711ED" w:rsidRPr="0076010D" w:rsidRDefault="0076010D">
      <w:pPr>
        <w:rPr>
          <w:b/>
          <w:color w:val="FF0000"/>
        </w:rPr>
      </w:pPr>
      <w:r w:rsidRPr="0076010D">
        <w:rPr>
          <w:rFonts w:hint="eastAsia"/>
          <w:b/>
          <w:color w:val="FF0000"/>
        </w:rPr>
        <w:t>9</w:t>
      </w:r>
      <w:r w:rsidRPr="0076010D">
        <w:rPr>
          <w:rFonts w:hint="eastAsia"/>
          <w:b/>
          <w:color w:val="FF0000"/>
        </w:rPr>
        <w:t>、【基本面】国信证券</w:t>
      </w:r>
      <w:r w:rsidRPr="0076010D">
        <w:rPr>
          <w:rFonts w:hint="eastAsia"/>
          <w:b/>
          <w:color w:val="FF0000"/>
        </w:rPr>
        <w:t>-20150727-</w:t>
      </w:r>
      <w:r w:rsidRPr="0076010D">
        <w:rPr>
          <w:rFonts w:hint="eastAsia"/>
          <w:b/>
          <w:color w:val="FF0000"/>
        </w:rPr>
        <w:t>价值选股</w:t>
      </w:r>
      <w:r w:rsidRPr="0076010D">
        <w:rPr>
          <w:rFonts w:hint="eastAsia"/>
          <w:b/>
          <w:color w:val="FF0000"/>
        </w:rPr>
        <w:t>-</w:t>
      </w:r>
      <w:r w:rsidRPr="0076010D">
        <w:rPr>
          <w:rFonts w:hint="eastAsia"/>
          <w:b/>
          <w:color w:val="FF0000"/>
        </w:rPr>
        <w:t>主动低估与被低估</w:t>
      </w:r>
    </w:p>
    <w:p w:rsidR="008711ED" w:rsidRDefault="0076010D">
      <w:r>
        <w:rPr>
          <w:rFonts w:hint="eastAsia"/>
        </w:rPr>
        <w:t>被动</w:t>
      </w:r>
      <w:r>
        <w:t>价值选股体系</w:t>
      </w:r>
    </w:p>
    <w:p w:rsidR="0076010D" w:rsidRDefault="0076010D">
      <w:r>
        <w:rPr>
          <w:noProof/>
        </w:rPr>
        <w:lastRenderedPageBreak/>
        <w:drawing>
          <wp:inline distT="0" distB="0" distL="0" distR="0" wp14:anchorId="22980531" wp14:editId="4E0979C8">
            <wp:extent cx="5274310" cy="3863340"/>
            <wp:effectExtent l="0" t="0" r="254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863340"/>
                    </a:xfrm>
                    <a:prstGeom prst="rect">
                      <a:avLst/>
                    </a:prstGeom>
                  </pic:spPr>
                </pic:pic>
              </a:graphicData>
            </a:graphic>
          </wp:inline>
        </w:drawing>
      </w:r>
    </w:p>
    <w:p w:rsidR="0076010D" w:rsidRDefault="00915DC4" w:rsidP="00915DC4">
      <w:r w:rsidRPr="00915DC4">
        <w:rPr>
          <w:rFonts w:hint="eastAsia"/>
        </w:rPr>
        <w:t>选择全市</w:t>
      </w:r>
      <w:r w:rsidRPr="00915DC4">
        <w:t xml:space="preserve">A </w:t>
      </w:r>
      <w:r w:rsidRPr="00915DC4">
        <w:rPr>
          <w:rFonts w:hint="eastAsia"/>
        </w:rPr>
        <w:t>股、低</w:t>
      </w:r>
      <w:r w:rsidRPr="00915DC4">
        <w:t>PE(TTM)</w:t>
      </w:r>
      <w:r w:rsidRPr="00915DC4">
        <w:rPr>
          <w:rFonts w:hint="eastAsia"/>
        </w:rPr>
        <w:t>、净资产增长、净利润增长为正、</w:t>
      </w:r>
      <w:r w:rsidRPr="00915DC4">
        <w:t xml:space="preserve">ROE </w:t>
      </w:r>
      <w:r w:rsidRPr="00915DC4">
        <w:rPr>
          <w:rFonts w:hint="eastAsia"/>
        </w:rPr>
        <w:t>较高、正的现金流、较高的股息率。剔除强周期类行业（业绩</w:t>
      </w:r>
      <w:r w:rsidRPr="00915DC4">
        <w:t>波动较大</w:t>
      </w:r>
      <w:r w:rsidRPr="00915DC4">
        <w:rPr>
          <w:rFonts w:hint="eastAsia"/>
        </w:rPr>
        <w:t>）、大市值公司</w:t>
      </w:r>
    </w:p>
    <w:p w:rsidR="0076010D" w:rsidRDefault="00915DC4">
      <w:r>
        <w:rPr>
          <w:rFonts w:hint="eastAsia"/>
        </w:rPr>
        <w:t>主动</w:t>
      </w:r>
      <w:r>
        <w:t>价值选股策略</w:t>
      </w:r>
    </w:p>
    <w:p w:rsidR="0076010D" w:rsidRDefault="00915DC4">
      <w:r>
        <w:rPr>
          <w:rFonts w:hint="eastAsia"/>
        </w:rPr>
        <w:t>策略</w:t>
      </w:r>
      <w:r>
        <w:rPr>
          <w:rFonts w:hint="eastAsia"/>
        </w:rPr>
        <w:t>1</w:t>
      </w:r>
      <w:r>
        <w:rPr>
          <w:rFonts w:hint="eastAsia"/>
        </w:rPr>
        <w:t>：</w:t>
      </w:r>
      <w:r w:rsidRPr="00915DC4">
        <w:rPr>
          <w:rFonts w:hint="eastAsia"/>
        </w:rPr>
        <w:t>出资挽救我们否则后果自负</w:t>
      </w:r>
    </w:p>
    <w:p w:rsidR="00915DC4" w:rsidRPr="00915DC4" w:rsidRDefault="00915DC4" w:rsidP="00915DC4">
      <w:r w:rsidRPr="00915DC4">
        <w:t>1</w:t>
      </w:r>
      <w:r w:rsidRPr="00915DC4">
        <w:rPr>
          <w:rFonts w:hint="eastAsia"/>
        </w:rPr>
        <w:t>、</w:t>
      </w:r>
      <w:r w:rsidRPr="00915DC4">
        <w:t xml:space="preserve"> </w:t>
      </w:r>
      <w:r w:rsidRPr="00915DC4">
        <w:rPr>
          <w:rFonts w:hint="eastAsia"/>
        </w:rPr>
        <w:t>选</w:t>
      </w:r>
      <w:proofErr w:type="gramStart"/>
      <w:r w:rsidRPr="00915DC4">
        <w:rPr>
          <w:rFonts w:hint="eastAsia"/>
        </w:rPr>
        <w:t>股范围</w:t>
      </w:r>
      <w:proofErr w:type="gramEnd"/>
      <w:r w:rsidRPr="00915DC4">
        <w:rPr>
          <w:rFonts w:hint="eastAsia"/>
        </w:rPr>
        <w:t>是所有上市的国有企业</w:t>
      </w:r>
    </w:p>
    <w:p w:rsidR="00915DC4" w:rsidRPr="00915DC4" w:rsidRDefault="00915DC4" w:rsidP="00915DC4">
      <w:r w:rsidRPr="00915DC4">
        <w:t>2</w:t>
      </w:r>
      <w:r w:rsidRPr="00915DC4">
        <w:rPr>
          <w:rFonts w:hint="eastAsia"/>
        </w:rPr>
        <w:t>、</w:t>
      </w:r>
      <w:r w:rsidRPr="00915DC4">
        <w:t xml:space="preserve"> </w:t>
      </w:r>
      <w:r w:rsidRPr="00915DC4">
        <w:rPr>
          <w:rFonts w:hint="eastAsia"/>
        </w:rPr>
        <w:t>当企业出现亏损时就进入备选池</w:t>
      </w:r>
    </w:p>
    <w:p w:rsidR="00915DC4" w:rsidRPr="00915DC4" w:rsidRDefault="00915DC4" w:rsidP="00915DC4">
      <w:r w:rsidRPr="00915DC4">
        <w:t>3</w:t>
      </w:r>
      <w:r w:rsidRPr="00915DC4">
        <w:rPr>
          <w:rFonts w:hint="eastAsia"/>
        </w:rPr>
        <w:t>、</w:t>
      </w:r>
      <w:r w:rsidRPr="00915DC4">
        <w:t xml:space="preserve"> </w:t>
      </w:r>
      <w:r w:rsidRPr="00915DC4">
        <w:rPr>
          <w:rFonts w:hint="eastAsia"/>
        </w:rPr>
        <w:t>当季</w:t>
      </w:r>
      <w:r w:rsidRPr="00915DC4">
        <w:t xml:space="preserve">EPS </w:t>
      </w:r>
      <w:r w:rsidRPr="00915DC4">
        <w:rPr>
          <w:rFonts w:hint="eastAsia"/>
        </w:rPr>
        <w:t>出现增长、同时现金流为正并且也增长时就选入模拟组合</w:t>
      </w:r>
    </w:p>
    <w:p w:rsidR="00915DC4" w:rsidRPr="00915DC4" w:rsidRDefault="00915DC4" w:rsidP="00915DC4">
      <w:r w:rsidRPr="00915DC4">
        <w:t>4</w:t>
      </w:r>
      <w:r w:rsidRPr="00915DC4">
        <w:rPr>
          <w:rFonts w:hint="eastAsia"/>
        </w:rPr>
        <w:t>、每期选取被选池中</w:t>
      </w:r>
      <w:r w:rsidRPr="00915DC4">
        <w:t xml:space="preserve">EPS </w:t>
      </w:r>
      <w:r w:rsidRPr="00915DC4">
        <w:rPr>
          <w:rFonts w:hint="eastAsia"/>
        </w:rPr>
        <w:t>增长最高的</w:t>
      </w:r>
      <w:r w:rsidRPr="00915DC4">
        <w:t xml:space="preserve">25 </w:t>
      </w:r>
      <w:proofErr w:type="gramStart"/>
      <w:r w:rsidRPr="00915DC4">
        <w:rPr>
          <w:rFonts w:hint="eastAsia"/>
        </w:rPr>
        <w:t>个</w:t>
      </w:r>
      <w:proofErr w:type="gramEnd"/>
      <w:r w:rsidRPr="00915DC4">
        <w:rPr>
          <w:rFonts w:hint="eastAsia"/>
        </w:rPr>
        <w:t>公司构建组合</w:t>
      </w:r>
    </w:p>
    <w:p w:rsidR="0076010D" w:rsidRDefault="00915DC4" w:rsidP="00915DC4">
      <w:r w:rsidRPr="00915DC4">
        <w:t>5</w:t>
      </w:r>
      <w:r w:rsidRPr="00915DC4">
        <w:rPr>
          <w:rFonts w:hint="eastAsia"/>
        </w:rPr>
        <w:t>、换仓频率为每年所公布三个财报时间点（</w:t>
      </w:r>
      <w:r w:rsidRPr="00915DC4">
        <w:t xml:space="preserve">4 </w:t>
      </w:r>
      <w:r w:rsidRPr="00915DC4">
        <w:rPr>
          <w:rFonts w:hint="eastAsia"/>
        </w:rPr>
        <w:t>月</w:t>
      </w:r>
      <w:r w:rsidRPr="00915DC4">
        <w:t>30</w:t>
      </w:r>
      <w:r w:rsidRPr="00915DC4">
        <w:rPr>
          <w:rFonts w:hint="eastAsia"/>
        </w:rPr>
        <w:t>、</w:t>
      </w:r>
      <w:r w:rsidRPr="00915DC4">
        <w:t xml:space="preserve">8 </w:t>
      </w:r>
      <w:r w:rsidRPr="00915DC4">
        <w:rPr>
          <w:rFonts w:hint="eastAsia"/>
        </w:rPr>
        <w:t>月</w:t>
      </w:r>
      <w:r w:rsidRPr="00915DC4">
        <w:t xml:space="preserve">31 </w:t>
      </w:r>
      <w:r w:rsidRPr="00915DC4">
        <w:rPr>
          <w:rFonts w:hint="eastAsia"/>
        </w:rPr>
        <w:t>日、</w:t>
      </w:r>
      <w:r w:rsidRPr="00915DC4">
        <w:t xml:space="preserve">10 </w:t>
      </w:r>
      <w:r w:rsidRPr="00915DC4">
        <w:rPr>
          <w:rFonts w:hint="eastAsia"/>
        </w:rPr>
        <w:t>月</w:t>
      </w:r>
      <w:r w:rsidRPr="00915DC4">
        <w:t xml:space="preserve">31 </w:t>
      </w:r>
      <w:r w:rsidRPr="00915DC4">
        <w:rPr>
          <w:rFonts w:hint="eastAsia"/>
        </w:rPr>
        <w:t>日）</w:t>
      </w:r>
    </w:p>
    <w:p w:rsidR="0076010D" w:rsidRPr="00915DC4" w:rsidRDefault="00915DC4" w:rsidP="00915DC4">
      <w:r>
        <w:rPr>
          <w:rFonts w:hint="eastAsia"/>
        </w:rPr>
        <w:t>策略</w:t>
      </w:r>
      <w:r>
        <w:rPr>
          <w:rFonts w:hint="eastAsia"/>
        </w:rPr>
        <w:t>2</w:t>
      </w:r>
      <w:r>
        <w:rPr>
          <w:rFonts w:hint="eastAsia"/>
        </w:rPr>
        <w:t>：</w:t>
      </w:r>
      <w:r w:rsidRPr="00915DC4">
        <w:rPr>
          <w:rFonts w:hint="eastAsia"/>
        </w:rPr>
        <w:t>问题没有我们预料的那么严重</w:t>
      </w:r>
    </w:p>
    <w:p w:rsidR="00915DC4" w:rsidRPr="00915DC4" w:rsidRDefault="00915DC4" w:rsidP="00915DC4">
      <w:r w:rsidRPr="00915DC4">
        <w:t>1</w:t>
      </w:r>
      <w:r w:rsidRPr="00915DC4">
        <w:rPr>
          <w:rFonts w:hint="eastAsia"/>
        </w:rPr>
        <w:t>、按申</w:t>
      </w:r>
      <w:proofErr w:type="gramStart"/>
      <w:r w:rsidRPr="00915DC4">
        <w:rPr>
          <w:rFonts w:hint="eastAsia"/>
        </w:rPr>
        <w:t>万二级行业</w:t>
      </w:r>
      <w:proofErr w:type="gramEnd"/>
      <w:r w:rsidRPr="00915DC4">
        <w:rPr>
          <w:rFonts w:hint="eastAsia"/>
        </w:rPr>
        <w:t>测算</w:t>
      </w:r>
      <w:r w:rsidRPr="00915DC4">
        <w:t xml:space="preserve">52 </w:t>
      </w:r>
      <w:r w:rsidRPr="00915DC4">
        <w:rPr>
          <w:rFonts w:hint="eastAsia"/>
        </w:rPr>
        <w:t>周超额收益率均线</w:t>
      </w:r>
    </w:p>
    <w:p w:rsidR="00915DC4" w:rsidRPr="00915DC4" w:rsidRDefault="00915DC4" w:rsidP="00915DC4">
      <w:r w:rsidRPr="00915DC4">
        <w:t>2</w:t>
      </w:r>
      <w:r w:rsidRPr="00915DC4">
        <w:rPr>
          <w:rFonts w:hint="eastAsia"/>
        </w:rPr>
        <w:t>、当某行业超额收益突破</w:t>
      </w:r>
      <w:r w:rsidRPr="00915DC4">
        <w:t xml:space="preserve">52 </w:t>
      </w:r>
      <w:r w:rsidRPr="00915DC4">
        <w:rPr>
          <w:rFonts w:hint="eastAsia"/>
        </w:rPr>
        <w:t>周均线时，此行业加入被选行业</w:t>
      </w:r>
    </w:p>
    <w:p w:rsidR="00915DC4" w:rsidRPr="00915DC4" w:rsidRDefault="00915DC4" w:rsidP="00915DC4">
      <w:r w:rsidRPr="00915DC4">
        <w:t>3</w:t>
      </w:r>
      <w:r w:rsidRPr="00915DC4">
        <w:rPr>
          <w:rFonts w:hint="eastAsia"/>
        </w:rPr>
        <w:t>、在被选行业内选取营业收入增度最快的</w:t>
      </w:r>
      <w:r w:rsidRPr="00915DC4">
        <w:t xml:space="preserve">30 </w:t>
      </w:r>
      <w:proofErr w:type="gramStart"/>
      <w:r w:rsidRPr="00915DC4">
        <w:rPr>
          <w:rFonts w:hint="eastAsia"/>
        </w:rPr>
        <w:t>个</w:t>
      </w:r>
      <w:proofErr w:type="gramEnd"/>
      <w:r w:rsidRPr="00915DC4">
        <w:rPr>
          <w:rFonts w:hint="eastAsia"/>
        </w:rPr>
        <w:t>公司构建组合</w:t>
      </w:r>
    </w:p>
    <w:p w:rsidR="0076010D" w:rsidRDefault="00915DC4" w:rsidP="00915DC4">
      <w:r w:rsidRPr="00915DC4">
        <w:t>4</w:t>
      </w:r>
      <w:r w:rsidRPr="00915DC4">
        <w:rPr>
          <w:rFonts w:hint="eastAsia"/>
        </w:rPr>
        <w:t>、观察窗口为每年三次（</w:t>
      </w:r>
      <w:proofErr w:type="gramStart"/>
      <w:r w:rsidRPr="00915DC4">
        <w:rPr>
          <w:rFonts w:hint="eastAsia"/>
        </w:rPr>
        <w:t>财报公布</w:t>
      </w:r>
      <w:proofErr w:type="gramEnd"/>
      <w:r w:rsidRPr="00915DC4">
        <w:rPr>
          <w:rFonts w:hint="eastAsia"/>
        </w:rPr>
        <w:t>结束时</w:t>
      </w:r>
      <w:r w:rsidRPr="00915DC4">
        <w:t xml:space="preserve">4 </w:t>
      </w:r>
      <w:r w:rsidRPr="00915DC4">
        <w:rPr>
          <w:rFonts w:hint="eastAsia"/>
        </w:rPr>
        <w:t>月</w:t>
      </w:r>
      <w:r w:rsidRPr="00915DC4">
        <w:t>30</w:t>
      </w:r>
      <w:r w:rsidRPr="00915DC4">
        <w:rPr>
          <w:rFonts w:hint="eastAsia"/>
        </w:rPr>
        <w:t>、</w:t>
      </w:r>
      <w:r w:rsidRPr="00915DC4">
        <w:t xml:space="preserve">8 </w:t>
      </w:r>
      <w:r w:rsidRPr="00915DC4">
        <w:rPr>
          <w:rFonts w:hint="eastAsia"/>
        </w:rPr>
        <w:t>月</w:t>
      </w:r>
      <w:r w:rsidRPr="00915DC4">
        <w:t>31</w:t>
      </w:r>
      <w:r w:rsidRPr="00915DC4">
        <w:rPr>
          <w:rFonts w:hint="eastAsia"/>
        </w:rPr>
        <w:t>、</w:t>
      </w:r>
      <w:r w:rsidRPr="00915DC4">
        <w:t xml:space="preserve">10 </w:t>
      </w:r>
      <w:r w:rsidRPr="00915DC4">
        <w:rPr>
          <w:rFonts w:hint="eastAsia"/>
        </w:rPr>
        <w:t>月</w:t>
      </w:r>
      <w:r w:rsidRPr="00915DC4">
        <w:t xml:space="preserve">31 </w:t>
      </w:r>
      <w:r w:rsidRPr="00915DC4">
        <w:rPr>
          <w:rFonts w:hint="eastAsia"/>
        </w:rPr>
        <w:t>日）</w:t>
      </w:r>
    </w:p>
    <w:p w:rsidR="0076010D" w:rsidRDefault="0076010D"/>
    <w:p w:rsidR="0076010D" w:rsidRPr="00915DC4" w:rsidRDefault="00915DC4">
      <w:pPr>
        <w:rPr>
          <w:b/>
          <w:color w:val="FF0000"/>
        </w:rPr>
      </w:pPr>
      <w:r w:rsidRPr="00915DC4">
        <w:rPr>
          <w:rFonts w:hint="eastAsia"/>
          <w:b/>
          <w:color w:val="FF0000"/>
        </w:rPr>
        <w:t>10</w:t>
      </w:r>
      <w:r w:rsidRPr="00915DC4">
        <w:rPr>
          <w:rFonts w:hint="eastAsia"/>
          <w:b/>
          <w:color w:val="FF0000"/>
        </w:rPr>
        <w:t>、【基本面】国信证券</w:t>
      </w:r>
      <w:r w:rsidRPr="00915DC4">
        <w:rPr>
          <w:rFonts w:hint="eastAsia"/>
          <w:b/>
          <w:color w:val="FF0000"/>
        </w:rPr>
        <w:t>-20150804-</w:t>
      </w:r>
      <w:r w:rsidRPr="00915DC4">
        <w:rPr>
          <w:rFonts w:hint="eastAsia"/>
          <w:b/>
          <w:color w:val="FF0000"/>
        </w:rPr>
        <w:t>量化选股之成长投资系列：高毛利率选股模型</w:t>
      </w:r>
    </w:p>
    <w:p w:rsidR="0076010D" w:rsidRDefault="00D32AB9">
      <w:r>
        <w:rPr>
          <w:rFonts w:hint="eastAsia"/>
        </w:rPr>
        <w:t>定义</w:t>
      </w:r>
      <w:r>
        <w:t>ROE</w:t>
      </w:r>
      <w:r>
        <w:t>趋势因子</w:t>
      </w:r>
    </w:p>
    <w:p w:rsidR="00D32AB9" w:rsidRDefault="00D32AB9">
      <w:r>
        <w:rPr>
          <w:noProof/>
        </w:rPr>
        <w:drawing>
          <wp:inline distT="0" distB="0" distL="0" distR="0" wp14:anchorId="67B9CA5F" wp14:editId="187B1C26">
            <wp:extent cx="2381250" cy="39052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81250" cy="390525"/>
                    </a:xfrm>
                    <a:prstGeom prst="rect">
                      <a:avLst/>
                    </a:prstGeom>
                  </pic:spPr>
                </pic:pic>
              </a:graphicData>
            </a:graphic>
          </wp:inline>
        </w:drawing>
      </w:r>
    </w:p>
    <w:p w:rsidR="0076010D" w:rsidRDefault="00D32AB9">
      <w:r>
        <w:rPr>
          <w:noProof/>
        </w:rPr>
        <w:drawing>
          <wp:inline distT="0" distB="0" distL="0" distR="0" wp14:anchorId="59059D61" wp14:editId="29000D21">
            <wp:extent cx="209550" cy="27622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9550" cy="276225"/>
                    </a:xfrm>
                    <a:prstGeom prst="rect">
                      <a:avLst/>
                    </a:prstGeom>
                  </pic:spPr>
                </pic:pic>
              </a:graphicData>
            </a:graphic>
          </wp:inline>
        </w:drawing>
      </w:r>
      <w:r>
        <w:rPr>
          <w:rFonts w:hint="eastAsia"/>
        </w:rPr>
        <w:t>为</w:t>
      </w:r>
      <w:r>
        <w:t>我们的</w:t>
      </w:r>
      <w:r>
        <w:t>ROE</w:t>
      </w:r>
      <w:r>
        <w:rPr>
          <w:rFonts w:hint="eastAsia"/>
        </w:rPr>
        <w:t>趋势</w:t>
      </w:r>
      <w:r>
        <w:t>因子。</w:t>
      </w:r>
    </w:p>
    <w:p w:rsidR="00D32AB9" w:rsidRDefault="00D32AB9">
      <w:r>
        <w:rPr>
          <w:rFonts w:hint="eastAsia"/>
        </w:rPr>
        <w:t>选股</w:t>
      </w:r>
      <w:r>
        <w:t>策略：</w:t>
      </w:r>
      <w:r>
        <w:rPr>
          <w:rFonts w:hint="eastAsia"/>
        </w:rPr>
        <w:t>每年</w:t>
      </w:r>
      <w:r>
        <w:rPr>
          <w:rFonts w:hint="eastAsia"/>
        </w:rPr>
        <w:t>5</w:t>
      </w:r>
      <w:r>
        <w:rPr>
          <w:rFonts w:hint="eastAsia"/>
        </w:rPr>
        <w:t>月</w:t>
      </w:r>
      <w:r>
        <w:rPr>
          <w:rFonts w:hint="eastAsia"/>
        </w:rPr>
        <w:t>1</w:t>
      </w:r>
      <w:r>
        <w:rPr>
          <w:rFonts w:hint="eastAsia"/>
        </w:rPr>
        <w:t>日</w:t>
      </w:r>
      <w:r>
        <w:t>选股</w:t>
      </w:r>
    </w:p>
    <w:p w:rsidR="00D32AB9" w:rsidRPr="00D32AB9" w:rsidRDefault="00D32AB9">
      <w:r>
        <w:t>1</w:t>
      </w:r>
      <w:r>
        <w:rPr>
          <w:rFonts w:hint="eastAsia"/>
        </w:rPr>
        <w:t>、</w:t>
      </w:r>
      <w:r w:rsidRPr="00D32AB9">
        <w:t xml:space="preserve">ROE </w:t>
      </w:r>
      <w:r w:rsidRPr="00D32AB9">
        <w:rPr>
          <w:rFonts w:hint="eastAsia"/>
        </w:rPr>
        <w:t>在最近两年趋势因子β优于申</w:t>
      </w:r>
      <w:proofErr w:type="gramStart"/>
      <w:r w:rsidRPr="00D32AB9">
        <w:rPr>
          <w:rFonts w:hint="eastAsia"/>
        </w:rPr>
        <w:t>万三级行业</w:t>
      </w:r>
      <w:proofErr w:type="gramEnd"/>
      <w:r w:rsidRPr="00D32AB9">
        <w:rPr>
          <w:rFonts w:hint="eastAsia"/>
        </w:rPr>
        <w:t>平均，</w:t>
      </w:r>
    </w:p>
    <w:p w:rsidR="0076010D" w:rsidRDefault="00D32AB9">
      <w:r>
        <w:rPr>
          <w:rFonts w:hint="eastAsia"/>
        </w:rPr>
        <w:lastRenderedPageBreak/>
        <w:t>2</w:t>
      </w:r>
      <w:r>
        <w:rPr>
          <w:rFonts w:hint="eastAsia"/>
        </w:rPr>
        <w:t>、</w:t>
      </w:r>
      <w:r w:rsidRPr="00D32AB9">
        <w:rPr>
          <w:rFonts w:hint="eastAsia"/>
        </w:rPr>
        <w:t>过去三年每年的</w:t>
      </w:r>
      <w:r w:rsidRPr="00D32AB9">
        <w:t xml:space="preserve">ROE </w:t>
      </w:r>
      <w:r w:rsidRPr="00D32AB9">
        <w:rPr>
          <w:rFonts w:hint="eastAsia"/>
        </w:rPr>
        <w:t>优于所属申</w:t>
      </w:r>
      <w:proofErr w:type="gramStart"/>
      <w:r w:rsidRPr="00D32AB9">
        <w:rPr>
          <w:rFonts w:hint="eastAsia"/>
        </w:rPr>
        <w:t>万三级行业</w:t>
      </w:r>
      <w:proofErr w:type="gramEnd"/>
      <w:r w:rsidRPr="00D32AB9">
        <w:rPr>
          <w:rFonts w:hint="eastAsia"/>
        </w:rPr>
        <w:t>平均，</w:t>
      </w:r>
    </w:p>
    <w:p w:rsidR="0076010D" w:rsidRDefault="0076010D"/>
    <w:p w:rsidR="00D32AB9" w:rsidRDefault="00D32AB9">
      <w:r>
        <w:rPr>
          <w:rFonts w:hint="eastAsia"/>
        </w:rPr>
        <w:t>销售</w:t>
      </w:r>
      <w:r>
        <w:t>利润率解释模型</w:t>
      </w:r>
    </w:p>
    <w:p w:rsidR="00D32AB9" w:rsidRPr="00D32AB9" w:rsidRDefault="00D32AB9" w:rsidP="00D32AB9">
      <w:r w:rsidRPr="00D32AB9">
        <w:t>1.</w:t>
      </w:r>
      <w:r w:rsidRPr="00D32AB9">
        <w:rPr>
          <w:rFonts w:hint="eastAsia"/>
        </w:rPr>
        <w:t>连续两年销售毛利率大于等于前一年的股票（连续改善）</w:t>
      </w:r>
      <w:r w:rsidRPr="00D32AB9">
        <w:t xml:space="preserve"> </w:t>
      </w:r>
    </w:p>
    <w:p w:rsidR="00D32AB9" w:rsidRPr="00D32AB9" w:rsidRDefault="00D32AB9" w:rsidP="00D32AB9">
      <w:r w:rsidRPr="00D32AB9">
        <w:t>2.</w:t>
      </w:r>
      <w:r w:rsidRPr="00D32AB9">
        <w:rPr>
          <w:rFonts w:hint="eastAsia"/>
        </w:rPr>
        <w:t>连续两年销售毛利率小于前一年的股票（连续恶化）</w:t>
      </w:r>
      <w:r w:rsidRPr="00D32AB9">
        <w:t xml:space="preserve"> </w:t>
      </w:r>
    </w:p>
    <w:p w:rsidR="00D32AB9" w:rsidRDefault="00D32AB9" w:rsidP="00D32AB9">
      <w:r w:rsidRPr="00D32AB9">
        <w:t>3.</w:t>
      </w:r>
      <w:r w:rsidRPr="00D32AB9">
        <w:rPr>
          <w:rFonts w:hint="eastAsia"/>
        </w:rPr>
        <w:t>除上述两类股票之外的其他股票（其他）</w:t>
      </w:r>
    </w:p>
    <w:p w:rsidR="0076010D" w:rsidRDefault="0076010D"/>
    <w:p w:rsidR="00F50F50" w:rsidRPr="00F50F50" w:rsidRDefault="00F50F50" w:rsidP="00F50F50">
      <w:r>
        <w:rPr>
          <w:rFonts w:hint="eastAsia"/>
          <w:sz w:val="22"/>
        </w:rPr>
        <w:t>高利润率选股模型</w:t>
      </w:r>
    </w:p>
    <w:p w:rsidR="00F50F50" w:rsidRPr="00F50F50" w:rsidRDefault="00F50F50" w:rsidP="00F50F50">
      <w:pPr>
        <w:rPr>
          <w:sz w:val="22"/>
        </w:rPr>
      </w:pPr>
      <w:r w:rsidRPr="00F50F50">
        <w:rPr>
          <w:sz w:val="22"/>
        </w:rPr>
        <w:t xml:space="preserve">1. </w:t>
      </w:r>
      <w:r w:rsidRPr="00F50F50">
        <w:rPr>
          <w:rFonts w:hint="eastAsia"/>
          <w:sz w:val="22"/>
        </w:rPr>
        <w:t>核心因子</w:t>
      </w:r>
      <w:proofErr w:type="gramStart"/>
      <w:r w:rsidRPr="00F50F50">
        <w:rPr>
          <w:rFonts w:hint="eastAsia"/>
          <w:sz w:val="22"/>
        </w:rPr>
        <w:t>一</w:t>
      </w:r>
      <w:proofErr w:type="gramEnd"/>
      <w:r w:rsidRPr="00F50F50">
        <w:rPr>
          <w:rFonts w:hint="eastAsia"/>
          <w:sz w:val="22"/>
        </w:rPr>
        <w:t>：销售毛利率长期高于行业平均水平；</w:t>
      </w:r>
      <w:r w:rsidRPr="00F50F50">
        <w:rPr>
          <w:sz w:val="22"/>
        </w:rPr>
        <w:t xml:space="preserve"> </w:t>
      </w:r>
    </w:p>
    <w:p w:rsidR="00F50F50" w:rsidRPr="00F50F50" w:rsidRDefault="00F50F50" w:rsidP="00F50F50">
      <w:pPr>
        <w:rPr>
          <w:sz w:val="22"/>
        </w:rPr>
      </w:pPr>
      <w:r w:rsidRPr="00F50F50">
        <w:rPr>
          <w:sz w:val="22"/>
        </w:rPr>
        <w:t xml:space="preserve">2. </w:t>
      </w:r>
      <w:r w:rsidRPr="00F50F50">
        <w:rPr>
          <w:rFonts w:hint="eastAsia"/>
          <w:sz w:val="22"/>
        </w:rPr>
        <w:t>核心因子二：季度毛利率有所改善；</w:t>
      </w:r>
      <w:r w:rsidRPr="00F50F50">
        <w:rPr>
          <w:sz w:val="22"/>
        </w:rPr>
        <w:t xml:space="preserve"> </w:t>
      </w:r>
    </w:p>
    <w:p w:rsidR="00F50F50" w:rsidRPr="00F50F50" w:rsidRDefault="00F50F50" w:rsidP="00F50F50">
      <w:pPr>
        <w:rPr>
          <w:sz w:val="22"/>
        </w:rPr>
      </w:pPr>
      <w:r w:rsidRPr="00F50F50">
        <w:rPr>
          <w:sz w:val="22"/>
        </w:rPr>
        <w:t xml:space="preserve">3. </w:t>
      </w:r>
      <w:r w:rsidRPr="00F50F50">
        <w:rPr>
          <w:rFonts w:hint="eastAsia"/>
          <w:sz w:val="22"/>
        </w:rPr>
        <w:t>质量因子三：营业收入持续增长；</w:t>
      </w:r>
      <w:r w:rsidRPr="00F50F50">
        <w:rPr>
          <w:sz w:val="22"/>
        </w:rPr>
        <w:t xml:space="preserve"> </w:t>
      </w:r>
    </w:p>
    <w:p w:rsidR="00F50F50" w:rsidRPr="00F50F50" w:rsidRDefault="00F50F50" w:rsidP="00F50F50">
      <w:pPr>
        <w:rPr>
          <w:sz w:val="22"/>
        </w:rPr>
      </w:pPr>
      <w:r w:rsidRPr="00F50F50">
        <w:rPr>
          <w:sz w:val="22"/>
        </w:rPr>
        <w:t xml:space="preserve">4. </w:t>
      </w:r>
      <w:r w:rsidRPr="00F50F50">
        <w:rPr>
          <w:rFonts w:hint="eastAsia"/>
          <w:sz w:val="22"/>
        </w:rPr>
        <w:t>质量因子四：费用水平低于行业平均水平；</w:t>
      </w:r>
      <w:r w:rsidRPr="00F50F50">
        <w:rPr>
          <w:sz w:val="22"/>
        </w:rPr>
        <w:t xml:space="preserve"> </w:t>
      </w:r>
    </w:p>
    <w:p w:rsidR="00F50F50" w:rsidRPr="00F50F50" w:rsidRDefault="00F50F50" w:rsidP="00F50F50">
      <w:pPr>
        <w:rPr>
          <w:sz w:val="22"/>
        </w:rPr>
      </w:pPr>
      <w:r w:rsidRPr="00F50F50">
        <w:rPr>
          <w:sz w:val="22"/>
        </w:rPr>
        <w:t xml:space="preserve">5. </w:t>
      </w:r>
      <w:r w:rsidRPr="00F50F50">
        <w:rPr>
          <w:rFonts w:hint="eastAsia"/>
          <w:sz w:val="22"/>
        </w:rPr>
        <w:t>辅助因子五：营业外收入占比低于行业平均水平。</w:t>
      </w:r>
      <w:r w:rsidRPr="00F50F50">
        <w:rPr>
          <w:sz w:val="22"/>
        </w:rPr>
        <w:t xml:space="preserve"> </w:t>
      </w:r>
    </w:p>
    <w:p w:rsidR="0076010D" w:rsidRPr="00F50F50" w:rsidRDefault="0076010D"/>
    <w:p w:rsidR="0076010D" w:rsidRPr="00DC21DA" w:rsidRDefault="00DC21DA">
      <w:pPr>
        <w:rPr>
          <w:rFonts w:hint="eastAsia"/>
          <w:b/>
          <w:color w:val="FF0000"/>
        </w:rPr>
      </w:pPr>
      <w:r w:rsidRPr="00DC21DA">
        <w:rPr>
          <w:rFonts w:hint="eastAsia"/>
          <w:b/>
          <w:color w:val="FF0000"/>
        </w:rPr>
        <w:t>1</w:t>
      </w:r>
      <w:r w:rsidRPr="00DC21DA">
        <w:rPr>
          <w:b/>
          <w:color w:val="FF0000"/>
        </w:rPr>
        <w:t>1</w:t>
      </w:r>
      <w:r w:rsidRPr="00DC21DA">
        <w:rPr>
          <w:rFonts w:hint="eastAsia"/>
          <w:b/>
          <w:color w:val="FF0000"/>
        </w:rPr>
        <w:t>、【基本面】国信证券</w:t>
      </w:r>
      <w:r w:rsidRPr="00DC21DA">
        <w:rPr>
          <w:rFonts w:hint="eastAsia"/>
          <w:b/>
          <w:color w:val="FF0000"/>
        </w:rPr>
        <w:t>-20151113-</w:t>
      </w:r>
      <w:r w:rsidRPr="00DC21DA">
        <w:rPr>
          <w:rFonts w:hint="eastAsia"/>
          <w:b/>
          <w:color w:val="FF0000"/>
        </w:rPr>
        <w:t>国信</w:t>
      </w:r>
      <w:r w:rsidRPr="00DC21DA">
        <w:rPr>
          <w:rFonts w:hint="eastAsia"/>
          <w:b/>
          <w:color w:val="FF0000"/>
        </w:rPr>
        <w:t>alpha</w:t>
      </w:r>
      <w:r w:rsidRPr="00DC21DA">
        <w:rPr>
          <w:rFonts w:hint="eastAsia"/>
          <w:b/>
          <w:color w:val="FF0000"/>
        </w:rPr>
        <w:t>选股系列：资产周转率选股模型</w:t>
      </w:r>
    </w:p>
    <w:p w:rsidR="00130A57" w:rsidRDefault="00DC21DA">
      <w:r>
        <w:rPr>
          <w:rFonts w:hint="eastAsia"/>
        </w:rPr>
        <w:t>ROE</w:t>
      </w:r>
      <w:r>
        <w:t>上升的公司，通常有几个先导指标：</w:t>
      </w:r>
    </w:p>
    <w:p w:rsidR="00DC21DA" w:rsidRDefault="00DC21DA">
      <w:pPr>
        <w:rPr>
          <w:rFonts w:hint="eastAsia"/>
        </w:rPr>
      </w:pPr>
      <w:r w:rsidRPr="00DC21DA">
        <w:t xml:space="preserve">ROE = </w:t>
      </w:r>
      <w:r w:rsidRPr="00DC21DA">
        <w:rPr>
          <w:rFonts w:hint="eastAsia"/>
        </w:rPr>
        <w:t>销售利润率</w:t>
      </w:r>
      <w:r w:rsidRPr="00DC21DA">
        <w:t xml:space="preserve"> x </w:t>
      </w:r>
      <w:r w:rsidRPr="00DC21DA">
        <w:rPr>
          <w:rFonts w:hint="eastAsia"/>
        </w:rPr>
        <w:t>资产周转率</w:t>
      </w:r>
      <w:r w:rsidRPr="00DC21DA">
        <w:t xml:space="preserve"> x </w:t>
      </w:r>
      <w:r w:rsidRPr="00DC21DA">
        <w:rPr>
          <w:rFonts w:hint="eastAsia"/>
        </w:rPr>
        <w:t>权益乘数</w:t>
      </w:r>
    </w:p>
    <w:p w:rsidR="00DC21DA" w:rsidRDefault="00DC21DA">
      <w:r>
        <w:t>1</w:t>
      </w:r>
      <w:r>
        <w:rPr>
          <w:rFonts w:hint="eastAsia"/>
        </w:rPr>
        <w:t>、</w:t>
      </w:r>
      <w:r>
        <w:t>总资产周转率同比改善</w:t>
      </w:r>
    </w:p>
    <w:p w:rsidR="00DC21DA" w:rsidRDefault="00DC21DA">
      <w:r>
        <w:t>2</w:t>
      </w:r>
      <w:r>
        <w:rPr>
          <w:rFonts w:hint="eastAsia"/>
        </w:rPr>
        <w:t>、</w:t>
      </w:r>
      <w:r>
        <w:t>营业收入同比增加</w:t>
      </w:r>
    </w:p>
    <w:p w:rsidR="00DC21DA" w:rsidRPr="00DC21DA" w:rsidRDefault="00DC21DA">
      <w:pPr>
        <w:rPr>
          <w:rFonts w:hint="eastAsia"/>
        </w:rPr>
      </w:pPr>
      <w:r>
        <w:rPr>
          <w:rFonts w:hint="eastAsia"/>
        </w:rPr>
        <w:t>3</w:t>
      </w:r>
      <w:r>
        <w:rPr>
          <w:rFonts w:hint="eastAsia"/>
        </w:rPr>
        <w:t>、</w:t>
      </w:r>
      <w:r>
        <w:t>与其余公司相比，报告当期</w:t>
      </w:r>
      <w:r>
        <w:t>ROE</w:t>
      </w:r>
      <w:r>
        <w:t>水平相对排名不高</w:t>
      </w:r>
    </w:p>
    <w:p w:rsidR="00DC21DA" w:rsidRPr="00DC21DA" w:rsidRDefault="00DC21DA" w:rsidP="00DC21DA">
      <w:pPr>
        <w:rPr>
          <w:rFonts w:hint="eastAsia"/>
        </w:rPr>
      </w:pPr>
      <w:r>
        <w:rPr>
          <w:rFonts w:hint="eastAsia"/>
        </w:rPr>
        <w:t>选股</w:t>
      </w:r>
      <w:r>
        <w:t>策略：</w:t>
      </w:r>
    </w:p>
    <w:p w:rsidR="00DC21DA" w:rsidRPr="00DC21DA" w:rsidRDefault="00DC21DA" w:rsidP="00DC21DA">
      <w:r w:rsidRPr="00DC21DA">
        <w:t xml:space="preserve">1. </w:t>
      </w:r>
      <w:r w:rsidRPr="00DC21DA">
        <w:rPr>
          <w:rFonts w:hint="eastAsia"/>
        </w:rPr>
        <w:t>总资产周转率同比改善；</w:t>
      </w:r>
      <w:r w:rsidRPr="00DC21DA">
        <w:t xml:space="preserve"> </w:t>
      </w:r>
    </w:p>
    <w:p w:rsidR="00DC21DA" w:rsidRPr="00DC21DA" w:rsidRDefault="00DC21DA" w:rsidP="00DC21DA">
      <w:r w:rsidRPr="00DC21DA">
        <w:t xml:space="preserve">2. </w:t>
      </w:r>
      <w:r w:rsidRPr="00DC21DA">
        <w:rPr>
          <w:rFonts w:hint="eastAsia"/>
        </w:rPr>
        <w:t>营业收入同比增长；</w:t>
      </w:r>
      <w:r w:rsidRPr="00DC21DA">
        <w:t xml:space="preserve"> </w:t>
      </w:r>
    </w:p>
    <w:p w:rsidR="00DC21DA" w:rsidRPr="00DC21DA" w:rsidRDefault="00DC21DA" w:rsidP="00DC21DA">
      <w:r w:rsidRPr="00DC21DA">
        <w:t>3. ROE</w:t>
      </w:r>
      <w:r w:rsidRPr="00DC21DA">
        <w:rPr>
          <w:rFonts w:hint="eastAsia"/>
        </w:rPr>
        <w:t>在全市场处于较低水平；</w:t>
      </w:r>
      <w:r w:rsidRPr="00DC21DA">
        <w:t xml:space="preserve"> </w:t>
      </w:r>
    </w:p>
    <w:p w:rsidR="00DC21DA" w:rsidRPr="00DC21DA" w:rsidRDefault="00DC21DA" w:rsidP="00DC21DA">
      <w:pPr>
        <w:rPr>
          <w:rFonts w:hint="eastAsia"/>
        </w:rPr>
      </w:pPr>
      <w:r w:rsidRPr="00DC21DA">
        <w:t xml:space="preserve">4. </w:t>
      </w:r>
      <w:r w:rsidRPr="00DC21DA">
        <w:rPr>
          <w:rFonts w:hint="eastAsia"/>
        </w:rPr>
        <w:t>营业利润同比增长。</w:t>
      </w:r>
      <w:r w:rsidRPr="00DC21DA">
        <w:t xml:space="preserve"> </w:t>
      </w:r>
    </w:p>
    <w:p w:rsidR="00130A57" w:rsidRDefault="00130A57"/>
    <w:p w:rsidR="00130A57" w:rsidRPr="00DC21DA" w:rsidRDefault="00DC21DA">
      <w:pPr>
        <w:rPr>
          <w:b/>
          <w:color w:val="FF0000"/>
        </w:rPr>
      </w:pPr>
      <w:r w:rsidRPr="00DC21DA">
        <w:rPr>
          <w:rFonts w:hint="eastAsia"/>
          <w:b/>
          <w:color w:val="FF0000"/>
        </w:rPr>
        <w:t>12</w:t>
      </w:r>
      <w:r w:rsidRPr="00DC21DA">
        <w:rPr>
          <w:rFonts w:hint="eastAsia"/>
          <w:b/>
          <w:color w:val="FF0000"/>
        </w:rPr>
        <w:t>、</w:t>
      </w:r>
      <w:r w:rsidR="000E7E2F" w:rsidRPr="000E7E2F">
        <w:rPr>
          <w:rFonts w:hint="eastAsia"/>
          <w:b/>
          <w:color w:val="FF0000"/>
        </w:rPr>
        <w:t>【基本面】国信证券</w:t>
      </w:r>
      <w:r w:rsidR="000E7E2F" w:rsidRPr="000E7E2F">
        <w:rPr>
          <w:rFonts w:hint="eastAsia"/>
          <w:b/>
          <w:color w:val="FF0000"/>
        </w:rPr>
        <w:t>-20170525-</w:t>
      </w:r>
      <w:r w:rsidR="000E7E2F" w:rsidRPr="000E7E2F">
        <w:rPr>
          <w:rFonts w:hint="eastAsia"/>
          <w:b/>
          <w:color w:val="FF0000"/>
        </w:rPr>
        <w:t>金融工程专题研究：白马股量化选股模型</w:t>
      </w:r>
    </w:p>
    <w:p w:rsidR="00130A57" w:rsidRDefault="000E7E2F">
      <w:r>
        <w:rPr>
          <w:rFonts w:hint="eastAsia"/>
        </w:rPr>
        <w:t>白马股</w:t>
      </w:r>
      <w:r>
        <w:t>的特点：</w:t>
      </w:r>
      <w:r w:rsidR="00DB2527">
        <w:rPr>
          <w:rFonts w:hint="eastAsia"/>
        </w:rPr>
        <w:t>长期</w:t>
      </w:r>
      <w:r w:rsidR="00DB2527">
        <w:t>ROE</w:t>
      </w:r>
      <w:r w:rsidR="00DB2527">
        <w:t>保持较高水平；公司业绩长期具有较高的成长性。</w:t>
      </w:r>
    </w:p>
    <w:p w:rsidR="00DB2527" w:rsidRPr="00DB2527" w:rsidRDefault="00DB2527" w:rsidP="00DB2527">
      <w:pPr>
        <w:rPr>
          <w:rFonts w:hint="eastAsia"/>
        </w:rPr>
      </w:pPr>
      <w:r>
        <w:rPr>
          <w:rFonts w:hint="eastAsia"/>
        </w:rPr>
        <w:t>选股</w:t>
      </w:r>
      <w:r>
        <w:t>逻辑：</w:t>
      </w:r>
    </w:p>
    <w:p w:rsidR="00DB2527" w:rsidRPr="00DB2527" w:rsidRDefault="00DB2527" w:rsidP="00DB2527">
      <w:r w:rsidRPr="00DB2527">
        <w:t xml:space="preserve">1. </w:t>
      </w:r>
      <w:r w:rsidRPr="00DB2527">
        <w:rPr>
          <w:rFonts w:hint="eastAsia"/>
        </w:rPr>
        <w:t>按照</w:t>
      </w:r>
      <w:r w:rsidRPr="00DB2527">
        <w:t>ROE</w:t>
      </w:r>
      <w:r w:rsidRPr="00DB2527">
        <w:rPr>
          <w:rFonts w:hint="eastAsia"/>
        </w:rPr>
        <w:t>波动率，将全市场分为</w:t>
      </w:r>
      <w:r w:rsidRPr="00DB2527">
        <w:t>ROE</w:t>
      </w:r>
      <w:r w:rsidRPr="00DB2527">
        <w:rPr>
          <w:rFonts w:hint="eastAsia"/>
        </w:rPr>
        <w:t>稳定组和高波动组。</w:t>
      </w:r>
      <w:r w:rsidRPr="00DB2527">
        <w:t xml:space="preserve"> </w:t>
      </w:r>
    </w:p>
    <w:p w:rsidR="00DB2527" w:rsidRPr="00DB2527" w:rsidRDefault="00DB2527" w:rsidP="00DB2527">
      <w:r w:rsidRPr="00DB2527">
        <w:t xml:space="preserve">2. </w:t>
      </w:r>
      <w:r w:rsidRPr="00DB2527">
        <w:rPr>
          <w:rFonts w:hint="eastAsia"/>
        </w:rPr>
        <w:t>在</w:t>
      </w:r>
      <w:r w:rsidRPr="00DB2527">
        <w:t>ROE</w:t>
      </w:r>
      <w:r w:rsidRPr="00DB2527">
        <w:rPr>
          <w:rFonts w:hint="eastAsia"/>
        </w:rPr>
        <w:t>稳定组中，过去三年</w:t>
      </w:r>
      <w:r w:rsidRPr="00DB2527">
        <w:t>ROE</w:t>
      </w:r>
      <w:r w:rsidRPr="00DB2527">
        <w:rPr>
          <w:rFonts w:hint="eastAsia"/>
        </w:rPr>
        <w:t>每年均在</w:t>
      </w:r>
      <w:r w:rsidRPr="00DB2527">
        <w:t>10%</w:t>
      </w:r>
      <w:r w:rsidRPr="00DB2527">
        <w:rPr>
          <w:rFonts w:hint="eastAsia"/>
        </w:rPr>
        <w:t>以上的公司。</w:t>
      </w:r>
      <w:r w:rsidRPr="00DB2527">
        <w:t xml:space="preserve"> </w:t>
      </w:r>
    </w:p>
    <w:p w:rsidR="00DB2527" w:rsidRPr="00DB2527" w:rsidRDefault="00DB2527" w:rsidP="00DB2527">
      <w:r w:rsidRPr="00DB2527">
        <w:t xml:space="preserve">3. </w:t>
      </w:r>
      <w:r w:rsidRPr="00DB2527">
        <w:rPr>
          <w:rFonts w:hint="eastAsia"/>
        </w:rPr>
        <w:t>营业收入同比</w:t>
      </w:r>
      <w:r w:rsidRPr="00DB2527">
        <w:t>/</w:t>
      </w:r>
      <w:r w:rsidRPr="00DB2527">
        <w:rPr>
          <w:rFonts w:hint="eastAsia"/>
        </w:rPr>
        <w:t>环比改善。</w:t>
      </w:r>
      <w:r w:rsidRPr="00DB2527">
        <w:t xml:space="preserve"> </w:t>
      </w:r>
    </w:p>
    <w:p w:rsidR="00DB2527" w:rsidRPr="00DB2527" w:rsidRDefault="00DB2527" w:rsidP="00DB2527">
      <w:r w:rsidRPr="00DB2527">
        <w:t xml:space="preserve">4. </w:t>
      </w:r>
      <w:r w:rsidRPr="00DB2527">
        <w:rPr>
          <w:rFonts w:hint="eastAsia"/>
        </w:rPr>
        <w:t>净利润同比</w:t>
      </w:r>
      <w:r w:rsidRPr="00DB2527">
        <w:t>/</w:t>
      </w:r>
      <w:r w:rsidRPr="00DB2527">
        <w:rPr>
          <w:rFonts w:hint="eastAsia"/>
        </w:rPr>
        <w:t>环比改善。</w:t>
      </w:r>
      <w:r w:rsidRPr="00DB2527">
        <w:t xml:space="preserve"> </w:t>
      </w:r>
    </w:p>
    <w:p w:rsidR="00DB2527" w:rsidRPr="00DB2527" w:rsidRDefault="00DB2527">
      <w:pPr>
        <w:rPr>
          <w:rFonts w:hint="eastAsia"/>
        </w:rPr>
      </w:pPr>
      <w:r>
        <w:rPr>
          <w:noProof/>
        </w:rPr>
        <w:lastRenderedPageBreak/>
        <w:drawing>
          <wp:inline distT="0" distB="0" distL="0" distR="0" wp14:anchorId="19D87126" wp14:editId="7EF8577C">
            <wp:extent cx="5274310" cy="312610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126105"/>
                    </a:xfrm>
                    <a:prstGeom prst="rect">
                      <a:avLst/>
                    </a:prstGeom>
                  </pic:spPr>
                </pic:pic>
              </a:graphicData>
            </a:graphic>
          </wp:inline>
        </w:drawing>
      </w:r>
    </w:p>
    <w:p w:rsidR="00130A57" w:rsidRDefault="00DB2527">
      <w:r>
        <w:rPr>
          <w:noProof/>
        </w:rPr>
        <w:drawing>
          <wp:inline distT="0" distB="0" distL="0" distR="0" wp14:anchorId="40E9FCC0" wp14:editId="74C152AC">
            <wp:extent cx="5274310" cy="1064260"/>
            <wp:effectExtent l="0" t="0" r="254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064260"/>
                    </a:xfrm>
                    <a:prstGeom prst="rect">
                      <a:avLst/>
                    </a:prstGeom>
                  </pic:spPr>
                </pic:pic>
              </a:graphicData>
            </a:graphic>
          </wp:inline>
        </w:drawing>
      </w:r>
    </w:p>
    <w:p w:rsidR="00130A57" w:rsidRDefault="00130A57"/>
    <w:p w:rsidR="00130A57" w:rsidRPr="00DB2527" w:rsidRDefault="00DB2527" w:rsidP="00DB2527">
      <w:pPr>
        <w:jc w:val="center"/>
        <w:rPr>
          <w:rFonts w:hint="eastAsia"/>
          <w:b/>
          <w:color w:val="FF0000"/>
        </w:rPr>
      </w:pPr>
      <w:r w:rsidRPr="00DB2527">
        <w:rPr>
          <w:rFonts w:hint="eastAsia"/>
          <w:b/>
          <w:color w:val="FF0000"/>
        </w:rPr>
        <w:t>技术</w:t>
      </w:r>
      <w:r>
        <w:rPr>
          <w:rFonts w:hint="eastAsia"/>
          <w:b/>
          <w:color w:val="FF0000"/>
        </w:rPr>
        <w:t>选股</w:t>
      </w:r>
    </w:p>
    <w:p w:rsidR="00130A57" w:rsidRPr="00DB2527" w:rsidRDefault="00DB2527">
      <w:pPr>
        <w:rPr>
          <w:b/>
        </w:rPr>
      </w:pPr>
      <w:r w:rsidRPr="00DB2527">
        <w:rPr>
          <w:rFonts w:hint="eastAsia"/>
          <w:b/>
          <w:color w:val="FF0000"/>
        </w:rPr>
        <w:t>1</w:t>
      </w:r>
      <w:r w:rsidRPr="00DB2527">
        <w:rPr>
          <w:rFonts w:hint="eastAsia"/>
          <w:b/>
          <w:color w:val="FF0000"/>
        </w:rPr>
        <w:t>、【技术分析】国信证券</w:t>
      </w:r>
      <w:r w:rsidRPr="00DB2527">
        <w:rPr>
          <w:rFonts w:hint="eastAsia"/>
          <w:b/>
          <w:color w:val="FF0000"/>
        </w:rPr>
        <w:t>-20120917-</w:t>
      </w:r>
      <w:r w:rsidRPr="00DB2527">
        <w:rPr>
          <w:rFonts w:hint="eastAsia"/>
          <w:b/>
          <w:color w:val="FF0000"/>
        </w:rPr>
        <w:t>出来混迟早要还的：基于相对价格的超跌反弹选股策略</w:t>
      </w:r>
    </w:p>
    <w:p w:rsidR="00130A57" w:rsidRDefault="00DB2527">
      <w:r>
        <w:rPr>
          <w:noProof/>
        </w:rPr>
        <w:drawing>
          <wp:inline distT="0" distB="0" distL="0" distR="0" wp14:anchorId="4B1BE297" wp14:editId="180B96BF">
            <wp:extent cx="5274310" cy="2985135"/>
            <wp:effectExtent l="0" t="0" r="2540" b="571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985135"/>
                    </a:xfrm>
                    <a:prstGeom prst="rect">
                      <a:avLst/>
                    </a:prstGeom>
                  </pic:spPr>
                </pic:pic>
              </a:graphicData>
            </a:graphic>
          </wp:inline>
        </w:drawing>
      </w:r>
    </w:p>
    <w:p w:rsidR="00C8553B" w:rsidRPr="00C8553B" w:rsidRDefault="00A27862" w:rsidP="00C8553B">
      <w:pPr>
        <w:rPr>
          <w:rFonts w:hint="eastAsia"/>
        </w:rPr>
      </w:pPr>
      <w:r>
        <w:rPr>
          <w:rFonts w:hint="eastAsia"/>
        </w:rPr>
        <w:t>买入</w:t>
      </w:r>
      <w:r>
        <w:t>后</w:t>
      </w:r>
      <w:r w:rsidR="005827DF">
        <w:rPr>
          <w:rFonts w:hint="eastAsia"/>
        </w:rPr>
        <w:t>最长</w:t>
      </w:r>
      <w:r w:rsidR="005827DF">
        <w:t>持仓时间为</w:t>
      </w:r>
      <w:r w:rsidR="005827DF">
        <w:rPr>
          <w:rFonts w:hint="eastAsia"/>
        </w:rPr>
        <w:t>8</w:t>
      </w:r>
      <w:r w:rsidR="005827DF">
        <w:rPr>
          <w:rFonts w:hint="eastAsia"/>
        </w:rPr>
        <w:t>天</w:t>
      </w:r>
      <w:r w:rsidR="00C8553B">
        <w:rPr>
          <w:rFonts w:hint="eastAsia"/>
        </w:rPr>
        <w:t>，</w:t>
      </w:r>
      <w:r w:rsidR="00C8553B">
        <w:t>当买入后价格持续下跌，亏损幅度达到</w:t>
      </w:r>
      <w:r w:rsidR="00C8553B" w:rsidRPr="00C8553B">
        <w:rPr>
          <w:rFonts w:hint="eastAsia"/>
        </w:rPr>
        <w:t>δ</w:t>
      </w:r>
      <w:r w:rsidR="004D731A">
        <w:rPr>
          <w:rFonts w:hint="eastAsia"/>
        </w:rPr>
        <w:t>（设置</w:t>
      </w:r>
      <w:r w:rsidR="004D731A">
        <w:t>为</w:t>
      </w:r>
      <w:r w:rsidR="004D731A">
        <w:rPr>
          <w:rFonts w:hint="eastAsia"/>
        </w:rPr>
        <w:t>-15</w:t>
      </w:r>
      <w:r w:rsidR="004D731A">
        <w:t>%</w:t>
      </w:r>
      <w:r w:rsidR="004D731A">
        <w:rPr>
          <w:rFonts w:hint="eastAsia"/>
        </w:rPr>
        <w:t>）</w:t>
      </w:r>
      <w:r w:rsidR="00C8553B">
        <w:rPr>
          <w:rFonts w:hint="eastAsia"/>
        </w:rPr>
        <w:t>时</w:t>
      </w:r>
      <w:r w:rsidR="00C8553B">
        <w:t>，止损出场。</w:t>
      </w:r>
    </w:p>
    <w:p w:rsidR="00130A57" w:rsidRPr="00F946DD" w:rsidRDefault="00130A57">
      <w:pPr>
        <w:rPr>
          <w:rFonts w:hint="eastAsia"/>
        </w:rPr>
      </w:pPr>
    </w:p>
    <w:p w:rsidR="00130A57" w:rsidRDefault="00F946DD">
      <w:r w:rsidRPr="00F946DD">
        <w:rPr>
          <w:rFonts w:hint="eastAsia"/>
          <w:b/>
          <w:color w:val="FF0000"/>
        </w:rPr>
        <w:lastRenderedPageBreak/>
        <w:t>2</w:t>
      </w:r>
      <w:r w:rsidRPr="00F946DD">
        <w:rPr>
          <w:rFonts w:hint="eastAsia"/>
          <w:b/>
          <w:color w:val="FF0000"/>
        </w:rPr>
        <w:t>、【技术分析】国信证券</w:t>
      </w:r>
      <w:r w:rsidRPr="00F946DD">
        <w:rPr>
          <w:rFonts w:hint="eastAsia"/>
          <w:b/>
          <w:color w:val="FF0000"/>
        </w:rPr>
        <w:t>-20130111-</w:t>
      </w:r>
      <w:r w:rsidRPr="00F946DD">
        <w:rPr>
          <w:rFonts w:hint="eastAsia"/>
          <w:b/>
          <w:color w:val="FF0000"/>
        </w:rPr>
        <w:t>金融工程专题研究：</w:t>
      </w:r>
      <w:r w:rsidRPr="00F946DD">
        <w:rPr>
          <w:rFonts w:hint="eastAsia"/>
          <w:b/>
          <w:color w:val="FF0000"/>
        </w:rPr>
        <w:t>OBVMACD</w:t>
      </w:r>
      <w:r w:rsidRPr="00F946DD">
        <w:rPr>
          <w:rFonts w:hint="eastAsia"/>
          <w:b/>
          <w:color w:val="FF0000"/>
        </w:rPr>
        <w:t>指标选股模型</w:t>
      </w:r>
      <w:r w:rsidR="004E48F9">
        <w:rPr>
          <w:rFonts w:hint="eastAsia"/>
          <w:b/>
          <w:color w:val="FF0000"/>
        </w:rPr>
        <w:t>（模型</w:t>
      </w:r>
      <w:r w:rsidR="004E48F9">
        <w:rPr>
          <w:b/>
          <w:color w:val="FF0000"/>
        </w:rPr>
        <w:t>效果一般</w:t>
      </w:r>
      <w:r w:rsidR="004E48F9">
        <w:rPr>
          <w:rFonts w:hint="eastAsia"/>
          <w:b/>
          <w:color w:val="FF0000"/>
        </w:rPr>
        <w:t>）</w:t>
      </w:r>
    </w:p>
    <w:p w:rsidR="00EB2564" w:rsidRDefault="00117762">
      <w:r>
        <w:rPr>
          <w:rFonts w:hint="eastAsia"/>
          <w:sz w:val="19"/>
          <w:szCs w:val="19"/>
        </w:rPr>
        <w:t>原理</w:t>
      </w:r>
      <w:r>
        <w:rPr>
          <w:sz w:val="19"/>
          <w:szCs w:val="19"/>
        </w:rPr>
        <w:t>：认为量比价先行，</w:t>
      </w:r>
      <w:r w:rsidR="00F946DD">
        <w:rPr>
          <w:rFonts w:hint="eastAsia"/>
          <w:sz w:val="19"/>
          <w:szCs w:val="19"/>
        </w:rPr>
        <w:t>能量潮的计算是以某日为基期，逐日累计每日上市股票总成交量，若当日指数或股票上涨，则昨日</w:t>
      </w:r>
      <w:r w:rsidR="00F946DD">
        <w:rPr>
          <w:rFonts w:ascii="Arial" w:hAnsi="Arial" w:cs="Arial"/>
          <w:sz w:val="19"/>
          <w:szCs w:val="19"/>
        </w:rPr>
        <w:t>OBV</w:t>
      </w:r>
      <w:r w:rsidR="00F946DD">
        <w:rPr>
          <w:rFonts w:hAnsi="Arial" w:hint="eastAsia"/>
          <w:sz w:val="19"/>
          <w:szCs w:val="19"/>
        </w:rPr>
        <w:t>加上当日成交量为当日</w:t>
      </w:r>
      <w:r w:rsidR="00F946DD">
        <w:rPr>
          <w:rFonts w:ascii="Arial" w:hAnsi="Arial" w:cs="Arial"/>
          <w:sz w:val="19"/>
          <w:szCs w:val="19"/>
        </w:rPr>
        <w:t>OBV</w:t>
      </w:r>
      <w:r w:rsidR="00F946DD">
        <w:rPr>
          <w:rFonts w:hAnsi="Arial" w:hint="eastAsia"/>
          <w:sz w:val="19"/>
          <w:szCs w:val="19"/>
        </w:rPr>
        <w:t>。若当时指数或股票下跌，则昨日</w:t>
      </w:r>
      <w:r w:rsidR="00F946DD">
        <w:rPr>
          <w:rFonts w:ascii="Arial" w:hAnsi="Arial" w:cs="Arial"/>
          <w:sz w:val="19"/>
          <w:szCs w:val="19"/>
        </w:rPr>
        <w:t>OBV</w:t>
      </w:r>
      <w:r w:rsidR="00F946DD">
        <w:rPr>
          <w:rFonts w:hAnsi="Arial" w:hint="eastAsia"/>
          <w:sz w:val="19"/>
          <w:szCs w:val="19"/>
        </w:rPr>
        <w:t>减去当日成交量为当日</w:t>
      </w:r>
      <w:r w:rsidR="00F946DD">
        <w:rPr>
          <w:rFonts w:ascii="Arial" w:hAnsi="Arial" w:cs="Arial"/>
          <w:sz w:val="19"/>
          <w:szCs w:val="19"/>
        </w:rPr>
        <w:t>OBV</w:t>
      </w:r>
      <w:r w:rsidR="00F946DD">
        <w:rPr>
          <w:rFonts w:hAnsi="Arial" w:hint="eastAsia"/>
          <w:sz w:val="19"/>
          <w:szCs w:val="19"/>
        </w:rPr>
        <w:t>。</w:t>
      </w:r>
    </w:p>
    <w:p w:rsidR="008F0D3D" w:rsidRDefault="00117762">
      <w:r>
        <w:rPr>
          <w:noProof/>
        </w:rPr>
        <w:drawing>
          <wp:inline distT="0" distB="0" distL="0" distR="0" wp14:anchorId="1CAB98B3" wp14:editId="15AF93F0">
            <wp:extent cx="4657725" cy="923925"/>
            <wp:effectExtent l="0" t="0" r="952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57725" cy="923925"/>
                    </a:xfrm>
                    <a:prstGeom prst="rect">
                      <a:avLst/>
                    </a:prstGeom>
                  </pic:spPr>
                </pic:pic>
              </a:graphicData>
            </a:graphic>
          </wp:inline>
        </w:drawing>
      </w:r>
    </w:p>
    <w:p w:rsidR="008F0D3D" w:rsidRDefault="00CB0B17">
      <w:r>
        <w:rPr>
          <w:rFonts w:hint="eastAsia"/>
        </w:rPr>
        <w:t>OBVMACD</w:t>
      </w:r>
      <w:r>
        <w:t>计算</w:t>
      </w:r>
    </w:p>
    <w:p w:rsidR="00CB0B17" w:rsidRDefault="00CB0B17" w:rsidP="00CB0B17">
      <w:pPr>
        <w:jc w:val="center"/>
        <w:rPr>
          <w:rFonts w:hint="eastAsia"/>
        </w:rPr>
      </w:pPr>
      <w:r>
        <w:rPr>
          <w:sz w:val="19"/>
          <w:szCs w:val="19"/>
        </w:rPr>
        <w:t>DIFF=</w:t>
      </w:r>
      <w:proofErr w:type="gramStart"/>
      <w:r>
        <w:rPr>
          <w:sz w:val="19"/>
          <w:szCs w:val="19"/>
        </w:rPr>
        <w:t>MA(</w:t>
      </w:r>
      <w:proofErr w:type="gramEnd"/>
      <w:r>
        <w:rPr>
          <w:sz w:val="19"/>
          <w:szCs w:val="19"/>
        </w:rPr>
        <w:t>OBV,12)-MA(OBV,26);</w:t>
      </w:r>
    </w:p>
    <w:p w:rsidR="008F0D3D" w:rsidRDefault="00CB0B17" w:rsidP="00CB0B17">
      <w:pPr>
        <w:jc w:val="center"/>
        <w:rPr>
          <w:sz w:val="19"/>
          <w:szCs w:val="19"/>
        </w:rPr>
      </w:pPr>
      <w:r>
        <w:rPr>
          <w:sz w:val="19"/>
          <w:szCs w:val="19"/>
        </w:rPr>
        <w:t>DEA=</w:t>
      </w:r>
      <w:proofErr w:type="gramStart"/>
      <w:r>
        <w:rPr>
          <w:sz w:val="19"/>
          <w:szCs w:val="19"/>
        </w:rPr>
        <w:t>EMA(</w:t>
      </w:r>
      <w:proofErr w:type="gramEnd"/>
      <w:r>
        <w:rPr>
          <w:sz w:val="19"/>
          <w:szCs w:val="19"/>
        </w:rPr>
        <w:t>DIFF,9);</w:t>
      </w:r>
    </w:p>
    <w:p w:rsidR="00CB0B17" w:rsidRDefault="00CB0B17" w:rsidP="00CB0B17">
      <w:pPr>
        <w:jc w:val="center"/>
        <w:rPr>
          <w:sz w:val="19"/>
          <w:szCs w:val="19"/>
        </w:rPr>
      </w:pPr>
      <w:r>
        <w:rPr>
          <w:sz w:val="19"/>
          <w:szCs w:val="19"/>
        </w:rPr>
        <w:t>MACD=DIFF-DEA.</w:t>
      </w:r>
    </w:p>
    <w:p w:rsidR="00256D74" w:rsidRPr="00256D74" w:rsidRDefault="00256D74" w:rsidP="00256D74">
      <w:pPr>
        <w:rPr>
          <w:rFonts w:hint="eastAsia"/>
          <w:sz w:val="19"/>
          <w:szCs w:val="19"/>
        </w:rPr>
      </w:pPr>
      <w:bookmarkStart w:id="0" w:name="_GoBack"/>
      <w:r>
        <w:rPr>
          <w:rFonts w:hint="eastAsia"/>
          <w:sz w:val="19"/>
          <w:szCs w:val="19"/>
        </w:rPr>
        <w:t>MACD</w:t>
      </w:r>
      <w:r>
        <w:rPr>
          <w:sz w:val="19"/>
          <w:szCs w:val="19"/>
        </w:rPr>
        <w:t>大于</w:t>
      </w:r>
      <w:r>
        <w:rPr>
          <w:rFonts w:hint="eastAsia"/>
          <w:sz w:val="19"/>
          <w:szCs w:val="19"/>
        </w:rPr>
        <w:t>0</w:t>
      </w:r>
      <w:r>
        <w:rPr>
          <w:rFonts w:hint="eastAsia"/>
          <w:sz w:val="19"/>
          <w:szCs w:val="19"/>
        </w:rPr>
        <w:t>买入</w:t>
      </w:r>
      <w:r>
        <w:rPr>
          <w:sz w:val="19"/>
          <w:szCs w:val="19"/>
        </w:rPr>
        <w:t>，</w:t>
      </w:r>
      <w:r>
        <w:rPr>
          <w:sz w:val="19"/>
          <w:szCs w:val="19"/>
        </w:rPr>
        <w:t>MACD</w:t>
      </w:r>
      <w:r>
        <w:rPr>
          <w:sz w:val="19"/>
          <w:szCs w:val="19"/>
        </w:rPr>
        <w:t>小于</w:t>
      </w:r>
      <w:r>
        <w:rPr>
          <w:rFonts w:hint="eastAsia"/>
          <w:sz w:val="19"/>
          <w:szCs w:val="19"/>
        </w:rPr>
        <w:t>0</w:t>
      </w:r>
      <w:r>
        <w:rPr>
          <w:rFonts w:hint="eastAsia"/>
          <w:sz w:val="19"/>
          <w:szCs w:val="19"/>
        </w:rPr>
        <w:t>卖出</w:t>
      </w:r>
    </w:p>
    <w:p w:rsidR="00256D74" w:rsidRPr="00256D74" w:rsidRDefault="00256D74" w:rsidP="00256D74">
      <w:pPr>
        <w:rPr>
          <w:sz w:val="19"/>
          <w:szCs w:val="19"/>
        </w:rPr>
      </w:pPr>
      <w:r w:rsidRPr="00256D74">
        <w:rPr>
          <w:sz w:val="19"/>
          <w:szCs w:val="19"/>
        </w:rPr>
        <w:t xml:space="preserve">1. </w:t>
      </w:r>
      <w:r w:rsidRPr="00256D74">
        <w:rPr>
          <w:rFonts w:hint="eastAsia"/>
          <w:sz w:val="19"/>
          <w:szCs w:val="19"/>
        </w:rPr>
        <w:t>将昨日生成的今日卖出列表中的股票卖出；</w:t>
      </w:r>
      <w:r w:rsidRPr="00256D74">
        <w:rPr>
          <w:sz w:val="19"/>
          <w:szCs w:val="19"/>
        </w:rPr>
        <w:t xml:space="preserve"> </w:t>
      </w:r>
    </w:p>
    <w:p w:rsidR="00256D74" w:rsidRPr="00256D74" w:rsidRDefault="00256D74" w:rsidP="00256D74">
      <w:pPr>
        <w:rPr>
          <w:sz w:val="19"/>
          <w:szCs w:val="19"/>
        </w:rPr>
      </w:pPr>
      <w:r w:rsidRPr="00256D74">
        <w:rPr>
          <w:sz w:val="19"/>
          <w:szCs w:val="19"/>
        </w:rPr>
        <w:t xml:space="preserve">2. </w:t>
      </w:r>
      <w:r w:rsidRPr="00256D74">
        <w:rPr>
          <w:rFonts w:hint="eastAsia"/>
          <w:sz w:val="19"/>
          <w:szCs w:val="19"/>
        </w:rPr>
        <w:t>将昨日生成的今日买入列表中的股票买入；</w:t>
      </w:r>
      <w:r w:rsidRPr="00256D74">
        <w:rPr>
          <w:sz w:val="19"/>
          <w:szCs w:val="19"/>
        </w:rPr>
        <w:t xml:space="preserve"> </w:t>
      </w:r>
    </w:p>
    <w:p w:rsidR="00256D74" w:rsidRPr="00256D74" w:rsidRDefault="00256D74" w:rsidP="00256D74">
      <w:pPr>
        <w:rPr>
          <w:sz w:val="19"/>
          <w:szCs w:val="19"/>
        </w:rPr>
      </w:pPr>
      <w:r w:rsidRPr="00256D74">
        <w:rPr>
          <w:sz w:val="19"/>
          <w:szCs w:val="19"/>
        </w:rPr>
        <w:t xml:space="preserve">3. </w:t>
      </w:r>
      <w:r w:rsidRPr="00256D74">
        <w:rPr>
          <w:rFonts w:hint="eastAsia"/>
          <w:sz w:val="19"/>
          <w:szCs w:val="19"/>
        </w:rPr>
        <w:t>计算净资产和可用现金；</w:t>
      </w:r>
      <w:r w:rsidRPr="00256D74">
        <w:rPr>
          <w:sz w:val="19"/>
          <w:szCs w:val="19"/>
        </w:rPr>
        <w:t xml:space="preserve"> </w:t>
      </w:r>
    </w:p>
    <w:p w:rsidR="00256D74" w:rsidRPr="00256D74" w:rsidRDefault="00256D74" w:rsidP="00256D74">
      <w:pPr>
        <w:rPr>
          <w:sz w:val="19"/>
          <w:szCs w:val="19"/>
        </w:rPr>
      </w:pPr>
      <w:r w:rsidRPr="00256D74">
        <w:rPr>
          <w:sz w:val="19"/>
          <w:szCs w:val="19"/>
        </w:rPr>
        <w:t xml:space="preserve">4. </w:t>
      </w:r>
      <w:r w:rsidRPr="00256D74">
        <w:rPr>
          <w:rFonts w:hint="eastAsia"/>
          <w:sz w:val="19"/>
          <w:szCs w:val="19"/>
        </w:rPr>
        <w:t>根据可用现金和今日</w:t>
      </w:r>
      <w:r w:rsidRPr="00256D74">
        <w:rPr>
          <w:sz w:val="19"/>
          <w:szCs w:val="19"/>
        </w:rPr>
        <w:t>OBVMACD</w:t>
      </w:r>
      <w:r w:rsidRPr="00256D74">
        <w:rPr>
          <w:rFonts w:hint="eastAsia"/>
          <w:sz w:val="19"/>
          <w:szCs w:val="19"/>
        </w:rPr>
        <w:t>触发买入列表指定明日的买入列表；</w:t>
      </w:r>
      <w:r w:rsidRPr="00256D74">
        <w:rPr>
          <w:sz w:val="19"/>
          <w:szCs w:val="19"/>
        </w:rPr>
        <w:t xml:space="preserve"> </w:t>
      </w:r>
    </w:p>
    <w:p w:rsidR="00256D74" w:rsidRPr="00256D74" w:rsidRDefault="00256D74" w:rsidP="00256D74">
      <w:pPr>
        <w:rPr>
          <w:sz w:val="19"/>
          <w:szCs w:val="19"/>
        </w:rPr>
      </w:pPr>
      <w:r w:rsidRPr="00256D74">
        <w:rPr>
          <w:sz w:val="19"/>
          <w:szCs w:val="19"/>
        </w:rPr>
        <w:t xml:space="preserve">5. </w:t>
      </w:r>
      <w:r w:rsidRPr="00256D74">
        <w:rPr>
          <w:rFonts w:hint="eastAsia"/>
          <w:sz w:val="19"/>
          <w:szCs w:val="19"/>
        </w:rPr>
        <w:t>根据持有列表和今日</w:t>
      </w:r>
      <w:r w:rsidRPr="00256D74">
        <w:rPr>
          <w:sz w:val="19"/>
          <w:szCs w:val="19"/>
        </w:rPr>
        <w:t>OBVMACD</w:t>
      </w:r>
      <w:r w:rsidRPr="00256D74">
        <w:rPr>
          <w:rFonts w:hint="eastAsia"/>
          <w:sz w:val="19"/>
          <w:szCs w:val="19"/>
        </w:rPr>
        <w:t>触发买出列表指定明日的卖出列表；</w:t>
      </w:r>
      <w:r w:rsidRPr="00256D74">
        <w:rPr>
          <w:sz w:val="19"/>
          <w:szCs w:val="19"/>
        </w:rPr>
        <w:t xml:space="preserve"> </w:t>
      </w:r>
    </w:p>
    <w:p w:rsidR="00256D74" w:rsidRDefault="00256D74" w:rsidP="00256D74">
      <w:pPr>
        <w:rPr>
          <w:rFonts w:hint="eastAsia"/>
          <w:sz w:val="19"/>
          <w:szCs w:val="19"/>
        </w:rPr>
      </w:pPr>
      <w:r>
        <w:rPr>
          <w:rFonts w:hint="eastAsia"/>
          <w:sz w:val="19"/>
          <w:szCs w:val="19"/>
        </w:rPr>
        <w:t>备注</w:t>
      </w:r>
      <w:r>
        <w:rPr>
          <w:sz w:val="19"/>
          <w:szCs w:val="19"/>
        </w:rPr>
        <w:t>：</w:t>
      </w:r>
      <w:r w:rsidR="004E48F9">
        <w:rPr>
          <w:rFonts w:hint="eastAsia"/>
          <w:sz w:val="19"/>
          <w:szCs w:val="19"/>
        </w:rPr>
        <w:t>对</w:t>
      </w:r>
      <w:r w:rsidR="004E48F9">
        <w:rPr>
          <w:sz w:val="19"/>
          <w:szCs w:val="19"/>
        </w:rPr>
        <w:t>选出的股票按照市值大小从小到大排序，删去流通市值大于</w:t>
      </w:r>
      <w:r w:rsidR="004E48F9">
        <w:rPr>
          <w:rFonts w:hint="eastAsia"/>
          <w:sz w:val="19"/>
          <w:szCs w:val="19"/>
        </w:rPr>
        <w:t>100</w:t>
      </w:r>
      <w:r w:rsidR="004E48F9">
        <w:rPr>
          <w:rFonts w:hint="eastAsia"/>
          <w:sz w:val="19"/>
          <w:szCs w:val="19"/>
        </w:rPr>
        <w:t>亿</w:t>
      </w:r>
      <w:r w:rsidR="004E48F9">
        <w:rPr>
          <w:sz w:val="19"/>
          <w:szCs w:val="19"/>
        </w:rPr>
        <w:t>的股票</w:t>
      </w:r>
      <w:r w:rsidR="004E48F9">
        <w:rPr>
          <w:rFonts w:hint="eastAsia"/>
          <w:sz w:val="19"/>
          <w:szCs w:val="19"/>
        </w:rPr>
        <w:t>，</w:t>
      </w:r>
      <w:r w:rsidR="004E48F9">
        <w:rPr>
          <w:sz w:val="19"/>
          <w:szCs w:val="19"/>
        </w:rPr>
        <w:t>逐个加入建仓组合，直到</w:t>
      </w:r>
      <w:r w:rsidR="004E48F9">
        <w:rPr>
          <w:rFonts w:hint="eastAsia"/>
          <w:sz w:val="19"/>
          <w:szCs w:val="19"/>
        </w:rPr>
        <w:t>最终</w:t>
      </w:r>
      <w:r w:rsidR="004E48F9">
        <w:rPr>
          <w:sz w:val="19"/>
          <w:szCs w:val="19"/>
        </w:rPr>
        <w:t>所需的资金大于我们账户可用资金。</w:t>
      </w:r>
    </w:p>
    <w:bookmarkEnd w:id="0"/>
    <w:p w:rsidR="00256D74" w:rsidRDefault="00256D74" w:rsidP="00256D74">
      <w:pPr>
        <w:rPr>
          <w:sz w:val="19"/>
          <w:szCs w:val="19"/>
        </w:rPr>
      </w:pPr>
    </w:p>
    <w:p w:rsidR="00256D74" w:rsidRDefault="00256D74" w:rsidP="00256D74">
      <w:pPr>
        <w:rPr>
          <w:sz w:val="19"/>
          <w:szCs w:val="19"/>
        </w:rPr>
      </w:pPr>
    </w:p>
    <w:p w:rsidR="00256D74" w:rsidRDefault="00256D74" w:rsidP="00256D74">
      <w:pPr>
        <w:rPr>
          <w:sz w:val="19"/>
          <w:szCs w:val="19"/>
        </w:rPr>
      </w:pPr>
    </w:p>
    <w:p w:rsidR="00256D74" w:rsidRDefault="00256D74" w:rsidP="00256D74">
      <w:pPr>
        <w:rPr>
          <w:sz w:val="19"/>
          <w:szCs w:val="19"/>
        </w:rPr>
      </w:pPr>
    </w:p>
    <w:p w:rsidR="00256D74" w:rsidRPr="00256D74" w:rsidRDefault="00256D74" w:rsidP="00256D74">
      <w:pPr>
        <w:rPr>
          <w:sz w:val="19"/>
          <w:szCs w:val="19"/>
        </w:rPr>
      </w:pPr>
    </w:p>
    <w:p w:rsidR="00256D74" w:rsidRDefault="00256D74" w:rsidP="00256D74">
      <w:pPr>
        <w:rPr>
          <w:sz w:val="19"/>
          <w:szCs w:val="19"/>
        </w:rPr>
      </w:pPr>
    </w:p>
    <w:p w:rsidR="00256D74" w:rsidRDefault="00256D74" w:rsidP="00256D74">
      <w:pPr>
        <w:rPr>
          <w:sz w:val="19"/>
          <w:szCs w:val="19"/>
        </w:rPr>
      </w:pPr>
    </w:p>
    <w:p w:rsidR="00256D74" w:rsidRPr="00850477" w:rsidRDefault="00256D74" w:rsidP="00256D74">
      <w:pPr>
        <w:rPr>
          <w:rFonts w:hint="eastAsia"/>
        </w:rPr>
      </w:pPr>
    </w:p>
    <w:sectPr w:rsidR="00256D74" w:rsidRPr="008504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楷体_GB2312">
    <w:altName w:val="..ì."/>
    <w:panose1 w:val="00000000000000000000"/>
    <w:charset w:val="86"/>
    <w:family w:val="modern"/>
    <w:notTrueType/>
    <w:pitch w:val="default"/>
    <w:sig w:usb0="00000001" w:usb1="080E0000" w:usb2="00000010" w:usb3="00000000" w:csb0="00040000"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5FD"/>
    <w:rsid w:val="0000166F"/>
    <w:rsid w:val="000026F3"/>
    <w:rsid w:val="00027BE4"/>
    <w:rsid w:val="00031688"/>
    <w:rsid w:val="00033219"/>
    <w:rsid w:val="0003460D"/>
    <w:rsid w:val="0004543E"/>
    <w:rsid w:val="000634AF"/>
    <w:rsid w:val="000D674B"/>
    <w:rsid w:val="000E7E2F"/>
    <w:rsid w:val="001056CA"/>
    <w:rsid w:val="00117762"/>
    <w:rsid w:val="00121EFC"/>
    <w:rsid w:val="00127137"/>
    <w:rsid w:val="00130A57"/>
    <w:rsid w:val="001421F3"/>
    <w:rsid w:val="00161B5F"/>
    <w:rsid w:val="00162B22"/>
    <w:rsid w:val="00166824"/>
    <w:rsid w:val="0016741C"/>
    <w:rsid w:val="00170CE8"/>
    <w:rsid w:val="001A34F1"/>
    <w:rsid w:val="001B4D1F"/>
    <w:rsid w:val="001C69F8"/>
    <w:rsid w:val="001F1C17"/>
    <w:rsid w:val="00204C40"/>
    <w:rsid w:val="0022251A"/>
    <w:rsid w:val="0022392D"/>
    <w:rsid w:val="00225107"/>
    <w:rsid w:val="00234AD6"/>
    <w:rsid w:val="0023706E"/>
    <w:rsid w:val="00256D74"/>
    <w:rsid w:val="00262D64"/>
    <w:rsid w:val="0026403A"/>
    <w:rsid w:val="00286840"/>
    <w:rsid w:val="00287310"/>
    <w:rsid w:val="002A38C8"/>
    <w:rsid w:val="002B0878"/>
    <w:rsid w:val="002B551E"/>
    <w:rsid w:val="002D3AAC"/>
    <w:rsid w:val="002D414B"/>
    <w:rsid w:val="00313C75"/>
    <w:rsid w:val="0031642C"/>
    <w:rsid w:val="00317F37"/>
    <w:rsid w:val="00331253"/>
    <w:rsid w:val="00354CA6"/>
    <w:rsid w:val="003558D8"/>
    <w:rsid w:val="003704E6"/>
    <w:rsid w:val="003973C4"/>
    <w:rsid w:val="003A7C31"/>
    <w:rsid w:val="003C0B6B"/>
    <w:rsid w:val="003C2E62"/>
    <w:rsid w:val="003F157D"/>
    <w:rsid w:val="003F2C04"/>
    <w:rsid w:val="003F34D7"/>
    <w:rsid w:val="00416947"/>
    <w:rsid w:val="00434C3A"/>
    <w:rsid w:val="00443E25"/>
    <w:rsid w:val="004523F0"/>
    <w:rsid w:val="00454D0C"/>
    <w:rsid w:val="00471515"/>
    <w:rsid w:val="004A7B29"/>
    <w:rsid w:val="004D1ABF"/>
    <w:rsid w:val="004D6754"/>
    <w:rsid w:val="004D731A"/>
    <w:rsid w:val="004E24D6"/>
    <w:rsid w:val="004E48F9"/>
    <w:rsid w:val="004F5280"/>
    <w:rsid w:val="005216C0"/>
    <w:rsid w:val="0053743B"/>
    <w:rsid w:val="00545C83"/>
    <w:rsid w:val="0055592D"/>
    <w:rsid w:val="00562F47"/>
    <w:rsid w:val="005827DF"/>
    <w:rsid w:val="005905A8"/>
    <w:rsid w:val="005B6088"/>
    <w:rsid w:val="005D49AC"/>
    <w:rsid w:val="005D73AD"/>
    <w:rsid w:val="005D76B0"/>
    <w:rsid w:val="005F7185"/>
    <w:rsid w:val="00637D02"/>
    <w:rsid w:val="006427CA"/>
    <w:rsid w:val="0067325B"/>
    <w:rsid w:val="006C7B6D"/>
    <w:rsid w:val="006D0773"/>
    <w:rsid w:val="006E0AA9"/>
    <w:rsid w:val="00705BBD"/>
    <w:rsid w:val="007202F4"/>
    <w:rsid w:val="007334F2"/>
    <w:rsid w:val="00737D04"/>
    <w:rsid w:val="007423FE"/>
    <w:rsid w:val="0076010D"/>
    <w:rsid w:val="00761F4A"/>
    <w:rsid w:val="0077359C"/>
    <w:rsid w:val="007858E7"/>
    <w:rsid w:val="0079088C"/>
    <w:rsid w:val="007924DD"/>
    <w:rsid w:val="007D75AF"/>
    <w:rsid w:val="007E0470"/>
    <w:rsid w:val="0083466C"/>
    <w:rsid w:val="00850477"/>
    <w:rsid w:val="00870360"/>
    <w:rsid w:val="008711ED"/>
    <w:rsid w:val="00872C1F"/>
    <w:rsid w:val="008E3F27"/>
    <w:rsid w:val="008E5615"/>
    <w:rsid w:val="008E5BE9"/>
    <w:rsid w:val="008E5EA7"/>
    <w:rsid w:val="008F0D3D"/>
    <w:rsid w:val="00910983"/>
    <w:rsid w:val="00915DC4"/>
    <w:rsid w:val="0092154A"/>
    <w:rsid w:val="009560FE"/>
    <w:rsid w:val="00966586"/>
    <w:rsid w:val="00985A7A"/>
    <w:rsid w:val="00992F29"/>
    <w:rsid w:val="009A201C"/>
    <w:rsid w:val="009A7832"/>
    <w:rsid w:val="009B569A"/>
    <w:rsid w:val="009C2573"/>
    <w:rsid w:val="009D1E42"/>
    <w:rsid w:val="009D35C5"/>
    <w:rsid w:val="009D3AC9"/>
    <w:rsid w:val="009F3B04"/>
    <w:rsid w:val="00A04EDF"/>
    <w:rsid w:val="00A05A7C"/>
    <w:rsid w:val="00A118E1"/>
    <w:rsid w:val="00A14A0A"/>
    <w:rsid w:val="00A20807"/>
    <w:rsid w:val="00A23D69"/>
    <w:rsid w:val="00A26C40"/>
    <w:rsid w:val="00A27862"/>
    <w:rsid w:val="00A731AD"/>
    <w:rsid w:val="00A97B17"/>
    <w:rsid w:val="00AC5807"/>
    <w:rsid w:val="00AD1977"/>
    <w:rsid w:val="00AF6716"/>
    <w:rsid w:val="00B01CB8"/>
    <w:rsid w:val="00B21F02"/>
    <w:rsid w:val="00B8065A"/>
    <w:rsid w:val="00BA70D1"/>
    <w:rsid w:val="00BB4F78"/>
    <w:rsid w:val="00C4013D"/>
    <w:rsid w:val="00C41647"/>
    <w:rsid w:val="00C5032D"/>
    <w:rsid w:val="00C60BDC"/>
    <w:rsid w:val="00C66EA7"/>
    <w:rsid w:val="00C746D5"/>
    <w:rsid w:val="00C77CB3"/>
    <w:rsid w:val="00C82D90"/>
    <w:rsid w:val="00C8553B"/>
    <w:rsid w:val="00CA2619"/>
    <w:rsid w:val="00CB09F4"/>
    <w:rsid w:val="00CB0B17"/>
    <w:rsid w:val="00CB6094"/>
    <w:rsid w:val="00CD300F"/>
    <w:rsid w:val="00CE748C"/>
    <w:rsid w:val="00CE7AC1"/>
    <w:rsid w:val="00CF5BD4"/>
    <w:rsid w:val="00D03FA9"/>
    <w:rsid w:val="00D10E3C"/>
    <w:rsid w:val="00D1238B"/>
    <w:rsid w:val="00D32AB9"/>
    <w:rsid w:val="00D3731B"/>
    <w:rsid w:val="00D47057"/>
    <w:rsid w:val="00D65824"/>
    <w:rsid w:val="00D70903"/>
    <w:rsid w:val="00D81513"/>
    <w:rsid w:val="00D84596"/>
    <w:rsid w:val="00D91676"/>
    <w:rsid w:val="00DA3547"/>
    <w:rsid w:val="00DB2527"/>
    <w:rsid w:val="00DC21DA"/>
    <w:rsid w:val="00DC6814"/>
    <w:rsid w:val="00DE5B91"/>
    <w:rsid w:val="00DF09C8"/>
    <w:rsid w:val="00E252B2"/>
    <w:rsid w:val="00E33D26"/>
    <w:rsid w:val="00E61A65"/>
    <w:rsid w:val="00E73EF6"/>
    <w:rsid w:val="00E77D01"/>
    <w:rsid w:val="00E8325B"/>
    <w:rsid w:val="00E83F5B"/>
    <w:rsid w:val="00E867DE"/>
    <w:rsid w:val="00E96D9F"/>
    <w:rsid w:val="00EA0F0C"/>
    <w:rsid w:val="00EB2564"/>
    <w:rsid w:val="00ED15FD"/>
    <w:rsid w:val="00ED7B5C"/>
    <w:rsid w:val="00EE0FFD"/>
    <w:rsid w:val="00EE600B"/>
    <w:rsid w:val="00F10C49"/>
    <w:rsid w:val="00F30A94"/>
    <w:rsid w:val="00F31D90"/>
    <w:rsid w:val="00F428E5"/>
    <w:rsid w:val="00F50F50"/>
    <w:rsid w:val="00F52994"/>
    <w:rsid w:val="00F57512"/>
    <w:rsid w:val="00F946DD"/>
    <w:rsid w:val="00FA40DD"/>
    <w:rsid w:val="00FE07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3C54EF-73AF-4479-B5A0-887F51877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05BBD"/>
    <w:pPr>
      <w:widowControl w:val="0"/>
      <w:autoSpaceDE w:val="0"/>
      <w:autoSpaceDN w:val="0"/>
      <w:adjustRightInd w:val="0"/>
    </w:pPr>
    <w:rPr>
      <w:rFonts w:ascii="Arial Unicode MS" w:eastAsia="Arial Unicode MS" w:cs="Arial Unicode M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2209</TotalTime>
  <Pages>1</Pages>
  <Words>1193</Words>
  <Characters>6804</Characters>
  <Application>Microsoft Office Word</Application>
  <DocSecurity>0</DocSecurity>
  <Lines>56</Lines>
  <Paragraphs>15</Paragraphs>
  <ScaleCrop>false</ScaleCrop>
  <Company/>
  <LinksUpToDate>false</LinksUpToDate>
  <CharactersWithSpaces>7982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 feng</dc:creator>
  <cp:keywords/>
  <dc:description/>
  <cp:lastModifiedBy>pan feng</cp:lastModifiedBy>
  <cp:revision>30</cp:revision>
  <dcterms:created xsi:type="dcterms:W3CDTF">2017-06-12T05:41:00Z</dcterms:created>
  <dcterms:modified xsi:type="dcterms:W3CDTF">2017-06-16T05:55:00Z</dcterms:modified>
</cp:coreProperties>
</file>