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080" w:type="dxa"/>
        <w:tblInd w:w="-2412" w:type="dxa"/>
        <w:tblLayout w:type="fixed"/>
        <w:tblCellMar>
          <w:left w:w="0" w:type="dxa"/>
          <w:right w:w="0" w:type="dxa"/>
        </w:tblCellMar>
        <w:tblLook w:val="01E0" w:firstRow="1" w:lastRow="1" w:firstColumn="1" w:lastColumn="1" w:noHBand="0" w:noVBand="0"/>
      </w:tblPr>
      <w:tblGrid>
        <w:gridCol w:w="2700"/>
        <w:gridCol w:w="7380"/>
      </w:tblGrid>
      <w:tr w:rsidR="00C80646" w:rsidRPr="00D0436A" w:rsidTr="00E13B30">
        <w:trPr>
          <w:trHeight w:hRule="exact" w:val="13987"/>
        </w:trPr>
        <w:tc>
          <w:tcPr>
            <w:tcW w:w="2700" w:type="dxa"/>
          </w:tcPr>
          <w:p w:rsidR="00BE3E86" w:rsidRDefault="00504158" w:rsidP="00BE3E86">
            <w:pPr>
              <w:pStyle w:val="ae"/>
              <w:ind w:firstLineChars="50" w:firstLine="90"/>
              <w:rPr>
                <w:color w:val="CE1300"/>
              </w:rPr>
            </w:pPr>
            <w:r>
              <w:rPr>
                <w:noProof/>
                <w:sz w:val="18"/>
                <w:szCs w:val="28"/>
              </w:rPr>
              <mc:AlternateContent>
                <mc:Choice Requires="wpg">
                  <w:drawing>
                    <wp:anchor distT="0" distB="0" distL="114300" distR="114300" simplePos="0" relativeHeight="251657728" behindDoc="1" locked="0" layoutInCell="1" allowOverlap="1">
                      <wp:simplePos x="0" y="0"/>
                      <wp:positionH relativeFrom="column">
                        <wp:posOffset>-625475</wp:posOffset>
                      </wp:positionH>
                      <wp:positionV relativeFrom="paragraph">
                        <wp:posOffset>-718820</wp:posOffset>
                      </wp:positionV>
                      <wp:extent cx="508635" cy="10744200"/>
                      <wp:effectExtent l="12700" t="5080" r="12065" b="13970"/>
                      <wp:wrapNone/>
                      <wp:docPr id="5" name="Group 4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8635" cy="10744200"/>
                                <a:chOff x="-18" y="-30"/>
                                <a:chExt cx="801" cy="16920"/>
                              </a:xfrm>
                            </wpg:grpSpPr>
                            <wps:wsp>
                              <wps:cNvPr id="6" name="Text Box 461"/>
                              <wps:cNvSpPr txBox="1">
                                <a:spLocks noChangeArrowheads="1"/>
                              </wps:cNvSpPr>
                              <wps:spPr bwMode="auto">
                                <a:xfrm>
                                  <a:off x="-11" y="7258"/>
                                  <a:ext cx="794" cy="9632"/>
                                </a:xfrm>
                                <a:prstGeom prst="rect">
                                  <a:avLst/>
                                </a:prstGeom>
                                <a:solidFill>
                                  <a:srgbClr val="E1E0FF"/>
                                </a:solidFill>
                                <a:ln w="9525">
                                  <a:solidFill>
                                    <a:srgbClr val="D8D5EB"/>
                                  </a:solidFill>
                                  <a:miter lim="800000"/>
                                  <a:headEnd/>
                                  <a:tailEnd/>
                                </a:ln>
                              </wps:spPr>
                              <wps:txbx>
                                <w:txbxContent>
                                  <w:p w:rsidR="00241165" w:rsidRDefault="00241165" w:rsidP="00C45B58"/>
                                </w:txbxContent>
                              </wps:txbx>
                              <wps:bodyPr rot="0" vert="vert270" wrap="square" lIns="91440" tIns="45720" rIns="91440" bIns="45720" anchor="t" anchorCtr="0" upright="1">
                                <a:noAutofit/>
                              </wps:bodyPr>
                            </wps:wsp>
                            <wps:wsp>
                              <wps:cNvPr id="7" name="Text Box 462"/>
                              <wps:cNvSpPr txBox="1">
                                <a:spLocks noChangeArrowheads="1"/>
                              </wps:cNvSpPr>
                              <wps:spPr bwMode="auto">
                                <a:xfrm>
                                  <a:off x="-18" y="-30"/>
                                  <a:ext cx="794" cy="1984"/>
                                </a:xfrm>
                                <a:prstGeom prst="rect">
                                  <a:avLst/>
                                </a:prstGeom>
                                <a:solidFill>
                                  <a:srgbClr val="9DA3D3"/>
                                </a:solidFill>
                                <a:ln w="9525">
                                  <a:solidFill>
                                    <a:srgbClr val="9DA3D3"/>
                                  </a:solidFill>
                                  <a:miter lim="800000"/>
                                  <a:headEnd/>
                                  <a:tailEnd/>
                                </a:ln>
                              </wps:spPr>
                              <wps:txbx>
                                <w:txbxContent>
                                  <w:tbl>
                                    <w:tblPr>
                                      <w:tblW w:w="680" w:type="dxa"/>
                                      <w:tblLook w:val="01E0" w:firstRow="1" w:lastRow="1" w:firstColumn="1" w:lastColumn="1" w:noHBand="0" w:noVBand="0"/>
                                    </w:tblPr>
                                    <w:tblGrid>
                                      <w:gridCol w:w="680"/>
                                    </w:tblGrid>
                                    <w:tr w:rsidR="00241165" w:rsidRPr="00D0436A">
                                      <w:trPr>
                                        <w:trHeight w:val="1866"/>
                                      </w:trPr>
                                      <w:tc>
                                        <w:tcPr>
                                          <w:tcW w:w="506" w:type="dxa"/>
                                          <w:vAlign w:val="center"/>
                                        </w:tcPr>
                                        <w:p w:rsidR="00241165" w:rsidRPr="00D0436A" w:rsidRDefault="00241165" w:rsidP="00D839E3">
                                          <w:pPr>
                                            <w:adjustRightInd w:val="0"/>
                                            <w:snapToGrid w:val="0"/>
                                            <w:jc w:val="center"/>
                                            <w:rPr>
                                              <w:rFonts w:ascii="楷体_GB2312" w:eastAsia="楷体_GB2312"/>
                                              <w:b/>
                                              <w:color w:val="FFFFFF"/>
                                              <w:sz w:val="28"/>
                                              <w:szCs w:val="28"/>
                                            </w:rPr>
                                          </w:pPr>
                                          <w:r>
                                            <w:rPr>
                                              <w:rFonts w:ascii="楷体_GB2312" w:eastAsia="楷体_GB2312" w:hint="eastAsia"/>
                                              <w:b/>
                                              <w:color w:val="FFFFFF"/>
                                              <w:sz w:val="28"/>
                                              <w:szCs w:val="28"/>
                                            </w:rPr>
                                            <w:t>定量研究</w:t>
                                          </w:r>
                                        </w:p>
                                      </w:tc>
                                    </w:tr>
                                  </w:tbl>
                                  <w:p w:rsidR="00241165" w:rsidRPr="00C80646" w:rsidRDefault="00241165" w:rsidP="00C45B58">
                                    <w:pPr>
                                      <w:adjustRightInd w:val="0"/>
                                      <w:snapToGrid w:val="0"/>
                                      <w:ind w:right="360"/>
                                      <w:rPr>
                                        <w:rFonts w:ascii="楷体_GB2312" w:eastAsia="楷体_GB2312"/>
                                        <w:b/>
                                        <w:color w:val="FFFFFF"/>
                                        <w:sz w:val="18"/>
                                        <w:szCs w:val="18"/>
                                      </w:rPr>
                                    </w:pPr>
                                  </w:p>
                                </w:txbxContent>
                              </wps:txbx>
                              <wps:bodyPr rot="0" vert="horz" wrap="square" lIns="91440" tIns="45720" rIns="91440" bIns="45720" anchor="t" anchorCtr="0" upright="1">
                                <a:noAutofit/>
                              </wps:bodyPr>
                            </wps:wsp>
                            <wps:wsp>
                              <wps:cNvPr id="8" name="Text Box 463"/>
                              <wps:cNvSpPr txBox="1">
                                <a:spLocks noChangeArrowheads="1"/>
                              </wps:cNvSpPr>
                              <wps:spPr bwMode="auto">
                                <a:xfrm>
                                  <a:off x="-18" y="1949"/>
                                  <a:ext cx="794" cy="5309"/>
                                </a:xfrm>
                                <a:prstGeom prst="rect">
                                  <a:avLst/>
                                </a:prstGeom>
                                <a:solidFill>
                                  <a:srgbClr val="020181"/>
                                </a:solidFill>
                                <a:ln w="9525">
                                  <a:solidFill>
                                    <a:srgbClr val="020181"/>
                                  </a:solidFill>
                                  <a:miter lim="800000"/>
                                  <a:headEnd/>
                                  <a:tailEnd/>
                                </a:ln>
                              </wps:spPr>
                              <wps:txbx>
                                <w:txbxContent>
                                  <w:tbl>
                                    <w:tblPr>
                                      <w:tblW w:w="680" w:type="dxa"/>
                                      <w:tblLook w:val="01E0" w:firstRow="1" w:lastRow="1" w:firstColumn="1" w:lastColumn="1" w:noHBand="0" w:noVBand="0"/>
                                    </w:tblPr>
                                    <w:tblGrid>
                                      <w:gridCol w:w="680"/>
                                    </w:tblGrid>
                                    <w:tr w:rsidR="00241165" w:rsidRPr="00D0436A">
                                      <w:trPr>
                                        <w:trHeight w:val="5142"/>
                                      </w:trPr>
                                      <w:tc>
                                        <w:tcPr>
                                          <w:tcW w:w="506" w:type="dxa"/>
                                          <w:vAlign w:val="center"/>
                                        </w:tcPr>
                                        <w:p w:rsidR="00241165" w:rsidRPr="00CD354B" w:rsidRDefault="00241165" w:rsidP="00916F42">
                                          <w:pPr>
                                            <w:adjustRightInd w:val="0"/>
                                            <w:snapToGrid w:val="0"/>
                                            <w:jc w:val="center"/>
                                            <w:rPr>
                                              <w:rFonts w:ascii="楷体_GB2312" w:eastAsia="楷体_GB2312"/>
                                              <w:b/>
                                              <w:color w:val="FFFFFF"/>
                                              <w:sz w:val="28"/>
                                              <w:szCs w:val="28"/>
                                            </w:rPr>
                                          </w:pPr>
                                          <w:r>
                                            <w:rPr>
                                              <w:rFonts w:ascii="楷体_GB2312" w:eastAsia="楷体_GB2312" w:hint="eastAsia"/>
                                              <w:b/>
                                              <w:color w:val="FFFFFF"/>
                                              <w:sz w:val="28"/>
                                              <w:szCs w:val="28"/>
                                            </w:rPr>
                                            <w:t>专题报告</w:t>
                                          </w:r>
                                        </w:p>
                                      </w:tc>
                                    </w:tr>
                                  </w:tbl>
                                  <w:p w:rsidR="00241165" w:rsidRPr="00C80646" w:rsidRDefault="00241165" w:rsidP="00C45B58">
                                    <w:pPr>
                                      <w:adjustRightInd w:val="0"/>
                                      <w:snapToGrid w:val="0"/>
                                      <w:rPr>
                                        <w:rFonts w:ascii="楷体_GB2312" w:eastAsia="楷体_GB2312"/>
                                        <w:b/>
                                        <w:color w:val="FFFFFF"/>
                                        <w:sz w:val="30"/>
                                        <w:szCs w:val="30"/>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460" o:spid="_x0000_s1026" style="position:absolute;left:0;text-align:left;margin-left:-49.25pt;margin-top:-56.6pt;width:40.05pt;height:846pt;z-index:-251658752" coordorigin="-18,-30" coordsize="801,1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">
                      <v:shapetype id="_x0000_t202" coordsize="21600,21600" o:spt="202" path="m,l,21600r21600,l21600,xe">
                        <v:stroke joinstyle="miter"/>
                        <v:path gradientshapeok="t" o:connecttype="rect"/>
                      </v:shapetype>
                      <v:shape id="Text Box 461" o:spid="_x0000_s1027" type="#_x0000_t202" style="position:absolute;left:-11;top:7258;width:794;height:96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MwsQA&#10;AADaAAAADwAAAGRycy9kb3ducmV2LnhtbESPQWvCQBSE70L/w/IKvemmklpNs5EiFNqDB7UevD2y&#10;z2xo9m3Y3Wj677sFweMwM98w5Xq0nbiQD61jBc+zDARx7XTLjYLvw8d0CSJEZI2dY1LwSwHW1cOk&#10;xEK7K+/oso+NSBAOBSowMfaFlKE2ZDHMXE+cvLPzFmOSvpHa4zXBbSfnWbaQFltOCwZ72hiqf/aD&#10;VfDq5VdrVke7jfUy7/L8NAyHF6WeHsf3NxCRxngP39qfWsEC/q+kGyC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lQjMLEAAAA2gAAAA8AAAAAAAAAAAAAAAAAmAIAAGRycy9k&#10;b3ducmV2LnhtbFBLBQYAAAAABAAEAPUAAACJAwAAAAA=&#10;" fillcolor="#e1e0ff" strokecolor="#d8d5eb">
                        <v:textbox style="layout-flow:vertical;mso-layout-flow-alt:bottom-to-top">
                          <w:txbxContent>
                            <w:p w:rsidR="00241165" w:rsidRDefault="00241165" w:rsidP="00C45B58"/>
                          </w:txbxContent>
                        </v:textbox>
                      </v:shape>
                      <v:shape id="Text Box 462" o:spid="_x0000_s1028" type="#_x0000_t202" style="position:absolute;left:-18;top:-30;width:794;height:1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WpucQA&#10;AADaAAAADwAAAGRycy9kb3ducmV2LnhtbESPzWrDMBCE74W8g9hCLyWR00IT3CghNS015JTf88ba&#10;2qbWykhqovTpq0Ahx2FmvmFmi2g6cSLnW8sKxqMMBHFldcu1gt32YzgF4QOyxs4yKbiQh8V8cDfD&#10;XNszr+m0CbVIEPY5KmhC6HMpfdWQQT+yPXHyvqwzGJJ0tdQOzwluOvmUZS/SYMtpocGeioaq782P&#10;UVCUcf8e28/LtHw+TMZvhfs9Pq6UeriPy1cQgWK4hf/bpVYwgeuVdAPk/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o1qbnEAAAA2gAAAA8AAAAAAAAAAAAAAAAAmAIAAGRycy9k&#10;b3ducmV2LnhtbFBLBQYAAAAABAAEAPUAAACJAwAAAAA=&#10;" fillcolor="#9da3d3" strokecolor="#9da3d3">
                        <v:textbox>
                          <w:txbxContent>
                            <w:tbl>
                              <w:tblPr>
                                <w:tblW w:w="680" w:type="dxa"/>
                                <w:tblLook w:val="01E0" w:firstRow="1" w:lastRow="1" w:firstColumn="1" w:lastColumn="1" w:noHBand="0" w:noVBand="0"/>
                              </w:tblPr>
                              <w:tblGrid>
                                <w:gridCol w:w="680"/>
                              </w:tblGrid>
                              <w:tr w:rsidR="00241165" w:rsidRPr="00D0436A">
                                <w:trPr>
                                  <w:trHeight w:val="1866"/>
                                </w:trPr>
                                <w:tc>
                                  <w:tcPr>
                                    <w:tcW w:w="506" w:type="dxa"/>
                                    <w:vAlign w:val="center"/>
                                  </w:tcPr>
                                  <w:p w:rsidR="00241165" w:rsidRPr="00D0436A" w:rsidRDefault="00241165" w:rsidP="00D839E3">
                                    <w:pPr>
                                      <w:adjustRightInd w:val="0"/>
                                      <w:snapToGrid w:val="0"/>
                                      <w:jc w:val="center"/>
                                      <w:rPr>
                                        <w:rFonts w:ascii="楷体_GB2312" w:eastAsia="楷体_GB2312"/>
                                        <w:b/>
                                        <w:color w:val="FFFFFF"/>
                                        <w:sz w:val="28"/>
                                        <w:szCs w:val="28"/>
                                      </w:rPr>
                                    </w:pPr>
                                    <w:r>
                                      <w:rPr>
                                        <w:rFonts w:ascii="楷体_GB2312" w:eastAsia="楷体_GB2312" w:hint="eastAsia"/>
                                        <w:b/>
                                        <w:color w:val="FFFFFF"/>
                                        <w:sz w:val="28"/>
                                        <w:szCs w:val="28"/>
                                      </w:rPr>
                                      <w:t>定量研究</w:t>
                                    </w:r>
                                  </w:p>
                                </w:tc>
                              </w:tr>
                            </w:tbl>
                            <w:p w:rsidR="00241165" w:rsidRPr="00C80646" w:rsidRDefault="00241165" w:rsidP="00C45B58">
                              <w:pPr>
                                <w:adjustRightInd w:val="0"/>
                                <w:snapToGrid w:val="0"/>
                                <w:ind w:right="360"/>
                                <w:rPr>
                                  <w:rFonts w:ascii="楷体_GB2312" w:eastAsia="楷体_GB2312"/>
                                  <w:b/>
                                  <w:color w:val="FFFFFF"/>
                                  <w:sz w:val="18"/>
                                  <w:szCs w:val="18"/>
                                </w:rPr>
                              </w:pPr>
                            </w:p>
                          </w:txbxContent>
                        </v:textbox>
                      </v:shape>
                      <v:shape id="Text Box 463" o:spid="_x0000_s1029" type="#_x0000_t202" style="position:absolute;left:-18;top:1949;width:794;height:5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HTHr4A&#10;AADaAAAADwAAAGRycy9kb3ducmV2LnhtbERPTYvCMBC9C/sfwgheZJsqKG5tFFEWPGpd2OvQjG2x&#10;mXSTrK3/3hwEj4/3nW8H04o7Od9YVjBLUhDEpdUNVwp+Lt+fKxA+IGtsLZOCB3nYbj5GOWba9nym&#10;exEqEUPYZ6igDqHLpPRlTQZ9YjviyF2tMxgidJXUDvsYblo5T9OlNNhwbKixo31N5a34Nwp+3d81&#10;7eXX4cG3c3H0h910sTopNRkPuzWIQEN4i1/uo1YQt8Yr8QbIzR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px0x6+AAAA2gAAAA8AAAAAAAAAAAAAAAAAmAIAAGRycy9kb3ducmV2&#10;LnhtbFBLBQYAAAAABAAEAPUAAACDAwAAAAA=&#10;" fillcolor="#020181" strokecolor="#020181">
                        <v:textbox>
                          <w:txbxContent>
                            <w:tbl>
                              <w:tblPr>
                                <w:tblW w:w="680" w:type="dxa"/>
                                <w:tblLook w:val="01E0" w:firstRow="1" w:lastRow="1" w:firstColumn="1" w:lastColumn="1" w:noHBand="0" w:noVBand="0"/>
                              </w:tblPr>
                              <w:tblGrid>
                                <w:gridCol w:w="680"/>
                              </w:tblGrid>
                              <w:tr w:rsidR="00241165" w:rsidRPr="00D0436A">
                                <w:trPr>
                                  <w:trHeight w:val="5142"/>
                                </w:trPr>
                                <w:tc>
                                  <w:tcPr>
                                    <w:tcW w:w="506" w:type="dxa"/>
                                    <w:vAlign w:val="center"/>
                                  </w:tcPr>
                                  <w:p w:rsidR="00241165" w:rsidRPr="00CD354B" w:rsidRDefault="00241165" w:rsidP="00916F42">
                                    <w:pPr>
                                      <w:adjustRightInd w:val="0"/>
                                      <w:snapToGrid w:val="0"/>
                                      <w:jc w:val="center"/>
                                      <w:rPr>
                                        <w:rFonts w:ascii="楷体_GB2312" w:eastAsia="楷体_GB2312"/>
                                        <w:b/>
                                        <w:color w:val="FFFFFF"/>
                                        <w:sz w:val="28"/>
                                        <w:szCs w:val="28"/>
                                      </w:rPr>
                                    </w:pPr>
                                    <w:r>
                                      <w:rPr>
                                        <w:rFonts w:ascii="楷体_GB2312" w:eastAsia="楷体_GB2312" w:hint="eastAsia"/>
                                        <w:b/>
                                        <w:color w:val="FFFFFF"/>
                                        <w:sz w:val="28"/>
                                        <w:szCs w:val="28"/>
                                      </w:rPr>
                                      <w:t>专题报告</w:t>
                                    </w:r>
                                  </w:p>
                                </w:tc>
                              </w:tr>
                            </w:tbl>
                            <w:p w:rsidR="00241165" w:rsidRPr="00C80646" w:rsidRDefault="00241165" w:rsidP="00C45B58">
                              <w:pPr>
                                <w:adjustRightInd w:val="0"/>
                                <w:snapToGrid w:val="0"/>
                                <w:rPr>
                                  <w:rFonts w:ascii="楷体_GB2312" w:eastAsia="楷体_GB2312"/>
                                  <w:b/>
                                  <w:color w:val="FFFFFF"/>
                                  <w:sz w:val="30"/>
                                  <w:szCs w:val="30"/>
                                </w:rPr>
                              </w:pPr>
                            </w:p>
                          </w:txbxContent>
                        </v:textbox>
                      </v:shape>
                    </v:group>
                  </w:pict>
                </mc:Fallback>
              </mc:AlternateContent>
            </w:r>
            <w:r w:rsidR="00BE3E86" w:rsidRPr="00780CB2">
              <w:rPr>
                <w:rFonts w:hint="eastAsia"/>
                <w:sz w:val="18"/>
                <w:szCs w:val="28"/>
              </w:rPr>
              <w:t>证券研究报告</w:t>
            </w:r>
          </w:p>
          <w:p w:rsidR="008033CE" w:rsidRPr="008033CE" w:rsidRDefault="008033CE" w:rsidP="008033CE">
            <w:pPr>
              <w:pStyle w:val="ae"/>
              <w:rPr>
                <w:color w:val="CE1300"/>
                <w:sz w:val="24"/>
              </w:rPr>
            </w:pPr>
          </w:p>
          <w:p w:rsidR="008033CE" w:rsidRPr="008033CE" w:rsidRDefault="008033CE" w:rsidP="008033CE">
            <w:pPr>
              <w:pStyle w:val="ae"/>
              <w:rPr>
                <w:color w:val="CE1300"/>
                <w:sz w:val="24"/>
              </w:rPr>
            </w:pPr>
          </w:p>
          <w:tbl>
            <w:tblPr>
              <w:tblW w:w="2665" w:type="dxa"/>
              <w:tblBorders>
                <w:top w:val="single" w:sz="12" w:space="0" w:color="333366"/>
              </w:tblBorders>
              <w:tblLayout w:type="fixed"/>
              <w:tblLook w:val="01E0" w:firstRow="1" w:lastRow="1" w:firstColumn="1" w:lastColumn="1" w:noHBand="0" w:noVBand="0"/>
            </w:tblPr>
            <w:tblGrid>
              <w:gridCol w:w="2665"/>
            </w:tblGrid>
            <w:tr w:rsidR="008033CE" w:rsidRPr="007D2472" w:rsidTr="00F94526">
              <w:trPr>
                <w:trHeight w:hRule="exact" w:val="21"/>
              </w:trPr>
              <w:tc>
                <w:tcPr>
                  <w:tcW w:w="2665" w:type="dxa"/>
                  <w:vAlign w:val="center"/>
                </w:tcPr>
                <w:p w:rsidR="008033CE" w:rsidRPr="00226EE5" w:rsidRDefault="00F81BC9" w:rsidP="0063669B">
                  <w:pPr>
                    <w:pStyle w:val="a9"/>
                    <w:spacing w:line="240" w:lineRule="exact"/>
                    <w:jc w:val="both"/>
                    <w:rPr>
                      <w:color w:val="FFFFFF"/>
                      <w:szCs w:val="18"/>
                    </w:rPr>
                  </w:pPr>
                  <w:r>
                    <w:rPr>
                      <w:color w:val="FFFFFF"/>
                      <w:szCs w:val="18"/>
                    </w:rPr>
                    <w:t>＃</w:t>
                  </w:r>
                  <w:proofErr w:type="spellStart"/>
                  <w:r w:rsidR="008033CE" w:rsidRPr="00226EE5">
                    <w:rPr>
                      <w:color w:val="FFFFFF"/>
                    </w:rPr>
                    <w:t>emailAuthor</w:t>
                  </w:r>
                  <w:proofErr w:type="spellEnd"/>
                  <w:r>
                    <w:rPr>
                      <w:color w:val="FFFFFF"/>
                    </w:rPr>
                    <w:t>＃</w:t>
                  </w:r>
                </w:p>
              </w:tc>
            </w:tr>
            <w:tr w:rsidR="00F94526" w:rsidRPr="007D2472" w:rsidTr="00F94526">
              <w:trPr>
                <w:trHeight w:val="305"/>
              </w:trPr>
              <w:tc>
                <w:tcPr>
                  <w:tcW w:w="2665" w:type="dxa"/>
                  <w:vAlign w:val="center"/>
                </w:tcPr>
                <w:p w:rsidR="00F94526" w:rsidRPr="007D2472" w:rsidRDefault="00E45228" w:rsidP="009B283A">
                  <w:pPr>
                    <w:pStyle w:val="a9"/>
                    <w:spacing w:line="240" w:lineRule="exact"/>
                    <w:jc w:val="both"/>
                    <w:rPr>
                      <w:rFonts w:ascii="楷体_GB2312"/>
                      <w:szCs w:val="18"/>
                    </w:rPr>
                  </w:pPr>
                  <w:r>
                    <w:rPr>
                      <w:rFonts w:ascii="楷体_GB2312" w:hint="eastAsia"/>
                      <w:szCs w:val="18"/>
                    </w:rPr>
                    <w:t>分析师：</w:t>
                  </w:r>
                </w:p>
              </w:tc>
            </w:tr>
            <w:tr w:rsidR="00F94526" w:rsidRPr="007D2472" w:rsidTr="00F94526">
              <w:trPr>
                <w:trHeight w:val="305"/>
              </w:trPr>
              <w:tc>
                <w:tcPr>
                  <w:tcW w:w="2665" w:type="dxa"/>
                  <w:vAlign w:val="center"/>
                </w:tcPr>
                <w:p w:rsidR="00F94526" w:rsidRPr="007D2472" w:rsidRDefault="00E45228" w:rsidP="009B283A">
                  <w:pPr>
                    <w:pStyle w:val="a9"/>
                    <w:spacing w:line="240" w:lineRule="exact"/>
                    <w:jc w:val="both"/>
                    <w:rPr>
                      <w:rFonts w:ascii="楷体_GB2312"/>
                      <w:szCs w:val="18"/>
                    </w:rPr>
                  </w:pPr>
                  <w:r>
                    <w:rPr>
                      <w:rFonts w:ascii="楷体_GB2312" w:hint="eastAsia"/>
                      <w:szCs w:val="18"/>
                    </w:rPr>
                    <w:t>任瞳</w:t>
                  </w:r>
                </w:p>
              </w:tc>
            </w:tr>
            <w:tr w:rsidR="00F94526" w:rsidRPr="007D2472" w:rsidTr="00F94526">
              <w:trPr>
                <w:trHeight w:val="305"/>
              </w:trPr>
              <w:tc>
                <w:tcPr>
                  <w:tcW w:w="2665" w:type="dxa"/>
                  <w:vAlign w:val="center"/>
                </w:tcPr>
                <w:p w:rsidR="00F94526" w:rsidRPr="007D2472" w:rsidRDefault="00E45228" w:rsidP="009B283A">
                  <w:pPr>
                    <w:pStyle w:val="a9"/>
                    <w:spacing w:line="240" w:lineRule="exact"/>
                    <w:jc w:val="both"/>
                    <w:rPr>
                      <w:rFonts w:ascii="楷体_GB2312"/>
                      <w:szCs w:val="18"/>
                    </w:rPr>
                  </w:pPr>
                  <w:r>
                    <w:rPr>
                      <w:rFonts w:ascii="楷体_GB2312"/>
                      <w:szCs w:val="18"/>
                    </w:rPr>
                    <w:t>rentong@xyzq.com.cn</w:t>
                  </w:r>
                </w:p>
              </w:tc>
            </w:tr>
            <w:tr w:rsidR="00F94526" w:rsidRPr="007D2472" w:rsidTr="00F94526">
              <w:trPr>
                <w:trHeight w:val="305"/>
              </w:trPr>
              <w:tc>
                <w:tcPr>
                  <w:tcW w:w="2665" w:type="dxa"/>
                  <w:vAlign w:val="center"/>
                </w:tcPr>
                <w:p w:rsidR="00F94526" w:rsidRPr="007D2472" w:rsidRDefault="00E45228" w:rsidP="009B283A">
                  <w:pPr>
                    <w:pStyle w:val="a9"/>
                    <w:spacing w:line="240" w:lineRule="exact"/>
                    <w:jc w:val="both"/>
                    <w:rPr>
                      <w:rFonts w:ascii="楷体_GB2312"/>
                      <w:szCs w:val="18"/>
                    </w:rPr>
                  </w:pPr>
                  <w:r>
                    <w:rPr>
                      <w:rFonts w:ascii="楷体_GB2312"/>
                      <w:szCs w:val="18"/>
                    </w:rPr>
                    <w:t>S0190511080001</w:t>
                  </w:r>
                </w:p>
              </w:tc>
            </w:tr>
            <w:tr w:rsidR="00F94526" w:rsidRPr="007D2472" w:rsidTr="00F94526">
              <w:trPr>
                <w:trHeight w:val="305"/>
              </w:trPr>
              <w:tc>
                <w:tcPr>
                  <w:tcW w:w="2665" w:type="dxa"/>
                  <w:vAlign w:val="center"/>
                </w:tcPr>
                <w:p w:rsidR="00F94526" w:rsidRPr="007D2472" w:rsidRDefault="00E45228" w:rsidP="009B283A">
                  <w:pPr>
                    <w:pStyle w:val="a9"/>
                    <w:spacing w:line="240" w:lineRule="exact"/>
                    <w:jc w:val="both"/>
                    <w:rPr>
                      <w:rFonts w:ascii="楷体_GB2312"/>
                      <w:szCs w:val="18"/>
                    </w:rPr>
                  </w:pPr>
                  <w:r>
                    <w:rPr>
                      <w:rFonts w:ascii="楷体_GB2312"/>
                      <w:szCs w:val="18"/>
                    </w:rPr>
                    <w:t xml:space="preserve"> </w:t>
                  </w:r>
                </w:p>
              </w:tc>
            </w:tr>
            <w:tr w:rsidR="00F94526" w:rsidRPr="007D2472" w:rsidTr="00F94526">
              <w:trPr>
                <w:trHeight w:val="305"/>
              </w:trPr>
              <w:tc>
                <w:tcPr>
                  <w:tcW w:w="2665" w:type="dxa"/>
                  <w:vAlign w:val="center"/>
                </w:tcPr>
                <w:p w:rsidR="00F94526" w:rsidRPr="007D2472" w:rsidRDefault="00E45228" w:rsidP="009B283A">
                  <w:pPr>
                    <w:pStyle w:val="a9"/>
                    <w:spacing w:line="240" w:lineRule="exact"/>
                    <w:jc w:val="both"/>
                    <w:rPr>
                      <w:rFonts w:ascii="楷体_GB2312"/>
                      <w:szCs w:val="18"/>
                    </w:rPr>
                  </w:pPr>
                  <w:r>
                    <w:rPr>
                      <w:rFonts w:ascii="楷体_GB2312" w:hint="eastAsia"/>
                      <w:szCs w:val="18"/>
                    </w:rPr>
                    <w:t>徐寅</w:t>
                  </w:r>
                </w:p>
              </w:tc>
            </w:tr>
            <w:tr w:rsidR="00F94526" w:rsidRPr="007D2472" w:rsidTr="00F94526">
              <w:trPr>
                <w:trHeight w:val="305"/>
              </w:trPr>
              <w:tc>
                <w:tcPr>
                  <w:tcW w:w="2665" w:type="dxa"/>
                  <w:vAlign w:val="center"/>
                </w:tcPr>
                <w:p w:rsidR="00F94526" w:rsidRPr="007D2472" w:rsidRDefault="00E45228" w:rsidP="009B283A">
                  <w:pPr>
                    <w:pStyle w:val="a9"/>
                    <w:spacing w:line="240" w:lineRule="exact"/>
                    <w:jc w:val="both"/>
                    <w:rPr>
                      <w:rFonts w:ascii="楷体_GB2312"/>
                      <w:szCs w:val="18"/>
                    </w:rPr>
                  </w:pPr>
                  <w:r>
                    <w:rPr>
                      <w:rFonts w:ascii="楷体_GB2312"/>
                      <w:szCs w:val="18"/>
                    </w:rPr>
                    <w:t>xuyinsh@xyzq.com.cn</w:t>
                  </w:r>
                </w:p>
              </w:tc>
            </w:tr>
            <w:tr w:rsidR="00F94526" w:rsidRPr="007D2472" w:rsidTr="00F94526">
              <w:trPr>
                <w:trHeight w:val="305"/>
              </w:trPr>
              <w:tc>
                <w:tcPr>
                  <w:tcW w:w="2665" w:type="dxa"/>
                  <w:vAlign w:val="center"/>
                </w:tcPr>
                <w:p w:rsidR="00F94526" w:rsidRPr="007D2472" w:rsidRDefault="00E45228" w:rsidP="009B283A">
                  <w:pPr>
                    <w:pStyle w:val="a9"/>
                    <w:spacing w:line="240" w:lineRule="exact"/>
                    <w:jc w:val="both"/>
                    <w:rPr>
                      <w:rFonts w:ascii="楷体_GB2312"/>
                      <w:szCs w:val="18"/>
                    </w:rPr>
                  </w:pPr>
                  <w:r>
                    <w:rPr>
                      <w:rFonts w:ascii="楷体_GB2312"/>
                      <w:szCs w:val="18"/>
                    </w:rPr>
                    <w:t>S0190514070004</w:t>
                  </w:r>
                </w:p>
              </w:tc>
            </w:tr>
          </w:tbl>
          <w:p w:rsidR="00F94526" w:rsidRPr="008033CE" w:rsidRDefault="00F94526" w:rsidP="00F94526">
            <w:pPr>
              <w:pStyle w:val="ae"/>
              <w:rPr>
                <w:color w:val="CE1300"/>
                <w:sz w:val="18"/>
                <w:szCs w:val="18"/>
              </w:rPr>
            </w:pPr>
            <w:r>
              <w:rPr>
                <w:rFonts w:hint="eastAsia"/>
                <w:color w:val="CE1300"/>
              </w:rPr>
              <w:t xml:space="preserve"> </w:t>
            </w:r>
          </w:p>
          <w:tbl>
            <w:tblPr>
              <w:tblW w:w="2658" w:type="dxa"/>
              <w:tblBorders>
                <w:bottom w:val="single" w:sz="12" w:space="0" w:color="333366"/>
              </w:tblBorders>
              <w:tblLayout w:type="fixed"/>
              <w:tblLook w:val="01E0" w:firstRow="1" w:lastRow="1" w:firstColumn="1" w:lastColumn="1" w:noHBand="0" w:noVBand="0"/>
            </w:tblPr>
            <w:tblGrid>
              <w:gridCol w:w="2658"/>
            </w:tblGrid>
            <w:tr w:rsidR="00F94526" w:rsidRPr="007D2472" w:rsidTr="009B283A">
              <w:trPr>
                <w:trHeight w:hRule="exact" w:val="21"/>
              </w:trPr>
              <w:tc>
                <w:tcPr>
                  <w:tcW w:w="2658" w:type="dxa"/>
                  <w:vAlign w:val="center"/>
                </w:tcPr>
                <w:p w:rsidR="00F94526" w:rsidRPr="00226EE5" w:rsidRDefault="00F94526" w:rsidP="009B283A">
                  <w:pPr>
                    <w:pStyle w:val="a9"/>
                    <w:spacing w:line="240" w:lineRule="exact"/>
                    <w:jc w:val="both"/>
                    <w:rPr>
                      <w:rFonts w:ascii="宋体" w:eastAsia="宋体" w:hAnsi="宋体"/>
                      <w:color w:val="FFFFFF"/>
                      <w:szCs w:val="18"/>
                    </w:rPr>
                  </w:pPr>
                  <w:r>
                    <w:rPr>
                      <w:rFonts w:hint="eastAsia"/>
                      <w:color w:val="FFFFFF"/>
                      <w:szCs w:val="18"/>
                    </w:rPr>
                    <w:t>＃</w:t>
                  </w:r>
                  <w:proofErr w:type="spellStart"/>
                  <w:r w:rsidRPr="00226EE5">
                    <w:rPr>
                      <w:rFonts w:hint="eastAsia"/>
                      <w:color w:val="FFFFFF"/>
                      <w:szCs w:val="18"/>
                    </w:rPr>
                    <w:t>ass</w:t>
                  </w:r>
                  <w:r w:rsidRPr="00226EE5">
                    <w:rPr>
                      <w:color w:val="FFFFFF"/>
                      <w:szCs w:val="18"/>
                    </w:rPr>
                    <w:t>Author</w:t>
                  </w:r>
                  <w:proofErr w:type="spellEnd"/>
                  <w:r>
                    <w:rPr>
                      <w:rFonts w:hint="eastAsia"/>
                      <w:color w:val="FFFFFF"/>
                      <w:szCs w:val="18"/>
                    </w:rPr>
                    <w:t>＃</w:t>
                  </w:r>
                </w:p>
              </w:tc>
            </w:tr>
            <w:tr w:rsidR="00F94526" w:rsidRPr="007D2472" w:rsidTr="009B283A">
              <w:trPr>
                <w:trHeight w:val="298"/>
              </w:trPr>
              <w:tc>
                <w:tcPr>
                  <w:tcW w:w="2658" w:type="dxa"/>
                  <w:vAlign w:val="center"/>
                </w:tcPr>
                <w:p w:rsidR="00F94526" w:rsidRPr="007D2472" w:rsidRDefault="00E45228" w:rsidP="009B283A">
                  <w:pPr>
                    <w:pStyle w:val="a9"/>
                    <w:spacing w:line="240" w:lineRule="exact"/>
                    <w:jc w:val="both"/>
                    <w:rPr>
                      <w:rFonts w:ascii="楷体_GB2312"/>
                      <w:szCs w:val="18"/>
                    </w:rPr>
                  </w:pPr>
                  <w:r>
                    <w:rPr>
                      <w:rFonts w:ascii="楷体_GB2312" w:hint="eastAsia"/>
                      <w:szCs w:val="18"/>
                    </w:rPr>
                    <w:t>研究助理：</w:t>
                  </w:r>
                </w:p>
              </w:tc>
            </w:tr>
            <w:tr w:rsidR="00F94526" w:rsidRPr="007D2472" w:rsidTr="009B283A">
              <w:trPr>
                <w:trHeight w:val="298"/>
              </w:trPr>
              <w:tc>
                <w:tcPr>
                  <w:tcW w:w="2658" w:type="dxa"/>
                  <w:vAlign w:val="center"/>
                </w:tcPr>
                <w:p w:rsidR="00F94526" w:rsidRPr="007D2472" w:rsidRDefault="00E45228" w:rsidP="009B283A">
                  <w:pPr>
                    <w:pStyle w:val="a9"/>
                    <w:spacing w:line="240" w:lineRule="exact"/>
                    <w:jc w:val="both"/>
                    <w:rPr>
                      <w:rFonts w:ascii="楷体_GB2312"/>
                      <w:szCs w:val="18"/>
                    </w:rPr>
                  </w:pPr>
                  <w:proofErr w:type="gramStart"/>
                  <w:r>
                    <w:rPr>
                      <w:rFonts w:ascii="楷体_GB2312" w:hint="eastAsia"/>
                      <w:szCs w:val="18"/>
                    </w:rPr>
                    <w:t>胡顺泰</w:t>
                  </w:r>
                  <w:proofErr w:type="gramEnd"/>
                </w:p>
              </w:tc>
            </w:tr>
            <w:tr w:rsidR="00F94526" w:rsidRPr="007D2472" w:rsidTr="009B283A">
              <w:trPr>
                <w:trHeight w:val="298"/>
              </w:trPr>
              <w:tc>
                <w:tcPr>
                  <w:tcW w:w="2658" w:type="dxa"/>
                  <w:vAlign w:val="center"/>
                </w:tcPr>
                <w:p w:rsidR="00F94526" w:rsidRPr="007D2472" w:rsidRDefault="00E45228" w:rsidP="009B283A">
                  <w:pPr>
                    <w:pStyle w:val="a9"/>
                    <w:spacing w:line="240" w:lineRule="exact"/>
                    <w:jc w:val="both"/>
                    <w:rPr>
                      <w:rFonts w:ascii="楷体_GB2312"/>
                      <w:szCs w:val="18"/>
                    </w:rPr>
                  </w:pPr>
                  <w:r>
                    <w:rPr>
                      <w:rFonts w:ascii="楷体_GB2312"/>
                      <w:szCs w:val="18"/>
                    </w:rPr>
                    <w:t>hushuntai@xyzq.com.cn</w:t>
                  </w:r>
                </w:p>
              </w:tc>
            </w:tr>
            <w:tr w:rsidR="00F94526" w:rsidRPr="007D2472" w:rsidTr="009B283A">
              <w:trPr>
                <w:trHeight w:val="298"/>
              </w:trPr>
              <w:tc>
                <w:tcPr>
                  <w:tcW w:w="2658" w:type="dxa"/>
                  <w:vAlign w:val="center"/>
                </w:tcPr>
                <w:p w:rsidR="00F94526" w:rsidRPr="007D2472" w:rsidRDefault="00F94526" w:rsidP="009B283A">
                  <w:pPr>
                    <w:pStyle w:val="a9"/>
                    <w:spacing w:line="240" w:lineRule="exact"/>
                    <w:jc w:val="both"/>
                    <w:rPr>
                      <w:rFonts w:ascii="楷体_GB2312"/>
                      <w:szCs w:val="18"/>
                    </w:rPr>
                  </w:pPr>
                </w:p>
              </w:tc>
            </w:tr>
          </w:tbl>
          <w:p w:rsidR="008033CE" w:rsidRPr="00EB025E" w:rsidRDefault="008033CE" w:rsidP="008033CE">
            <w:pPr>
              <w:pStyle w:val="ae"/>
              <w:rPr>
                <w:color w:val="CE1300"/>
              </w:rPr>
            </w:pPr>
          </w:p>
          <w:tbl>
            <w:tblPr>
              <w:tblW w:w="2665" w:type="dxa"/>
              <w:tblLayout w:type="fixed"/>
              <w:tblLook w:val="01E0" w:firstRow="1" w:lastRow="1" w:firstColumn="1" w:lastColumn="1" w:noHBand="0" w:noVBand="0"/>
            </w:tblPr>
            <w:tblGrid>
              <w:gridCol w:w="2665"/>
            </w:tblGrid>
            <w:tr w:rsidR="008033CE" w:rsidTr="00581869">
              <w:trPr>
                <w:trHeight w:hRule="exact" w:val="454"/>
              </w:trPr>
              <w:tc>
                <w:tcPr>
                  <w:tcW w:w="2552" w:type="dxa"/>
                  <w:tcBorders>
                    <w:bottom w:val="single" w:sz="4" w:space="0" w:color="333366"/>
                  </w:tcBorders>
                  <w:vAlign w:val="center"/>
                </w:tcPr>
                <w:p w:rsidR="008033CE" w:rsidRPr="00EB025E" w:rsidRDefault="008033CE" w:rsidP="0063669B">
                  <w:pPr>
                    <w:pStyle w:val="ae"/>
                    <w:rPr>
                      <w:color w:val="CE1300"/>
                    </w:rPr>
                  </w:pPr>
                  <w:r w:rsidRPr="00EB025E">
                    <w:rPr>
                      <w:rFonts w:hint="eastAsia"/>
                      <w:color w:val="CE1300"/>
                    </w:rPr>
                    <w:t>报告关键点</w:t>
                  </w:r>
                </w:p>
              </w:tc>
            </w:tr>
            <w:tr w:rsidR="008033CE" w:rsidTr="00581869">
              <w:trPr>
                <w:trHeight w:val="567"/>
              </w:trPr>
              <w:tc>
                <w:tcPr>
                  <w:tcW w:w="2552" w:type="dxa"/>
                  <w:tcBorders>
                    <w:top w:val="single" w:sz="4" w:space="0" w:color="333366"/>
                  </w:tcBorders>
                </w:tcPr>
                <w:p w:rsidR="008033CE" w:rsidRDefault="009B7B28" w:rsidP="0063669B">
                  <w:pPr>
                    <w:pStyle w:val="105"/>
                    <w:spacing w:beforeLines="0"/>
                  </w:pPr>
                  <w:r w:rsidRPr="009B7B28">
                    <w:rPr>
                      <w:rFonts w:hint="eastAsia"/>
                      <w:bCs/>
                    </w:rPr>
                    <w:t>本文是第四篇聪明的</w:t>
                  </w:r>
                  <w:r w:rsidRPr="009B7B28">
                    <w:rPr>
                      <w:rFonts w:hint="eastAsia"/>
                      <w:bCs/>
                    </w:rPr>
                    <w:t>Alpha</w:t>
                  </w:r>
                  <w:r w:rsidRPr="009B7B28">
                    <w:rPr>
                      <w:rFonts w:hint="eastAsia"/>
                      <w:bCs/>
                    </w:rPr>
                    <w:t>报告——《聪明的</w:t>
                  </w:r>
                  <w:r w:rsidRPr="009B7B28">
                    <w:rPr>
                      <w:rFonts w:hint="eastAsia"/>
                      <w:bCs/>
                    </w:rPr>
                    <w:t>Alpha</w:t>
                  </w:r>
                  <w:r w:rsidRPr="009B7B28">
                    <w:rPr>
                      <w:rFonts w:hint="eastAsia"/>
                      <w:bCs/>
                    </w:rPr>
                    <w:t>，万剑归宗！》的下篇。</w:t>
                  </w:r>
                  <w:r w:rsidR="005E6FA4">
                    <w:rPr>
                      <w:rFonts w:hint="eastAsia"/>
                      <w:bCs/>
                    </w:rPr>
                    <w:t>我们考察了</w:t>
                  </w:r>
                  <w:r w:rsidR="005E6FA4">
                    <w:rPr>
                      <w:rFonts w:hint="eastAsia"/>
                      <w:bCs/>
                    </w:rPr>
                    <w:t>k</w:t>
                  </w:r>
                  <w:r w:rsidR="005E6FA4">
                    <w:rPr>
                      <w:rFonts w:hint="eastAsia"/>
                      <w:bCs/>
                    </w:rPr>
                    <w:t>近邻和</w:t>
                  </w:r>
                  <w:r w:rsidR="005E6FA4">
                    <w:rPr>
                      <w:rFonts w:hint="eastAsia"/>
                      <w:bCs/>
                    </w:rPr>
                    <w:t>Logistic</w:t>
                  </w:r>
                  <w:r w:rsidR="005E6FA4">
                    <w:rPr>
                      <w:rFonts w:hint="eastAsia"/>
                      <w:bCs/>
                    </w:rPr>
                    <w:t>回归两类方法，分别构建了新的</w:t>
                  </w:r>
                  <w:r w:rsidR="005E6FA4">
                    <w:rPr>
                      <w:rFonts w:hint="eastAsia"/>
                      <w:bCs/>
                    </w:rPr>
                    <w:t>Smart Alpha</w:t>
                  </w:r>
                  <w:r w:rsidR="005E6FA4">
                    <w:rPr>
                      <w:rFonts w:hint="eastAsia"/>
                      <w:bCs/>
                    </w:rPr>
                    <w:t>因子，丰富了我们的多因子模型体系。</w:t>
                  </w:r>
                  <w:r>
                    <w:rPr>
                      <w:rFonts w:hint="eastAsia"/>
                      <w:bCs/>
                    </w:rPr>
                    <w:t>并且，我们回顾了所有</w:t>
                  </w:r>
                  <w:r>
                    <w:rPr>
                      <w:rFonts w:hint="eastAsia"/>
                      <w:bCs/>
                    </w:rPr>
                    <w:t>Smart Alpha</w:t>
                  </w:r>
                  <w:r>
                    <w:rPr>
                      <w:rFonts w:hint="eastAsia"/>
                      <w:bCs/>
                    </w:rPr>
                    <w:t>因子的表现。</w:t>
                  </w:r>
                </w:p>
              </w:tc>
            </w:tr>
            <w:tr w:rsidR="008033CE" w:rsidTr="00581869">
              <w:trPr>
                <w:trHeight w:val="567"/>
              </w:trPr>
              <w:tc>
                <w:tcPr>
                  <w:tcW w:w="2552" w:type="dxa"/>
                </w:tcPr>
                <w:p w:rsidR="008033CE" w:rsidRPr="00375C12" w:rsidRDefault="008033CE" w:rsidP="0063669B">
                  <w:pPr>
                    <w:pStyle w:val="105"/>
                    <w:spacing w:beforeLines="0"/>
                  </w:pPr>
                </w:p>
              </w:tc>
            </w:tr>
            <w:tr w:rsidR="008033CE" w:rsidTr="00581869">
              <w:trPr>
                <w:trHeight w:val="341"/>
              </w:trPr>
              <w:tc>
                <w:tcPr>
                  <w:tcW w:w="2552" w:type="dxa"/>
                  <w:tcBorders>
                    <w:bottom w:val="single" w:sz="4" w:space="0" w:color="333366"/>
                  </w:tcBorders>
                </w:tcPr>
                <w:p w:rsidR="008033CE" w:rsidRPr="00375C12" w:rsidRDefault="008033CE" w:rsidP="0063669B">
                  <w:pPr>
                    <w:pStyle w:val="105"/>
                    <w:spacing w:beforeLines="0"/>
                  </w:pPr>
                </w:p>
              </w:tc>
            </w:tr>
          </w:tbl>
          <w:p w:rsidR="008033CE" w:rsidRDefault="008033CE" w:rsidP="008033CE"/>
          <w:tbl>
            <w:tblPr>
              <w:tblW w:w="2658" w:type="dxa"/>
              <w:tblBorders>
                <w:top w:val="single" w:sz="4" w:space="0" w:color="auto"/>
                <w:bottom w:val="single" w:sz="4" w:space="0" w:color="333366"/>
              </w:tblBorders>
              <w:tblLayout w:type="fixed"/>
              <w:tblLook w:val="01E0" w:firstRow="1" w:lastRow="1" w:firstColumn="1" w:lastColumn="1" w:noHBand="0" w:noVBand="0"/>
            </w:tblPr>
            <w:tblGrid>
              <w:gridCol w:w="2658"/>
            </w:tblGrid>
            <w:tr w:rsidR="004E4A32" w:rsidRPr="007D2472" w:rsidTr="0039399A">
              <w:trPr>
                <w:trHeight w:hRule="exact" w:val="23"/>
              </w:trPr>
              <w:tc>
                <w:tcPr>
                  <w:tcW w:w="2658" w:type="dxa"/>
                  <w:tcBorders>
                    <w:top w:val="nil"/>
                    <w:bottom w:val="nil"/>
                  </w:tcBorders>
                  <w:vAlign w:val="center"/>
                </w:tcPr>
                <w:p w:rsidR="004E4A32" w:rsidRPr="00226EE5" w:rsidRDefault="00F81BC9" w:rsidP="00F853C2">
                  <w:pPr>
                    <w:pStyle w:val="ae"/>
                    <w:rPr>
                      <w:rFonts w:ascii="楷体_GB2312"/>
                      <w:color w:val="FFFFFF"/>
                    </w:rPr>
                  </w:pPr>
                  <w:r>
                    <w:rPr>
                      <w:rFonts w:hint="eastAsia"/>
                      <w:color w:val="FFFFFF"/>
                    </w:rPr>
                    <w:t>＃</w:t>
                  </w:r>
                  <w:proofErr w:type="spellStart"/>
                  <w:r w:rsidR="00F853C2" w:rsidRPr="00226EE5">
                    <w:rPr>
                      <w:color w:val="FFFFFF"/>
                    </w:rPr>
                    <w:t>relatedReport</w:t>
                  </w:r>
                  <w:proofErr w:type="spellEnd"/>
                  <w:r>
                    <w:rPr>
                      <w:rFonts w:hint="eastAsia"/>
                      <w:color w:val="FFFFFF"/>
                    </w:rPr>
                    <w:t>＃</w:t>
                  </w:r>
                  <w:r w:rsidR="00F853C2" w:rsidRPr="00226EE5">
                    <w:rPr>
                      <w:rFonts w:ascii="楷体_GB2312" w:hint="eastAsia"/>
                      <w:color w:val="FFFFFF"/>
                    </w:rPr>
                    <w:t xml:space="preserve"> </w:t>
                  </w:r>
                </w:p>
              </w:tc>
            </w:tr>
            <w:tr w:rsidR="00B82BD9" w:rsidRPr="007D2472" w:rsidTr="00D83FE7">
              <w:trPr>
                <w:trHeight w:val="406"/>
              </w:trPr>
              <w:tc>
                <w:tcPr>
                  <w:tcW w:w="2658" w:type="dxa"/>
                  <w:tcBorders>
                    <w:top w:val="nil"/>
                    <w:bottom w:val="single" w:sz="4" w:space="0" w:color="333366"/>
                  </w:tcBorders>
                  <w:vAlign w:val="center"/>
                </w:tcPr>
                <w:p w:rsidR="00B82BD9" w:rsidRPr="007D2472" w:rsidRDefault="00E45228" w:rsidP="0039399A">
                  <w:pPr>
                    <w:pStyle w:val="ae"/>
                    <w:rPr>
                      <w:rFonts w:ascii="楷体_GB2312"/>
                    </w:rPr>
                  </w:pPr>
                  <w:r>
                    <w:rPr>
                      <w:rFonts w:hint="eastAsia"/>
                      <w:color w:val="CE1300"/>
                    </w:rPr>
                    <w:t>相关报告</w:t>
                  </w:r>
                </w:p>
              </w:tc>
            </w:tr>
            <w:tr w:rsidR="00F94526" w:rsidRPr="007D2472" w:rsidTr="00D83FE7">
              <w:trPr>
                <w:trHeight w:val="409"/>
              </w:trPr>
              <w:tc>
                <w:tcPr>
                  <w:tcW w:w="2658" w:type="dxa"/>
                  <w:tcBorders>
                    <w:top w:val="single" w:sz="4" w:space="0" w:color="333366"/>
                    <w:bottom w:val="nil"/>
                  </w:tcBorders>
                  <w:vAlign w:val="center"/>
                </w:tcPr>
                <w:p w:rsidR="00F94526" w:rsidRPr="007D2472" w:rsidRDefault="00E45228" w:rsidP="009B283A">
                  <w:pPr>
                    <w:pStyle w:val="105"/>
                    <w:spacing w:beforeLines="0"/>
                    <w:rPr>
                      <w:rFonts w:ascii="楷体_GB2312"/>
                    </w:rPr>
                  </w:pPr>
                  <w:r>
                    <w:rPr>
                      <w:rFonts w:ascii="楷体_GB2312" w:hint="eastAsia"/>
                    </w:rPr>
                    <w:t>《试金石：底部放量，成色几何?》2016-03-25</w:t>
                  </w:r>
                </w:p>
              </w:tc>
            </w:tr>
            <w:tr w:rsidR="00F94526" w:rsidRPr="007D2472" w:rsidTr="00D83FE7">
              <w:trPr>
                <w:trHeight w:val="409"/>
              </w:trPr>
              <w:tc>
                <w:tcPr>
                  <w:tcW w:w="2658" w:type="dxa"/>
                  <w:tcBorders>
                    <w:top w:val="nil"/>
                    <w:bottom w:val="nil"/>
                  </w:tcBorders>
                  <w:vAlign w:val="center"/>
                </w:tcPr>
                <w:p w:rsidR="00F94526" w:rsidRPr="007D2472" w:rsidRDefault="00E45228" w:rsidP="009B283A">
                  <w:pPr>
                    <w:pStyle w:val="105"/>
                    <w:spacing w:beforeLines="0"/>
                    <w:rPr>
                      <w:rFonts w:ascii="楷体_GB2312"/>
                    </w:rPr>
                  </w:pPr>
                  <w:r>
                    <w:rPr>
                      <w:rFonts w:ascii="楷体_GB2312" w:hint="eastAsia"/>
                    </w:rPr>
                    <w:t>《大宗交易，大机会？》2016-03-23</w:t>
                  </w:r>
                </w:p>
              </w:tc>
            </w:tr>
            <w:tr w:rsidR="00F94526" w:rsidRPr="007D2472" w:rsidTr="00D83FE7">
              <w:trPr>
                <w:trHeight w:val="409"/>
              </w:trPr>
              <w:tc>
                <w:tcPr>
                  <w:tcW w:w="2658" w:type="dxa"/>
                  <w:tcBorders>
                    <w:top w:val="nil"/>
                    <w:bottom w:val="single" w:sz="4" w:space="0" w:color="333366"/>
                  </w:tcBorders>
                  <w:vAlign w:val="center"/>
                </w:tcPr>
                <w:p w:rsidR="00F94526" w:rsidRPr="007D2472" w:rsidRDefault="00E45228" w:rsidP="009B283A">
                  <w:pPr>
                    <w:pStyle w:val="105"/>
                    <w:spacing w:beforeLines="0"/>
                    <w:rPr>
                      <w:rFonts w:ascii="楷体_GB2312"/>
                    </w:rPr>
                  </w:pPr>
                  <w:r>
                    <w:rPr>
                      <w:rFonts w:ascii="楷体_GB2312" w:hint="eastAsia"/>
                    </w:rPr>
                    <w:t>《【兴业定量研究】投资宽角度20160320：市场强势反弹，成长风格一骑绝尘》2016-03-20</w:t>
                  </w:r>
                </w:p>
              </w:tc>
            </w:tr>
          </w:tbl>
          <w:p w:rsidR="002D0500" w:rsidRPr="00D0436A" w:rsidRDefault="002D0500" w:rsidP="00577666">
            <w:pPr>
              <w:pStyle w:val="ae"/>
              <w:rPr>
                <w:color w:val="CE1300"/>
              </w:rPr>
            </w:pPr>
          </w:p>
        </w:tc>
        <w:tc>
          <w:tcPr>
            <w:tcW w:w="7380" w:type="dxa"/>
          </w:tcPr>
          <w:tbl>
            <w:tblPr>
              <w:tblpPr w:leftFromText="181" w:rightFromText="181" w:vertAnchor="page" w:horzAnchor="page" w:tblpX="2439" w:tblpY="24"/>
              <w:tblOverlap w:val="never"/>
              <w:tblW w:w="7092" w:type="dxa"/>
              <w:tblBorders>
                <w:bottom w:val="single" w:sz="12" w:space="0" w:color="333366"/>
              </w:tblBorders>
              <w:tblLayout w:type="fixed"/>
              <w:tblCellMar>
                <w:left w:w="0" w:type="dxa"/>
                <w:right w:w="0" w:type="dxa"/>
              </w:tblCellMar>
              <w:tblLook w:val="01E0" w:firstRow="1" w:lastRow="1" w:firstColumn="1" w:lastColumn="1" w:noHBand="0" w:noVBand="0"/>
            </w:tblPr>
            <w:tblGrid>
              <w:gridCol w:w="7092"/>
            </w:tblGrid>
            <w:tr w:rsidR="006F79BA" w:rsidTr="00776E7B">
              <w:trPr>
                <w:trHeight w:hRule="exact" w:val="765"/>
              </w:trPr>
              <w:tc>
                <w:tcPr>
                  <w:tcW w:w="7092" w:type="dxa"/>
                  <w:tcBorders>
                    <w:bottom w:val="single" w:sz="12" w:space="0" w:color="333366"/>
                  </w:tcBorders>
                  <w:vAlign w:val="center"/>
                </w:tcPr>
                <w:p w:rsidR="006F79BA" w:rsidRDefault="00504158" w:rsidP="00D0436A">
                  <w:pPr>
                    <w:tabs>
                      <w:tab w:val="left" w:pos="5220"/>
                    </w:tabs>
                    <w:jc w:val="right"/>
                  </w:pPr>
                  <w:r>
                    <w:rPr>
                      <w:noProof/>
                    </w:rPr>
                    <w:drawing>
                      <wp:inline distT="0" distB="0" distL="0" distR="0">
                        <wp:extent cx="2009775" cy="485775"/>
                        <wp:effectExtent l="0" t="0" r="9525" b="952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09775" cy="485775"/>
                                </a:xfrm>
                                <a:prstGeom prst="rect">
                                  <a:avLst/>
                                </a:prstGeom>
                                <a:noFill/>
                                <a:ln>
                                  <a:noFill/>
                                </a:ln>
                              </pic:spPr>
                            </pic:pic>
                          </a:graphicData>
                        </a:graphic>
                      </wp:inline>
                    </w:drawing>
                  </w:r>
                </w:p>
              </w:tc>
            </w:tr>
            <w:tr w:rsidR="00F16DF9" w:rsidTr="00F16DF9">
              <w:trPr>
                <w:trHeight w:val="907"/>
              </w:trPr>
              <w:tc>
                <w:tcPr>
                  <w:tcW w:w="7092" w:type="dxa"/>
                  <w:tcBorders>
                    <w:top w:val="single" w:sz="12" w:space="0" w:color="333366"/>
                  </w:tcBorders>
                  <w:vAlign w:val="center"/>
                </w:tcPr>
                <w:tbl>
                  <w:tblPr>
                    <w:tblW w:w="7064" w:type="dxa"/>
                    <w:tblLayout w:type="fixed"/>
                    <w:tblCellMar>
                      <w:left w:w="0" w:type="dxa"/>
                      <w:right w:w="0" w:type="dxa"/>
                    </w:tblCellMar>
                    <w:tblLook w:val="01E0" w:firstRow="1" w:lastRow="1" w:firstColumn="1" w:lastColumn="1" w:noHBand="0" w:noVBand="0"/>
                  </w:tblPr>
                  <w:tblGrid>
                    <w:gridCol w:w="7064"/>
                  </w:tblGrid>
                  <w:tr w:rsidR="00F16DF9" w:rsidRPr="007C5535" w:rsidTr="007F6DF9">
                    <w:trPr>
                      <w:trHeight w:hRule="exact" w:val="48"/>
                    </w:trPr>
                    <w:tc>
                      <w:tcPr>
                        <w:tcW w:w="7134" w:type="dxa"/>
                        <w:vAlign w:val="center"/>
                      </w:tcPr>
                      <w:p w:rsidR="00F16DF9" w:rsidRPr="009A19DC" w:rsidRDefault="00F81BC9" w:rsidP="002D1F6C">
                        <w:pPr>
                          <w:pStyle w:val="a9"/>
                          <w:spacing w:line="240" w:lineRule="exact"/>
                          <w:jc w:val="both"/>
                          <w:rPr>
                            <w:color w:val="FFFFFF"/>
                            <w:sz w:val="21"/>
                            <w:szCs w:val="21"/>
                          </w:rPr>
                        </w:pPr>
                        <w:r>
                          <w:rPr>
                            <w:rFonts w:hint="eastAsia"/>
                            <w:color w:val="FFFFFF"/>
                            <w:sz w:val="21"/>
                            <w:szCs w:val="21"/>
                          </w:rPr>
                          <w:t>＃</w:t>
                        </w:r>
                        <w:r w:rsidR="00F16DF9" w:rsidRPr="009A19DC">
                          <w:rPr>
                            <w:rFonts w:hint="eastAsia"/>
                            <w:color w:val="FFFFFF"/>
                            <w:sz w:val="21"/>
                            <w:szCs w:val="21"/>
                          </w:rPr>
                          <w:t>title</w:t>
                        </w:r>
                        <w:r>
                          <w:rPr>
                            <w:rFonts w:hint="eastAsia"/>
                            <w:color w:val="FFFFFF"/>
                            <w:sz w:val="21"/>
                            <w:szCs w:val="21"/>
                          </w:rPr>
                          <w:t>＃</w:t>
                        </w:r>
                      </w:p>
                    </w:tc>
                  </w:tr>
                  <w:tr w:rsidR="00F16DF9" w:rsidRPr="007C5535" w:rsidTr="007F6DF9">
                    <w:trPr>
                      <w:trHeight w:val="2195"/>
                    </w:trPr>
                    <w:tc>
                      <w:tcPr>
                        <w:tcW w:w="7134" w:type="dxa"/>
                        <w:vAlign w:val="center"/>
                      </w:tcPr>
                      <w:p w:rsidR="00F16DF9" w:rsidRPr="00916F42" w:rsidRDefault="00E45228" w:rsidP="009539A8">
                        <w:pPr>
                          <w:pStyle w:val="a9"/>
                          <w:spacing w:line="360" w:lineRule="exact"/>
                          <w:rPr>
                            <w:rFonts w:ascii="楷体_GB2312"/>
                            <w:b/>
                            <w:sz w:val="36"/>
                            <w:szCs w:val="36"/>
                          </w:rPr>
                        </w:pPr>
                        <w:r>
                          <w:rPr>
                            <w:rFonts w:ascii="楷体_GB2312" w:hint="eastAsia"/>
                            <w:b/>
                            <w:sz w:val="36"/>
                            <w:szCs w:val="36"/>
                          </w:rPr>
                          <w:t>聪明的Alpha，万剑归宗！（下篇）</w:t>
                        </w:r>
                      </w:p>
                    </w:tc>
                  </w:tr>
                </w:tbl>
                <w:p w:rsidR="00F16DF9" w:rsidRPr="00D0436A" w:rsidRDefault="00F16DF9" w:rsidP="009503D1">
                  <w:pPr>
                    <w:pStyle w:val="a8"/>
                    <w:rPr>
                      <w:sz w:val="28"/>
                      <w:szCs w:val="28"/>
                    </w:rPr>
                  </w:pPr>
                </w:p>
              </w:tc>
            </w:tr>
            <w:tr w:rsidR="00E13B30" w:rsidRPr="007C5535" w:rsidTr="00F16DF9">
              <w:trPr>
                <w:trHeight w:hRule="exact" w:val="397"/>
              </w:trPr>
              <w:tc>
                <w:tcPr>
                  <w:tcW w:w="7092" w:type="dxa"/>
                  <w:vAlign w:val="center"/>
                </w:tcPr>
                <w:tbl>
                  <w:tblPr>
                    <w:tblW w:w="7066" w:type="dxa"/>
                    <w:jc w:val="right"/>
                    <w:tblLayout w:type="fixed"/>
                    <w:tblCellMar>
                      <w:left w:w="0" w:type="dxa"/>
                      <w:right w:w="0" w:type="dxa"/>
                    </w:tblCellMar>
                    <w:tblLook w:val="01E0" w:firstRow="1" w:lastRow="1" w:firstColumn="1" w:lastColumn="1" w:noHBand="0" w:noVBand="0"/>
                  </w:tblPr>
                  <w:tblGrid>
                    <w:gridCol w:w="7066"/>
                  </w:tblGrid>
                  <w:tr w:rsidR="00E13B30" w:rsidRPr="007C5535" w:rsidTr="00285449">
                    <w:trPr>
                      <w:trHeight w:hRule="exact" w:val="22"/>
                      <w:jc w:val="right"/>
                    </w:trPr>
                    <w:tc>
                      <w:tcPr>
                        <w:tcW w:w="7066" w:type="dxa"/>
                        <w:vAlign w:val="center"/>
                      </w:tcPr>
                      <w:p w:rsidR="00E13B30" w:rsidRPr="005A1D20" w:rsidRDefault="00F81BC9" w:rsidP="0063669B">
                        <w:pPr>
                          <w:pStyle w:val="a9"/>
                          <w:spacing w:line="240" w:lineRule="exact"/>
                          <w:jc w:val="both"/>
                          <w:rPr>
                            <w:color w:val="FFFFFF"/>
                            <w:sz w:val="21"/>
                            <w:szCs w:val="21"/>
                          </w:rPr>
                        </w:pPr>
                        <w:r>
                          <w:rPr>
                            <w:rFonts w:hint="eastAsia"/>
                            <w:color w:val="FFFFFF"/>
                            <w:sz w:val="21"/>
                            <w:szCs w:val="21"/>
                          </w:rPr>
                          <w:t>＃</w:t>
                        </w:r>
                        <w:r w:rsidR="00E13B30" w:rsidRPr="005A1D20">
                          <w:rPr>
                            <w:color w:val="FFFFFF"/>
                          </w:rPr>
                          <w:t>createTime1</w:t>
                        </w:r>
                        <w:r>
                          <w:rPr>
                            <w:rFonts w:hint="eastAsia"/>
                            <w:color w:val="FFFFFF"/>
                            <w:sz w:val="21"/>
                            <w:szCs w:val="21"/>
                          </w:rPr>
                          <w:t>＃</w:t>
                        </w:r>
                      </w:p>
                    </w:tc>
                  </w:tr>
                  <w:tr w:rsidR="00E13B30" w:rsidRPr="007C5535" w:rsidTr="00F16DF9">
                    <w:trPr>
                      <w:trHeight w:hRule="exact" w:val="340"/>
                      <w:jc w:val="right"/>
                    </w:trPr>
                    <w:tc>
                      <w:tcPr>
                        <w:tcW w:w="7066" w:type="dxa"/>
                        <w:vAlign w:val="center"/>
                      </w:tcPr>
                      <w:p w:rsidR="00E13B30" w:rsidRPr="005A1D20" w:rsidRDefault="00E45228" w:rsidP="005E6FA4">
                        <w:pPr>
                          <w:pStyle w:val="a9"/>
                          <w:spacing w:line="360" w:lineRule="exact"/>
                          <w:jc w:val="right"/>
                          <w:rPr>
                            <w:rFonts w:ascii="楷体_GB2312"/>
                            <w:b/>
                            <w:sz w:val="32"/>
                            <w:szCs w:val="32"/>
                          </w:rPr>
                        </w:pPr>
                        <w:r>
                          <w:rPr>
                            <w:rFonts w:hint="eastAsia"/>
                            <w:b/>
                            <w:color w:val="CE1300"/>
                            <w:sz w:val="24"/>
                          </w:rPr>
                          <w:t>2016</w:t>
                        </w:r>
                        <w:r>
                          <w:rPr>
                            <w:rFonts w:hint="eastAsia"/>
                            <w:b/>
                            <w:color w:val="CE1300"/>
                            <w:sz w:val="24"/>
                          </w:rPr>
                          <w:t>年</w:t>
                        </w:r>
                        <w:r>
                          <w:rPr>
                            <w:rFonts w:hint="eastAsia"/>
                            <w:b/>
                            <w:color w:val="CE1300"/>
                            <w:sz w:val="24"/>
                          </w:rPr>
                          <w:t>04</w:t>
                        </w:r>
                        <w:r>
                          <w:rPr>
                            <w:rFonts w:hint="eastAsia"/>
                            <w:b/>
                            <w:color w:val="CE1300"/>
                            <w:sz w:val="24"/>
                          </w:rPr>
                          <w:t>月</w:t>
                        </w:r>
                        <w:r>
                          <w:rPr>
                            <w:rFonts w:hint="eastAsia"/>
                            <w:b/>
                            <w:color w:val="CE1300"/>
                            <w:sz w:val="24"/>
                          </w:rPr>
                          <w:t>19</w:t>
                        </w:r>
                        <w:r>
                          <w:rPr>
                            <w:rFonts w:hint="eastAsia"/>
                            <w:b/>
                            <w:color w:val="CE1300"/>
                            <w:sz w:val="24"/>
                          </w:rPr>
                          <w:t>日</w:t>
                        </w:r>
                      </w:p>
                    </w:tc>
                  </w:tr>
                </w:tbl>
                <w:p w:rsidR="00E13B30" w:rsidRPr="009A19DC" w:rsidRDefault="00E13B30" w:rsidP="002D1F6C">
                  <w:pPr>
                    <w:pStyle w:val="a9"/>
                    <w:spacing w:line="240" w:lineRule="exact"/>
                    <w:jc w:val="both"/>
                    <w:rPr>
                      <w:color w:val="FFFFFF"/>
                      <w:sz w:val="21"/>
                      <w:szCs w:val="21"/>
                    </w:rPr>
                  </w:pPr>
                </w:p>
              </w:tc>
            </w:tr>
          </w:tbl>
          <w:p w:rsidR="00300768" w:rsidRDefault="00300768" w:rsidP="00267330">
            <w:pPr>
              <w:pStyle w:val="ae"/>
              <w:rPr>
                <w:color w:val="CE1300"/>
              </w:rPr>
            </w:pPr>
          </w:p>
          <w:p w:rsidR="006725CD" w:rsidRPr="007C176E" w:rsidRDefault="006725CD" w:rsidP="000132E1">
            <w:pPr>
              <w:pStyle w:val="ae"/>
              <w:ind w:firstLineChars="150" w:firstLine="316"/>
              <w:rPr>
                <w:color w:val="CE1300"/>
              </w:rPr>
            </w:pPr>
            <w:r w:rsidRPr="007C176E">
              <w:rPr>
                <w:rFonts w:hint="eastAsia"/>
                <w:color w:val="CE1300"/>
              </w:rPr>
              <w:t>投资要点</w:t>
            </w:r>
            <w:r>
              <w:rPr>
                <w:rFonts w:hint="eastAsia"/>
                <w:color w:val="CE1300"/>
              </w:rPr>
              <w:t xml:space="preserve">  </w:t>
            </w:r>
          </w:p>
          <w:tbl>
            <w:tblPr>
              <w:tblW w:w="7073" w:type="dxa"/>
              <w:jc w:val="right"/>
              <w:tblLayout w:type="fixed"/>
              <w:tblCellMar>
                <w:left w:w="0" w:type="dxa"/>
                <w:right w:w="0" w:type="dxa"/>
              </w:tblCellMar>
              <w:tblLook w:val="01E0" w:firstRow="1" w:lastRow="1" w:firstColumn="1" w:lastColumn="1" w:noHBand="0" w:noVBand="0"/>
            </w:tblPr>
            <w:tblGrid>
              <w:gridCol w:w="7073"/>
            </w:tblGrid>
            <w:tr w:rsidR="00C46502" w:rsidRPr="007D2472" w:rsidTr="003B1354">
              <w:trPr>
                <w:trHeight w:hRule="exact" w:val="22"/>
                <w:jc w:val="right"/>
              </w:trPr>
              <w:tc>
                <w:tcPr>
                  <w:tcW w:w="7073" w:type="dxa"/>
                  <w:vAlign w:val="center"/>
                </w:tcPr>
                <w:p w:rsidR="00C46502" w:rsidRPr="00226EE5" w:rsidRDefault="00F81BC9" w:rsidP="002D1F6C">
                  <w:pPr>
                    <w:pStyle w:val="a9"/>
                    <w:spacing w:line="240" w:lineRule="exact"/>
                    <w:jc w:val="both"/>
                    <w:rPr>
                      <w:color w:val="FFFFFF"/>
                      <w:sz w:val="15"/>
                      <w:szCs w:val="15"/>
                    </w:rPr>
                  </w:pPr>
                  <w:r>
                    <w:rPr>
                      <w:color w:val="FFFFFF"/>
                      <w:sz w:val="15"/>
                      <w:szCs w:val="15"/>
                    </w:rPr>
                    <w:t>＃</w:t>
                  </w:r>
                  <w:r w:rsidR="00C46502" w:rsidRPr="00226EE5">
                    <w:rPr>
                      <w:color w:val="FFFFFF"/>
                    </w:rPr>
                    <w:t>summary</w:t>
                  </w:r>
                  <w:r>
                    <w:rPr>
                      <w:rFonts w:hint="eastAsia"/>
                      <w:color w:val="FFFFFF"/>
                      <w:sz w:val="15"/>
                      <w:szCs w:val="15"/>
                    </w:rPr>
                    <w:t>＃</w:t>
                  </w:r>
                </w:p>
              </w:tc>
            </w:tr>
            <w:tr w:rsidR="00C46502" w:rsidRPr="007D2472" w:rsidTr="00800CE1">
              <w:trPr>
                <w:trHeight w:val="9865"/>
                <w:jc w:val="right"/>
              </w:trPr>
              <w:tc>
                <w:tcPr>
                  <w:tcW w:w="7073" w:type="dxa"/>
                </w:tcPr>
                <w:p w:rsidR="00C46502" w:rsidRPr="00DB64A2" w:rsidRDefault="00253843" w:rsidP="00CA79E6">
                  <w:pPr>
                    <w:pStyle w:val="105"/>
                    <w:numPr>
                      <w:ilvl w:val="0"/>
                      <w:numId w:val="1"/>
                    </w:numPr>
                    <w:spacing w:before="120" w:afterLines="50" w:after="120" w:line="300" w:lineRule="auto"/>
                    <w:rPr>
                      <w:sz w:val="21"/>
                      <w:szCs w:val="21"/>
                    </w:rPr>
                  </w:pPr>
                  <w:r w:rsidRPr="00253843">
                    <w:rPr>
                      <w:rFonts w:hint="eastAsia"/>
                      <w:sz w:val="21"/>
                      <w:szCs w:val="21"/>
                    </w:rPr>
                    <w:t>本文是</w:t>
                  </w:r>
                  <w:r w:rsidR="00285DE0">
                    <w:rPr>
                      <w:rFonts w:hint="eastAsia"/>
                      <w:sz w:val="21"/>
                      <w:szCs w:val="21"/>
                    </w:rPr>
                    <w:t>第四篇聪明的</w:t>
                  </w:r>
                  <w:r w:rsidR="00285DE0">
                    <w:rPr>
                      <w:rFonts w:hint="eastAsia"/>
                      <w:sz w:val="21"/>
                      <w:szCs w:val="21"/>
                    </w:rPr>
                    <w:t>Alpha</w:t>
                  </w:r>
                  <w:r w:rsidR="00285DE0">
                    <w:rPr>
                      <w:rFonts w:hint="eastAsia"/>
                      <w:sz w:val="21"/>
                      <w:szCs w:val="21"/>
                    </w:rPr>
                    <w:t>报告——《聪明的</w:t>
                  </w:r>
                  <w:r w:rsidR="00285DE0">
                    <w:rPr>
                      <w:rFonts w:hint="eastAsia"/>
                      <w:sz w:val="21"/>
                      <w:szCs w:val="21"/>
                    </w:rPr>
                    <w:t>Alpha</w:t>
                  </w:r>
                  <w:r w:rsidR="00285DE0">
                    <w:rPr>
                      <w:rFonts w:hint="eastAsia"/>
                      <w:sz w:val="21"/>
                      <w:szCs w:val="21"/>
                    </w:rPr>
                    <w:t>，万剑归宗！》的下篇。在这里，我们</w:t>
                  </w:r>
                  <w:r w:rsidR="009B7B28">
                    <w:rPr>
                      <w:rFonts w:hint="eastAsia"/>
                      <w:sz w:val="21"/>
                      <w:szCs w:val="21"/>
                    </w:rPr>
                    <w:t>再次对可用于选股的机器学习算法进行了</w:t>
                  </w:r>
                  <w:r>
                    <w:rPr>
                      <w:rFonts w:hint="eastAsia"/>
                      <w:sz w:val="21"/>
                      <w:szCs w:val="21"/>
                    </w:rPr>
                    <w:t>探索和革新</w:t>
                  </w:r>
                  <w:r w:rsidRPr="00253843">
                    <w:rPr>
                      <w:rFonts w:hint="eastAsia"/>
                      <w:sz w:val="21"/>
                      <w:szCs w:val="21"/>
                    </w:rPr>
                    <w:t>。我们首先</w:t>
                  </w:r>
                  <w:r>
                    <w:rPr>
                      <w:rFonts w:hint="eastAsia"/>
                      <w:sz w:val="21"/>
                      <w:szCs w:val="21"/>
                    </w:rPr>
                    <w:t>考察了</w:t>
                  </w:r>
                  <w:r>
                    <w:rPr>
                      <w:rFonts w:hint="eastAsia"/>
                      <w:sz w:val="21"/>
                      <w:szCs w:val="21"/>
                    </w:rPr>
                    <w:t>k</w:t>
                  </w:r>
                  <w:r>
                    <w:rPr>
                      <w:rFonts w:hint="eastAsia"/>
                      <w:sz w:val="21"/>
                      <w:szCs w:val="21"/>
                    </w:rPr>
                    <w:t>近邻方法，</w:t>
                  </w:r>
                  <w:r w:rsidRPr="00253843">
                    <w:rPr>
                      <w:rFonts w:hint="eastAsia"/>
                      <w:sz w:val="21"/>
                      <w:szCs w:val="21"/>
                    </w:rPr>
                    <w:t>该方法的逻辑是检索历史上与该股票因子特征最为相似的一组股票，以它们过去表现的综合水平为该股票进行打分评价。</w:t>
                  </w:r>
                </w:p>
                <w:p w:rsidR="00232318" w:rsidRPr="00DB64A2" w:rsidRDefault="00253843" w:rsidP="00CA79E6">
                  <w:pPr>
                    <w:pStyle w:val="105"/>
                    <w:numPr>
                      <w:ilvl w:val="0"/>
                      <w:numId w:val="1"/>
                    </w:numPr>
                    <w:spacing w:before="120" w:afterLines="50" w:after="120" w:line="300" w:lineRule="auto"/>
                    <w:rPr>
                      <w:sz w:val="21"/>
                      <w:szCs w:val="21"/>
                    </w:rPr>
                  </w:pPr>
                  <w:r>
                    <w:rPr>
                      <w:rFonts w:hint="eastAsia"/>
                      <w:sz w:val="21"/>
                      <w:szCs w:val="21"/>
                    </w:rPr>
                    <w:t>接着，我们考察了经典的</w:t>
                  </w:r>
                  <w:r>
                    <w:rPr>
                      <w:rFonts w:hint="eastAsia"/>
                      <w:sz w:val="21"/>
                      <w:szCs w:val="21"/>
                    </w:rPr>
                    <w:t>Logistic</w:t>
                  </w:r>
                  <w:r>
                    <w:rPr>
                      <w:rFonts w:hint="eastAsia"/>
                      <w:sz w:val="21"/>
                      <w:szCs w:val="21"/>
                    </w:rPr>
                    <w:t>回归算法，</w:t>
                  </w:r>
                  <w:r w:rsidR="005E6FA4">
                    <w:rPr>
                      <w:rFonts w:hint="eastAsia"/>
                      <w:sz w:val="21"/>
                      <w:szCs w:val="21"/>
                    </w:rPr>
                    <w:t>该方法可以认为是支持</w:t>
                  </w:r>
                  <w:proofErr w:type="gramStart"/>
                  <w:r w:rsidR="005E6FA4">
                    <w:rPr>
                      <w:rFonts w:hint="eastAsia"/>
                      <w:sz w:val="21"/>
                      <w:szCs w:val="21"/>
                    </w:rPr>
                    <w:t>向量机</w:t>
                  </w:r>
                  <w:proofErr w:type="gramEnd"/>
                  <w:r>
                    <w:rPr>
                      <w:rFonts w:hint="eastAsia"/>
                      <w:sz w:val="21"/>
                      <w:szCs w:val="21"/>
                    </w:rPr>
                    <w:t>的姊妹</w:t>
                  </w:r>
                  <w:r w:rsidR="005E6FA4">
                    <w:rPr>
                      <w:rFonts w:hint="eastAsia"/>
                      <w:sz w:val="21"/>
                      <w:szCs w:val="21"/>
                    </w:rPr>
                    <w:t>方法</w:t>
                  </w:r>
                  <w:r>
                    <w:rPr>
                      <w:rFonts w:hint="eastAsia"/>
                      <w:sz w:val="21"/>
                      <w:szCs w:val="21"/>
                    </w:rPr>
                    <w:t>，也是通过构造分割超平面来划分因子特征空间，每期动态调整因子权重合成为</w:t>
                  </w:r>
                  <w:r>
                    <w:rPr>
                      <w:rFonts w:hint="eastAsia"/>
                      <w:sz w:val="21"/>
                      <w:szCs w:val="21"/>
                    </w:rPr>
                    <w:t>Smart Alpha</w:t>
                  </w:r>
                  <w:r>
                    <w:rPr>
                      <w:rFonts w:hint="eastAsia"/>
                      <w:sz w:val="21"/>
                      <w:szCs w:val="21"/>
                    </w:rPr>
                    <w:t>因子。</w:t>
                  </w:r>
                </w:p>
                <w:p w:rsidR="00C46502" w:rsidRPr="00D020D2" w:rsidRDefault="00253843" w:rsidP="00253843">
                  <w:pPr>
                    <w:pStyle w:val="105"/>
                    <w:numPr>
                      <w:ilvl w:val="0"/>
                      <w:numId w:val="1"/>
                    </w:numPr>
                    <w:spacing w:before="120" w:afterLines="50" w:after="120" w:line="300" w:lineRule="auto"/>
                    <w:rPr>
                      <w:sz w:val="21"/>
                      <w:szCs w:val="21"/>
                    </w:rPr>
                  </w:pPr>
                  <w:r w:rsidRPr="00253843">
                    <w:rPr>
                      <w:rFonts w:hint="eastAsia"/>
                      <w:sz w:val="21"/>
                      <w:szCs w:val="21"/>
                    </w:rPr>
                    <w:t>最后，基于表现</w:t>
                  </w:r>
                  <w:r>
                    <w:rPr>
                      <w:rFonts w:hint="eastAsia"/>
                      <w:sz w:val="21"/>
                      <w:szCs w:val="21"/>
                    </w:rPr>
                    <w:t>较</w:t>
                  </w:r>
                  <w:r w:rsidRPr="00253843">
                    <w:rPr>
                      <w:rFonts w:hint="eastAsia"/>
                      <w:sz w:val="21"/>
                      <w:szCs w:val="21"/>
                    </w:rPr>
                    <w:t>好的</w:t>
                  </w:r>
                  <w:r w:rsidRPr="00253843">
                    <w:rPr>
                      <w:rFonts w:hint="eastAsia"/>
                      <w:sz w:val="21"/>
                      <w:szCs w:val="21"/>
                    </w:rPr>
                    <w:t>ISN</w:t>
                  </w:r>
                  <w:r>
                    <w:rPr>
                      <w:rFonts w:hint="eastAsia"/>
                      <w:sz w:val="21"/>
                      <w:szCs w:val="21"/>
                    </w:rPr>
                    <w:t>Logistic</w:t>
                  </w:r>
                  <w:r w:rsidRPr="00253843">
                    <w:rPr>
                      <w:rFonts w:hint="eastAsia"/>
                      <w:sz w:val="21"/>
                      <w:szCs w:val="21"/>
                    </w:rPr>
                    <w:t>_12M</w:t>
                  </w:r>
                  <w:r w:rsidRPr="00253843">
                    <w:rPr>
                      <w:sz w:val="21"/>
                      <w:szCs w:val="21"/>
                    </w:rPr>
                    <w:t>因子</w:t>
                  </w:r>
                  <w:r w:rsidRPr="00253843">
                    <w:rPr>
                      <w:rFonts w:hint="eastAsia"/>
                      <w:sz w:val="21"/>
                      <w:szCs w:val="21"/>
                    </w:rPr>
                    <w:t>，我们以中证</w:t>
                  </w:r>
                  <w:r w:rsidRPr="00253843">
                    <w:rPr>
                      <w:rFonts w:hint="eastAsia"/>
                      <w:sz w:val="21"/>
                      <w:szCs w:val="21"/>
                    </w:rPr>
                    <w:t>500</w:t>
                  </w:r>
                  <w:r w:rsidRPr="00253843">
                    <w:rPr>
                      <w:rFonts w:hint="eastAsia"/>
                      <w:sz w:val="21"/>
                      <w:szCs w:val="21"/>
                    </w:rPr>
                    <w:t>为基准构建了量化对冲选股策略，</w:t>
                  </w:r>
                  <w:proofErr w:type="gramStart"/>
                  <w:r w:rsidRPr="00253843">
                    <w:rPr>
                      <w:rFonts w:hint="eastAsia"/>
                      <w:b/>
                      <w:sz w:val="21"/>
                      <w:szCs w:val="21"/>
                    </w:rPr>
                    <w:t>年化的</w:t>
                  </w:r>
                  <w:proofErr w:type="gramEnd"/>
                  <w:r w:rsidRPr="00253843">
                    <w:rPr>
                      <w:rFonts w:hint="eastAsia"/>
                      <w:b/>
                      <w:sz w:val="21"/>
                      <w:szCs w:val="21"/>
                    </w:rPr>
                    <w:t>超额收益率达到了</w:t>
                  </w:r>
                  <w:r w:rsidRPr="00253843">
                    <w:rPr>
                      <w:rFonts w:hint="eastAsia"/>
                      <w:b/>
                      <w:sz w:val="21"/>
                      <w:szCs w:val="21"/>
                    </w:rPr>
                    <w:t>1</w:t>
                  </w:r>
                  <w:r>
                    <w:rPr>
                      <w:rFonts w:hint="eastAsia"/>
                      <w:b/>
                      <w:sz w:val="21"/>
                      <w:szCs w:val="21"/>
                    </w:rPr>
                    <w:t>4</w:t>
                  </w:r>
                  <w:r w:rsidRPr="00253843">
                    <w:rPr>
                      <w:rFonts w:hint="eastAsia"/>
                      <w:b/>
                      <w:sz w:val="21"/>
                      <w:szCs w:val="21"/>
                    </w:rPr>
                    <w:t>.3</w:t>
                  </w:r>
                  <w:r>
                    <w:rPr>
                      <w:rFonts w:hint="eastAsia"/>
                      <w:b/>
                      <w:sz w:val="21"/>
                      <w:szCs w:val="21"/>
                    </w:rPr>
                    <w:t>6</w:t>
                  </w:r>
                  <w:r w:rsidRPr="00253843">
                    <w:rPr>
                      <w:rFonts w:hint="eastAsia"/>
                      <w:b/>
                      <w:sz w:val="21"/>
                      <w:szCs w:val="21"/>
                    </w:rPr>
                    <w:t>%</w:t>
                  </w:r>
                  <w:r w:rsidRPr="00253843">
                    <w:rPr>
                      <w:rFonts w:hint="eastAsia"/>
                      <w:b/>
                      <w:sz w:val="21"/>
                      <w:szCs w:val="21"/>
                    </w:rPr>
                    <w:t>，</w:t>
                  </w:r>
                  <w:r w:rsidRPr="00253843">
                    <w:rPr>
                      <w:rFonts w:hint="eastAsia"/>
                      <w:b/>
                      <w:sz w:val="21"/>
                      <w:szCs w:val="21"/>
                    </w:rPr>
                    <w:t>Sharpe</w:t>
                  </w:r>
                  <w:r w:rsidRPr="00253843">
                    <w:rPr>
                      <w:rFonts w:hint="eastAsia"/>
                      <w:b/>
                      <w:sz w:val="21"/>
                      <w:szCs w:val="21"/>
                    </w:rPr>
                    <w:t>比率为</w:t>
                  </w:r>
                  <w:r w:rsidRPr="00253843">
                    <w:rPr>
                      <w:rFonts w:hint="eastAsia"/>
                      <w:b/>
                      <w:sz w:val="21"/>
                      <w:szCs w:val="21"/>
                    </w:rPr>
                    <w:t>2</w:t>
                  </w:r>
                  <w:r>
                    <w:rPr>
                      <w:rFonts w:hint="eastAsia"/>
                      <w:b/>
                      <w:sz w:val="21"/>
                      <w:szCs w:val="21"/>
                    </w:rPr>
                    <w:t>.6</w:t>
                  </w:r>
                  <w:r w:rsidRPr="00253843">
                    <w:rPr>
                      <w:rFonts w:hint="eastAsia"/>
                      <w:b/>
                      <w:sz w:val="21"/>
                      <w:szCs w:val="21"/>
                    </w:rPr>
                    <w:t>9</w:t>
                  </w:r>
                  <w:r w:rsidRPr="00253843">
                    <w:rPr>
                      <w:rFonts w:hint="eastAsia"/>
                      <w:sz w:val="21"/>
                      <w:szCs w:val="21"/>
                    </w:rPr>
                    <w:t>，</w:t>
                  </w:r>
                  <w:r w:rsidRPr="00253843">
                    <w:rPr>
                      <w:rFonts w:hint="eastAsia"/>
                      <w:b/>
                      <w:sz w:val="21"/>
                      <w:szCs w:val="21"/>
                    </w:rPr>
                    <w:t>最大回撤不足</w:t>
                  </w:r>
                  <w:r w:rsidRPr="00253843">
                    <w:rPr>
                      <w:rFonts w:hint="eastAsia"/>
                      <w:b/>
                      <w:sz w:val="21"/>
                      <w:szCs w:val="21"/>
                    </w:rPr>
                    <w:t>3%</w:t>
                  </w:r>
                  <w:r w:rsidRPr="00253843">
                    <w:rPr>
                      <w:rFonts w:hint="eastAsia"/>
                      <w:sz w:val="21"/>
                      <w:szCs w:val="21"/>
                    </w:rPr>
                    <w:t>。</w:t>
                  </w:r>
                  <w:r w:rsidR="009B7B28">
                    <w:rPr>
                      <w:rFonts w:hint="eastAsia"/>
                      <w:sz w:val="21"/>
                      <w:szCs w:val="21"/>
                    </w:rPr>
                    <w:t>另外，我们还比较了包括前面四篇报告的所有</w:t>
                  </w:r>
                  <w:r w:rsidR="009B7B28">
                    <w:rPr>
                      <w:rFonts w:hint="eastAsia"/>
                      <w:sz w:val="21"/>
                      <w:szCs w:val="21"/>
                    </w:rPr>
                    <w:t>Smart Alpha</w:t>
                  </w:r>
                  <w:r w:rsidR="009B7B28">
                    <w:rPr>
                      <w:rFonts w:hint="eastAsia"/>
                      <w:sz w:val="21"/>
                      <w:szCs w:val="21"/>
                    </w:rPr>
                    <w:t>因子的选</w:t>
                  </w:r>
                  <w:proofErr w:type="gramStart"/>
                  <w:r w:rsidR="009B7B28">
                    <w:rPr>
                      <w:rFonts w:hint="eastAsia"/>
                      <w:sz w:val="21"/>
                      <w:szCs w:val="21"/>
                    </w:rPr>
                    <w:t>股能力</w:t>
                  </w:r>
                  <w:proofErr w:type="gramEnd"/>
                  <w:r w:rsidR="009B7B28">
                    <w:rPr>
                      <w:rFonts w:hint="eastAsia"/>
                      <w:sz w:val="21"/>
                      <w:szCs w:val="21"/>
                    </w:rPr>
                    <w:t>以及彼此相关性。</w:t>
                  </w:r>
                </w:p>
              </w:tc>
            </w:tr>
          </w:tbl>
          <w:p w:rsidR="00C46502" w:rsidRPr="00C46502" w:rsidRDefault="00C46502" w:rsidP="00267330">
            <w:pPr>
              <w:pStyle w:val="ae"/>
              <w:rPr>
                <w:color w:val="CE1300"/>
              </w:rPr>
            </w:pPr>
          </w:p>
        </w:tc>
      </w:tr>
    </w:tbl>
    <w:p w:rsidR="009A2BF0" w:rsidRPr="00874C46" w:rsidRDefault="00463FBB" w:rsidP="00F63720">
      <w:pPr>
        <w:spacing w:beforeLines="100" w:before="240" w:afterLines="100" w:after="240"/>
        <w:jc w:val="center"/>
      </w:pPr>
      <w:r>
        <w:rPr>
          <w:color w:val="1E2D78"/>
        </w:rPr>
        <w:br w:type="page"/>
      </w:r>
      <w:r w:rsidR="009A2BF0" w:rsidRPr="00E1351F">
        <w:rPr>
          <w:rStyle w:val="GB2312RGB30451201"/>
          <w:rFonts w:hint="eastAsia"/>
          <w:sz w:val="28"/>
          <w:szCs w:val="28"/>
        </w:rPr>
        <w:lastRenderedPageBreak/>
        <w:t>目</w:t>
      </w:r>
      <w:r w:rsidR="009A2BF0" w:rsidRPr="00E1351F">
        <w:rPr>
          <w:rStyle w:val="GB2312RGB30451201"/>
          <w:rFonts w:hint="eastAsia"/>
          <w:sz w:val="28"/>
          <w:szCs w:val="28"/>
        </w:rPr>
        <w:t xml:space="preserve">  </w:t>
      </w:r>
      <w:r w:rsidR="009A2BF0" w:rsidRPr="00E1351F">
        <w:rPr>
          <w:rStyle w:val="GB2312RGB30451201"/>
          <w:rFonts w:hint="eastAsia"/>
          <w:sz w:val="28"/>
          <w:szCs w:val="28"/>
        </w:rPr>
        <w:t>录</w:t>
      </w:r>
    </w:p>
    <w:p w:rsidR="00E45228" w:rsidRDefault="004F0166">
      <w:pPr>
        <w:pStyle w:val="10"/>
        <w:tabs>
          <w:tab w:val="right" w:leader="dot" w:pos="7360"/>
        </w:tabs>
        <w:rPr>
          <w:rFonts w:asciiTheme="minorHAnsi" w:eastAsiaTheme="minorEastAsia" w:hAnsiTheme="minorHAnsi" w:cstheme="minorBidi"/>
          <w:noProof/>
          <w:szCs w:val="22"/>
        </w:rPr>
      </w:pPr>
      <w:r>
        <w:rPr>
          <w:rStyle w:val="aa"/>
        </w:rPr>
        <w:fldChar w:fldCharType="begin"/>
      </w:r>
      <w:r w:rsidR="009A2BF0">
        <w:rPr>
          <w:rStyle w:val="aa"/>
        </w:rPr>
        <w:instrText xml:space="preserve"> TOC \h \z \t ".d</w:instrText>
      </w:r>
      <w:r w:rsidR="009A2BF0">
        <w:rPr>
          <w:rStyle w:val="aa"/>
        </w:rPr>
        <w:instrText>兴证二级标题</w:instrText>
      </w:r>
      <w:r w:rsidR="009A2BF0">
        <w:rPr>
          <w:rStyle w:val="aa"/>
        </w:rPr>
        <w:instrText xml:space="preserve">,2,.c </w:instrText>
      </w:r>
      <w:r w:rsidR="009A2BF0">
        <w:rPr>
          <w:rStyle w:val="aa"/>
        </w:rPr>
        <w:instrText>兴证一级标题</w:instrText>
      </w:r>
      <w:r w:rsidR="009A2BF0">
        <w:rPr>
          <w:rStyle w:val="aa"/>
        </w:rPr>
        <w:instrText xml:space="preserve">,1" </w:instrText>
      </w:r>
      <w:r>
        <w:rPr>
          <w:rStyle w:val="aa"/>
        </w:rPr>
        <w:fldChar w:fldCharType="separate"/>
      </w:r>
      <w:hyperlink w:anchor="_Toc448847741" w:history="1">
        <w:r w:rsidR="00E45228" w:rsidRPr="003F28BA">
          <w:rPr>
            <w:rStyle w:val="aa"/>
            <w:noProof/>
          </w:rPr>
          <w:t>1</w:t>
        </w:r>
        <w:r w:rsidR="00E45228" w:rsidRPr="003F28BA">
          <w:rPr>
            <w:rStyle w:val="aa"/>
            <w:rFonts w:hint="eastAsia"/>
            <w:noProof/>
          </w:rPr>
          <w:t>、引言</w:t>
        </w:r>
        <w:r w:rsidR="00E45228">
          <w:rPr>
            <w:noProof/>
            <w:webHidden/>
          </w:rPr>
          <w:tab/>
        </w:r>
        <w:r w:rsidR="00E45228">
          <w:rPr>
            <w:noProof/>
            <w:webHidden/>
          </w:rPr>
          <w:fldChar w:fldCharType="begin"/>
        </w:r>
        <w:r w:rsidR="00E45228">
          <w:rPr>
            <w:noProof/>
            <w:webHidden/>
          </w:rPr>
          <w:instrText xml:space="preserve"> PAGEREF _Toc448847741 \h </w:instrText>
        </w:r>
        <w:r w:rsidR="00E45228">
          <w:rPr>
            <w:noProof/>
            <w:webHidden/>
          </w:rPr>
        </w:r>
        <w:r w:rsidR="00E45228">
          <w:rPr>
            <w:noProof/>
            <w:webHidden/>
          </w:rPr>
          <w:fldChar w:fldCharType="separate"/>
        </w:r>
        <w:r w:rsidR="00E45228">
          <w:rPr>
            <w:noProof/>
            <w:webHidden/>
          </w:rPr>
          <w:t>- 4 -</w:t>
        </w:r>
        <w:r w:rsidR="00E45228">
          <w:rPr>
            <w:noProof/>
            <w:webHidden/>
          </w:rPr>
          <w:fldChar w:fldCharType="end"/>
        </w:r>
      </w:hyperlink>
    </w:p>
    <w:p w:rsidR="00E45228" w:rsidRDefault="00E45228">
      <w:pPr>
        <w:pStyle w:val="10"/>
        <w:tabs>
          <w:tab w:val="right" w:leader="dot" w:pos="7360"/>
        </w:tabs>
        <w:rPr>
          <w:rFonts w:asciiTheme="minorHAnsi" w:eastAsiaTheme="minorEastAsia" w:hAnsiTheme="minorHAnsi" w:cstheme="minorBidi"/>
          <w:noProof/>
          <w:szCs w:val="22"/>
        </w:rPr>
      </w:pPr>
      <w:hyperlink w:anchor="_Toc448847742" w:history="1">
        <w:r w:rsidRPr="003F28BA">
          <w:rPr>
            <w:rStyle w:val="aa"/>
            <w:noProof/>
          </w:rPr>
          <w:t>2</w:t>
        </w:r>
        <w:r w:rsidRPr="003F28BA">
          <w:rPr>
            <w:rStyle w:val="aa"/>
            <w:rFonts w:hint="eastAsia"/>
            <w:noProof/>
          </w:rPr>
          <w:t>、近朱者赤，近墨者黑</w:t>
        </w:r>
        <w:r>
          <w:rPr>
            <w:noProof/>
            <w:webHidden/>
          </w:rPr>
          <w:tab/>
        </w:r>
        <w:r>
          <w:rPr>
            <w:noProof/>
            <w:webHidden/>
          </w:rPr>
          <w:fldChar w:fldCharType="begin"/>
        </w:r>
        <w:r>
          <w:rPr>
            <w:noProof/>
            <w:webHidden/>
          </w:rPr>
          <w:instrText xml:space="preserve"> PAGEREF _Toc448847742 \h </w:instrText>
        </w:r>
        <w:r>
          <w:rPr>
            <w:noProof/>
            <w:webHidden/>
          </w:rPr>
        </w:r>
        <w:r>
          <w:rPr>
            <w:noProof/>
            <w:webHidden/>
          </w:rPr>
          <w:fldChar w:fldCharType="separate"/>
        </w:r>
        <w:r>
          <w:rPr>
            <w:noProof/>
            <w:webHidden/>
          </w:rPr>
          <w:t>- 5 -</w:t>
        </w:r>
        <w:r>
          <w:rPr>
            <w:noProof/>
            <w:webHidden/>
          </w:rPr>
          <w:fldChar w:fldCharType="end"/>
        </w:r>
      </w:hyperlink>
    </w:p>
    <w:p w:rsidR="00E45228" w:rsidRDefault="00E45228" w:rsidP="00E45228">
      <w:pPr>
        <w:pStyle w:val="21"/>
        <w:tabs>
          <w:tab w:val="right" w:leader="dot" w:pos="7360"/>
        </w:tabs>
        <w:ind w:left="210"/>
        <w:rPr>
          <w:rFonts w:asciiTheme="minorHAnsi" w:eastAsiaTheme="minorEastAsia" w:hAnsiTheme="minorHAnsi" w:cstheme="minorBidi"/>
          <w:noProof/>
          <w:szCs w:val="22"/>
        </w:rPr>
      </w:pPr>
      <w:hyperlink w:anchor="_Toc448847743" w:history="1">
        <w:r w:rsidRPr="003F28BA">
          <w:rPr>
            <w:rStyle w:val="aa"/>
            <w:noProof/>
          </w:rPr>
          <w:t>2.1</w:t>
        </w:r>
        <w:r w:rsidRPr="003F28BA">
          <w:rPr>
            <w:rStyle w:val="aa"/>
            <w:rFonts w:hint="eastAsia"/>
            <w:noProof/>
          </w:rPr>
          <w:t>、</w:t>
        </w:r>
        <w:r w:rsidRPr="003F28BA">
          <w:rPr>
            <w:rStyle w:val="aa"/>
            <w:noProof/>
          </w:rPr>
          <w:t>k</w:t>
        </w:r>
        <w:r w:rsidRPr="003F28BA">
          <w:rPr>
            <w:rStyle w:val="aa"/>
            <w:rFonts w:hint="eastAsia"/>
            <w:noProof/>
          </w:rPr>
          <w:t>近邻方法</w:t>
        </w:r>
        <w:r>
          <w:rPr>
            <w:noProof/>
            <w:webHidden/>
          </w:rPr>
          <w:tab/>
        </w:r>
        <w:r>
          <w:rPr>
            <w:noProof/>
            <w:webHidden/>
          </w:rPr>
          <w:fldChar w:fldCharType="begin"/>
        </w:r>
        <w:r>
          <w:rPr>
            <w:noProof/>
            <w:webHidden/>
          </w:rPr>
          <w:instrText xml:space="preserve"> PAGEREF _Toc448847743 \h </w:instrText>
        </w:r>
        <w:r>
          <w:rPr>
            <w:noProof/>
            <w:webHidden/>
          </w:rPr>
        </w:r>
        <w:r>
          <w:rPr>
            <w:noProof/>
            <w:webHidden/>
          </w:rPr>
          <w:fldChar w:fldCharType="separate"/>
        </w:r>
        <w:r>
          <w:rPr>
            <w:noProof/>
            <w:webHidden/>
          </w:rPr>
          <w:t>- 5 -</w:t>
        </w:r>
        <w:r>
          <w:rPr>
            <w:noProof/>
            <w:webHidden/>
          </w:rPr>
          <w:fldChar w:fldCharType="end"/>
        </w:r>
      </w:hyperlink>
    </w:p>
    <w:p w:rsidR="00E45228" w:rsidRDefault="00E45228" w:rsidP="00E45228">
      <w:pPr>
        <w:pStyle w:val="21"/>
        <w:tabs>
          <w:tab w:val="right" w:leader="dot" w:pos="7360"/>
        </w:tabs>
        <w:ind w:left="210"/>
        <w:rPr>
          <w:rFonts w:asciiTheme="minorHAnsi" w:eastAsiaTheme="minorEastAsia" w:hAnsiTheme="minorHAnsi" w:cstheme="minorBidi"/>
          <w:noProof/>
          <w:szCs w:val="22"/>
        </w:rPr>
      </w:pPr>
      <w:hyperlink w:anchor="_Toc448847744" w:history="1">
        <w:r w:rsidRPr="003F28BA">
          <w:rPr>
            <w:rStyle w:val="aa"/>
            <w:noProof/>
          </w:rPr>
          <w:t>2.2</w:t>
        </w:r>
        <w:r w:rsidRPr="003F28BA">
          <w:rPr>
            <w:rStyle w:val="aa"/>
            <w:rFonts w:hint="eastAsia"/>
            <w:noProof/>
          </w:rPr>
          <w:t>、算法原理</w:t>
        </w:r>
        <w:r>
          <w:rPr>
            <w:noProof/>
            <w:webHidden/>
          </w:rPr>
          <w:tab/>
        </w:r>
        <w:r>
          <w:rPr>
            <w:noProof/>
            <w:webHidden/>
          </w:rPr>
          <w:fldChar w:fldCharType="begin"/>
        </w:r>
        <w:r>
          <w:rPr>
            <w:noProof/>
            <w:webHidden/>
          </w:rPr>
          <w:instrText xml:space="preserve"> PAGEREF _Toc448847744 \h </w:instrText>
        </w:r>
        <w:r>
          <w:rPr>
            <w:noProof/>
            <w:webHidden/>
          </w:rPr>
        </w:r>
        <w:r>
          <w:rPr>
            <w:noProof/>
            <w:webHidden/>
          </w:rPr>
          <w:fldChar w:fldCharType="separate"/>
        </w:r>
        <w:r>
          <w:rPr>
            <w:noProof/>
            <w:webHidden/>
          </w:rPr>
          <w:t>- 6 -</w:t>
        </w:r>
        <w:r>
          <w:rPr>
            <w:noProof/>
            <w:webHidden/>
          </w:rPr>
          <w:fldChar w:fldCharType="end"/>
        </w:r>
      </w:hyperlink>
    </w:p>
    <w:p w:rsidR="00E45228" w:rsidRDefault="00E45228" w:rsidP="00E45228">
      <w:pPr>
        <w:pStyle w:val="21"/>
        <w:tabs>
          <w:tab w:val="right" w:leader="dot" w:pos="7360"/>
        </w:tabs>
        <w:ind w:left="210"/>
        <w:rPr>
          <w:rFonts w:asciiTheme="minorHAnsi" w:eastAsiaTheme="minorEastAsia" w:hAnsiTheme="minorHAnsi" w:cstheme="minorBidi"/>
          <w:noProof/>
          <w:szCs w:val="22"/>
        </w:rPr>
      </w:pPr>
      <w:hyperlink w:anchor="_Toc448847745" w:history="1">
        <w:r w:rsidRPr="003F28BA">
          <w:rPr>
            <w:rStyle w:val="aa"/>
            <w:noProof/>
          </w:rPr>
          <w:t>2.3</w:t>
        </w:r>
        <w:r w:rsidRPr="003F28BA">
          <w:rPr>
            <w:rStyle w:val="aa"/>
            <w:rFonts w:hint="eastAsia"/>
            <w:noProof/>
          </w:rPr>
          <w:t>、</w:t>
        </w:r>
        <w:r w:rsidRPr="003F28BA">
          <w:rPr>
            <w:rStyle w:val="aa"/>
            <w:noProof/>
          </w:rPr>
          <w:t>k</w:t>
        </w:r>
        <w:r w:rsidRPr="003F28BA">
          <w:rPr>
            <w:rStyle w:val="aa"/>
            <w:rFonts w:hint="eastAsia"/>
            <w:noProof/>
          </w:rPr>
          <w:t>近邻因子测试</w:t>
        </w:r>
        <w:r>
          <w:rPr>
            <w:noProof/>
            <w:webHidden/>
          </w:rPr>
          <w:tab/>
        </w:r>
        <w:r>
          <w:rPr>
            <w:noProof/>
            <w:webHidden/>
          </w:rPr>
          <w:fldChar w:fldCharType="begin"/>
        </w:r>
        <w:r>
          <w:rPr>
            <w:noProof/>
            <w:webHidden/>
          </w:rPr>
          <w:instrText xml:space="preserve"> PAGEREF _Toc448847745 \h </w:instrText>
        </w:r>
        <w:r>
          <w:rPr>
            <w:noProof/>
            <w:webHidden/>
          </w:rPr>
        </w:r>
        <w:r>
          <w:rPr>
            <w:noProof/>
            <w:webHidden/>
          </w:rPr>
          <w:fldChar w:fldCharType="separate"/>
        </w:r>
        <w:r>
          <w:rPr>
            <w:noProof/>
            <w:webHidden/>
          </w:rPr>
          <w:t>- 7 -</w:t>
        </w:r>
        <w:r>
          <w:rPr>
            <w:noProof/>
            <w:webHidden/>
          </w:rPr>
          <w:fldChar w:fldCharType="end"/>
        </w:r>
      </w:hyperlink>
    </w:p>
    <w:p w:rsidR="00E45228" w:rsidRDefault="00E45228">
      <w:pPr>
        <w:pStyle w:val="10"/>
        <w:tabs>
          <w:tab w:val="right" w:leader="dot" w:pos="7360"/>
        </w:tabs>
        <w:rPr>
          <w:rFonts w:asciiTheme="minorHAnsi" w:eastAsiaTheme="minorEastAsia" w:hAnsiTheme="minorHAnsi" w:cstheme="minorBidi"/>
          <w:noProof/>
          <w:szCs w:val="22"/>
        </w:rPr>
      </w:pPr>
      <w:hyperlink w:anchor="_Toc448847746" w:history="1">
        <w:r w:rsidRPr="003F28BA">
          <w:rPr>
            <w:rStyle w:val="aa"/>
            <w:noProof/>
          </w:rPr>
          <w:t>3</w:t>
        </w:r>
        <w:r w:rsidRPr="003F28BA">
          <w:rPr>
            <w:rStyle w:val="aa"/>
            <w:rFonts w:hint="eastAsia"/>
            <w:noProof/>
          </w:rPr>
          <w:t>、经典的回归</w:t>
        </w:r>
        <w:r>
          <w:rPr>
            <w:noProof/>
            <w:webHidden/>
          </w:rPr>
          <w:tab/>
        </w:r>
        <w:r>
          <w:rPr>
            <w:noProof/>
            <w:webHidden/>
          </w:rPr>
          <w:fldChar w:fldCharType="begin"/>
        </w:r>
        <w:r>
          <w:rPr>
            <w:noProof/>
            <w:webHidden/>
          </w:rPr>
          <w:instrText xml:space="preserve"> PAGEREF _Toc448847746 \h </w:instrText>
        </w:r>
        <w:r>
          <w:rPr>
            <w:noProof/>
            <w:webHidden/>
          </w:rPr>
        </w:r>
        <w:r>
          <w:rPr>
            <w:noProof/>
            <w:webHidden/>
          </w:rPr>
          <w:fldChar w:fldCharType="separate"/>
        </w:r>
        <w:r>
          <w:rPr>
            <w:noProof/>
            <w:webHidden/>
          </w:rPr>
          <w:t>- 11 -</w:t>
        </w:r>
        <w:r>
          <w:rPr>
            <w:noProof/>
            <w:webHidden/>
          </w:rPr>
          <w:fldChar w:fldCharType="end"/>
        </w:r>
      </w:hyperlink>
    </w:p>
    <w:p w:rsidR="00E45228" w:rsidRDefault="00E45228" w:rsidP="00E45228">
      <w:pPr>
        <w:pStyle w:val="21"/>
        <w:tabs>
          <w:tab w:val="right" w:leader="dot" w:pos="7360"/>
        </w:tabs>
        <w:ind w:left="210"/>
        <w:rPr>
          <w:rFonts w:asciiTheme="minorHAnsi" w:eastAsiaTheme="minorEastAsia" w:hAnsiTheme="minorHAnsi" w:cstheme="minorBidi"/>
          <w:noProof/>
          <w:szCs w:val="22"/>
        </w:rPr>
      </w:pPr>
      <w:hyperlink w:anchor="_Toc448847747" w:history="1">
        <w:r w:rsidRPr="003F28BA">
          <w:rPr>
            <w:rStyle w:val="aa"/>
            <w:noProof/>
          </w:rPr>
          <w:t>3.1</w:t>
        </w:r>
        <w:r w:rsidRPr="003F28BA">
          <w:rPr>
            <w:rStyle w:val="aa"/>
            <w:rFonts w:hint="eastAsia"/>
            <w:noProof/>
          </w:rPr>
          <w:t>、</w:t>
        </w:r>
        <w:r w:rsidRPr="003F28BA">
          <w:rPr>
            <w:rStyle w:val="aa"/>
            <w:noProof/>
          </w:rPr>
          <w:t xml:space="preserve">Logistic </w:t>
        </w:r>
        <w:r w:rsidRPr="003F28BA">
          <w:rPr>
            <w:rStyle w:val="aa"/>
            <w:rFonts w:hint="eastAsia"/>
            <w:noProof/>
          </w:rPr>
          <w:t>回归</w:t>
        </w:r>
        <w:r>
          <w:rPr>
            <w:noProof/>
            <w:webHidden/>
          </w:rPr>
          <w:tab/>
        </w:r>
        <w:r>
          <w:rPr>
            <w:noProof/>
            <w:webHidden/>
          </w:rPr>
          <w:fldChar w:fldCharType="begin"/>
        </w:r>
        <w:r>
          <w:rPr>
            <w:noProof/>
            <w:webHidden/>
          </w:rPr>
          <w:instrText xml:space="preserve"> PAGEREF _Toc448847747 \h </w:instrText>
        </w:r>
        <w:r>
          <w:rPr>
            <w:noProof/>
            <w:webHidden/>
          </w:rPr>
        </w:r>
        <w:r>
          <w:rPr>
            <w:noProof/>
            <w:webHidden/>
          </w:rPr>
          <w:fldChar w:fldCharType="separate"/>
        </w:r>
        <w:r>
          <w:rPr>
            <w:noProof/>
            <w:webHidden/>
          </w:rPr>
          <w:t>- 11 -</w:t>
        </w:r>
        <w:r>
          <w:rPr>
            <w:noProof/>
            <w:webHidden/>
          </w:rPr>
          <w:fldChar w:fldCharType="end"/>
        </w:r>
      </w:hyperlink>
    </w:p>
    <w:p w:rsidR="00E45228" w:rsidRDefault="00E45228" w:rsidP="00E45228">
      <w:pPr>
        <w:pStyle w:val="21"/>
        <w:tabs>
          <w:tab w:val="right" w:leader="dot" w:pos="7360"/>
        </w:tabs>
        <w:ind w:left="210"/>
        <w:rPr>
          <w:rFonts w:asciiTheme="minorHAnsi" w:eastAsiaTheme="minorEastAsia" w:hAnsiTheme="minorHAnsi" w:cstheme="minorBidi"/>
          <w:noProof/>
          <w:szCs w:val="22"/>
        </w:rPr>
      </w:pPr>
      <w:hyperlink w:anchor="_Toc448847748" w:history="1">
        <w:r w:rsidRPr="003F28BA">
          <w:rPr>
            <w:rStyle w:val="aa"/>
            <w:noProof/>
          </w:rPr>
          <w:t>3.2</w:t>
        </w:r>
        <w:r w:rsidRPr="003F28BA">
          <w:rPr>
            <w:rStyle w:val="aa"/>
            <w:rFonts w:hint="eastAsia"/>
            <w:noProof/>
          </w:rPr>
          <w:t>、算法原理</w:t>
        </w:r>
        <w:r>
          <w:rPr>
            <w:noProof/>
            <w:webHidden/>
          </w:rPr>
          <w:tab/>
        </w:r>
        <w:r>
          <w:rPr>
            <w:noProof/>
            <w:webHidden/>
          </w:rPr>
          <w:fldChar w:fldCharType="begin"/>
        </w:r>
        <w:r>
          <w:rPr>
            <w:noProof/>
            <w:webHidden/>
          </w:rPr>
          <w:instrText xml:space="preserve"> PAGEREF _Toc448847748 \h </w:instrText>
        </w:r>
        <w:r>
          <w:rPr>
            <w:noProof/>
            <w:webHidden/>
          </w:rPr>
        </w:r>
        <w:r>
          <w:rPr>
            <w:noProof/>
            <w:webHidden/>
          </w:rPr>
          <w:fldChar w:fldCharType="separate"/>
        </w:r>
        <w:r>
          <w:rPr>
            <w:noProof/>
            <w:webHidden/>
          </w:rPr>
          <w:t>- 13 -</w:t>
        </w:r>
        <w:r>
          <w:rPr>
            <w:noProof/>
            <w:webHidden/>
          </w:rPr>
          <w:fldChar w:fldCharType="end"/>
        </w:r>
      </w:hyperlink>
    </w:p>
    <w:p w:rsidR="00E45228" w:rsidRDefault="00E45228" w:rsidP="00E45228">
      <w:pPr>
        <w:pStyle w:val="21"/>
        <w:tabs>
          <w:tab w:val="right" w:leader="dot" w:pos="7360"/>
        </w:tabs>
        <w:ind w:left="210"/>
        <w:rPr>
          <w:rFonts w:asciiTheme="minorHAnsi" w:eastAsiaTheme="minorEastAsia" w:hAnsiTheme="minorHAnsi" w:cstheme="minorBidi"/>
          <w:noProof/>
          <w:szCs w:val="22"/>
        </w:rPr>
      </w:pPr>
      <w:hyperlink w:anchor="_Toc448847749" w:history="1">
        <w:r w:rsidRPr="003F28BA">
          <w:rPr>
            <w:rStyle w:val="aa"/>
            <w:noProof/>
          </w:rPr>
          <w:t>3.3</w:t>
        </w:r>
        <w:r w:rsidRPr="003F28BA">
          <w:rPr>
            <w:rStyle w:val="aa"/>
            <w:rFonts w:hint="eastAsia"/>
            <w:noProof/>
          </w:rPr>
          <w:t>、</w:t>
        </w:r>
        <w:r w:rsidRPr="003F28BA">
          <w:rPr>
            <w:rStyle w:val="aa"/>
            <w:noProof/>
          </w:rPr>
          <w:t>Logistic</w:t>
        </w:r>
        <w:r w:rsidRPr="003F28BA">
          <w:rPr>
            <w:rStyle w:val="aa"/>
            <w:rFonts w:hint="eastAsia"/>
            <w:noProof/>
          </w:rPr>
          <w:t>回归因子测试</w:t>
        </w:r>
        <w:r>
          <w:rPr>
            <w:noProof/>
            <w:webHidden/>
          </w:rPr>
          <w:tab/>
        </w:r>
        <w:r>
          <w:rPr>
            <w:noProof/>
            <w:webHidden/>
          </w:rPr>
          <w:fldChar w:fldCharType="begin"/>
        </w:r>
        <w:r>
          <w:rPr>
            <w:noProof/>
            <w:webHidden/>
          </w:rPr>
          <w:instrText xml:space="preserve"> PAGEREF _Toc448847749 \h </w:instrText>
        </w:r>
        <w:r>
          <w:rPr>
            <w:noProof/>
            <w:webHidden/>
          </w:rPr>
        </w:r>
        <w:r>
          <w:rPr>
            <w:noProof/>
            <w:webHidden/>
          </w:rPr>
          <w:fldChar w:fldCharType="separate"/>
        </w:r>
        <w:r>
          <w:rPr>
            <w:noProof/>
            <w:webHidden/>
          </w:rPr>
          <w:t>- 14 -</w:t>
        </w:r>
        <w:r>
          <w:rPr>
            <w:noProof/>
            <w:webHidden/>
          </w:rPr>
          <w:fldChar w:fldCharType="end"/>
        </w:r>
      </w:hyperlink>
    </w:p>
    <w:p w:rsidR="00E45228" w:rsidRDefault="00E45228">
      <w:pPr>
        <w:pStyle w:val="10"/>
        <w:tabs>
          <w:tab w:val="right" w:leader="dot" w:pos="7360"/>
        </w:tabs>
        <w:rPr>
          <w:rFonts w:asciiTheme="minorHAnsi" w:eastAsiaTheme="minorEastAsia" w:hAnsiTheme="minorHAnsi" w:cstheme="minorBidi"/>
          <w:noProof/>
          <w:szCs w:val="22"/>
        </w:rPr>
      </w:pPr>
      <w:hyperlink w:anchor="_Toc448847750" w:history="1">
        <w:r w:rsidRPr="003F28BA">
          <w:rPr>
            <w:rStyle w:val="aa"/>
            <w:noProof/>
          </w:rPr>
          <w:t>4</w:t>
        </w:r>
        <w:r w:rsidRPr="003F28BA">
          <w:rPr>
            <w:rStyle w:val="aa"/>
            <w:rFonts w:hint="eastAsia"/>
            <w:noProof/>
          </w:rPr>
          <w:t>、基于</w:t>
        </w:r>
        <w:r w:rsidRPr="003F28BA">
          <w:rPr>
            <w:rStyle w:val="aa"/>
            <w:noProof/>
          </w:rPr>
          <w:t>Smart Alpha</w:t>
        </w:r>
        <w:r w:rsidRPr="003F28BA">
          <w:rPr>
            <w:rStyle w:val="aa"/>
            <w:rFonts w:hint="eastAsia"/>
            <w:noProof/>
          </w:rPr>
          <w:t>的选股策略</w:t>
        </w:r>
        <w:r>
          <w:rPr>
            <w:noProof/>
            <w:webHidden/>
          </w:rPr>
          <w:tab/>
        </w:r>
        <w:r>
          <w:rPr>
            <w:noProof/>
            <w:webHidden/>
          </w:rPr>
          <w:fldChar w:fldCharType="begin"/>
        </w:r>
        <w:r>
          <w:rPr>
            <w:noProof/>
            <w:webHidden/>
          </w:rPr>
          <w:instrText xml:space="preserve"> PAGEREF _Toc448847750 \h </w:instrText>
        </w:r>
        <w:r>
          <w:rPr>
            <w:noProof/>
            <w:webHidden/>
          </w:rPr>
        </w:r>
        <w:r>
          <w:rPr>
            <w:noProof/>
            <w:webHidden/>
          </w:rPr>
          <w:fldChar w:fldCharType="separate"/>
        </w:r>
        <w:r>
          <w:rPr>
            <w:noProof/>
            <w:webHidden/>
          </w:rPr>
          <w:t>- 18 -</w:t>
        </w:r>
        <w:r>
          <w:rPr>
            <w:noProof/>
            <w:webHidden/>
          </w:rPr>
          <w:fldChar w:fldCharType="end"/>
        </w:r>
      </w:hyperlink>
    </w:p>
    <w:p w:rsidR="00E45228" w:rsidRDefault="00E45228">
      <w:pPr>
        <w:pStyle w:val="10"/>
        <w:tabs>
          <w:tab w:val="right" w:leader="dot" w:pos="7360"/>
        </w:tabs>
        <w:rPr>
          <w:rFonts w:asciiTheme="minorHAnsi" w:eastAsiaTheme="minorEastAsia" w:hAnsiTheme="minorHAnsi" w:cstheme="minorBidi"/>
          <w:noProof/>
          <w:szCs w:val="22"/>
        </w:rPr>
      </w:pPr>
      <w:hyperlink w:anchor="_Toc448847751" w:history="1">
        <w:r w:rsidRPr="003F28BA">
          <w:rPr>
            <w:rStyle w:val="aa"/>
            <w:noProof/>
          </w:rPr>
          <w:t>5</w:t>
        </w:r>
        <w:r w:rsidRPr="003F28BA">
          <w:rPr>
            <w:rStyle w:val="aa"/>
            <w:rFonts w:hint="eastAsia"/>
            <w:noProof/>
          </w:rPr>
          <w:t>、青梅煮酒论英雄</w:t>
        </w:r>
        <w:r>
          <w:rPr>
            <w:noProof/>
            <w:webHidden/>
          </w:rPr>
          <w:tab/>
        </w:r>
        <w:r>
          <w:rPr>
            <w:noProof/>
            <w:webHidden/>
          </w:rPr>
          <w:fldChar w:fldCharType="begin"/>
        </w:r>
        <w:r>
          <w:rPr>
            <w:noProof/>
            <w:webHidden/>
          </w:rPr>
          <w:instrText xml:space="preserve"> PAGEREF _Toc448847751 \h </w:instrText>
        </w:r>
        <w:r>
          <w:rPr>
            <w:noProof/>
            <w:webHidden/>
          </w:rPr>
        </w:r>
        <w:r>
          <w:rPr>
            <w:noProof/>
            <w:webHidden/>
          </w:rPr>
          <w:fldChar w:fldCharType="separate"/>
        </w:r>
        <w:r>
          <w:rPr>
            <w:noProof/>
            <w:webHidden/>
          </w:rPr>
          <w:t>- 21 -</w:t>
        </w:r>
        <w:r>
          <w:rPr>
            <w:noProof/>
            <w:webHidden/>
          </w:rPr>
          <w:fldChar w:fldCharType="end"/>
        </w:r>
      </w:hyperlink>
    </w:p>
    <w:p w:rsidR="00E45228" w:rsidRDefault="00E45228" w:rsidP="00E45228">
      <w:pPr>
        <w:pStyle w:val="21"/>
        <w:tabs>
          <w:tab w:val="right" w:leader="dot" w:pos="7360"/>
        </w:tabs>
        <w:ind w:left="210"/>
        <w:rPr>
          <w:rFonts w:asciiTheme="minorHAnsi" w:eastAsiaTheme="minorEastAsia" w:hAnsiTheme="minorHAnsi" w:cstheme="minorBidi"/>
          <w:noProof/>
          <w:szCs w:val="22"/>
        </w:rPr>
      </w:pPr>
      <w:hyperlink w:anchor="_Toc448847752" w:history="1">
        <w:r w:rsidRPr="003F28BA">
          <w:rPr>
            <w:rStyle w:val="aa"/>
            <w:noProof/>
          </w:rPr>
          <w:t>5.1</w:t>
        </w:r>
        <w:r w:rsidRPr="003F28BA">
          <w:rPr>
            <w:rStyle w:val="aa"/>
            <w:rFonts w:hint="eastAsia"/>
            <w:noProof/>
          </w:rPr>
          <w:t>、</w:t>
        </w:r>
        <w:r w:rsidRPr="003F28BA">
          <w:rPr>
            <w:rStyle w:val="aa"/>
            <w:noProof/>
          </w:rPr>
          <w:t>IC</w:t>
        </w:r>
        <w:r w:rsidRPr="003F28BA">
          <w:rPr>
            <w:rStyle w:val="aa"/>
            <w:rFonts w:hint="eastAsia"/>
            <w:noProof/>
          </w:rPr>
          <w:t>测试</w:t>
        </w:r>
        <w:r>
          <w:rPr>
            <w:noProof/>
            <w:webHidden/>
          </w:rPr>
          <w:tab/>
        </w:r>
        <w:r>
          <w:rPr>
            <w:noProof/>
            <w:webHidden/>
          </w:rPr>
          <w:fldChar w:fldCharType="begin"/>
        </w:r>
        <w:r>
          <w:rPr>
            <w:noProof/>
            <w:webHidden/>
          </w:rPr>
          <w:instrText xml:space="preserve"> PAGEREF _Toc448847752 \h </w:instrText>
        </w:r>
        <w:r>
          <w:rPr>
            <w:noProof/>
            <w:webHidden/>
          </w:rPr>
        </w:r>
        <w:r>
          <w:rPr>
            <w:noProof/>
            <w:webHidden/>
          </w:rPr>
          <w:fldChar w:fldCharType="separate"/>
        </w:r>
        <w:r>
          <w:rPr>
            <w:noProof/>
            <w:webHidden/>
          </w:rPr>
          <w:t>- 21 -</w:t>
        </w:r>
        <w:r>
          <w:rPr>
            <w:noProof/>
            <w:webHidden/>
          </w:rPr>
          <w:fldChar w:fldCharType="end"/>
        </w:r>
      </w:hyperlink>
    </w:p>
    <w:p w:rsidR="00E45228" w:rsidRDefault="00E45228" w:rsidP="00E45228">
      <w:pPr>
        <w:pStyle w:val="21"/>
        <w:tabs>
          <w:tab w:val="right" w:leader="dot" w:pos="7360"/>
        </w:tabs>
        <w:ind w:left="210"/>
        <w:rPr>
          <w:rFonts w:asciiTheme="minorHAnsi" w:eastAsiaTheme="minorEastAsia" w:hAnsiTheme="minorHAnsi" w:cstheme="minorBidi"/>
          <w:noProof/>
          <w:szCs w:val="22"/>
        </w:rPr>
      </w:pPr>
      <w:hyperlink w:anchor="_Toc448847753" w:history="1">
        <w:r w:rsidRPr="003F28BA">
          <w:rPr>
            <w:rStyle w:val="aa"/>
            <w:noProof/>
          </w:rPr>
          <w:t>5.2</w:t>
        </w:r>
        <w:r w:rsidRPr="003F28BA">
          <w:rPr>
            <w:rStyle w:val="aa"/>
            <w:rFonts w:hint="eastAsia"/>
            <w:noProof/>
          </w:rPr>
          <w:t>、分位数组合测试</w:t>
        </w:r>
        <w:r>
          <w:rPr>
            <w:noProof/>
            <w:webHidden/>
          </w:rPr>
          <w:tab/>
        </w:r>
        <w:r>
          <w:rPr>
            <w:noProof/>
            <w:webHidden/>
          </w:rPr>
          <w:fldChar w:fldCharType="begin"/>
        </w:r>
        <w:r>
          <w:rPr>
            <w:noProof/>
            <w:webHidden/>
          </w:rPr>
          <w:instrText xml:space="preserve"> PAGEREF _Toc448847753 \h </w:instrText>
        </w:r>
        <w:r>
          <w:rPr>
            <w:noProof/>
            <w:webHidden/>
          </w:rPr>
        </w:r>
        <w:r>
          <w:rPr>
            <w:noProof/>
            <w:webHidden/>
          </w:rPr>
          <w:fldChar w:fldCharType="separate"/>
        </w:r>
        <w:r>
          <w:rPr>
            <w:noProof/>
            <w:webHidden/>
          </w:rPr>
          <w:t>- 23 -</w:t>
        </w:r>
        <w:r>
          <w:rPr>
            <w:noProof/>
            <w:webHidden/>
          </w:rPr>
          <w:fldChar w:fldCharType="end"/>
        </w:r>
      </w:hyperlink>
    </w:p>
    <w:p w:rsidR="00E45228" w:rsidRDefault="00E45228" w:rsidP="00E45228">
      <w:pPr>
        <w:pStyle w:val="21"/>
        <w:tabs>
          <w:tab w:val="right" w:leader="dot" w:pos="7360"/>
        </w:tabs>
        <w:ind w:left="210"/>
        <w:rPr>
          <w:rFonts w:asciiTheme="minorHAnsi" w:eastAsiaTheme="minorEastAsia" w:hAnsiTheme="minorHAnsi" w:cstheme="minorBidi"/>
          <w:noProof/>
          <w:szCs w:val="22"/>
        </w:rPr>
      </w:pPr>
      <w:hyperlink w:anchor="_Toc448847754" w:history="1">
        <w:r w:rsidRPr="003F28BA">
          <w:rPr>
            <w:rStyle w:val="aa"/>
            <w:noProof/>
          </w:rPr>
          <w:t>5.3</w:t>
        </w:r>
        <w:r w:rsidRPr="003F28BA">
          <w:rPr>
            <w:rStyle w:val="aa"/>
            <w:rFonts w:hint="eastAsia"/>
            <w:noProof/>
          </w:rPr>
          <w:t>、因子相关性</w:t>
        </w:r>
        <w:r>
          <w:rPr>
            <w:noProof/>
            <w:webHidden/>
          </w:rPr>
          <w:tab/>
        </w:r>
        <w:r>
          <w:rPr>
            <w:noProof/>
            <w:webHidden/>
          </w:rPr>
          <w:fldChar w:fldCharType="begin"/>
        </w:r>
        <w:r>
          <w:rPr>
            <w:noProof/>
            <w:webHidden/>
          </w:rPr>
          <w:instrText xml:space="preserve"> PAGEREF _Toc448847754 \h </w:instrText>
        </w:r>
        <w:r>
          <w:rPr>
            <w:noProof/>
            <w:webHidden/>
          </w:rPr>
        </w:r>
        <w:r>
          <w:rPr>
            <w:noProof/>
            <w:webHidden/>
          </w:rPr>
          <w:fldChar w:fldCharType="separate"/>
        </w:r>
        <w:r>
          <w:rPr>
            <w:noProof/>
            <w:webHidden/>
          </w:rPr>
          <w:t>- 26 -</w:t>
        </w:r>
        <w:r>
          <w:rPr>
            <w:noProof/>
            <w:webHidden/>
          </w:rPr>
          <w:fldChar w:fldCharType="end"/>
        </w:r>
      </w:hyperlink>
    </w:p>
    <w:p w:rsidR="00E45228" w:rsidRDefault="00E45228">
      <w:pPr>
        <w:pStyle w:val="10"/>
        <w:tabs>
          <w:tab w:val="right" w:leader="dot" w:pos="7360"/>
        </w:tabs>
        <w:rPr>
          <w:rFonts w:asciiTheme="minorHAnsi" w:eastAsiaTheme="minorEastAsia" w:hAnsiTheme="minorHAnsi" w:cstheme="minorBidi"/>
          <w:noProof/>
          <w:szCs w:val="22"/>
        </w:rPr>
      </w:pPr>
      <w:hyperlink w:anchor="_Toc448847755" w:history="1">
        <w:r w:rsidRPr="003F28BA">
          <w:rPr>
            <w:rStyle w:val="aa"/>
            <w:noProof/>
          </w:rPr>
          <w:t>6</w:t>
        </w:r>
        <w:r w:rsidRPr="003F28BA">
          <w:rPr>
            <w:rStyle w:val="aa"/>
            <w:rFonts w:hint="eastAsia"/>
            <w:noProof/>
          </w:rPr>
          <w:t>、总结</w:t>
        </w:r>
        <w:r>
          <w:rPr>
            <w:noProof/>
            <w:webHidden/>
          </w:rPr>
          <w:tab/>
        </w:r>
        <w:r>
          <w:rPr>
            <w:noProof/>
            <w:webHidden/>
          </w:rPr>
          <w:fldChar w:fldCharType="begin"/>
        </w:r>
        <w:r>
          <w:rPr>
            <w:noProof/>
            <w:webHidden/>
          </w:rPr>
          <w:instrText xml:space="preserve"> PAGEREF _Toc448847755 \h </w:instrText>
        </w:r>
        <w:r>
          <w:rPr>
            <w:noProof/>
            <w:webHidden/>
          </w:rPr>
        </w:r>
        <w:r>
          <w:rPr>
            <w:noProof/>
            <w:webHidden/>
          </w:rPr>
          <w:fldChar w:fldCharType="separate"/>
        </w:r>
        <w:r>
          <w:rPr>
            <w:noProof/>
            <w:webHidden/>
          </w:rPr>
          <w:t>- 27 -</w:t>
        </w:r>
        <w:r>
          <w:rPr>
            <w:noProof/>
            <w:webHidden/>
          </w:rPr>
          <w:fldChar w:fldCharType="end"/>
        </w:r>
      </w:hyperlink>
    </w:p>
    <w:p w:rsidR="00E45228" w:rsidRDefault="00E45228">
      <w:pPr>
        <w:pStyle w:val="10"/>
        <w:tabs>
          <w:tab w:val="right" w:leader="dot" w:pos="7360"/>
        </w:tabs>
        <w:rPr>
          <w:rFonts w:asciiTheme="minorHAnsi" w:eastAsiaTheme="minorEastAsia" w:hAnsiTheme="minorHAnsi" w:cstheme="minorBidi"/>
          <w:noProof/>
          <w:szCs w:val="22"/>
        </w:rPr>
      </w:pPr>
      <w:hyperlink w:anchor="_Toc448847756" w:history="1">
        <w:r w:rsidRPr="003F28BA">
          <w:rPr>
            <w:rStyle w:val="aa"/>
            <w:rFonts w:hint="eastAsia"/>
            <w:noProof/>
          </w:rPr>
          <w:t>附录</w:t>
        </w:r>
        <w:r w:rsidRPr="003F28BA">
          <w:rPr>
            <w:rStyle w:val="aa"/>
            <w:noProof/>
          </w:rPr>
          <w:t>1</w:t>
        </w:r>
        <w:r w:rsidRPr="003F28BA">
          <w:rPr>
            <w:rStyle w:val="aa"/>
            <w:rFonts w:hint="eastAsia"/>
            <w:noProof/>
          </w:rPr>
          <w:t>：训练样本因子</w:t>
        </w:r>
        <w:r>
          <w:rPr>
            <w:noProof/>
            <w:webHidden/>
          </w:rPr>
          <w:tab/>
        </w:r>
        <w:r>
          <w:rPr>
            <w:noProof/>
            <w:webHidden/>
          </w:rPr>
          <w:fldChar w:fldCharType="begin"/>
        </w:r>
        <w:r>
          <w:rPr>
            <w:noProof/>
            <w:webHidden/>
          </w:rPr>
          <w:instrText xml:space="preserve"> PAGEREF _Toc448847756 \h </w:instrText>
        </w:r>
        <w:r>
          <w:rPr>
            <w:noProof/>
            <w:webHidden/>
          </w:rPr>
        </w:r>
        <w:r>
          <w:rPr>
            <w:noProof/>
            <w:webHidden/>
          </w:rPr>
          <w:fldChar w:fldCharType="separate"/>
        </w:r>
        <w:r>
          <w:rPr>
            <w:noProof/>
            <w:webHidden/>
          </w:rPr>
          <w:t>- 28 -</w:t>
        </w:r>
        <w:r>
          <w:rPr>
            <w:noProof/>
            <w:webHidden/>
          </w:rPr>
          <w:fldChar w:fldCharType="end"/>
        </w:r>
      </w:hyperlink>
    </w:p>
    <w:p w:rsidR="009A2BF0" w:rsidRDefault="004F0166" w:rsidP="009A2BF0">
      <w:pPr>
        <w:pStyle w:val="j"/>
        <w:rPr>
          <w:rStyle w:val="aa"/>
          <w:szCs w:val="21"/>
        </w:rPr>
      </w:pPr>
      <w:r>
        <w:rPr>
          <w:rStyle w:val="aa"/>
          <w:szCs w:val="21"/>
        </w:rPr>
        <w:fldChar w:fldCharType="end"/>
      </w:r>
    </w:p>
    <w:p w:rsidR="004557A4" w:rsidRPr="00B071DA" w:rsidRDefault="004557A4" w:rsidP="009A2BF0">
      <w:pPr>
        <w:pStyle w:val="j"/>
        <w:rPr>
          <w:rStyle w:val="aa"/>
        </w:rPr>
      </w:pPr>
    </w:p>
    <w:p w:rsidR="00E45228" w:rsidRDefault="004F0166">
      <w:pPr>
        <w:pStyle w:val="af4"/>
        <w:tabs>
          <w:tab w:val="right" w:leader="dot" w:pos="7360"/>
        </w:tabs>
        <w:rPr>
          <w:rFonts w:asciiTheme="minorHAnsi" w:eastAsiaTheme="minorEastAsia" w:hAnsiTheme="minorHAnsi" w:cstheme="minorBidi"/>
          <w:noProof/>
          <w:szCs w:val="22"/>
        </w:rPr>
      </w:pPr>
      <w:r>
        <w:rPr>
          <w:noProof/>
        </w:rPr>
        <w:fldChar w:fldCharType="begin"/>
      </w:r>
      <w:r w:rsidR="009A2BF0">
        <w:rPr>
          <w:noProof/>
        </w:rPr>
        <w:instrText xml:space="preserve"> </w:instrText>
      </w:r>
      <w:r w:rsidR="009A2BF0">
        <w:rPr>
          <w:rFonts w:hint="eastAsia"/>
          <w:noProof/>
        </w:rPr>
        <w:instrText>TOC \h \z \t ".h</w:instrText>
      </w:r>
      <w:r w:rsidR="009A2BF0">
        <w:rPr>
          <w:rFonts w:hint="eastAsia"/>
          <w:noProof/>
        </w:rPr>
        <w:instrText>图头</w:instrText>
      </w:r>
      <w:r w:rsidR="009A2BF0">
        <w:rPr>
          <w:rFonts w:hint="eastAsia"/>
          <w:noProof/>
        </w:rPr>
        <w:instrText>" \c</w:instrText>
      </w:r>
      <w:r w:rsidR="009A2BF0">
        <w:rPr>
          <w:noProof/>
        </w:rPr>
        <w:instrText xml:space="preserve"> </w:instrText>
      </w:r>
      <w:r>
        <w:rPr>
          <w:noProof/>
        </w:rPr>
        <w:fldChar w:fldCharType="separate"/>
      </w:r>
      <w:hyperlink w:anchor="_Toc448847757" w:history="1">
        <w:r w:rsidR="00E45228" w:rsidRPr="003A02D2">
          <w:rPr>
            <w:rStyle w:val="aa"/>
            <w:rFonts w:hint="eastAsia"/>
            <w:noProof/>
          </w:rPr>
          <w:t>图</w:t>
        </w:r>
        <w:r w:rsidR="00E45228" w:rsidRPr="003A02D2">
          <w:rPr>
            <w:rStyle w:val="aa"/>
            <w:noProof/>
          </w:rPr>
          <w:t>1</w:t>
        </w:r>
        <w:r w:rsidR="00E45228" w:rsidRPr="003A02D2">
          <w:rPr>
            <w:rStyle w:val="aa"/>
            <w:rFonts w:hint="eastAsia"/>
            <w:noProof/>
          </w:rPr>
          <w:t>、</w:t>
        </w:r>
        <w:r w:rsidR="00E45228" w:rsidRPr="003A02D2">
          <w:rPr>
            <w:rStyle w:val="aa"/>
            <w:rFonts w:ascii="楷体_GB2312" w:hAnsi="宋体"/>
            <w:noProof/>
          </w:rPr>
          <w:t>KNN_12M</w:t>
        </w:r>
        <w:r w:rsidR="00E45228" w:rsidRPr="003A02D2">
          <w:rPr>
            <w:rStyle w:val="aa"/>
            <w:rFonts w:ascii="楷体_GB2312" w:hAnsi="宋体" w:hint="eastAsia"/>
            <w:noProof/>
          </w:rPr>
          <w:t>和</w:t>
        </w:r>
        <w:r w:rsidR="00E45228" w:rsidRPr="003A02D2">
          <w:rPr>
            <w:rStyle w:val="aa"/>
            <w:rFonts w:ascii="楷体_GB2312" w:hAnsi="宋体"/>
            <w:noProof/>
          </w:rPr>
          <w:t>ISNKNN_12M</w:t>
        </w:r>
        <w:r w:rsidR="00E45228" w:rsidRPr="003A02D2">
          <w:rPr>
            <w:rStyle w:val="aa"/>
            <w:rFonts w:ascii="楷体_GB2312" w:hAnsi="宋体" w:hint="eastAsia"/>
            <w:noProof/>
          </w:rPr>
          <w:t>因子的</w:t>
        </w:r>
        <w:r w:rsidR="00E45228" w:rsidRPr="003A02D2">
          <w:rPr>
            <w:rStyle w:val="aa"/>
            <w:rFonts w:ascii="楷体_GB2312" w:hAnsi="宋体"/>
            <w:noProof/>
          </w:rPr>
          <w:t>Rank IC</w:t>
        </w:r>
        <w:r w:rsidR="00E45228" w:rsidRPr="003A02D2">
          <w:rPr>
            <w:rStyle w:val="aa"/>
            <w:rFonts w:ascii="楷体_GB2312" w:hAnsi="宋体" w:hint="eastAsia"/>
            <w:noProof/>
          </w:rPr>
          <w:t>（</w:t>
        </w:r>
        <w:r w:rsidR="00E45228" w:rsidRPr="003A02D2">
          <w:rPr>
            <w:rStyle w:val="aa"/>
            <w:rFonts w:ascii="楷体_GB2312" w:hAnsi="宋体"/>
            <w:noProof/>
          </w:rPr>
          <w:t>2006-1-25</w:t>
        </w:r>
        <w:r w:rsidR="00E45228" w:rsidRPr="003A02D2">
          <w:rPr>
            <w:rStyle w:val="aa"/>
            <w:rFonts w:ascii="楷体_GB2312" w:hAnsi="宋体" w:hint="eastAsia"/>
            <w:noProof/>
          </w:rPr>
          <w:t>至</w:t>
        </w:r>
        <w:r w:rsidR="00E45228" w:rsidRPr="003A02D2">
          <w:rPr>
            <w:rStyle w:val="aa"/>
            <w:rFonts w:ascii="楷体_GB2312" w:hAnsi="宋体"/>
            <w:noProof/>
          </w:rPr>
          <w:t>2016-3-31</w:t>
        </w:r>
        <w:r w:rsidR="00E45228" w:rsidRPr="003A02D2">
          <w:rPr>
            <w:rStyle w:val="aa"/>
            <w:rFonts w:ascii="楷体_GB2312" w:hAnsi="宋体" w:hint="eastAsia"/>
            <w:noProof/>
          </w:rPr>
          <w:t>）</w:t>
        </w:r>
        <w:r w:rsidR="00E45228">
          <w:rPr>
            <w:noProof/>
            <w:webHidden/>
          </w:rPr>
          <w:tab/>
        </w:r>
        <w:r w:rsidR="00E45228">
          <w:rPr>
            <w:noProof/>
            <w:webHidden/>
          </w:rPr>
          <w:fldChar w:fldCharType="begin"/>
        </w:r>
        <w:r w:rsidR="00E45228">
          <w:rPr>
            <w:noProof/>
            <w:webHidden/>
          </w:rPr>
          <w:instrText xml:space="preserve"> PAGEREF _Toc448847757 \h </w:instrText>
        </w:r>
        <w:r w:rsidR="00E45228">
          <w:rPr>
            <w:noProof/>
            <w:webHidden/>
          </w:rPr>
        </w:r>
        <w:r w:rsidR="00E45228">
          <w:rPr>
            <w:noProof/>
            <w:webHidden/>
          </w:rPr>
          <w:fldChar w:fldCharType="separate"/>
        </w:r>
        <w:r w:rsidR="00E45228">
          <w:rPr>
            <w:noProof/>
            <w:webHidden/>
          </w:rPr>
          <w:t>- 7 -</w:t>
        </w:r>
        <w:r w:rsidR="00E45228">
          <w:rPr>
            <w:noProof/>
            <w:webHidden/>
          </w:rPr>
          <w:fldChar w:fldCharType="end"/>
        </w:r>
      </w:hyperlink>
    </w:p>
    <w:p w:rsidR="00E45228" w:rsidRDefault="00E45228">
      <w:pPr>
        <w:pStyle w:val="af4"/>
        <w:tabs>
          <w:tab w:val="right" w:leader="dot" w:pos="7360"/>
        </w:tabs>
        <w:rPr>
          <w:rFonts w:asciiTheme="minorHAnsi" w:eastAsiaTheme="minorEastAsia" w:hAnsiTheme="minorHAnsi" w:cstheme="minorBidi"/>
          <w:noProof/>
          <w:szCs w:val="22"/>
        </w:rPr>
      </w:pPr>
      <w:hyperlink w:anchor="_Toc448847758" w:history="1">
        <w:r w:rsidRPr="003A02D2">
          <w:rPr>
            <w:rStyle w:val="aa"/>
            <w:rFonts w:hint="eastAsia"/>
            <w:noProof/>
          </w:rPr>
          <w:t>图</w:t>
        </w:r>
        <w:r w:rsidRPr="003A02D2">
          <w:rPr>
            <w:rStyle w:val="aa"/>
            <w:noProof/>
          </w:rPr>
          <w:t>2</w:t>
        </w:r>
        <w:r w:rsidRPr="003A02D2">
          <w:rPr>
            <w:rStyle w:val="aa"/>
            <w:rFonts w:hint="eastAsia"/>
            <w:noProof/>
          </w:rPr>
          <w:t>、</w:t>
        </w:r>
        <w:r w:rsidRPr="003A02D2">
          <w:rPr>
            <w:rStyle w:val="aa"/>
            <w:rFonts w:ascii="楷体_GB2312" w:hAnsi="宋体"/>
            <w:noProof/>
          </w:rPr>
          <w:t>KNN_12M</w:t>
        </w:r>
        <w:r w:rsidRPr="003A02D2">
          <w:rPr>
            <w:rStyle w:val="aa"/>
            <w:rFonts w:ascii="楷体_GB2312" w:hAnsi="宋体" w:hint="eastAsia"/>
            <w:noProof/>
          </w:rPr>
          <w:t>和</w:t>
        </w:r>
        <w:r w:rsidRPr="003A02D2">
          <w:rPr>
            <w:rStyle w:val="aa"/>
            <w:rFonts w:ascii="楷体_GB2312" w:hAnsi="宋体"/>
            <w:noProof/>
          </w:rPr>
          <w:t>ISNKNN_12M</w:t>
        </w:r>
        <w:r w:rsidRPr="003A02D2">
          <w:rPr>
            <w:rStyle w:val="aa"/>
            <w:rFonts w:ascii="楷体_GB2312" w:hAnsi="宋体" w:hint="eastAsia"/>
            <w:noProof/>
          </w:rPr>
          <w:t>因子</w:t>
        </w:r>
        <w:r w:rsidRPr="003A02D2">
          <w:rPr>
            <w:rStyle w:val="aa"/>
            <w:rFonts w:ascii="楷体_GB2312" w:hAnsi="宋体"/>
            <w:noProof/>
          </w:rPr>
          <w:t>IC</w:t>
        </w:r>
        <w:r w:rsidRPr="003A02D2">
          <w:rPr>
            <w:rStyle w:val="aa"/>
            <w:rFonts w:ascii="楷体_GB2312" w:hAnsi="宋体" w:hint="eastAsia"/>
            <w:noProof/>
          </w:rPr>
          <w:t>的衰减（</w:t>
        </w:r>
        <w:r w:rsidRPr="003A02D2">
          <w:rPr>
            <w:rStyle w:val="aa"/>
            <w:rFonts w:ascii="楷体_GB2312" w:hAnsi="宋体"/>
            <w:noProof/>
          </w:rPr>
          <w:t>2006-1-25</w:t>
        </w:r>
        <w:r w:rsidRPr="003A02D2">
          <w:rPr>
            <w:rStyle w:val="aa"/>
            <w:rFonts w:ascii="楷体_GB2312" w:hAnsi="宋体" w:hint="eastAsia"/>
            <w:noProof/>
          </w:rPr>
          <w:t>至</w:t>
        </w:r>
        <w:r w:rsidRPr="003A02D2">
          <w:rPr>
            <w:rStyle w:val="aa"/>
            <w:rFonts w:ascii="楷体_GB2312" w:hAnsi="宋体"/>
            <w:noProof/>
          </w:rPr>
          <w:t>2016-3-31</w:t>
        </w:r>
        <w:r w:rsidRPr="003A02D2">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_Toc448847758 \h </w:instrText>
        </w:r>
        <w:r>
          <w:rPr>
            <w:noProof/>
            <w:webHidden/>
          </w:rPr>
        </w:r>
        <w:r>
          <w:rPr>
            <w:noProof/>
            <w:webHidden/>
          </w:rPr>
          <w:fldChar w:fldCharType="separate"/>
        </w:r>
        <w:r>
          <w:rPr>
            <w:noProof/>
            <w:webHidden/>
          </w:rPr>
          <w:t>- 8 -</w:t>
        </w:r>
        <w:r>
          <w:rPr>
            <w:noProof/>
            <w:webHidden/>
          </w:rPr>
          <w:fldChar w:fldCharType="end"/>
        </w:r>
      </w:hyperlink>
    </w:p>
    <w:p w:rsidR="00E45228" w:rsidRDefault="00E45228">
      <w:pPr>
        <w:pStyle w:val="af4"/>
        <w:tabs>
          <w:tab w:val="right" w:leader="dot" w:pos="7360"/>
        </w:tabs>
        <w:rPr>
          <w:rFonts w:asciiTheme="minorHAnsi" w:eastAsiaTheme="minorEastAsia" w:hAnsiTheme="minorHAnsi" w:cstheme="minorBidi"/>
          <w:noProof/>
          <w:szCs w:val="22"/>
        </w:rPr>
      </w:pPr>
      <w:hyperlink w:anchor="_Toc448847759" w:history="1">
        <w:r w:rsidRPr="003A02D2">
          <w:rPr>
            <w:rStyle w:val="aa"/>
            <w:rFonts w:hint="eastAsia"/>
            <w:noProof/>
          </w:rPr>
          <w:t>图</w:t>
        </w:r>
        <w:r w:rsidRPr="003A02D2">
          <w:rPr>
            <w:rStyle w:val="aa"/>
            <w:noProof/>
          </w:rPr>
          <w:t>3</w:t>
        </w:r>
        <w:r w:rsidRPr="003A02D2">
          <w:rPr>
            <w:rStyle w:val="aa"/>
            <w:rFonts w:hint="eastAsia"/>
            <w:noProof/>
          </w:rPr>
          <w:t>、</w:t>
        </w:r>
        <w:r w:rsidRPr="003A02D2">
          <w:rPr>
            <w:rStyle w:val="aa"/>
            <w:rFonts w:ascii="楷体_GB2312" w:hAnsi="宋体"/>
            <w:noProof/>
          </w:rPr>
          <w:t>KNN_12M</w:t>
        </w:r>
        <w:r w:rsidRPr="003A02D2">
          <w:rPr>
            <w:rStyle w:val="aa"/>
            <w:rFonts w:ascii="楷体_GB2312" w:hAnsi="宋体" w:hint="eastAsia"/>
            <w:noProof/>
          </w:rPr>
          <w:t>和</w:t>
        </w:r>
        <w:r w:rsidRPr="003A02D2">
          <w:rPr>
            <w:rStyle w:val="aa"/>
            <w:rFonts w:ascii="楷体_GB2312" w:hAnsi="宋体"/>
            <w:noProof/>
          </w:rPr>
          <w:t>ISNKNN_12M</w:t>
        </w:r>
        <w:r w:rsidRPr="003A02D2">
          <w:rPr>
            <w:rStyle w:val="aa"/>
            <w:rFonts w:ascii="楷体_GB2312" w:hAnsi="宋体" w:hint="eastAsia"/>
            <w:noProof/>
          </w:rPr>
          <w:t>因子相关性（</w:t>
        </w:r>
        <w:r w:rsidRPr="003A02D2">
          <w:rPr>
            <w:rStyle w:val="aa"/>
            <w:rFonts w:ascii="楷体_GB2312" w:hAnsi="宋体"/>
            <w:noProof/>
          </w:rPr>
          <w:t>2006-1-25</w:t>
        </w:r>
        <w:r w:rsidRPr="003A02D2">
          <w:rPr>
            <w:rStyle w:val="aa"/>
            <w:rFonts w:ascii="楷体_GB2312" w:hAnsi="宋体" w:hint="eastAsia"/>
            <w:noProof/>
          </w:rPr>
          <w:t>至</w:t>
        </w:r>
        <w:r w:rsidRPr="003A02D2">
          <w:rPr>
            <w:rStyle w:val="aa"/>
            <w:rFonts w:ascii="楷体_GB2312" w:hAnsi="宋体"/>
            <w:noProof/>
          </w:rPr>
          <w:t>2016-3-31</w:t>
        </w:r>
        <w:r w:rsidRPr="003A02D2">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_Toc448847759 \h </w:instrText>
        </w:r>
        <w:r>
          <w:rPr>
            <w:noProof/>
            <w:webHidden/>
          </w:rPr>
        </w:r>
        <w:r>
          <w:rPr>
            <w:noProof/>
            <w:webHidden/>
          </w:rPr>
          <w:fldChar w:fldCharType="separate"/>
        </w:r>
        <w:r>
          <w:rPr>
            <w:noProof/>
            <w:webHidden/>
          </w:rPr>
          <w:t>- 8 -</w:t>
        </w:r>
        <w:r>
          <w:rPr>
            <w:noProof/>
            <w:webHidden/>
          </w:rPr>
          <w:fldChar w:fldCharType="end"/>
        </w:r>
      </w:hyperlink>
    </w:p>
    <w:p w:rsidR="00E45228" w:rsidRDefault="00E45228">
      <w:pPr>
        <w:pStyle w:val="af4"/>
        <w:tabs>
          <w:tab w:val="right" w:leader="dot" w:pos="7360"/>
        </w:tabs>
        <w:rPr>
          <w:rFonts w:asciiTheme="minorHAnsi" w:eastAsiaTheme="minorEastAsia" w:hAnsiTheme="minorHAnsi" w:cstheme="minorBidi"/>
          <w:noProof/>
          <w:szCs w:val="22"/>
        </w:rPr>
      </w:pPr>
      <w:hyperlink w:anchor="_Toc448847760" w:history="1">
        <w:r w:rsidRPr="003A02D2">
          <w:rPr>
            <w:rStyle w:val="aa"/>
            <w:rFonts w:hint="eastAsia"/>
            <w:noProof/>
          </w:rPr>
          <w:t>图</w:t>
        </w:r>
        <w:r w:rsidRPr="003A02D2">
          <w:rPr>
            <w:rStyle w:val="aa"/>
            <w:noProof/>
          </w:rPr>
          <w:t>4</w:t>
        </w:r>
        <w:r w:rsidRPr="003A02D2">
          <w:rPr>
            <w:rStyle w:val="aa"/>
            <w:rFonts w:hint="eastAsia"/>
            <w:noProof/>
          </w:rPr>
          <w:t>、</w:t>
        </w:r>
        <w:r w:rsidRPr="003A02D2">
          <w:rPr>
            <w:rStyle w:val="aa"/>
            <w:rFonts w:ascii="楷体_GB2312" w:hAnsi="宋体"/>
            <w:noProof/>
          </w:rPr>
          <w:t>KNN_12M</w:t>
        </w:r>
        <w:r w:rsidRPr="003A02D2">
          <w:rPr>
            <w:rStyle w:val="aa"/>
            <w:rFonts w:ascii="楷体_GB2312" w:hAnsi="宋体" w:hint="eastAsia"/>
            <w:noProof/>
          </w:rPr>
          <w:t>和</w:t>
        </w:r>
        <w:r w:rsidRPr="003A02D2">
          <w:rPr>
            <w:rStyle w:val="aa"/>
            <w:rFonts w:ascii="楷体_GB2312" w:hAnsi="宋体"/>
            <w:noProof/>
          </w:rPr>
          <w:t>ISNKNN_12M</w:t>
        </w:r>
        <w:r w:rsidRPr="003A02D2">
          <w:rPr>
            <w:rStyle w:val="aa"/>
            <w:rFonts w:ascii="楷体_GB2312" w:hAnsi="宋体" w:hint="eastAsia"/>
            <w:noProof/>
          </w:rPr>
          <w:t>因子分位数组合</w:t>
        </w:r>
        <w:r w:rsidRPr="003A02D2">
          <w:rPr>
            <w:rStyle w:val="aa"/>
            <w:rFonts w:ascii="楷体_GB2312" w:hAnsi="宋体"/>
            <w:noProof/>
          </w:rPr>
          <w:t>Sharpe</w:t>
        </w:r>
        <w:r w:rsidRPr="003A02D2">
          <w:rPr>
            <w:rStyle w:val="aa"/>
            <w:rFonts w:ascii="楷体_GB2312" w:hAnsi="宋体" w:hint="eastAsia"/>
            <w:noProof/>
          </w:rPr>
          <w:t>比率（</w:t>
        </w:r>
        <w:r w:rsidRPr="003A02D2">
          <w:rPr>
            <w:rStyle w:val="aa"/>
            <w:rFonts w:ascii="楷体_GB2312" w:hAnsi="宋体"/>
            <w:noProof/>
          </w:rPr>
          <w:t>2006-1-25</w:t>
        </w:r>
        <w:r w:rsidRPr="003A02D2">
          <w:rPr>
            <w:rStyle w:val="aa"/>
            <w:rFonts w:ascii="楷体_GB2312" w:hAnsi="宋体" w:hint="eastAsia"/>
            <w:noProof/>
          </w:rPr>
          <w:t>至</w:t>
        </w:r>
        <w:r w:rsidRPr="003A02D2">
          <w:rPr>
            <w:rStyle w:val="aa"/>
            <w:rFonts w:ascii="楷体_GB2312" w:hAnsi="宋体"/>
            <w:noProof/>
          </w:rPr>
          <w:t>2016-3-31</w:t>
        </w:r>
        <w:r w:rsidRPr="003A02D2">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_Toc448847760 \h </w:instrText>
        </w:r>
        <w:r>
          <w:rPr>
            <w:noProof/>
            <w:webHidden/>
          </w:rPr>
        </w:r>
        <w:r>
          <w:rPr>
            <w:noProof/>
            <w:webHidden/>
          </w:rPr>
          <w:fldChar w:fldCharType="separate"/>
        </w:r>
        <w:r>
          <w:rPr>
            <w:noProof/>
            <w:webHidden/>
          </w:rPr>
          <w:t>- 9 -</w:t>
        </w:r>
        <w:r>
          <w:rPr>
            <w:noProof/>
            <w:webHidden/>
          </w:rPr>
          <w:fldChar w:fldCharType="end"/>
        </w:r>
      </w:hyperlink>
    </w:p>
    <w:p w:rsidR="00E45228" w:rsidRDefault="00E45228">
      <w:pPr>
        <w:pStyle w:val="af4"/>
        <w:tabs>
          <w:tab w:val="right" w:leader="dot" w:pos="7360"/>
        </w:tabs>
        <w:rPr>
          <w:rFonts w:asciiTheme="minorHAnsi" w:eastAsiaTheme="minorEastAsia" w:hAnsiTheme="minorHAnsi" w:cstheme="minorBidi"/>
          <w:noProof/>
          <w:szCs w:val="22"/>
        </w:rPr>
      </w:pPr>
      <w:hyperlink w:anchor="_Toc448847761" w:history="1">
        <w:r w:rsidRPr="003A02D2">
          <w:rPr>
            <w:rStyle w:val="aa"/>
            <w:rFonts w:hint="eastAsia"/>
            <w:noProof/>
          </w:rPr>
          <w:t>图</w:t>
        </w:r>
        <w:r w:rsidRPr="003A02D2">
          <w:rPr>
            <w:rStyle w:val="aa"/>
            <w:noProof/>
          </w:rPr>
          <w:t>5</w:t>
        </w:r>
        <w:r w:rsidRPr="003A02D2">
          <w:rPr>
            <w:rStyle w:val="aa"/>
            <w:rFonts w:hint="eastAsia"/>
            <w:noProof/>
          </w:rPr>
          <w:t>、</w:t>
        </w:r>
        <w:r w:rsidRPr="003A02D2">
          <w:rPr>
            <w:rStyle w:val="aa"/>
            <w:noProof/>
          </w:rPr>
          <w:t xml:space="preserve"> </w:t>
        </w:r>
        <w:r w:rsidRPr="003A02D2">
          <w:rPr>
            <w:rStyle w:val="aa"/>
            <w:rFonts w:ascii="楷体_GB2312" w:hAnsi="宋体"/>
            <w:noProof/>
          </w:rPr>
          <w:t>KNN_12M</w:t>
        </w:r>
        <w:r w:rsidRPr="003A02D2">
          <w:rPr>
            <w:rStyle w:val="aa"/>
            <w:rFonts w:ascii="楷体_GB2312" w:hAnsi="宋体" w:hint="eastAsia"/>
            <w:noProof/>
          </w:rPr>
          <w:t>和</w:t>
        </w:r>
        <w:r w:rsidRPr="003A02D2">
          <w:rPr>
            <w:rStyle w:val="aa"/>
            <w:rFonts w:ascii="楷体_GB2312" w:hAnsi="宋体"/>
            <w:noProof/>
          </w:rPr>
          <w:t>ISNKNN_12M</w:t>
        </w:r>
        <w:r w:rsidRPr="003A02D2">
          <w:rPr>
            <w:rStyle w:val="aa"/>
            <w:rFonts w:ascii="楷体_GB2312" w:hAnsi="宋体" w:hint="eastAsia"/>
            <w:noProof/>
          </w:rPr>
          <w:t>因子分位数组合信息比率（</w:t>
        </w:r>
        <w:r w:rsidRPr="003A02D2">
          <w:rPr>
            <w:rStyle w:val="aa"/>
            <w:rFonts w:ascii="楷体_GB2312" w:hAnsi="宋体"/>
            <w:noProof/>
          </w:rPr>
          <w:t>2006-1-25</w:t>
        </w:r>
        <w:r w:rsidRPr="003A02D2">
          <w:rPr>
            <w:rStyle w:val="aa"/>
            <w:rFonts w:ascii="楷体_GB2312" w:hAnsi="宋体" w:hint="eastAsia"/>
            <w:noProof/>
          </w:rPr>
          <w:t>至</w:t>
        </w:r>
        <w:r w:rsidRPr="003A02D2">
          <w:rPr>
            <w:rStyle w:val="aa"/>
            <w:rFonts w:ascii="楷体_GB2312" w:hAnsi="宋体"/>
            <w:noProof/>
          </w:rPr>
          <w:t>2016-3-31</w:t>
        </w:r>
        <w:r w:rsidRPr="003A02D2">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_Toc448847761 \h </w:instrText>
        </w:r>
        <w:r>
          <w:rPr>
            <w:noProof/>
            <w:webHidden/>
          </w:rPr>
        </w:r>
        <w:r>
          <w:rPr>
            <w:noProof/>
            <w:webHidden/>
          </w:rPr>
          <w:fldChar w:fldCharType="separate"/>
        </w:r>
        <w:r>
          <w:rPr>
            <w:noProof/>
            <w:webHidden/>
          </w:rPr>
          <w:t>- 10 -</w:t>
        </w:r>
        <w:r>
          <w:rPr>
            <w:noProof/>
            <w:webHidden/>
          </w:rPr>
          <w:fldChar w:fldCharType="end"/>
        </w:r>
      </w:hyperlink>
    </w:p>
    <w:p w:rsidR="00E45228" w:rsidRDefault="00E45228">
      <w:pPr>
        <w:pStyle w:val="af4"/>
        <w:tabs>
          <w:tab w:val="right" w:leader="dot" w:pos="7360"/>
        </w:tabs>
        <w:rPr>
          <w:rFonts w:asciiTheme="minorHAnsi" w:eastAsiaTheme="minorEastAsia" w:hAnsiTheme="minorHAnsi" w:cstheme="minorBidi"/>
          <w:noProof/>
          <w:szCs w:val="22"/>
        </w:rPr>
      </w:pPr>
      <w:hyperlink w:anchor="_Toc448847762" w:history="1">
        <w:r w:rsidRPr="003A02D2">
          <w:rPr>
            <w:rStyle w:val="aa"/>
            <w:rFonts w:hint="eastAsia"/>
            <w:noProof/>
          </w:rPr>
          <w:t>图</w:t>
        </w:r>
        <w:r w:rsidRPr="003A02D2">
          <w:rPr>
            <w:rStyle w:val="aa"/>
            <w:noProof/>
          </w:rPr>
          <w:t>6</w:t>
        </w:r>
        <w:r w:rsidRPr="003A02D2">
          <w:rPr>
            <w:rStyle w:val="aa"/>
            <w:rFonts w:hint="eastAsia"/>
            <w:noProof/>
          </w:rPr>
          <w:t>、</w:t>
        </w:r>
        <w:r w:rsidRPr="003A02D2">
          <w:rPr>
            <w:rStyle w:val="aa"/>
            <w:rFonts w:ascii="楷体_GB2312" w:hAnsi="宋体"/>
            <w:noProof/>
          </w:rPr>
          <w:t>KNN_12M</w:t>
        </w:r>
        <w:r w:rsidRPr="003A02D2">
          <w:rPr>
            <w:rStyle w:val="aa"/>
            <w:rFonts w:ascii="楷体_GB2312" w:hAnsi="宋体" w:hint="eastAsia"/>
            <w:noProof/>
          </w:rPr>
          <w:t>和</w:t>
        </w:r>
        <w:r w:rsidRPr="003A02D2">
          <w:rPr>
            <w:rStyle w:val="aa"/>
            <w:rFonts w:ascii="楷体_GB2312" w:hAnsi="宋体"/>
            <w:noProof/>
          </w:rPr>
          <w:t>ISNKNN_12M</w:t>
        </w:r>
        <w:r w:rsidRPr="003A02D2">
          <w:rPr>
            <w:rStyle w:val="aa"/>
            <w:rFonts w:ascii="楷体_GB2312" w:hAnsi="宋体" w:hint="eastAsia"/>
            <w:noProof/>
          </w:rPr>
          <w:t>因子多空组合（</w:t>
        </w:r>
        <w:r w:rsidRPr="003A02D2">
          <w:rPr>
            <w:rStyle w:val="aa"/>
            <w:rFonts w:ascii="楷体_GB2312" w:hAnsi="宋体"/>
            <w:noProof/>
          </w:rPr>
          <w:t>2006-1-25</w:t>
        </w:r>
        <w:r w:rsidRPr="003A02D2">
          <w:rPr>
            <w:rStyle w:val="aa"/>
            <w:rFonts w:ascii="楷体_GB2312" w:hAnsi="宋体" w:hint="eastAsia"/>
            <w:noProof/>
          </w:rPr>
          <w:t>至</w:t>
        </w:r>
        <w:r w:rsidRPr="003A02D2">
          <w:rPr>
            <w:rStyle w:val="aa"/>
            <w:rFonts w:ascii="楷体_GB2312" w:hAnsi="宋体"/>
            <w:noProof/>
          </w:rPr>
          <w:t>2016-3-31</w:t>
        </w:r>
        <w:r w:rsidRPr="003A02D2">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_Toc448847762 \h </w:instrText>
        </w:r>
        <w:r>
          <w:rPr>
            <w:noProof/>
            <w:webHidden/>
          </w:rPr>
        </w:r>
        <w:r>
          <w:rPr>
            <w:noProof/>
            <w:webHidden/>
          </w:rPr>
          <w:fldChar w:fldCharType="separate"/>
        </w:r>
        <w:r>
          <w:rPr>
            <w:noProof/>
            <w:webHidden/>
          </w:rPr>
          <w:t>- 10 -</w:t>
        </w:r>
        <w:r>
          <w:rPr>
            <w:noProof/>
            <w:webHidden/>
          </w:rPr>
          <w:fldChar w:fldCharType="end"/>
        </w:r>
      </w:hyperlink>
    </w:p>
    <w:p w:rsidR="00E45228" w:rsidRDefault="00E45228">
      <w:pPr>
        <w:pStyle w:val="af4"/>
        <w:tabs>
          <w:tab w:val="right" w:leader="dot" w:pos="7360"/>
        </w:tabs>
        <w:rPr>
          <w:rFonts w:asciiTheme="minorHAnsi" w:eastAsiaTheme="minorEastAsia" w:hAnsiTheme="minorHAnsi" w:cstheme="minorBidi"/>
          <w:noProof/>
          <w:szCs w:val="22"/>
        </w:rPr>
      </w:pPr>
      <w:hyperlink w:anchor="_Toc448847763" w:history="1">
        <w:r w:rsidRPr="003A02D2">
          <w:rPr>
            <w:rStyle w:val="aa"/>
            <w:rFonts w:hint="eastAsia"/>
            <w:noProof/>
          </w:rPr>
          <w:t>图</w:t>
        </w:r>
        <w:r w:rsidRPr="003A02D2">
          <w:rPr>
            <w:rStyle w:val="aa"/>
            <w:noProof/>
          </w:rPr>
          <w:t>7</w:t>
        </w:r>
        <w:r w:rsidRPr="003A02D2">
          <w:rPr>
            <w:rStyle w:val="aa"/>
            <w:rFonts w:hint="eastAsia"/>
            <w:noProof/>
          </w:rPr>
          <w:t>、</w:t>
        </w:r>
        <w:r w:rsidRPr="003A02D2">
          <w:rPr>
            <w:rStyle w:val="aa"/>
            <w:rFonts w:ascii="楷体_GB2312" w:hAnsi="宋体"/>
            <w:noProof/>
          </w:rPr>
          <w:t>KNN_12M</w:t>
        </w:r>
        <w:r w:rsidRPr="003A02D2">
          <w:rPr>
            <w:rStyle w:val="aa"/>
            <w:rFonts w:ascii="楷体_GB2312" w:hAnsi="宋体" w:hint="eastAsia"/>
            <w:noProof/>
          </w:rPr>
          <w:t>和</w:t>
        </w:r>
        <w:r w:rsidRPr="003A02D2">
          <w:rPr>
            <w:rStyle w:val="aa"/>
            <w:rFonts w:ascii="楷体_GB2312" w:hAnsi="宋体"/>
            <w:noProof/>
          </w:rPr>
          <w:t>ISNKNN_12M</w:t>
        </w:r>
        <w:r w:rsidRPr="003A02D2">
          <w:rPr>
            <w:rStyle w:val="aa"/>
            <w:rFonts w:ascii="楷体_GB2312" w:hAnsi="宋体" w:hint="eastAsia"/>
            <w:noProof/>
          </w:rPr>
          <w:t>因子分位数组合换手率（</w:t>
        </w:r>
        <w:r w:rsidRPr="003A02D2">
          <w:rPr>
            <w:rStyle w:val="aa"/>
            <w:rFonts w:ascii="楷体_GB2312" w:hAnsi="宋体"/>
            <w:noProof/>
          </w:rPr>
          <w:t>2006-1-25</w:t>
        </w:r>
        <w:r w:rsidRPr="003A02D2">
          <w:rPr>
            <w:rStyle w:val="aa"/>
            <w:rFonts w:ascii="楷体_GB2312" w:hAnsi="宋体" w:hint="eastAsia"/>
            <w:noProof/>
          </w:rPr>
          <w:t>至</w:t>
        </w:r>
        <w:r w:rsidRPr="003A02D2">
          <w:rPr>
            <w:rStyle w:val="aa"/>
            <w:rFonts w:ascii="楷体_GB2312" w:hAnsi="宋体"/>
            <w:noProof/>
          </w:rPr>
          <w:t>2016-3-31</w:t>
        </w:r>
        <w:r w:rsidRPr="003A02D2">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_Toc448847763 \h </w:instrText>
        </w:r>
        <w:r>
          <w:rPr>
            <w:noProof/>
            <w:webHidden/>
          </w:rPr>
        </w:r>
        <w:r>
          <w:rPr>
            <w:noProof/>
            <w:webHidden/>
          </w:rPr>
          <w:fldChar w:fldCharType="separate"/>
        </w:r>
        <w:r>
          <w:rPr>
            <w:noProof/>
            <w:webHidden/>
          </w:rPr>
          <w:t>- 10 -</w:t>
        </w:r>
        <w:r>
          <w:rPr>
            <w:noProof/>
            <w:webHidden/>
          </w:rPr>
          <w:fldChar w:fldCharType="end"/>
        </w:r>
      </w:hyperlink>
    </w:p>
    <w:p w:rsidR="00E45228" w:rsidRDefault="00E45228">
      <w:pPr>
        <w:pStyle w:val="af4"/>
        <w:tabs>
          <w:tab w:val="right" w:leader="dot" w:pos="7360"/>
        </w:tabs>
        <w:rPr>
          <w:rFonts w:asciiTheme="minorHAnsi" w:eastAsiaTheme="minorEastAsia" w:hAnsiTheme="minorHAnsi" w:cstheme="minorBidi"/>
          <w:noProof/>
          <w:szCs w:val="22"/>
        </w:rPr>
      </w:pPr>
      <w:hyperlink w:anchor="_Toc448847764" w:history="1">
        <w:r w:rsidRPr="003A02D2">
          <w:rPr>
            <w:rStyle w:val="aa"/>
            <w:rFonts w:hint="eastAsia"/>
            <w:noProof/>
          </w:rPr>
          <w:t>图</w:t>
        </w:r>
        <w:r w:rsidRPr="003A02D2">
          <w:rPr>
            <w:rStyle w:val="aa"/>
            <w:noProof/>
          </w:rPr>
          <w:t>8</w:t>
        </w:r>
        <w:r w:rsidRPr="003A02D2">
          <w:rPr>
            <w:rStyle w:val="aa"/>
            <w:rFonts w:hint="eastAsia"/>
            <w:noProof/>
          </w:rPr>
          <w:t>、</w:t>
        </w:r>
        <w:r w:rsidRPr="003A02D2">
          <w:rPr>
            <w:rStyle w:val="aa"/>
            <w:rFonts w:ascii="楷体_GB2312" w:hAnsi="宋体"/>
            <w:noProof/>
          </w:rPr>
          <w:t>Logistic</w:t>
        </w:r>
        <w:r w:rsidRPr="003A02D2">
          <w:rPr>
            <w:rStyle w:val="aa"/>
            <w:rFonts w:ascii="楷体_GB2312" w:hAnsi="宋体" w:hint="eastAsia"/>
            <w:noProof/>
          </w:rPr>
          <w:t>分布函数与密度函数</w:t>
        </w:r>
        <w:r>
          <w:rPr>
            <w:noProof/>
            <w:webHidden/>
          </w:rPr>
          <w:tab/>
        </w:r>
        <w:r>
          <w:rPr>
            <w:noProof/>
            <w:webHidden/>
          </w:rPr>
          <w:fldChar w:fldCharType="begin"/>
        </w:r>
        <w:r>
          <w:rPr>
            <w:noProof/>
            <w:webHidden/>
          </w:rPr>
          <w:instrText xml:space="preserve"> PAGEREF _Toc448847764 \h </w:instrText>
        </w:r>
        <w:r>
          <w:rPr>
            <w:noProof/>
            <w:webHidden/>
          </w:rPr>
        </w:r>
        <w:r>
          <w:rPr>
            <w:noProof/>
            <w:webHidden/>
          </w:rPr>
          <w:fldChar w:fldCharType="separate"/>
        </w:r>
        <w:r>
          <w:rPr>
            <w:noProof/>
            <w:webHidden/>
          </w:rPr>
          <w:t>- 12 -</w:t>
        </w:r>
        <w:r>
          <w:rPr>
            <w:noProof/>
            <w:webHidden/>
          </w:rPr>
          <w:fldChar w:fldCharType="end"/>
        </w:r>
      </w:hyperlink>
    </w:p>
    <w:p w:rsidR="00E45228" w:rsidRDefault="00E45228">
      <w:pPr>
        <w:pStyle w:val="af4"/>
        <w:tabs>
          <w:tab w:val="right" w:leader="dot" w:pos="7360"/>
        </w:tabs>
        <w:rPr>
          <w:rFonts w:asciiTheme="minorHAnsi" w:eastAsiaTheme="minorEastAsia" w:hAnsiTheme="minorHAnsi" w:cstheme="minorBidi"/>
          <w:noProof/>
          <w:szCs w:val="22"/>
        </w:rPr>
      </w:pPr>
      <w:hyperlink w:anchor="_Toc448847765" w:history="1">
        <w:r w:rsidRPr="003A02D2">
          <w:rPr>
            <w:rStyle w:val="aa"/>
            <w:rFonts w:hint="eastAsia"/>
            <w:noProof/>
          </w:rPr>
          <w:t>图</w:t>
        </w:r>
        <w:r w:rsidRPr="003A02D2">
          <w:rPr>
            <w:rStyle w:val="aa"/>
            <w:noProof/>
          </w:rPr>
          <w:t>9</w:t>
        </w:r>
        <w:r w:rsidRPr="003A02D2">
          <w:rPr>
            <w:rStyle w:val="aa"/>
            <w:rFonts w:hint="eastAsia"/>
            <w:noProof/>
          </w:rPr>
          <w:t>、</w:t>
        </w:r>
        <w:r w:rsidRPr="003A02D2">
          <w:rPr>
            <w:rStyle w:val="aa"/>
            <w:rFonts w:ascii="楷体_GB2312" w:hAnsi="宋体"/>
            <w:noProof/>
          </w:rPr>
          <w:t>Logistic_12M</w:t>
        </w:r>
        <w:r w:rsidRPr="003A02D2">
          <w:rPr>
            <w:rStyle w:val="aa"/>
            <w:rFonts w:hint="eastAsia"/>
            <w:noProof/>
          </w:rPr>
          <w:t>和</w:t>
        </w:r>
        <w:r w:rsidRPr="003A02D2">
          <w:rPr>
            <w:rStyle w:val="aa"/>
            <w:rFonts w:ascii="楷体_GB2312" w:hAnsi="宋体"/>
            <w:noProof/>
          </w:rPr>
          <w:t>ISNLogistic_12M</w:t>
        </w:r>
        <w:r w:rsidRPr="003A02D2">
          <w:rPr>
            <w:rStyle w:val="aa"/>
            <w:rFonts w:ascii="楷体_GB2312" w:hAnsi="宋体" w:hint="eastAsia"/>
            <w:noProof/>
          </w:rPr>
          <w:t>因子的</w:t>
        </w:r>
        <w:r w:rsidRPr="003A02D2">
          <w:rPr>
            <w:rStyle w:val="aa"/>
            <w:rFonts w:ascii="楷体_GB2312" w:hAnsi="宋体"/>
            <w:noProof/>
          </w:rPr>
          <w:t>Rank IC</w:t>
        </w:r>
        <w:r w:rsidRPr="003A02D2">
          <w:rPr>
            <w:rStyle w:val="aa"/>
            <w:rFonts w:ascii="楷体_GB2312" w:hAnsi="宋体" w:hint="eastAsia"/>
            <w:noProof/>
          </w:rPr>
          <w:t>（</w:t>
        </w:r>
        <w:r w:rsidRPr="003A02D2">
          <w:rPr>
            <w:rStyle w:val="aa"/>
            <w:rFonts w:ascii="楷体_GB2312" w:hAnsi="宋体"/>
            <w:noProof/>
          </w:rPr>
          <w:t>2006-1-25</w:t>
        </w:r>
        <w:r w:rsidRPr="003A02D2">
          <w:rPr>
            <w:rStyle w:val="aa"/>
            <w:rFonts w:ascii="楷体_GB2312" w:hAnsi="宋体" w:hint="eastAsia"/>
            <w:noProof/>
          </w:rPr>
          <w:t>至</w:t>
        </w:r>
        <w:r w:rsidRPr="003A02D2">
          <w:rPr>
            <w:rStyle w:val="aa"/>
            <w:rFonts w:ascii="楷体_GB2312" w:hAnsi="宋体"/>
            <w:noProof/>
          </w:rPr>
          <w:t>2016-3-31</w:t>
        </w:r>
        <w:r w:rsidRPr="003A02D2">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_Toc448847765 \h </w:instrText>
        </w:r>
        <w:r>
          <w:rPr>
            <w:noProof/>
            <w:webHidden/>
          </w:rPr>
        </w:r>
        <w:r>
          <w:rPr>
            <w:noProof/>
            <w:webHidden/>
          </w:rPr>
          <w:fldChar w:fldCharType="separate"/>
        </w:r>
        <w:r>
          <w:rPr>
            <w:noProof/>
            <w:webHidden/>
          </w:rPr>
          <w:t>- 14 -</w:t>
        </w:r>
        <w:r>
          <w:rPr>
            <w:noProof/>
            <w:webHidden/>
          </w:rPr>
          <w:fldChar w:fldCharType="end"/>
        </w:r>
      </w:hyperlink>
    </w:p>
    <w:p w:rsidR="00E45228" w:rsidRDefault="00E45228">
      <w:pPr>
        <w:pStyle w:val="af4"/>
        <w:tabs>
          <w:tab w:val="right" w:leader="dot" w:pos="7360"/>
        </w:tabs>
        <w:rPr>
          <w:rFonts w:asciiTheme="minorHAnsi" w:eastAsiaTheme="minorEastAsia" w:hAnsiTheme="minorHAnsi" w:cstheme="minorBidi"/>
          <w:noProof/>
          <w:szCs w:val="22"/>
        </w:rPr>
      </w:pPr>
      <w:hyperlink w:anchor="_Toc448847766" w:history="1">
        <w:r w:rsidRPr="003A02D2">
          <w:rPr>
            <w:rStyle w:val="aa"/>
            <w:rFonts w:hint="eastAsia"/>
            <w:noProof/>
          </w:rPr>
          <w:t>图</w:t>
        </w:r>
        <w:r w:rsidRPr="003A02D2">
          <w:rPr>
            <w:rStyle w:val="aa"/>
            <w:noProof/>
          </w:rPr>
          <w:t>10</w:t>
        </w:r>
        <w:r w:rsidRPr="003A02D2">
          <w:rPr>
            <w:rStyle w:val="aa"/>
            <w:rFonts w:hint="eastAsia"/>
            <w:noProof/>
          </w:rPr>
          <w:t>、</w:t>
        </w:r>
        <w:r w:rsidRPr="003A02D2">
          <w:rPr>
            <w:rStyle w:val="aa"/>
            <w:rFonts w:ascii="楷体_GB2312" w:hAnsi="宋体"/>
            <w:noProof/>
          </w:rPr>
          <w:t>Logistic_12M</w:t>
        </w:r>
        <w:r w:rsidRPr="003A02D2">
          <w:rPr>
            <w:rStyle w:val="aa"/>
            <w:rFonts w:hint="eastAsia"/>
            <w:noProof/>
          </w:rPr>
          <w:t>和</w:t>
        </w:r>
        <w:r w:rsidRPr="003A02D2">
          <w:rPr>
            <w:rStyle w:val="aa"/>
            <w:rFonts w:ascii="楷体_GB2312" w:hAnsi="宋体"/>
            <w:noProof/>
          </w:rPr>
          <w:t>ISNLogistic_12M</w:t>
        </w:r>
        <w:r w:rsidRPr="003A02D2">
          <w:rPr>
            <w:rStyle w:val="aa"/>
            <w:rFonts w:ascii="楷体_GB2312" w:hAnsi="宋体" w:hint="eastAsia"/>
            <w:noProof/>
          </w:rPr>
          <w:t>因子</w:t>
        </w:r>
        <w:r w:rsidRPr="003A02D2">
          <w:rPr>
            <w:rStyle w:val="aa"/>
            <w:rFonts w:ascii="楷体_GB2312" w:hAnsi="宋体"/>
            <w:noProof/>
          </w:rPr>
          <w:t>IC</w:t>
        </w:r>
        <w:r w:rsidRPr="003A02D2">
          <w:rPr>
            <w:rStyle w:val="aa"/>
            <w:rFonts w:ascii="楷体_GB2312" w:hAnsi="宋体" w:hint="eastAsia"/>
            <w:noProof/>
          </w:rPr>
          <w:t>的衰减（</w:t>
        </w:r>
        <w:r w:rsidRPr="003A02D2">
          <w:rPr>
            <w:rStyle w:val="aa"/>
            <w:rFonts w:ascii="楷体_GB2312" w:hAnsi="宋体"/>
            <w:noProof/>
          </w:rPr>
          <w:t>2006-1-25</w:t>
        </w:r>
        <w:r w:rsidRPr="003A02D2">
          <w:rPr>
            <w:rStyle w:val="aa"/>
            <w:rFonts w:ascii="楷体_GB2312" w:hAnsi="宋体" w:hint="eastAsia"/>
            <w:noProof/>
          </w:rPr>
          <w:t>至</w:t>
        </w:r>
        <w:r w:rsidRPr="003A02D2">
          <w:rPr>
            <w:rStyle w:val="aa"/>
            <w:rFonts w:ascii="楷体_GB2312" w:hAnsi="宋体"/>
            <w:noProof/>
          </w:rPr>
          <w:t>2016-3-31</w:t>
        </w:r>
        <w:r w:rsidRPr="003A02D2">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_Toc448847766 \h </w:instrText>
        </w:r>
        <w:r>
          <w:rPr>
            <w:noProof/>
            <w:webHidden/>
          </w:rPr>
        </w:r>
        <w:r>
          <w:rPr>
            <w:noProof/>
            <w:webHidden/>
          </w:rPr>
          <w:fldChar w:fldCharType="separate"/>
        </w:r>
        <w:r>
          <w:rPr>
            <w:noProof/>
            <w:webHidden/>
          </w:rPr>
          <w:t>- 14 -</w:t>
        </w:r>
        <w:r>
          <w:rPr>
            <w:noProof/>
            <w:webHidden/>
          </w:rPr>
          <w:fldChar w:fldCharType="end"/>
        </w:r>
      </w:hyperlink>
    </w:p>
    <w:p w:rsidR="00E45228" w:rsidRDefault="00E45228">
      <w:pPr>
        <w:pStyle w:val="af4"/>
        <w:tabs>
          <w:tab w:val="right" w:leader="dot" w:pos="7360"/>
        </w:tabs>
        <w:rPr>
          <w:rFonts w:asciiTheme="minorHAnsi" w:eastAsiaTheme="minorEastAsia" w:hAnsiTheme="minorHAnsi" w:cstheme="minorBidi"/>
          <w:noProof/>
          <w:szCs w:val="22"/>
        </w:rPr>
      </w:pPr>
      <w:hyperlink w:anchor="_Toc448847767" w:history="1">
        <w:r w:rsidRPr="003A02D2">
          <w:rPr>
            <w:rStyle w:val="aa"/>
            <w:rFonts w:hint="eastAsia"/>
            <w:noProof/>
          </w:rPr>
          <w:t>图</w:t>
        </w:r>
        <w:r w:rsidRPr="003A02D2">
          <w:rPr>
            <w:rStyle w:val="aa"/>
            <w:noProof/>
          </w:rPr>
          <w:t>11</w:t>
        </w:r>
        <w:r w:rsidRPr="003A02D2">
          <w:rPr>
            <w:rStyle w:val="aa"/>
            <w:rFonts w:hint="eastAsia"/>
            <w:noProof/>
          </w:rPr>
          <w:t>、</w:t>
        </w:r>
        <w:r w:rsidRPr="003A02D2">
          <w:rPr>
            <w:rStyle w:val="aa"/>
            <w:rFonts w:ascii="楷体_GB2312" w:hAnsi="宋体"/>
            <w:noProof/>
          </w:rPr>
          <w:t>Logistic_12M</w:t>
        </w:r>
        <w:r w:rsidRPr="003A02D2">
          <w:rPr>
            <w:rStyle w:val="aa"/>
            <w:rFonts w:hint="eastAsia"/>
            <w:noProof/>
          </w:rPr>
          <w:t>和</w:t>
        </w:r>
        <w:r w:rsidRPr="003A02D2">
          <w:rPr>
            <w:rStyle w:val="aa"/>
            <w:rFonts w:ascii="楷体_GB2312" w:hAnsi="宋体"/>
            <w:noProof/>
          </w:rPr>
          <w:t>ISNLogistic_12M</w:t>
        </w:r>
        <w:r w:rsidRPr="003A02D2">
          <w:rPr>
            <w:rStyle w:val="aa"/>
            <w:rFonts w:ascii="楷体_GB2312" w:hAnsi="宋体" w:hint="eastAsia"/>
            <w:noProof/>
          </w:rPr>
          <w:t>因子相关性（</w:t>
        </w:r>
        <w:r w:rsidRPr="003A02D2">
          <w:rPr>
            <w:rStyle w:val="aa"/>
            <w:rFonts w:ascii="楷体_GB2312" w:hAnsi="宋体"/>
            <w:noProof/>
          </w:rPr>
          <w:t>2006-1-25</w:t>
        </w:r>
        <w:r w:rsidRPr="003A02D2">
          <w:rPr>
            <w:rStyle w:val="aa"/>
            <w:rFonts w:ascii="楷体_GB2312" w:hAnsi="宋体" w:hint="eastAsia"/>
            <w:noProof/>
          </w:rPr>
          <w:t>至</w:t>
        </w:r>
        <w:r w:rsidRPr="003A02D2">
          <w:rPr>
            <w:rStyle w:val="aa"/>
            <w:rFonts w:ascii="楷体_GB2312" w:hAnsi="宋体"/>
            <w:noProof/>
          </w:rPr>
          <w:t>2016-3-31</w:t>
        </w:r>
        <w:r w:rsidRPr="003A02D2">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_Toc448847767 \h </w:instrText>
        </w:r>
        <w:r>
          <w:rPr>
            <w:noProof/>
            <w:webHidden/>
          </w:rPr>
        </w:r>
        <w:r>
          <w:rPr>
            <w:noProof/>
            <w:webHidden/>
          </w:rPr>
          <w:fldChar w:fldCharType="separate"/>
        </w:r>
        <w:r>
          <w:rPr>
            <w:noProof/>
            <w:webHidden/>
          </w:rPr>
          <w:t>- 15 -</w:t>
        </w:r>
        <w:r>
          <w:rPr>
            <w:noProof/>
            <w:webHidden/>
          </w:rPr>
          <w:fldChar w:fldCharType="end"/>
        </w:r>
      </w:hyperlink>
    </w:p>
    <w:p w:rsidR="00E45228" w:rsidRDefault="00E45228">
      <w:pPr>
        <w:pStyle w:val="af4"/>
        <w:tabs>
          <w:tab w:val="right" w:leader="dot" w:pos="7360"/>
        </w:tabs>
        <w:rPr>
          <w:rFonts w:asciiTheme="minorHAnsi" w:eastAsiaTheme="minorEastAsia" w:hAnsiTheme="minorHAnsi" w:cstheme="minorBidi"/>
          <w:noProof/>
          <w:szCs w:val="22"/>
        </w:rPr>
      </w:pPr>
      <w:hyperlink w:anchor="_Toc448847768" w:history="1">
        <w:r w:rsidRPr="003A02D2">
          <w:rPr>
            <w:rStyle w:val="aa"/>
            <w:rFonts w:hint="eastAsia"/>
            <w:noProof/>
          </w:rPr>
          <w:t>图</w:t>
        </w:r>
        <w:r w:rsidRPr="003A02D2">
          <w:rPr>
            <w:rStyle w:val="aa"/>
            <w:noProof/>
          </w:rPr>
          <w:t>12</w:t>
        </w:r>
        <w:r w:rsidRPr="003A02D2">
          <w:rPr>
            <w:rStyle w:val="aa"/>
            <w:rFonts w:hint="eastAsia"/>
            <w:noProof/>
          </w:rPr>
          <w:t>、</w:t>
        </w:r>
        <w:r w:rsidRPr="003A02D2">
          <w:rPr>
            <w:rStyle w:val="aa"/>
            <w:rFonts w:ascii="楷体_GB2312" w:hAnsi="宋体"/>
            <w:noProof/>
          </w:rPr>
          <w:t>Logistic_12M</w:t>
        </w:r>
        <w:r w:rsidRPr="003A02D2">
          <w:rPr>
            <w:rStyle w:val="aa"/>
            <w:rFonts w:ascii="楷体_GB2312" w:hAnsi="宋体" w:hint="eastAsia"/>
            <w:noProof/>
          </w:rPr>
          <w:t>和</w:t>
        </w:r>
        <w:r w:rsidRPr="003A02D2">
          <w:rPr>
            <w:rStyle w:val="aa"/>
            <w:rFonts w:ascii="楷体_GB2312" w:hAnsi="宋体"/>
            <w:noProof/>
          </w:rPr>
          <w:t>ISNLogistic_12M</w:t>
        </w:r>
        <w:r w:rsidRPr="003A02D2">
          <w:rPr>
            <w:rStyle w:val="aa"/>
            <w:rFonts w:ascii="楷体_GB2312" w:hAnsi="宋体" w:hint="eastAsia"/>
            <w:noProof/>
          </w:rPr>
          <w:t>因子分位数组合</w:t>
        </w:r>
        <w:r w:rsidRPr="003A02D2">
          <w:rPr>
            <w:rStyle w:val="aa"/>
            <w:rFonts w:ascii="楷体_GB2312" w:hAnsi="宋体"/>
            <w:noProof/>
          </w:rPr>
          <w:t>Sharpe</w:t>
        </w:r>
        <w:r w:rsidRPr="003A02D2">
          <w:rPr>
            <w:rStyle w:val="aa"/>
            <w:rFonts w:ascii="楷体_GB2312" w:hAnsi="宋体" w:hint="eastAsia"/>
            <w:noProof/>
          </w:rPr>
          <w:t>比率（</w:t>
        </w:r>
        <w:r w:rsidRPr="003A02D2">
          <w:rPr>
            <w:rStyle w:val="aa"/>
            <w:rFonts w:ascii="楷体_GB2312" w:hAnsi="宋体"/>
            <w:noProof/>
          </w:rPr>
          <w:t>2006-1-25</w:t>
        </w:r>
        <w:r w:rsidRPr="003A02D2">
          <w:rPr>
            <w:rStyle w:val="aa"/>
            <w:rFonts w:ascii="楷体_GB2312" w:hAnsi="宋体" w:hint="eastAsia"/>
            <w:noProof/>
          </w:rPr>
          <w:t>至</w:t>
        </w:r>
        <w:r w:rsidRPr="003A02D2">
          <w:rPr>
            <w:rStyle w:val="aa"/>
            <w:rFonts w:ascii="楷体_GB2312" w:hAnsi="宋体"/>
            <w:noProof/>
          </w:rPr>
          <w:t>2016-3-31</w:t>
        </w:r>
        <w:r w:rsidRPr="003A02D2">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_Toc448847768 \h </w:instrText>
        </w:r>
        <w:r>
          <w:rPr>
            <w:noProof/>
            <w:webHidden/>
          </w:rPr>
        </w:r>
        <w:r>
          <w:rPr>
            <w:noProof/>
            <w:webHidden/>
          </w:rPr>
          <w:fldChar w:fldCharType="separate"/>
        </w:r>
        <w:r>
          <w:rPr>
            <w:noProof/>
            <w:webHidden/>
          </w:rPr>
          <w:t>- 16 -</w:t>
        </w:r>
        <w:r>
          <w:rPr>
            <w:noProof/>
            <w:webHidden/>
          </w:rPr>
          <w:fldChar w:fldCharType="end"/>
        </w:r>
      </w:hyperlink>
    </w:p>
    <w:p w:rsidR="00E45228" w:rsidRDefault="00E45228">
      <w:pPr>
        <w:pStyle w:val="af4"/>
        <w:tabs>
          <w:tab w:val="right" w:leader="dot" w:pos="7360"/>
        </w:tabs>
        <w:rPr>
          <w:rFonts w:asciiTheme="minorHAnsi" w:eastAsiaTheme="minorEastAsia" w:hAnsiTheme="minorHAnsi" w:cstheme="minorBidi"/>
          <w:noProof/>
          <w:szCs w:val="22"/>
        </w:rPr>
      </w:pPr>
      <w:hyperlink w:anchor="_Toc448847769" w:history="1">
        <w:r w:rsidRPr="003A02D2">
          <w:rPr>
            <w:rStyle w:val="aa"/>
            <w:rFonts w:hint="eastAsia"/>
            <w:noProof/>
          </w:rPr>
          <w:t>图</w:t>
        </w:r>
        <w:r w:rsidRPr="003A02D2">
          <w:rPr>
            <w:rStyle w:val="aa"/>
            <w:noProof/>
          </w:rPr>
          <w:t>13</w:t>
        </w:r>
        <w:r w:rsidRPr="003A02D2">
          <w:rPr>
            <w:rStyle w:val="aa"/>
            <w:rFonts w:hint="eastAsia"/>
            <w:noProof/>
          </w:rPr>
          <w:t>、</w:t>
        </w:r>
        <w:r w:rsidRPr="003A02D2">
          <w:rPr>
            <w:rStyle w:val="aa"/>
            <w:rFonts w:ascii="楷体_GB2312" w:hAnsi="宋体"/>
            <w:noProof/>
          </w:rPr>
          <w:t>Logistic_12M</w:t>
        </w:r>
        <w:r w:rsidRPr="003A02D2">
          <w:rPr>
            <w:rStyle w:val="aa"/>
            <w:rFonts w:ascii="楷体_GB2312" w:hAnsi="宋体" w:hint="eastAsia"/>
            <w:noProof/>
          </w:rPr>
          <w:t>和</w:t>
        </w:r>
        <w:r w:rsidRPr="003A02D2">
          <w:rPr>
            <w:rStyle w:val="aa"/>
            <w:rFonts w:ascii="楷体_GB2312" w:hAnsi="宋体"/>
            <w:noProof/>
          </w:rPr>
          <w:t>ISNLogistic_12M</w:t>
        </w:r>
        <w:r w:rsidRPr="003A02D2">
          <w:rPr>
            <w:rStyle w:val="aa"/>
            <w:rFonts w:ascii="楷体_GB2312" w:hAnsi="宋体" w:hint="eastAsia"/>
            <w:noProof/>
          </w:rPr>
          <w:t>因子分位数组合信息比率（</w:t>
        </w:r>
        <w:r w:rsidRPr="003A02D2">
          <w:rPr>
            <w:rStyle w:val="aa"/>
            <w:rFonts w:ascii="楷体_GB2312" w:hAnsi="宋体"/>
            <w:noProof/>
          </w:rPr>
          <w:t>2006-1-25</w:t>
        </w:r>
        <w:r w:rsidRPr="003A02D2">
          <w:rPr>
            <w:rStyle w:val="aa"/>
            <w:rFonts w:ascii="楷体_GB2312" w:hAnsi="宋体" w:hint="eastAsia"/>
            <w:noProof/>
          </w:rPr>
          <w:t>至</w:t>
        </w:r>
        <w:r w:rsidRPr="003A02D2">
          <w:rPr>
            <w:rStyle w:val="aa"/>
            <w:rFonts w:ascii="楷体_GB2312" w:hAnsi="宋体"/>
            <w:noProof/>
          </w:rPr>
          <w:t>2016-3-31</w:t>
        </w:r>
        <w:r w:rsidRPr="003A02D2">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_Toc448847769 \h </w:instrText>
        </w:r>
        <w:r>
          <w:rPr>
            <w:noProof/>
            <w:webHidden/>
          </w:rPr>
        </w:r>
        <w:r>
          <w:rPr>
            <w:noProof/>
            <w:webHidden/>
          </w:rPr>
          <w:fldChar w:fldCharType="separate"/>
        </w:r>
        <w:r>
          <w:rPr>
            <w:noProof/>
            <w:webHidden/>
          </w:rPr>
          <w:t>- 16 -</w:t>
        </w:r>
        <w:r>
          <w:rPr>
            <w:noProof/>
            <w:webHidden/>
          </w:rPr>
          <w:fldChar w:fldCharType="end"/>
        </w:r>
      </w:hyperlink>
    </w:p>
    <w:p w:rsidR="00E45228" w:rsidRDefault="00E45228">
      <w:pPr>
        <w:pStyle w:val="af4"/>
        <w:tabs>
          <w:tab w:val="right" w:leader="dot" w:pos="7360"/>
        </w:tabs>
        <w:rPr>
          <w:rFonts w:asciiTheme="minorHAnsi" w:eastAsiaTheme="minorEastAsia" w:hAnsiTheme="minorHAnsi" w:cstheme="minorBidi"/>
          <w:noProof/>
          <w:szCs w:val="22"/>
        </w:rPr>
      </w:pPr>
      <w:hyperlink w:anchor="_Toc448847770" w:history="1">
        <w:r w:rsidRPr="003A02D2">
          <w:rPr>
            <w:rStyle w:val="aa"/>
            <w:rFonts w:hint="eastAsia"/>
            <w:noProof/>
          </w:rPr>
          <w:t>图</w:t>
        </w:r>
        <w:r w:rsidRPr="003A02D2">
          <w:rPr>
            <w:rStyle w:val="aa"/>
            <w:noProof/>
          </w:rPr>
          <w:t>14</w:t>
        </w:r>
        <w:r w:rsidRPr="003A02D2">
          <w:rPr>
            <w:rStyle w:val="aa"/>
            <w:rFonts w:hint="eastAsia"/>
            <w:noProof/>
          </w:rPr>
          <w:t>、</w:t>
        </w:r>
        <w:r w:rsidRPr="003A02D2">
          <w:rPr>
            <w:rStyle w:val="aa"/>
            <w:rFonts w:ascii="楷体_GB2312" w:hAnsi="宋体"/>
            <w:noProof/>
          </w:rPr>
          <w:t>Logistic_12M</w:t>
        </w:r>
        <w:r w:rsidRPr="003A02D2">
          <w:rPr>
            <w:rStyle w:val="aa"/>
            <w:rFonts w:ascii="楷体_GB2312" w:hAnsi="宋体" w:hint="eastAsia"/>
            <w:noProof/>
          </w:rPr>
          <w:t>和</w:t>
        </w:r>
        <w:r w:rsidRPr="003A02D2">
          <w:rPr>
            <w:rStyle w:val="aa"/>
            <w:rFonts w:ascii="楷体_GB2312" w:hAnsi="宋体"/>
            <w:noProof/>
          </w:rPr>
          <w:t>ISNLogistic_12M</w:t>
        </w:r>
        <w:r w:rsidRPr="003A02D2">
          <w:rPr>
            <w:rStyle w:val="aa"/>
            <w:rFonts w:ascii="楷体_GB2312" w:hAnsi="宋体" w:hint="eastAsia"/>
            <w:noProof/>
          </w:rPr>
          <w:t>因子多空组合（</w:t>
        </w:r>
        <w:r w:rsidRPr="003A02D2">
          <w:rPr>
            <w:rStyle w:val="aa"/>
            <w:rFonts w:ascii="楷体_GB2312" w:hAnsi="宋体"/>
            <w:noProof/>
          </w:rPr>
          <w:t>2006-1-25</w:t>
        </w:r>
        <w:r w:rsidRPr="003A02D2">
          <w:rPr>
            <w:rStyle w:val="aa"/>
            <w:rFonts w:ascii="楷体_GB2312" w:hAnsi="宋体" w:hint="eastAsia"/>
            <w:noProof/>
          </w:rPr>
          <w:t>至</w:t>
        </w:r>
        <w:r w:rsidRPr="003A02D2">
          <w:rPr>
            <w:rStyle w:val="aa"/>
            <w:rFonts w:ascii="楷体_GB2312" w:hAnsi="宋体"/>
            <w:noProof/>
          </w:rPr>
          <w:t>2016-3-31</w:t>
        </w:r>
        <w:r w:rsidRPr="003A02D2">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_Toc448847770 \h </w:instrText>
        </w:r>
        <w:r>
          <w:rPr>
            <w:noProof/>
            <w:webHidden/>
          </w:rPr>
        </w:r>
        <w:r>
          <w:rPr>
            <w:noProof/>
            <w:webHidden/>
          </w:rPr>
          <w:fldChar w:fldCharType="separate"/>
        </w:r>
        <w:r>
          <w:rPr>
            <w:noProof/>
            <w:webHidden/>
          </w:rPr>
          <w:t>- 17 -</w:t>
        </w:r>
        <w:r>
          <w:rPr>
            <w:noProof/>
            <w:webHidden/>
          </w:rPr>
          <w:fldChar w:fldCharType="end"/>
        </w:r>
      </w:hyperlink>
    </w:p>
    <w:p w:rsidR="00E45228" w:rsidRDefault="00E45228">
      <w:pPr>
        <w:pStyle w:val="af4"/>
        <w:tabs>
          <w:tab w:val="right" w:leader="dot" w:pos="7360"/>
        </w:tabs>
        <w:rPr>
          <w:rFonts w:asciiTheme="minorHAnsi" w:eastAsiaTheme="minorEastAsia" w:hAnsiTheme="minorHAnsi" w:cstheme="minorBidi"/>
          <w:noProof/>
          <w:szCs w:val="22"/>
        </w:rPr>
      </w:pPr>
      <w:hyperlink w:anchor="_Toc448847771" w:history="1">
        <w:r w:rsidRPr="003A02D2">
          <w:rPr>
            <w:rStyle w:val="aa"/>
            <w:rFonts w:hint="eastAsia"/>
            <w:noProof/>
          </w:rPr>
          <w:t>图</w:t>
        </w:r>
        <w:r w:rsidRPr="003A02D2">
          <w:rPr>
            <w:rStyle w:val="aa"/>
            <w:noProof/>
          </w:rPr>
          <w:t>15</w:t>
        </w:r>
        <w:r w:rsidRPr="003A02D2">
          <w:rPr>
            <w:rStyle w:val="aa"/>
            <w:rFonts w:hint="eastAsia"/>
            <w:noProof/>
          </w:rPr>
          <w:t>、</w:t>
        </w:r>
        <w:r w:rsidRPr="003A02D2">
          <w:rPr>
            <w:rStyle w:val="aa"/>
            <w:rFonts w:ascii="楷体_GB2312" w:hAnsi="宋体"/>
            <w:noProof/>
          </w:rPr>
          <w:t>Logistic_12M</w:t>
        </w:r>
        <w:r w:rsidRPr="003A02D2">
          <w:rPr>
            <w:rStyle w:val="aa"/>
            <w:rFonts w:ascii="楷体_GB2312" w:hAnsi="宋体" w:hint="eastAsia"/>
            <w:noProof/>
          </w:rPr>
          <w:t>和</w:t>
        </w:r>
        <w:r w:rsidRPr="003A02D2">
          <w:rPr>
            <w:rStyle w:val="aa"/>
            <w:rFonts w:ascii="楷体_GB2312" w:hAnsi="宋体"/>
            <w:noProof/>
          </w:rPr>
          <w:t>ISNLogistic_12M</w:t>
        </w:r>
        <w:r w:rsidRPr="003A02D2">
          <w:rPr>
            <w:rStyle w:val="aa"/>
            <w:rFonts w:ascii="楷体_GB2312" w:hAnsi="宋体" w:hint="eastAsia"/>
            <w:noProof/>
          </w:rPr>
          <w:t>因子分位数组合换手率（</w:t>
        </w:r>
        <w:r w:rsidRPr="003A02D2">
          <w:rPr>
            <w:rStyle w:val="aa"/>
            <w:rFonts w:ascii="楷体_GB2312" w:hAnsi="宋体"/>
            <w:noProof/>
          </w:rPr>
          <w:t>2006-1-25</w:t>
        </w:r>
        <w:r w:rsidRPr="003A02D2">
          <w:rPr>
            <w:rStyle w:val="aa"/>
            <w:rFonts w:ascii="楷体_GB2312" w:hAnsi="宋体" w:hint="eastAsia"/>
            <w:noProof/>
          </w:rPr>
          <w:t>至</w:t>
        </w:r>
        <w:r w:rsidRPr="003A02D2">
          <w:rPr>
            <w:rStyle w:val="aa"/>
            <w:rFonts w:ascii="楷体_GB2312" w:hAnsi="宋体"/>
            <w:noProof/>
          </w:rPr>
          <w:t>2016-3-31</w:t>
        </w:r>
        <w:r w:rsidRPr="003A02D2">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_Toc448847771 \h </w:instrText>
        </w:r>
        <w:r>
          <w:rPr>
            <w:noProof/>
            <w:webHidden/>
          </w:rPr>
        </w:r>
        <w:r>
          <w:rPr>
            <w:noProof/>
            <w:webHidden/>
          </w:rPr>
          <w:fldChar w:fldCharType="separate"/>
        </w:r>
        <w:r>
          <w:rPr>
            <w:noProof/>
            <w:webHidden/>
          </w:rPr>
          <w:t>- 17 -</w:t>
        </w:r>
        <w:r>
          <w:rPr>
            <w:noProof/>
            <w:webHidden/>
          </w:rPr>
          <w:fldChar w:fldCharType="end"/>
        </w:r>
      </w:hyperlink>
    </w:p>
    <w:p w:rsidR="00E45228" w:rsidRDefault="00E45228">
      <w:pPr>
        <w:pStyle w:val="af4"/>
        <w:tabs>
          <w:tab w:val="right" w:leader="dot" w:pos="7360"/>
        </w:tabs>
        <w:rPr>
          <w:rFonts w:asciiTheme="minorHAnsi" w:eastAsiaTheme="minorEastAsia" w:hAnsiTheme="minorHAnsi" w:cstheme="minorBidi"/>
          <w:noProof/>
          <w:szCs w:val="22"/>
        </w:rPr>
      </w:pPr>
      <w:hyperlink w:anchor="_Toc448847772" w:history="1">
        <w:r w:rsidRPr="003A02D2">
          <w:rPr>
            <w:rStyle w:val="aa"/>
            <w:rFonts w:hint="eastAsia"/>
            <w:noProof/>
          </w:rPr>
          <w:t>图</w:t>
        </w:r>
        <w:r w:rsidRPr="003A02D2">
          <w:rPr>
            <w:rStyle w:val="aa"/>
            <w:noProof/>
          </w:rPr>
          <w:t>16</w:t>
        </w:r>
        <w:r w:rsidRPr="003A02D2">
          <w:rPr>
            <w:rStyle w:val="aa"/>
            <w:rFonts w:hint="eastAsia"/>
            <w:noProof/>
          </w:rPr>
          <w:t>、</w:t>
        </w:r>
        <w:r w:rsidRPr="003A02D2">
          <w:rPr>
            <w:rStyle w:val="aa"/>
            <w:rFonts w:ascii="楷体_GB2312" w:hAnsi="宋体"/>
            <w:noProof/>
          </w:rPr>
          <w:t>ISNLogistic_12M</w:t>
        </w:r>
        <w:r w:rsidRPr="003A02D2">
          <w:rPr>
            <w:rStyle w:val="aa"/>
            <w:rFonts w:ascii="楷体_GB2312" w:hAnsi="宋体" w:hint="eastAsia"/>
            <w:noProof/>
          </w:rPr>
          <w:t>因子策略净值（</w:t>
        </w:r>
        <w:r w:rsidRPr="003A02D2">
          <w:rPr>
            <w:rStyle w:val="aa"/>
            <w:rFonts w:ascii="楷体_GB2312" w:hAnsi="宋体"/>
            <w:noProof/>
          </w:rPr>
          <w:t>2007-1-31</w:t>
        </w:r>
        <w:r w:rsidRPr="003A02D2">
          <w:rPr>
            <w:rStyle w:val="aa"/>
            <w:rFonts w:ascii="楷体_GB2312" w:hAnsi="宋体" w:hint="eastAsia"/>
            <w:noProof/>
          </w:rPr>
          <w:t>至</w:t>
        </w:r>
        <w:r w:rsidRPr="003A02D2">
          <w:rPr>
            <w:rStyle w:val="aa"/>
            <w:rFonts w:ascii="楷体_GB2312" w:hAnsi="宋体"/>
            <w:noProof/>
          </w:rPr>
          <w:t>2016-3-31</w:t>
        </w:r>
        <w:r w:rsidRPr="003A02D2">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_Toc448847772 \h </w:instrText>
        </w:r>
        <w:r>
          <w:rPr>
            <w:noProof/>
            <w:webHidden/>
          </w:rPr>
        </w:r>
        <w:r>
          <w:rPr>
            <w:noProof/>
            <w:webHidden/>
          </w:rPr>
          <w:fldChar w:fldCharType="separate"/>
        </w:r>
        <w:r>
          <w:rPr>
            <w:noProof/>
            <w:webHidden/>
          </w:rPr>
          <w:t>- 19 -</w:t>
        </w:r>
        <w:r>
          <w:rPr>
            <w:noProof/>
            <w:webHidden/>
          </w:rPr>
          <w:fldChar w:fldCharType="end"/>
        </w:r>
      </w:hyperlink>
    </w:p>
    <w:p w:rsidR="00E45228" w:rsidRDefault="00E45228">
      <w:pPr>
        <w:pStyle w:val="af4"/>
        <w:tabs>
          <w:tab w:val="right" w:leader="dot" w:pos="7360"/>
        </w:tabs>
        <w:rPr>
          <w:rFonts w:asciiTheme="minorHAnsi" w:eastAsiaTheme="minorEastAsia" w:hAnsiTheme="minorHAnsi" w:cstheme="minorBidi"/>
          <w:noProof/>
          <w:szCs w:val="22"/>
        </w:rPr>
      </w:pPr>
      <w:hyperlink w:anchor="_Toc448847773" w:history="1">
        <w:r w:rsidRPr="003A02D2">
          <w:rPr>
            <w:rStyle w:val="aa"/>
            <w:rFonts w:hint="eastAsia"/>
            <w:noProof/>
          </w:rPr>
          <w:t>图</w:t>
        </w:r>
        <w:r w:rsidRPr="003A02D2">
          <w:rPr>
            <w:rStyle w:val="aa"/>
            <w:noProof/>
          </w:rPr>
          <w:t>17</w:t>
        </w:r>
        <w:r w:rsidRPr="003A02D2">
          <w:rPr>
            <w:rStyle w:val="aa"/>
            <w:rFonts w:hint="eastAsia"/>
            <w:noProof/>
          </w:rPr>
          <w:t>、</w:t>
        </w:r>
        <w:r w:rsidRPr="003A02D2">
          <w:rPr>
            <w:rStyle w:val="aa"/>
            <w:rFonts w:ascii="楷体_GB2312" w:hAnsi="宋体"/>
            <w:noProof/>
          </w:rPr>
          <w:t>ISNLogistic_12M</w:t>
        </w:r>
        <w:r w:rsidRPr="003A02D2">
          <w:rPr>
            <w:rStyle w:val="aa"/>
            <w:rFonts w:ascii="楷体_GB2312" w:hAnsi="宋体" w:hint="eastAsia"/>
            <w:noProof/>
          </w:rPr>
          <w:t>因子策略超额收益率和净值（</w:t>
        </w:r>
        <w:r w:rsidRPr="003A02D2">
          <w:rPr>
            <w:rStyle w:val="aa"/>
            <w:rFonts w:ascii="楷体_GB2312" w:hAnsi="宋体"/>
            <w:noProof/>
          </w:rPr>
          <w:t>2007-1-31</w:t>
        </w:r>
        <w:r w:rsidRPr="003A02D2">
          <w:rPr>
            <w:rStyle w:val="aa"/>
            <w:rFonts w:ascii="楷体_GB2312" w:hAnsi="宋体" w:hint="eastAsia"/>
            <w:noProof/>
          </w:rPr>
          <w:t>至</w:t>
        </w:r>
        <w:r w:rsidRPr="003A02D2">
          <w:rPr>
            <w:rStyle w:val="aa"/>
            <w:rFonts w:ascii="楷体_GB2312" w:hAnsi="宋体"/>
            <w:noProof/>
          </w:rPr>
          <w:t>2016-3-31</w:t>
        </w:r>
        <w:r w:rsidRPr="003A02D2">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_Toc448847773 \h </w:instrText>
        </w:r>
        <w:r>
          <w:rPr>
            <w:noProof/>
            <w:webHidden/>
          </w:rPr>
        </w:r>
        <w:r>
          <w:rPr>
            <w:noProof/>
            <w:webHidden/>
          </w:rPr>
          <w:fldChar w:fldCharType="separate"/>
        </w:r>
        <w:r>
          <w:rPr>
            <w:noProof/>
            <w:webHidden/>
          </w:rPr>
          <w:t>- 19 -</w:t>
        </w:r>
        <w:r>
          <w:rPr>
            <w:noProof/>
            <w:webHidden/>
          </w:rPr>
          <w:fldChar w:fldCharType="end"/>
        </w:r>
      </w:hyperlink>
    </w:p>
    <w:p w:rsidR="00E45228" w:rsidRDefault="00E45228">
      <w:pPr>
        <w:pStyle w:val="af4"/>
        <w:tabs>
          <w:tab w:val="right" w:leader="dot" w:pos="7360"/>
        </w:tabs>
        <w:rPr>
          <w:rFonts w:asciiTheme="minorHAnsi" w:eastAsiaTheme="minorEastAsia" w:hAnsiTheme="minorHAnsi" w:cstheme="minorBidi"/>
          <w:noProof/>
          <w:szCs w:val="22"/>
        </w:rPr>
      </w:pPr>
      <w:hyperlink w:anchor="_Toc448847774" w:history="1">
        <w:r w:rsidRPr="003A02D2">
          <w:rPr>
            <w:rStyle w:val="aa"/>
            <w:rFonts w:hint="eastAsia"/>
            <w:noProof/>
          </w:rPr>
          <w:t>图</w:t>
        </w:r>
        <w:r w:rsidRPr="003A02D2">
          <w:rPr>
            <w:rStyle w:val="aa"/>
            <w:noProof/>
          </w:rPr>
          <w:t>18</w:t>
        </w:r>
        <w:r w:rsidRPr="003A02D2">
          <w:rPr>
            <w:rStyle w:val="aa"/>
            <w:rFonts w:hint="eastAsia"/>
            <w:noProof/>
          </w:rPr>
          <w:t>、</w:t>
        </w:r>
        <w:r w:rsidRPr="003A02D2">
          <w:rPr>
            <w:rStyle w:val="aa"/>
            <w:rFonts w:ascii="楷体_GB2312" w:hAnsi="宋体"/>
            <w:noProof/>
          </w:rPr>
          <w:t>ISNLogistic_12M</w:t>
        </w:r>
        <w:r w:rsidRPr="003A02D2">
          <w:rPr>
            <w:rStyle w:val="aa"/>
            <w:rFonts w:ascii="楷体_GB2312" w:hAnsi="宋体" w:hint="eastAsia"/>
            <w:noProof/>
          </w:rPr>
          <w:t>因子策略年度统计对比</w:t>
        </w:r>
        <w:r>
          <w:rPr>
            <w:noProof/>
            <w:webHidden/>
          </w:rPr>
          <w:tab/>
        </w:r>
        <w:r>
          <w:rPr>
            <w:noProof/>
            <w:webHidden/>
          </w:rPr>
          <w:fldChar w:fldCharType="begin"/>
        </w:r>
        <w:r>
          <w:rPr>
            <w:noProof/>
            <w:webHidden/>
          </w:rPr>
          <w:instrText xml:space="preserve"> PAGEREF _Toc448847774 \h </w:instrText>
        </w:r>
        <w:r>
          <w:rPr>
            <w:noProof/>
            <w:webHidden/>
          </w:rPr>
        </w:r>
        <w:r>
          <w:rPr>
            <w:noProof/>
            <w:webHidden/>
          </w:rPr>
          <w:fldChar w:fldCharType="separate"/>
        </w:r>
        <w:r>
          <w:rPr>
            <w:noProof/>
            <w:webHidden/>
          </w:rPr>
          <w:t>- 20 -</w:t>
        </w:r>
        <w:r>
          <w:rPr>
            <w:noProof/>
            <w:webHidden/>
          </w:rPr>
          <w:fldChar w:fldCharType="end"/>
        </w:r>
      </w:hyperlink>
    </w:p>
    <w:p w:rsidR="00E45228" w:rsidRDefault="00E45228">
      <w:pPr>
        <w:pStyle w:val="af4"/>
        <w:tabs>
          <w:tab w:val="right" w:leader="dot" w:pos="7360"/>
        </w:tabs>
        <w:rPr>
          <w:rFonts w:asciiTheme="minorHAnsi" w:eastAsiaTheme="minorEastAsia" w:hAnsiTheme="minorHAnsi" w:cstheme="minorBidi"/>
          <w:noProof/>
          <w:szCs w:val="22"/>
        </w:rPr>
      </w:pPr>
      <w:hyperlink w:anchor="_Toc448847775" w:history="1">
        <w:r w:rsidRPr="003A02D2">
          <w:rPr>
            <w:rStyle w:val="aa"/>
            <w:rFonts w:hint="eastAsia"/>
            <w:noProof/>
          </w:rPr>
          <w:t>图</w:t>
        </w:r>
        <w:r w:rsidRPr="003A02D2">
          <w:rPr>
            <w:rStyle w:val="aa"/>
            <w:noProof/>
          </w:rPr>
          <w:t>19</w:t>
        </w:r>
        <w:r w:rsidRPr="003A02D2">
          <w:rPr>
            <w:rStyle w:val="aa"/>
            <w:rFonts w:hint="eastAsia"/>
            <w:noProof/>
          </w:rPr>
          <w:t>、</w:t>
        </w:r>
        <w:r w:rsidRPr="003A02D2">
          <w:rPr>
            <w:rStyle w:val="aa"/>
            <w:rFonts w:ascii="楷体_GB2312" w:hAnsi="宋体"/>
            <w:noProof/>
          </w:rPr>
          <w:t>ISNLogistic_12M</w:t>
        </w:r>
        <w:r w:rsidRPr="003A02D2">
          <w:rPr>
            <w:rStyle w:val="aa"/>
            <w:rFonts w:ascii="楷体_GB2312" w:hAnsi="宋体" w:hint="eastAsia"/>
            <w:noProof/>
          </w:rPr>
          <w:t>因子策略换手率（</w:t>
        </w:r>
        <w:r w:rsidRPr="003A02D2">
          <w:rPr>
            <w:rStyle w:val="aa"/>
            <w:rFonts w:ascii="楷体_GB2312" w:hAnsi="宋体"/>
            <w:noProof/>
          </w:rPr>
          <w:t>2007-1-31</w:t>
        </w:r>
        <w:r w:rsidRPr="003A02D2">
          <w:rPr>
            <w:rStyle w:val="aa"/>
            <w:rFonts w:ascii="楷体_GB2312" w:hAnsi="宋体" w:hint="eastAsia"/>
            <w:noProof/>
          </w:rPr>
          <w:t>至</w:t>
        </w:r>
        <w:r w:rsidRPr="003A02D2">
          <w:rPr>
            <w:rStyle w:val="aa"/>
            <w:rFonts w:ascii="楷体_GB2312" w:hAnsi="宋体"/>
            <w:noProof/>
          </w:rPr>
          <w:t>2016-3-31</w:t>
        </w:r>
        <w:r w:rsidRPr="003A02D2">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_Toc448847775 \h </w:instrText>
        </w:r>
        <w:r>
          <w:rPr>
            <w:noProof/>
            <w:webHidden/>
          </w:rPr>
        </w:r>
        <w:r>
          <w:rPr>
            <w:noProof/>
            <w:webHidden/>
          </w:rPr>
          <w:fldChar w:fldCharType="separate"/>
        </w:r>
        <w:r>
          <w:rPr>
            <w:noProof/>
            <w:webHidden/>
          </w:rPr>
          <w:t>- 20 -</w:t>
        </w:r>
        <w:r>
          <w:rPr>
            <w:noProof/>
            <w:webHidden/>
          </w:rPr>
          <w:fldChar w:fldCharType="end"/>
        </w:r>
      </w:hyperlink>
    </w:p>
    <w:p w:rsidR="00E45228" w:rsidRDefault="00E45228">
      <w:pPr>
        <w:pStyle w:val="af4"/>
        <w:tabs>
          <w:tab w:val="right" w:leader="dot" w:pos="7360"/>
        </w:tabs>
        <w:rPr>
          <w:rFonts w:asciiTheme="minorHAnsi" w:eastAsiaTheme="minorEastAsia" w:hAnsiTheme="minorHAnsi" w:cstheme="minorBidi"/>
          <w:noProof/>
          <w:szCs w:val="22"/>
        </w:rPr>
      </w:pPr>
      <w:hyperlink w:anchor="_Toc448847776" w:history="1">
        <w:r w:rsidRPr="003A02D2">
          <w:rPr>
            <w:rStyle w:val="aa"/>
            <w:rFonts w:hint="eastAsia"/>
            <w:noProof/>
          </w:rPr>
          <w:t>图</w:t>
        </w:r>
        <w:r w:rsidRPr="003A02D2">
          <w:rPr>
            <w:rStyle w:val="aa"/>
            <w:noProof/>
          </w:rPr>
          <w:t>20</w:t>
        </w:r>
        <w:r w:rsidRPr="003A02D2">
          <w:rPr>
            <w:rStyle w:val="aa"/>
            <w:rFonts w:hint="eastAsia"/>
            <w:noProof/>
          </w:rPr>
          <w:t>、</w:t>
        </w:r>
        <w:r w:rsidRPr="003A02D2">
          <w:rPr>
            <w:rStyle w:val="aa"/>
            <w:rFonts w:ascii="楷体_GB2312" w:hAnsi="宋体" w:hint="eastAsia"/>
            <w:noProof/>
          </w:rPr>
          <w:t>原始</w:t>
        </w:r>
        <w:r w:rsidRPr="003A02D2">
          <w:rPr>
            <w:rStyle w:val="aa"/>
            <w:rFonts w:ascii="楷体_GB2312" w:hAnsi="宋体"/>
            <w:noProof/>
          </w:rPr>
          <w:t>Smart Alpha</w:t>
        </w:r>
        <w:r w:rsidRPr="003A02D2">
          <w:rPr>
            <w:rStyle w:val="aa"/>
            <w:rFonts w:ascii="楷体_GB2312" w:hAnsi="宋体" w:hint="eastAsia"/>
            <w:noProof/>
          </w:rPr>
          <w:t>因子</w:t>
        </w:r>
        <w:r w:rsidRPr="003A02D2">
          <w:rPr>
            <w:rStyle w:val="aa"/>
            <w:rFonts w:ascii="楷体_GB2312" w:hAnsi="宋体"/>
            <w:noProof/>
          </w:rPr>
          <w:t>IC</w:t>
        </w:r>
        <w:r w:rsidRPr="003A02D2">
          <w:rPr>
            <w:rStyle w:val="aa"/>
            <w:rFonts w:ascii="楷体_GB2312" w:hAnsi="宋体" w:hint="eastAsia"/>
            <w:noProof/>
          </w:rPr>
          <w:t>和风险调整后的</w:t>
        </w:r>
        <w:r w:rsidRPr="003A02D2">
          <w:rPr>
            <w:rStyle w:val="aa"/>
            <w:rFonts w:ascii="楷体_GB2312" w:hAnsi="宋体"/>
            <w:noProof/>
          </w:rPr>
          <w:t>IC</w:t>
        </w:r>
        <w:r w:rsidRPr="003A02D2">
          <w:rPr>
            <w:rStyle w:val="aa"/>
            <w:rFonts w:ascii="楷体_GB2312" w:hAnsi="宋体" w:hint="eastAsia"/>
            <w:noProof/>
          </w:rPr>
          <w:t>比较（</w:t>
        </w:r>
        <w:r w:rsidRPr="003A02D2">
          <w:rPr>
            <w:rStyle w:val="aa"/>
            <w:rFonts w:ascii="楷体_GB2312" w:hAnsi="宋体"/>
            <w:noProof/>
          </w:rPr>
          <w:t>2006-1-25</w:t>
        </w:r>
        <w:r w:rsidRPr="003A02D2">
          <w:rPr>
            <w:rStyle w:val="aa"/>
            <w:rFonts w:ascii="楷体_GB2312" w:hAnsi="宋体" w:hint="eastAsia"/>
            <w:noProof/>
          </w:rPr>
          <w:t>至</w:t>
        </w:r>
        <w:r w:rsidRPr="003A02D2">
          <w:rPr>
            <w:rStyle w:val="aa"/>
            <w:rFonts w:ascii="楷体_GB2312" w:hAnsi="宋体"/>
            <w:noProof/>
          </w:rPr>
          <w:t>2016-3-31</w:t>
        </w:r>
        <w:r w:rsidRPr="003A02D2">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_Toc448847776 \h </w:instrText>
        </w:r>
        <w:r>
          <w:rPr>
            <w:noProof/>
            <w:webHidden/>
          </w:rPr>
        </w:r>
        <w:r>
          <w:rPr>
            <w:noProof/>
            <w:webHidden/>
          </w:rPr>
          <w:fldChar w:fldCharType="separate"/>
        </w:r>
        <w:r>
          <w:rPr>
            <w:noProof/>
            <w:webHidden/>
          </w:rPr>
          <w:t>- 21 -</w:t>
        </w:r>
        <w:r>
          <w:rPr>
            <w:noProof/>
            <w:webHidden/>
          </w:rPr>
          <w:fldChar w:fldCharType="end"/>
        </w:r>
      </w:hyperlink>
    </w:p>
    <w:p w:rsidR="00E45228" w:rsidRDefault="00E45228">
      <w:pPr>
        <w:pStyle w:val="af4"/>
        <w:tabs>
          <w:tab w:val="right" w:leader="dot" w:pos="7360"/>
        </w:tabs>
        <w:rPr>
          <w:rFonts w:asciiTheme="minorHAnsi" w:eastAsiaTheme="minorEastAsia" w:hAnsiTheme="minorHAnsi" w:cstheme="minorBidi"/>
          <w:noProof/>
          <w:szCs w:val="22"/>
        </w:rPr>
      </w:pPr>
      <w:hyperlink w:anchor="_Toc448847777" w:history="1">
        <w:r w:rsidRPr="003A02D2">
          <w:rPr>
            <w:rStyle w:val="aa"/>
            <w:rFonts w:hint="eastAsia"/>
            <w:noProof/>
          </w:rPr>
          <w:t>图</w:t>
        </w:r>
        <w:r w:rsidRPr="003A02D2">
          <w:rPr>
            <w:rStyle w:val="aa"/>
            <w:noProof/>
          </w:rPr>
          <w:t>21</w:t>
        </w:r>
        <w:r w:rsidRPr="003A02D2">
          <w:rPr>
            <w:rStyle w:val="aa"/>
            <w:rFonts w:hint="eastAsia"/>
            <w:noProof/>
          </w:rPr>
          <w:t>、</w:t>
        </w:r>
        <w:r w:rsidRPr="003A02D2">
          <w:rPr>
            <w:rStyle w:val="aa"/>
            <w:rFonts w:ascii="楷体_GB2312" w:hAnsi="宋体" w:hint="eastAsia"/>
            <w:noProof/>
          </w:rPr>
          <w:t>中性化</w:t>
        </w:r>
        <w:r w:rsidRPr="003A02D2">
          <w:rPr>
            <w:rStyle w:val="aa"/>
            <w:rFonts w:ascii="楷体_GB2312" w:hAnsi="宋体"/>
            <w:noProof/>
          </w:rPr>
          <w:t>Smart Alpha</w:t>
        </w:r>
        <w:r w:rsidRPr="003A02D2">
          <w:rPr>
            <w:rStyle w:val="aa"/>
            <w:rFonts w:ascii="楷体_GB2312" w:hAnsi="宋体" w:hint="eastAsia"/>
            <w:noProof/>
          </w:rPr>
          <w:t>因子</w:t>
        </w:r>
        <w:r w:rsidRPr="003A02D2">
          <w:rPr>
            <w:rStyle w:val="aa"/>
            <w:rFonts w:ascii="楷体_GB2312" w:hAnsi="宋体"/>
            <w:noProof/>
          </w:rPr>
          <w:t>IC</w:t>
        </w:r>
        <w:r w:rsidRPr="003A02D2">
          <w:rPr>
            <w:rStyle w:val="aa"/>
            <w:rFonts w:ascii="楷体_GB2312" w:hAnsi="宋体" w:hint="eastAsia"/>
            <w:noProof/>
          </w:rPr>
          <w:t>和风险调整后的</w:t>
        </w:r>
        <w:r w:rsidRPr="003A02D2">
          <w:rPr>
            <w:rStyle w:val="aa"/>
            <w:rFonts w:ascii="楷体_GB2312" w:hAnsi="宋体"/>
            <w:noProof/>
          </w:rPr>
          <w:t>IC</w:t>
        </w:r>
        <w:r w:rsidRPr="003A02D2">
          <w:rPr>
            <w:rStyle w:val="aa"/>
            <w:rFonts w:ascii="楷体_GB2312" w:hAnsi="宋体" w:hint="eastAsia"/>
            <w:noProof/>
          </w:rPr>
          <w:t>比较（</w:t>
        </w:r>
        <w:r w:rsidRPr="003A02D2">
          <w:rPr>
            <w:rStyle w:val="aa"/>
            <w:rFonts w:ascii="楷体_GB2312" w:hAnsi="宋体"/>
            <w:noProof/>
          </w:rPr>
          <w:t>2006-1-25</w:t>
        </w:r>
        <w:r w:rsidRPr="003A02D2">
          <w:rPr>
            <w:rStyle w:val="aa"/>
            <w:rFonts w:ascii="楷体_GB2312" w:hAnsi="宋体" w:hint="eastAsia"/>
            <w:noProof/>
          </w:rPr>
          <w:t>至</w:t>
        </w:r>
        <w:r w:rsidRPr="003A02D2">
          <w:rPr>
            <w:rStyle w:val="aa"/>
            <w:rFonts w:ascii="楷体_GB2312" w:hAnsi="宋体"/>
            <w:noProof/>
          </w:rPr>
          <w:t>2016-3-31</w:t>
        </w:r>
        <w:r w:rsidRPr="003A02D2">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_Toc448847777 \h </w:instrText>
        </w:r>
        <w:r>
          <w:rPr>
            <w:noProof/>
            <w:webHidden/>
          </w:rPr>
        </w:r>
        <w:r>
          <w:rPr>
            <w:noProof/>
            <w:webHidden/>
          </w:rPr>
          <w:fldChar w:fldCharType="separate"/>
        </w:r>
        <w:r>
          <w:rPr>
            <w:noProof/>
            <w:webHidden/>
          </w:rPr>
          <w:t>- 22 -</w:t>
        </w:r>
        <w:r>
          <w:rPr>
            <w:noProof/>
            <w:webHidden/>
          </w:rPr>
          <w:fldChar w:fldCharType="end"/>
        </w:r>
      </w:hyperlink>
    </w:p>
    <w:p w:rsidR="00E45228" w:rsidRDefault="00E45228">
      <w:pPr>
        <w:pStyle w:val="af4"/>
        <w:tabs>
          <w:tab w:val="right" w:leader="dot" w:pos="7360"/>
        </w:tabs>
        <w:rPr>
          <w:rFonts w:asciiTheme="minorHAnsi" w:eastAsiaTheme="minorEastAsia" w:hAnsiTheme="minorHAnsi" w:cstheme="minorBidi"/>
          <w:noProof/>
          <w:szCs w:val="22"/>
        </w:rPr>
      </w:pPr>
      <w:hyperlink w:anchor="_Toc448847778" w:history="1">
        <w:r w:rsidRPr="003A02D2">
          <w:rPr>
            <w:rStyle w:val="aa"/>
            <w:rFonts w:hint="eastAsia"/>
            <w:noProof/>
          </w:rPr>
          <w:t>图</w:t>
        </w:r>
        <w:r w:rsidRPr="003A02D2">
          <w:rPr>
            <w:rStyle w:val="aa"/>
            <w:noProof/>
          </w:rPr>
          <w:t>22</w:t>
        </w:r>
        <w:r w:rsidRPr="003A02D2">
          <w:rPr>
            <w:rStyle w:val="aa"/>
            <w:rFonts w:hint="eastAsia"/>
            <w:noProof/>
          </w:rPr>
          <w:t>、</w:t>
        </w:r>
        <w:r w:rsidRPr="003A02D2">
          <w:rPr>
            <w:rStyle w:val="aa"/>
            <w:rFonts w:ascii="楷体_GB2312" w:hAnsi="宋体" w:hint="eastAsia"/>
            <w:noProof/>
          </w:rPr>
          <w:t>原始</w:t>
        </w:r>
        <w:r w:rsidRPr="003A02D2">
          <w:rPr>
            <w:rStyle w:val="aa"/>
            <w:rFonts w:ascii="楷体_GB2312" w:hAnsi="宋体"/>
            <w:noProof/>
          </w:rPr>
          <w:t>Smart Alpha</w:t>
        </w:r>
        <w:r w:rsidRPr="003A02D2">
          <w:rPr>
            <w:rStyle w:val="aa"/>
            <w:rFonts w:ascii="楷体_GB2312" w:hAnsi="宋体" w:hint="eastAsia"/>
            <w:noProof/>
          </w:rPr>
          <w:t>因子多空组合年化收益率和</w:t>
        </w:r>
        <w:r w:rsidRPr="003A02D2">
          <w:rPr>
            <w:rStyle w:val="aa"/>
            <w:rFonts w:ascii="楷体_GB2312" w:hAnsi="宋体"/>
            <w:noProof/>
          </w:rPr>
          <w:t>Sharpe</w:t>
        </w:r>
        <w:r w:rsidRPr="003A02D2">
          <w:rPr>
            <w:rStyle w:val="aa"/>
            <w:rFonts w:ascii="楷体_GB2312" w:hAnsi="宋体" w:hint="eastAsia"/>
            <w:noProof/>
          </w:rPr>
          <w:t>比率比较（</w:t>
        </w:r>
        <w:r w:rsidRPr="003A02D2">
          <w:rPr>
            <w:rStyle w:val="aa"/>
            <w:rFonts w:ascii="楷体_GB2312" w:hAnsi="宋体"/>
            <w:noProof/>
          </w:rPr>
          <w:t>2006-1-25</w:t>
        </w:r>
        <w:r w:rsidRPr="003A02D2">
          <w:rPr>
            <w:rStyle w:val="aa"/>
            <w:rFonts w:ascii="楷体_GB2312" w:hAnsi="宋体" w:hint="eastAsia"/>
            <w:noProof/>
          </w:rPr>
          <w:t>至</w:t>
        </w:r>
        <w:r w:rsidRPr="003A02D2">
          <w:rPr>
            <w:rStyle w:val="aa"/>
            <w:rFonts w:ascii="楷体_GB2312" w:hAnsi="宋体"/>
            <w:noProof/>
          </w:rPr>
          <w:t>2016-3-31</w:t>
        </w:r>
        <w:r w:rsidRPr="003A02D2">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_Toc448847778 \h </w:instrText>
        </w:r>
        <w:r>
          <w:rPr>
            <w:noProof/>
            <w:webHidden/>
          </w:rPr>
        </w:r>
        <w:r>
          <w:rPr>
            <w:noProof/>
            <w:webHidden/>
          </w:rPr>
          <w:fldChar w:fldCharType="separate"/>
        </w:r>
        <w:r>
          <w:rPr>
            <w:noProof/>
            <w:webHidden/>
          </w:rPr>
          <w:t>- 24 -</w:t>
        </w:r>
        <w:r>
          <w:rPr>
            <w:noProof/>
            <w:webHidden/>
          </w:rPr>
          <w:fldChar w:fldCharType="end"/>
        </w:r>
      </w:hyperlink>
    </w:p>
    <w:p w:rsidR="00E45228" w:rsidRDefault="00E45228">
      <w:pPr>
        <w:pStyle w:val="af4"/>
        <w:tabs>
          <w:tab w:val="right" w:leader="dot" w:pos="7360"/>
        </w:tabs>
        <w:rPr>
          <w:rFonts w:asciiTheme="minorHAnsi" w:eastAsiaTheme="minorEastAsia" w:hAnsiTheme="minorHAnsi" w:cstheme="minorBidi"/>
          <w:noProof/>
          <w:szCs w:val="22"/>
        </w:rPr>
      </w:pPr>
      <w:hyperlink w:anchor="_Toc448847779" w:history="1">
        <w:r w:rsidRPr="003A02D2">
          <w:rPr>
            <w:rStyle w:val="aa"/>
            <w:rFonts w:hint="eastAsia"/>
            <w:noProof/>
          </w:rPr>
          <w:t>图</w:t>
        </w:r>
        <w:r w:rsidRPr="003A02D2">
          <w:rPr>
            <w:rStyle w:val="aa"/>
            <w:noProof/>
          </w:rPr>
          <w:t>23</w:t>
        </w:r>
        <w:r w:rsidRPr="003A02D2">
          <w:rPr>
            <w:rStyle w:val="aa"/>
            <w:rFonts w:hint="eastAsia"/>
            <w:noProof/>
          </w:rPr>
          <w:t>、</w:t>
        </w:r>
        <w:r w:rsidRPr="003A02D2">
          <w:rPr>
            <w:rStyle w:val="aa"/>
            <w:rFonts w:ascii="楷体_GB2312" w:hAnsi="宋体" w:hint="eastAsia"/>
            <w:noProof/>
          </w:rPr>
          <w:t>原始</w:t>
        </w:r>
        <w:r w:rsidRPr="003A02D2">
          <w:rPr>
            <w:rStyle w:val="aa"/>
            <w:rFonts w:ascii="楷体_GB2312" w:hAnsi="宋体"/>
            <w:noProof/>
          </w:rPr>
          <w:t>Smart Alpha</w:t>
        </w:r>
        <w:r w:rsidRPr="003A02D2">
          <w:rPr>
            <w:rStyle w:val="aa"/>
            <w:rFonts w:ascii="楷体_GB2312" w:hAnsi="宋体" w:hint="eastAsia"/>
            <w:noProof/>
          </w:rPr>
          <w:t>因子多空组合最大回撤（</w:t>
        </w:r>
        <w:r w:rsidRPr="003A02D2">
          <w:rPr>
            <w:rStyle w:val="aa"/>
            <w:rFonts w:ascii="楷体_GB2312" w:hAnsi="宋体"/>
            <w:noProof/>
          </w:rPr>
          <w:t>2007-1-31</w:t>
        </w:r>
        <w:r w:rsidRPr="003A02D2">
          <w:rPr>
            <w:rStyle w:val="aa"/>
            <w:rFonts w:ascii="楷体_GB2312" w:hAnsi="宋体" w:hint="eastAsia"/>
            <w:noProof/>
          </w:rPr>
          <w:t>至</w:t>
        </w:r>
        <w:r w:rsidRPr="003A02D2">
          <w:rPr>
            <w:rStyle w:val="aa"/>
            <w:rFonts w:ascii="楷体_GB2312" w:hAnsi="宋体"/>
            <w:noProof/>
          </w:rPr>
          <w:t>2016-3-31</w:t>
        </w:r>
        <w:r w:rsidRPr="003A02D2">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_Toc448847779 \h </w:instrText>
        </w:r>
        <w:r>
          <w:rPr>
            <w:noProof/>
            <w:webHidden/>
          </w:rPr>
        </w:r>
        <w:r>
          <w:rPr>
            <w:noProof/>
            <w:webHidden/>
          </w:rPr>
          <w:fldChar w:fldCharType="separate"/>
        </w:r>
        <w:r>
          <w:rPr>
            <w:noProof/>
            <w:webHidden/>
          </w:rPr>
          <w:t>- 24 -</w:t>
        </w:r>
        <w:r>
          <w:rPr>
            <w:noProof/>
            <w:webHidden/>
          </w:rPr>
          <w:fldChar w:fldCharType="end"/>
        </w:r>
      </w:hyperlink>
    </w:p>
    <w:p w:rsidR="00E45228" w:rsidRDefault="00E45228">
      <w:pPr>
        <w:pStyle w:val="af4"/>
        <w:tabs>
          <w:tab w:val="right" w:leader="dot" w:pos="7360"/>
        </w:tabs>
        <w:rPr>
          <w:rFonts w:asciiTheme="minorHAnsi" w:eastAsiaTheme="minorEastAsia" w:hAnsiTheme="minorHAnsi" w:cstheme="minorBidi"/>
          <w:noProof/>
          <w:szCs w:val="22"/>
        </w:rPr>
      </w:pPr>
      <w:hyperlink w:anchor="_Toc448847780" w:history="1">
        <w:r w:rsidRPr="003A02D2">
          <w:rPr>
            <w:rStyle w:val="aa"/>
            <w:rFonts w:hint="eastAsia"/>
            <w:noProof/>
          </w:rPr>
          <w:t>图</w:t>
        </w:r>
        <w:r w:rsidRPr="003A02D2">
          <w:rPr>
            <w:rStyle w:val="aa"/>
            <w:noProof/>
          </w:rPr>
          <w:t>24</w:t>
        </w:r>
        <w:r w:rsidRPr="003A02D2">
          <w:rPr>
            <w:rStyle w:val="aa"/>
            <w:rFonts w:hint="eastAsia"/>
            <w:noProof/>
          </w:rPr>
          <w:t>、</w:t>
        </w:r>
        <w:r w:rsidRPr="003A02D2">
          <w:rPr>
            <w:rStyle w:val="aa"/>
            <w:rFonts w:ascii="楷体_GB2312" w:hAnsi="宋体" w:hint="eastAsia"/>
            <w:noProof/>
          </w:rPr>
          <w:t>中性化</w:t>
        </w:r>
        <w:r w:rsidRPr="003A02D2">
          <w:rPr>
            <w:rStyle w:val="aa"/>
            <w:rFonts w:ascii="楷体_GB2312" w:hAnsi="宋体"/>
            <w:noProof/>
          </w:rPr>
          <w:t>Smart Alpha</w:t>
        </w:r>
        <w:r w:rsidRPr="003A02D2">
          <w:rPr>
            <w:rStyle w:val="aa"/>
            <w:rFonts w:ascii="楷体_GB2312" w:hAnsi="宋体" w:hint="eastAsia"/>
            <w:noProof/>
          </w:rPr>
          <w:t>因子多空组合年化收益率和</w:t>
        </w:r>
        <w:r w:rsidRPr="003A02D2">
          <w:rPr>
            <w:rStyle w:val="aa"/>
            <w:rFonts w:ascii="楷体_GB2312" w:hAnsi="宋体"/>
            <w:noProof/>
          </w:rPr>
          <w:t>Sharpe</w:t>
        </w:r>
        <w:r w:rsidRPr="003A02D2">
          <w:rPr>
            <w:rStyle w:val="aa"/>
            <w:rFonts w:ascii="楷体_GB2312" w:hAnsi="宋体" w:hint="eastAsia"/>
            <w:noProof/>
          </w:rPr>
          <w:t>比率比较（</w:t>
        </w:r>
        <w:r w:rsidRPr="003A02D2">
          <w:rPr>
            <w:rStyle w:val="aa"/>
            <w:rFonts w:ascii="楷体_GB2312" w:hAnsi="宋体"/>
            <w:noProof/>
          </w:rPr>
          <w:t>2006-1-25</w:t>
        </w:r>
        <w:r w:rsidRPr="003A02D2">
          <w:rPr>
            <w:rStyle w:val="aa"/>
            <w:rFonts w:ascii="楷体_GB2312" w:hAnsi="宋体" w:hint="eastAsia"/>
            <w:noProof/>
          </w:rPr>
          <w:t>至</w:t>
        </w:r>
        <w:r w:rsidRPr="003A02D2">
          <w:rPr>
            <w:rStyle w:val="aa"/>
            <w:rFonts w:ascii="楷体_GB2312" w:hAnsi="宋体"/>
            <w:noProof/>
          </w:rPr>
          <w:t>2016-3-31</w:t>
        </w:r>
        <w:r w:rsidRPr="003A02D2">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_Toc448847780 \h </w:instrText>
        </w:r>
        <w:r>
          <w:rPr>
            <w:noProof/>
            <w:webHidden/>
          </w:rPr>
        </w:r>
        <w:r>
          <w:rPr>
            <w:noProof/>
            <w:webHidden/>
          </w:rPr>
          <w:fldChar w:fldCharType="separate"/>
        </w:r>
        <w:r>
          <w:rPr>
            <w:noProof/>
            <w:webHidden/>
          </w:rPr>
          <w:t>- 25 -</w:t>
        </w:r>
        <w:r>
          <w:rPr>
            <w:noProof/>
            <w:webHidden/>
          </w:rPr>
          <w:fldChar w:fldCharType="end"/>
        </w:r>
      </w:hyperlink>
    </w:p>
    <w:p w:rsidR="00E45228" w:rsidRDefault="00E45228">
      <w:pPr>
        <w:pStyle w:val="af4"/>
        <w:tabs>
          <w:tab w:val="right" w:leader="dot" w:pos="7360"/>
        </w:tabs>
        <w:rPr>
          <w:rFonts w:asciiTheme="minorHAnsi" w:eastAsiaTheme="minorEastAsia" w:hAnsiTheme="minorHAnsi" w:cstheme="minorBidi"/>
          <w:noProof/>
          <w:szCs w:val="22"/>
        </w:rPr>
      </w:pPr>
      <w:hyperlink w:anchor="_Toc448847781" w:history="1">
        <w:r w:rsidRPr="003A02D2">
          <w:rPr>
            <w:rStyle w:val="aa"/>
            <w:rFonts w:hint="eastAsia"/>
            <w:noProof/>
          </w:rPr>
          <w:t>图</w:t>
        </w:r>
        <w:r w:rsidRPr="003A02D2">
          <w:rPr>
            <w:rStyle w:val="aa"/>
            <w:noProof/>
          </w:rPr>
          <w:t>25</w:t>
        </w:r>
        <w:r w:rsidRPr="003A02D2">
          <w:rPr>
            <w:rStyle w:val="aa"/>
            <w:rFonts w:hint="eastAsia"/>
            <w:noProof/>
          </w:rPr>
          <w:t>、</w:t>
        </w:r>
        <w:r w:rsidRPr="003A02D2">
          <w:rPr>
            <w:rStyle w:val="aa"/>
            <w:rFonts w:ascii="楷体_GB2312" w:hAnsi="宋体" w:hint="eastAsia"/>
            <w:noProof/>
          </w:rPr>
          <w:t>中性化</w:t>
        </w:r>
        <w:r w:rsidRPr="003A02D2">
          <w:rPr>
            <w:rStyle w:val="aa"/>
            <w:rFonts w:ascii="楷体_GB2312" w:hAnsi="宋体"/>
            <w:noProof/>
          </w:rPr>
          <w:t>Smart Alpha</w:t>
        </w:r>
        <w:r w:rsidRPr="003A02D2">
          <w:rPr>
            <w:rStyle w:val="aa"/>
            <w:rFonts w:ascii="楷体_GB2312" w:hAnsi="宋体" w:hint="eastAsia"/>
            <w:noProof/>
          </w:rPr>
          <w:t>因子多空组合最大回撤（</w:t>
        </w:r>
        <w:r w:rsidRPr="003A02D2">
          <w:rPr>
            <w:rStyle w:val="aa"/>
            <w:rFonts w:ascii="楷体_GB2312" w:hAnsi="宋体"/>
            <w:noProof/>
          </w:rPr>
          <w:t>2007-1-31</w:t>
        </w:r>
        <w:r w:rsidRPr="003A02D2">
          <w:rPr>
            <w:rStyle w:val="aa"/>
            <w:rFonts w:ascii="楷体_GB2312" w:hAnsi="宋体" w:hint="eastAsia"/>
            <w:noProof/>
          </w:rPr>
          <w:t>至</w:t>
        </w:r>
        <w:r w:rsidRPr="003A02D2">
          <w:rPr>
            <w:rStyle w:val="aa"/>
            <w:rFonts w:ascii="楷体_GB2312" w:hAnsi="宋体"/>
            <w:noProof/>
          </w:rPr>
          <w:t>2016-3-31</w:t>
        </w:r>
        <w:r w:rsidRPr="003A02D2">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_Toc448847781 \h </w:instrText>
        </w:r>
        <w:r>
          <w:rPr>
            <w:noProof/>
            <w:webHidden/>
          </w:rPr>
        </w:r>
        <w:r>
          <w:rPr>
            <w:noProof/>
            <w:webHidden/>
          </w:rPr>
          <w:fldChar w:fldCharType="separate"/>
        </w:r>
        <w:r>
          <w:rPr>
            <w:noProof/>
            <w:webHidden/>
          </w:rPr>
          <w:t>- 25 -</w:t>
        </w:r>
        <w:r>
          <w:rPr>
            <w:noProof/>
            <w:webHidden/>
          </w:rPr>
          <w:fldChar w:fldCharType="end"/>
        </w:r>
      </w:hyperlink>
    </w:p>
    <w:p w:rsidR="009A2BF0" w:rsidRDefault="004F0166" w:rsidP="004557A4">
      <w:pPr>
        <w:pStyle w:val="j"/>
        <w:rPr>
          <w:noProof/>
        </w:rPr>
      </w:pPr>
      <w:r>
        <w:rPr>
          <w:noProof/>
        </w:rPr>
        <w:fldChar w:fldCharType="end"/>
      </w:r>
    </w:p>
    <w:p w:rsidR="004557A4" w:rsidRPr="00874C46" w:rsidRDefault="004557A4" w:rsidP="004557A4">
      <w:pPr>
        <w:pStyle w:val="j"/>
      </w:pPr>
    </w:p>
    <w:p w:rsidR="00E45228" w:rsidRDefault="004F0166">
      <w:pPr>
        <w:pStyle w:val="af4"/>
        <w:tabs>
          <w:tab w:val="right" w:leader="dot" w:pos="7360"/>
        </w:tabs>
        <w:rPr>
          <w:rFonts w:asciiTheme="minorHAnsi" w:eastAsiaTheme="minorEastAsia" w:hAnsiTheme="minorHAnsi" w:cstheme="minorBidi"/>
          <w:noProof/>
          <w:szCs w:val="22"/>
        </w:rPr>
      </w:pPr>
      <w:r>
        <w:fldChar w:fldCharType="begin"/>
      </w:r>
      <w:r w:rsidR="009A2BF0">
        <w:instrText xml:space="preserve"> TOC \h \z \t ".g</w:instrText>
      </w:r>
      <w:r w:rsidR="009A2BF0">
        <w:instrText>表头</w:instrText>
      </w:r>
      <w:r w:rsidR="009A2BF0">
        <w:instrText xml:space="preserve">" \c </w:instrText>
      </w:r>
      <w:r>
        <w:fldChar w:fldCharType="separate"/>
      </w:r>
      <w:hyperlink w:anchor="_Toc448847782" w:history="1">
        <w:r w:rsidR="00E45228" w:rsidRPr="002B4CF7">
          <w:rPr>
            <w:rStyle w:val="aa"/>
            <w:rFonts w:hint="eastAsia"/>
            <w:noProof/>
          </w:rPr>
          <w:t>表</w:t>
        </w:r>
        <w:r w:rsidR="00E45228" w:rsidRPr="002B4CF7">
          <w:rPr>
            <w:rStyle w:val="aa"/>
            <w:noProof/>
          </w:rPr>
          <w:t>1</w:t>
        </w:r>
        <w:r w:rsidR="00E45228" w:rsidRPr="002B4CF7">
          <w:rPr>
            <w:rStyle w:val="aa"/>
            <w:rFonts w:hint="eastAsia"/>
            <w:noProof/>
          </w:rPr>
          <w:t>、</w:t>
        </w:r>
        <w:r w:rsidR="00E45228" w:rsidRPr="002B4CF7">
          <w:rPr>
            <w:rStyle w:val="aa"/>
            <w:rFonts w:ascii="楷体_GB2312" w:hAnsi="宋体"/>
            <w:noProof/>
          </w:rPr>
          <w:t>KNN_12M</w:t>
        </w:r>
        <w:r w:rsidR="00E45228" w:rsidRPr="002B4CF7">
          <w:rPr>
            <w:rStyle w:val="aa"/>
            <w:rFonts w:ascii="楷体_GB2312" w:hAnsi="宋体" w:hint="eastAsia"/>
            <w:noProof/>
          </w:rPr>
          <w:t>和</w:t>
        </w:r>
        <w:r w:rsidR="00E45228" w:rsidRPr="002B4CF7">
          <w:rPr>
            <w:rStyle w:val="aa"/>
            <w:rFonts w:ascii="楷体_GB2312" w:hAnsi="宋体"/>
            <w:noProof/>
          </w:rPr>
          <w:t>ISNKNN_12M</w:t>
        </w:r>
        <w:r w:rsidR="00E45228" w:rsidRPr="002B4CF7">
          <w:rPr>
            <w:rStyle w:val="aa"/>
            <w:rFonts w:ascii="楷体_GB2312" w:hAnsi="宋体" w:hint="eastAsia"/>
            <w:noProof/>
          </w:rPr>
          <w:t>因子</w:t>
        </w:r>
        <w:r w:rsidR="00E45228" w:rsidRPr="002B4CF7">
          <w:rPr>
            <w:rStyle w:val="aa"/>
            <w:rFonts w:ascii="楷体_GB2312" w:hAnsi="宋体"/>
            <w:noProof/>
          </w:rPr>
          <w:t xml:space="preserve"> Rank IC</w:t>
        </w:r>
        <w:r w:rsidR="00E45228" w:rsidRPr="002B4CF7">
          <w:rPr>
            <w:rStyle w:val="aa"/>
            <w:rFonts w:ascii="楷体_GB2312" w:hAnsi="宋体" w:hint="eastAsia"/>
            <w:noProof/>
          </w:rPr>
          <w:t>统计数据（</w:t>
        </w:r>
        <w:r w:rsidR="00E45228" w:rsidRPr="002B4CF7">
          <w:rPr>
            <w:rStyle w:val="aa"/>
            <w:rFonts w:ascii="楷体_GB2312" w:hAnsi="宋体"/>
            <w:noProof/>
          </w:rPr>
          <w:t>2006-1-25</w:t>
        </w:r>
        <w:r w:rsidR="00E45228" w:rsidRPr="002B4CF7">
          <w:rPr>
            <w:rStyle w:val="aa"/>
            <w:rFonts w:ascii="楷体_GB2312" w:hAnsi="宋体" w:hint="eastAsia"/>
            <w:noProof/>
          </w:rPr>
          <w:t>至</w:t>
        </w:r>
        <w:r w:rsidR="00E45228" w:rsidRPr="002B4CF7">
          <w:rPr>
            <w:rStyle w:val="aa"/>
            <w:rFonts w:ascii="楷体_GB2312" w:hAnsi="宋体"/>
            <w:noProof/>
          </w:rPr>
          <w:t>2016-3-31</w:t>
        </w:r>
        <w:r w:rsidR="00E45228" w:rsidRPr="002B4CF7">
          <w:rPr>
            <w:rStyle w:val="aa"/>
            <w:rFonts w:ascii="楷体_GB2312" w:hAnsi="宋体" w:hint="eastAsia"/>
            <w:noProof/>
          </w:rPr>
          <w:t>）</w:t>
        </w:r>
        <w:r w:rsidR="00E45228">
          <w:rPr>
            <w:noProof/>
            <w:webHidden/>
          </w:rPr>
          <w:tab/>
        </w:r>
        <w:r w:rsidR="00E45228">
          <w:rPr>
            <w:noProof/>
            <w:webHidden/>
          </w:rPr>
          <w:fldChar w:fldCharType="begin"/>
        </w:r>
        <w:r w:rsidR="00E45228">
          <w:rPr>
            <w:noProof/>
            <w:webHidden/>
          </w:rPr>
          <w:instrText xml:space="preserve"> PAGEREF _Toc448847782 \h </w:instrText>
        </w:r>
        <w:r w:rsidR="00E45228">
          <w:rPr>
            <w:noProof/>
            <w:webHidden/>
          </w:rPr>
        </w:r>
        <w:r w:rsidR="00E45228">
          <w:rPr>
            <w:noProof/>
            <w:webHidden/>
          </w:rPr>
          <w:fldChar w:fldCharType="separate"/>
        </w:r>
        <w:r w:rsidR="00E45228">
          <w:rPr>
            <w:noProof/>
            <w:webHidden/>
          </w:rPr>
          <w:t>- 7 -</w:t>
        </w:r>
        <w:r w:rsidR="00E45228">
          <w:rPr>
            <w:noProof/>
            <w:webHidden/>
          </w:rPr>
          <w:fldChar w:fldCharType="end"/>
        </w:r>
      </w:hyperlink>
    </w:p>
    <w:p w:rsidR="00E45228" w:rsidRDefault="00E45228">
      <w:pPr>
        <w:pStyle w:val="af4"/>
        <w:tabs>
          <w:tab w:val="right" w:leader="dot" w:pos="7360"/>
        </w:tabs>
        <w:rPr>
          <w:rFonts w:asciiTheme="minorHAnsi" w:eastAsiaTheme="minorEastAsia" w:hAnsiTheme="minorHAnsi" w:cstheme="minorBidi"/>
          <w:noProof/>
          <w:szCs w:val="22"/>
        </w:rPr>
      </w:pPr>
      <w:hyperlink w:anchor="_Toc448847783" w:history="1">
        <w:r w:rsidRPr="002B4CF7">
          <w:rPr>
            <w:rStyle w:val="aa"/>
            <w:rFonts w:hint="eastAsia"/>
            <w:noProof/>
          </w:rPr>
          <w:t>表</w:t>
        </w:r>
        <w:r w:rsidRPr="002B4CF7">
          <w:rPr>
            <w:rStyle w:val="aa"/>
            <w:noProof/>
          </w:rPr>
          <w:t>2</w:t>
        </w:r>
        <w:r w:rsidRPr="002B4CF7">
          <w:rPr>
            <w:rStyle w:val="aa"/>
            <w:rFonts w:hint="eastAsia"/>
            <w:noProof/>
          </w:rPr>
          <w:t>、</w:t>
        </w:r>
        <w:r w:rsidRPr="002B4CF7">
          <w:rPr>
            <w:rStyle w:val="aa"/>
            <w:rFonts w:ascii="楷体_GB2312" w:hAnsi="宋体"/>
            <w:noProof/>
          </w:rPr>
          <w:t>KNN_12M</w:t>
        </w:r>
        <w:r w:rsidRPr="002B4CF7">
          <w:rPr>
            <w:rStyle w:val="aa"/>
            <w:rFonts w:ascii="楷体_GB2312" w:hAnsi="宋体" w:hint="eastAsia"/>
            <w:noProof/>
          </w:rPr>
          <w:t>因子十分位数组合表现统计（</w:t>
        </w:r>
        <w:r w:rsidRPr="002B4CF7">
          <w:rPr>
            <w:rStyle w:val="aa"/>
            <w:rFonts w:ascii="楷体_GB2312" w:hAnsi="宋体"/>
            <w:noProof/>
          </w:rPr>
          <w:t>2006-1-25</w:t>
        </w:r>
        <w:r w:rsidRPr="002B4CF7">
          <w:rPr>
            <w:rStyle w:val="aa"/>
            <w:rFonts w:ascii="楷体_GB2312" w:hAnsi="宋体" w:hint="eastAsia"/>
            <w:noProof/>
          </w:rPr>
          <w:t>至</w:t>
        </w:r>
        <w:r w:rsidRPr="002B4CF7">
          <w:rPr>
            <w:rStyle w:val="aa"/>
            <w:rFonts w:ascii="楷体_GB2312" w:hAnsi="宋体"/>
            <w:noProof/>
          </w:rPr>
          <w:t>2016-3-31</w:t>
        </w:r>
        <w:r w:rsidRPr="002B4CF7">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_Toc448847783 \h </w:instrText>
        </w:r>
        <w:r>
          <w:rPr>
            <w:noProof/>
            <w:webHidden/>
          </w:rPr>
        </w:r>
        <w:r>
          <w:rPr>
            <w:noProof/>
            <w:webHidden/>
          </w:rPr>
          <w:fldChar w:fldCharType="separate"/>
        </w:r>
        <w:r>
          <w:rPr>
            <w:noProof/>
            <w:webHidden/>
          </w:rPr>
          <w:t>- 8 -</w:t>
        </w:r>
        <w:r>
          <w:rPr>
            <w:noProof/>
            <w:webHidden/>
          </w:rPr>
          <w:fldChar w:fldCharType="end"/>
        </w:r>
      </w:hyperlink>
    </w:p>
    <w:p w:rsidR="00E45228" w:rsidRDefault="00E45228">
      <w:pPr>
        <w:pStyle w:val="af4"/>
        <w:tabs>
          <w:tab w:val="right" w:leader="dot" w:pos="7360"/>
        </w:tabs>
        <w:rPr>
          <w:rFonts w:asciiTheme="minorHAnsi" w:eastAsiaTheme="minorEastAsia" w:hAnsiTheme="minorHAnsi" w:cstheme="minorBidi"/>
          <w:noProof/>
          <w:szCs w:val="22"/>
        </w:rPr>
      </w:pPr>
      <w:hyperlink w:anchor="_Toc448847784" w:history="1">
        <w:r w:rsidRPr="002B4CF7">
          <w:rPr>
            <w:rStyle w:val="aa"/>
            <w:rFonts w:hint="eastAsia"/>
            <w:noProof/>
          </w:rPr>
          <w:t>表</w:t>
        </w:r>
        <w:r w:rsidRPr="002B4CF7">
          <w:rPr>
            <w:rStyle w:val="aa"/>
            <w:noProof/>
          </w:rPr>
          <w:t>3</w:t>
        </w:r>
        <w:r w:rsidRPr="002B4CF7">
          <w:rPr>
            <w:rStyle w:val="aa"/>
            <w:rFonts w:hint="eastAsia"/>
            <w:noProof/>
          </w:rPr>
          <w:t>、</w:t>
        </w:r>
        <w:r w:rsidRPr="002B4CF7">
          <w:rPr>
            <w:rStyle w:val="aa"/>
            <w:rFonts w:ascii="楷体_GB2312" w:hAnsi="宋体"/>
            <w:noProof/>
          </w:rPr>
          <w:t>ISNKNN_12M</w:t>
        </w:r>
        <w:r w:rsidRPr="002B4CF7">
          <w:rPr>
            <w:rStyle w:val="aa"/>
            <w:rFonts w:ascii="楷体_GB2312" w:hAnsi="宋体" w:hint="eastAsia"/>
            <w:noProof/>
          </w:rPr>
          <w:t>因子十分位数组合表现统计（</w:t>
        </w:r>
        <w:r w:rsidRPr="002B4CF7">
          <w:rPr>
            <w:rStyle w:val="aa"/>
            <w:rFonts w:ascii="楷体_GB2312" w:hAnsi="宋体"/>
            <w:noProof/>
          </w:rPr>
          <w:t>2006-1-25</w:t>
        </w:r>
        <w:r w:rsidRPr="002B4CF7">
          <w:rPr>
            <w:rStyle w:val="aa"/>
            <w:rFonts w:ascii="楷体_GB2312" w:hAnsi="宋体" w:hint="eastAsia"/>
            <w:noProof/>
          </w:rPr>
          <w:t>至</w:t>
        </w:r>
        <w:r w:rsidRPr="002B4CF7">
          <w:rPr>
            <w:rStyle w:val="aa"/>
            <w:rFonts w:ascii="楷体_GB2312" w:hAnsi="宋体"/>
            <w:noProof/>
          </w:rPr>
          <w:t>2016-3-31</w:t>
        </w:r>
        <w:r w:rsidRPr="002B4CF7">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_Toc448847784 \h </w:instrText>
        </w:r>
        <w:r>
          <w:rPr>
            <w:noProof/>
            <w:webHidden/>
          </w:rPr>
        </w:r>
        <w:r>
          <w:rPr>
            <w:noProof/>
            <w:webHidden/>
          </w:rPr>
          <w:fldChar w:fldCharType="separate"/>
        </w:r>
        <w:r>
          <w:rPr>
            <w:noProof/>
            <w:webHidden/>
          </w:rPr>
          <w:t>- 9 -</w:t>
        </w:r>
        <w:r>
          <w:rPr>
            <w:noProof/>
            <w:webHidden/>
          </w:rPr>
          <w:fldChar w:fldCharType="end"/>
        </w:r>
      </w:hyperlink>
    </w:p>
    <w:p w:rsidR="00E45228" w:rsidRDefault="00E45228">
      <w:pPr>
        <w:pStyle w:val="af4"/>
        <w:tabs>
          <w:tab w:val="right" w:leader="dot" w:pos="7360"/>
        </w:tabs>
        <w:rPr>
          <w:rFonts w:asciiTheme="minorHAnsi" w:eastAsiaTheme="minorEastAsia" w:hAnsiTheme="minorHAnsi" w:cstheme="minorBidi"/>
          <w:noProof/>
          <w:szCs w:val="22"/>
        </w:rPr>
      </w:pPr>
      <w:hyperlink w:anchor="_Toc448847785" w:history="1">
        <w:r w:rsidRPr="002B4CF7">
          <w:rPr>
            <w:rStyle w:val="aa"/>
            <w:rFonts w:hint="eastAsia"/>
            <w:noProof/>
          </w:rPr>
          <w:t>表</w:t>
        </w:r>
        <w:r w:rsidRPr="002B4CF7">
          <w:rPr>
            <w:rStyle w:val="aa"/>
            <w:noProof/>
          </w:rPr>
          <w:t>4</w:t>
        </w:r>
        <w:r w:rsidRPr="002B4CF7">
          <w:rPr>
            <w:rStyle w:val="aa"/>
            <w:rFonts w:hint="eastAsia"/>
            <w:noProof/>
          </w:rPr>
          <w:t>、</w:t>
        </w:r>
        <w:r w:rsidRPr="002B4CF7">
          <w:rPr>
            <w:rStyle w:val="aa"/>
            <w:rFonts w:ascii="楷体_GB2312" w:hAnsi="宋体"/>
            <w:noProof/>
          </w:rPr>
          <w:t>Logistic_12M</w:t>
        </w:r>
        <w:r w:rsidRPr="002B4CF7">
          <w:rPr>
            <w:rStyle w:val="aa"/>
            <w:rFonts w:hint="eastAsia"/>
            <w:noProof/>
          </w:rPr>
          <w:t>和</w:t>
        </w:r>
        <w:r w:rsidRPr="002B4CF7">
          <w:rPr>
            <w:rStyle w:val="aa"/>
            <w:rFonts w:ascii="楷体_GB2312" w:hAnsi="宋体"/>
            <w:noProof/>
          </w:rPr>
          <w:t>ISNLogistic_12M</w:t>
        </w:r>
        <w:r w:rsidRPr="002B4CF7">
          <w:rPr>
            <w:rStyle w:val="aa"/>
            <w:rFonts w:ascii="楷体_GB2312" w:hAnsi="宋体" w:hint="eastAsia"/>
            <w:noProof/>
          </w:rPr>
          <w:t>因子</w:t>
        </w:r>
        <w:r w:rsidRPr="002B4CF7">
          <w:rPr>
            <w:rStyle w:val="aa"/>
            <w:rFonts w:ascii="楷体_GB2312" w:hAnsi="宋体"/>
            <w:noProof/>
          </w:rPr>
          <w:t xml:space="preserve"> Rank IC</w:t>
        </w:r>
        <w:r w:rsidRPr="002B4CF7">
          <w:rPr>
            <w:rStyle w:val="aa"/>
            <w:rFonts w:ascii="楷体_GB2312" w:hAnsi="宋体" w:hint="eastAsia"/>
            <w:noProof/>
          </w:rPr>
          <w:t>统计数据（</w:t>
        </w:r>
        <w:r w:rsidRPr="002B4CF7">
          <w:rPr>
            <w:rStyle w:val="aa"/>
            <w:rFonts w:ascii="楷体_GB2312" w:hAnsi="宋体"/>
            <w:noProof/>
          </w:rPr>
          <w:t>2006-1-25</w:t>
        </w:r>
        <w:r w:rsidRPr="002B4CF7">
          <w:rPr>
            <w:rStyle w:val="aa"/>
            <w:rFonts w:ascii="楷体_GB2312" w:hAnsi="宋体" w:hint="eastAsia"/>
            <w:noProof/>
          </w:rPr>
          <w:t>至</w:t>
        </w:r>
        <w:r w:rsidRPr="002B4CF7">
          <w:rPr>
            <w:rStyle w:val="aa"/>
            <w:rFonts w:ascii="楷体_GB2312" w:hAnsi="宋体"/>
            <w:noProof/>
          </w:rPr>
          <w:t>2016-3-31</w:t>
        </w:r>
        <w:r w:rsidRPr="002B4CF7">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_Toc448847785 \h </w:instrText>
        </w:r>
        <w:r>
          <w:rPr>
            <w:noProof/>
            <w:webHidden/>
          </w:rPr>
        </w:r>
        <w:r>
          <w:rPr>
            <w:noProof/>
            <w:webHidden/>
          </w:rPr>
          <w:fldChar w:fldCharType="separate"/>
        </w:r>
        <w:r>
          <w:rPr>
            <w:noProof/>
            <w:webHidden/>
          </w:rPr>
          <w:t>- 14 -</w:t>
        </w:r>
        <w:r>
          <w:rPr>
            <w:noProof/>
            <w:webHidden/>
          </w:rPr>
          <w:fldChar w:fldCharType="end"/>
        </w:r>
      </w:hyperlink>
    </w:p>
    <w:p w:rsidR="00E45228" w:rsidRDefault="00E45228">
      <w:pPr>
        <w:pStyle w:val="af4"/>
        <w:tabs>
          <w:tab w:val="right" w:leader="dot" w:pos="7360"/>
        </w:tabs>
        <w:rPr>
          <w:rFonts w:asciiTheme="minorHAnsi" w:eastAsiaTheme="minorEastAsia" w:hAnsiTheme="minorHAnsi" w:cstheme="minorBidi"/>
          <w:noProof/>
          <w:szCs w:val="22"/>
        </w:rPr>
      </w:pPr>
      <w:hyperlink w:anchor="_Toc448847786" w:history="1">
        <w:r w:rsidRPr="002B4CF7">
          <w:rPr>
            <w:rStyle w:val="aa"/>
            <w:rFonts w:hint="eastAsia"/>
            <w:noProof/>
          </w:rPr>
          <w:t>表</w:t>
        </w:r>
        <w:r w:rsidRPr="002B4CF7">
          <w:rPr>
            <w:rStyle w:val="aa"/>
            <w:noProof/>
          </w:rPr>
          <w:t>5</w:t>
        </w:r>
        <w:r w:rsidRPr="002B4CF7">
          <w:rPr>
            <w:rStyle w:val="aa"/>
            <w:rFonts w:hint="eastAsia"/>
            <w:noProof/>
          </w:rPr>
          <w:t>、</w:t>
        </w:r>
        <w:r w:rsidRPr="002B4CF7">
          <w:rPr>
            <w:rStyle w:val="aa"/>
            <w:rFonts w:ascii="楷体_GB2312" w:hAnsi="宋体"/>
            <w:noProof/>
          </w:rPr>
          <w:t>Logistic_12M</w:t>
        </w:r>
        <w:r w:rsidRPr="002B4CF7">
          <w:rPr>
            <w:rStyle w:val="aa"/>
            <w:rFonts w:ascii="楷体_GB2312" w:hAnsi="宋体" w:hint="eastAsia"/>
            <w:noProof/>
          </w:rPr>
          <w:t>因子十分位数组合表现统计（</w:t>
        </w:r>
        <w:r w:rsidRPr="002B4CF7">
          <w:rPr>
            <w:rStyle w:val="aa"/>
            <w:rFonts w:ascii="楷体_GB2312" w:hAnsi="宋体"/>
            <w:noProof/>
          </w:rPr>
          <w:t>2006-1-25</w:t>
        </w:r>
        <w:r w:rsidRPr="002B4CF7">
          <w:rPr>
            <w:rStyle w:val="aa"/>
            <w:rFonts w:ascii="楷体_GB2312" w:hAnsi="宋体" w:hint="eastAsia"/>
            <w:noProof/>
          </w:rPr>
          <w:t>至</w:t>
        </w:r>
        <w:r w:rsidRPr="002B4CF7">
          <w:rPr>
            <w:rStyle w:val="aa"/>
            <w:rFonts w:ascii="楷体_GB2312" w:hAnsi="宋体"/>
            <w:noProof/>
          </w:rPr>
          <w:t>2016-3-31</w:t>
        </w:r>
        <w:r w:rsidRPr="002B4CF7">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_Toc448847786 \h </w:instrText>
        </w:r>
        <w:r>
          <w:rPr>
            <w:noProof/>
            <w:webHidden/>
          </w:rPr>
        </w:r>
        <w:r>
          <w:rPr>
            <w:noProof/>
            <w:webHidden/>
          </w:rPr>
          <w:fldChar w:fldCharType="separate"/>
        </w:r>
        <w:r>
          <w:rPr>
            <w:noProof/>
            <w:webHidden/>
          </w:rPr>
          <w:t>- 15 -</w:t>
        </w:r>
        <w:r>
          <w:rPr>
            <w:noProof/>
            <w:webHidden/>
          </w:rPr>
          <w:fldChar w:fldCharType="end"/>
        </w:r>
      </w:hyperlink>
    </w:p>
    <w:p w:rsidR="00E45228" w:rsidRDefault="00E45228">
      <w:pPr>
        <w:pStyle w:val="af4"/>
        <w:tabs>
          <w:tab w:val="right" w:leader="dot" w:pos="7360"/>
        </w:tabs>
        <w:rPr>
          <w:rFonts w:asciiTheme="minorHAnsi" w:eastAsiaTheme="minorEastAsia" w:hAnsiTheme="minorHAnsi" w:cstheme="minorBidi"/>
          <w:noProof/>
          <w:szCs w:val="22"/>
        </w:rPr>
      </w:pPr>
      <w:hyperlink w:anchor="_Toc448847787" w:history="1">
        <w:r w:rsidRPr="002B4CF7">
          <w:rPr>
            <w:rStyle w:val="aa"/>
            <w:rFonts w:hint="eastAsia"/>
            <w:noProof/>
          </w:rPr>
          <w:t>表</w:t>
        </w:r>
        <w:r w:rsidRPr="002B4CF7">
          <w:rPr>
            <w:rStyle w:val="aa"/>
            <w:noProof/>
          </w:rPr>
          <w:t>6</w:t>
        </w:r>
        <w:r w:rsidRPr="002B4CF7">
          <w:rPr>
            <w:rStyle w:val="aa"/>
            <w:rFonts w:hint="eastAsia"/>
            <w:noProof/>
          </w:rPr>
          <w:t>、</w:t>
        </w:r>
        <w:r w:rsidRPr="002B4CF7">
          <w:rPr>
            <w:rStyle w:val="aa"/>
            <w:rFonts w:ascii="楷体_GB2312" w:hAnsi="宋体"/>
            <w:noProof/>
          </w:rPr>
          <w:t>ISNLogistic_12M</w:t>
        </w:r>
        <w:r w:rsidRPr="002B4CF7">
          <w:rPr>
            <w:rStyle w:val="aa"/>
            <w:rFonts w:ascii="楷体_GB2312" w:hAnsi="宋体" w:hint="eastAsia"/>
            <w:noProof/>
          </w:rPr>
          <w:t>因子十分位数组合表现统计（</w:t>
        </w:r>
        <w:r w:rsidRPr="002B4CF7">
          <w:rPr>
            <w:rStyle w:val="aa"/>
            <w:rFonts w:ascii="楷体_GB2312" w:hAnsi="宋体"/>
            <w:noProof/>
          </w:rPr>
          <w:t>2006-1-25</w:t>
        </w:r>
        <w:r w:rsidRPr="002B4CF7">
          <w:rPr>
            <w:rStyle w:val="aa"/>
            <w:rFonts w:ascii="楷体_GB2312" w:hAnsi="宋体" w:hint="eastAsia"/>
            <w:noProof/>
          </w:rPr>
          <w:t>至</w:t>
        </w:r>
        <w:r w:rsidRPr="002B4CF7">
          <w:rPr>
            <w:rStyle w:val="aa"/>
            <w:rFonts w:ascii="楷体_GB2312" w:hAnsi="宋体"/>
            <w:noProof/>
          </w:rPr>
          <w:t>2016-3-31</w:t>
        </w:r>
        <w:r w:rsidRPr="002B4CF7">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_Toc448847787 \h </w:instrText>
        </w:r>
        <w:r>
          <w:rPr>
            <w:noProof/>
            <w:webHidden/>
          </w:rPr>
        </w:r>
        <w:r>
          <w:rPr>
            <w:noProof/>
            <w:webHidden/>
          </w:rPr>
          <w:fldChar w:fldCharType="separate"/>
        </w:r>
        <w:r>
          <w:rPr>
            <w:noProof/>
            <w:webHidden/>
          </w:rPr>
          <w:t>- 16 -</w:t>
        </w:r>
        <w:r>
          <w:rPr>
            <w:noProof/>
            <w:webHidden/>
          </w:rPr>
          <w:fldChar w:fldCharType="end"/>
        </w:r>
      </w:hyperlink>
    </w:p>
    <w:p w:rsidR="00E45228" w:rsidRDefault="00E45228">
      <w:pPr>
        <w:pStyle w:val="af4"/>
        <w:tabs>
          <w:tab w:val="right" w:leader="dot" w:pos="7360"/>
        </w:tabs>
        <w:rPr>
          <w:rFonts w:asciiTheme="minorHAnsi" w:eastAsiaTheme="minorEastAsia" w:hAnsiTheme="minorHAnsi" w:cstheme="minorBidi"/>
          <w:noProof/>
          <w:szCs w:val="22"/>
        </w:rPr>
      </w:pPr>
      <w:hyperlink w:anchor="_Toc448847788" w:history="1">
        <w:r w:rsidRPr="002B4CF7">
          <w:rPr>
            <w:rStyle w:val="aa"/>
            <w:rFonts w:hint="eastAsia"/>
            <w:noProof/>
          </w:rPr>
          <w:t>表</w:t>
        </w:r>
        <w:r w:rsidRPr="002B4CF7">
          <w:rPr>
            <w:rStyle w:val="aa"/>
            <w:noProof/>
          </w:rPr>
          <w:t>7</w:t>
        </w:r>
        <w:r w:rsidRPr="002B4CF7">
          <w:rPr>
            <w:rStyle w:val="aa"/>
            <w:rFonts w:hint="eastAsia"/>
            <w:noProof/>
          </w:rPr>
          <w:t>、</w:t>
        </w:r>
        <w:r w:rsidRPr="002B4CF7">
          <w:rPr>
            <w:rStyle w:val="aa"/>
            <w:rFonts w:ascii="楷体_GB2312" w:hAnsi="宋体"/>
            <w:noProof/>
          </w:rPr>
          <w:t>ISNLogistic_12M</w:t>
        </w:r>
        <w:r w:rsidRPr="002B4CF7">
          <w:rPr>
            <w:rStyle w:val="aa"/>
            <w:rFonts w:ascii="楷体_GB2312" w:hAnsi="宋体" w:hint="eastAsia"/>
            <w:noProof/>
          </w:rPr>
          <w:t>因子</w:t>
        </w:r>
        <w:r w:rsidRPr="002B4CF7">
          <w:rPr>
            <w:rStyle w:val="aa"/>
            <w:rFonts w:hint="eastAsia"/>
            <w:noProof/>
          </w:rPr>
          <w:t>策略统计数据</w:t>
        </w:r>
        <w:r w:rsidRPr="002B4CF7">
          <w:rPr>
            <w:rStyle w:val="aa"/>
            <w:rFonts w:ascii="楷体_GB2312" w:hAnsi="宋体" w:hint="eastAsia"/>
            <w:noProof/>
          </w:rPr>
          <w:t>（</w:t>
        </w:r>
        <w:r w:rsidRPr="002B4CF7">
          <w:rPr>
            <w:rStyle w:val="aa"/>
            <w:rFonts w:ascii="楷体_GB2312" w:hAnsi="宋体"/>
            <w:noProof/>
          </w:rPr>
          <w:t>2007-1-31</w:t>
        </w:r>
        <w:r w:rsidRPr="002B4CF7">
          <w:rPr>
            <w:rStyle w:val="aa"/>
            <w:rFonts w:ascii="楷体_GB2312" w:hAnsi="宋体" w:hint="eastAsia"/>
            <w:noProof/>
          </w:rPr>
          <w:t>至</w:t>
        </w:r>
        <w:r w:rsidRPr="002B4CF7">
          <w:rPr>
            <w:rStyle w:val="aa"/>
            <w:rFonts w:ascii="楷体_GB2312" w:hAnsi="宋体"/>
            <w:noProof/>
          </w:rPr>
          <w:t>2016-3-31</w:t>
        </w:r>
        <w:r w:rsidRPr="002B4CF7">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_Toc448847788 \h </w:instrText>
        </w:r>
        <w:r>
          <w:rPr>
            <w:noProof/>
            <w:webHidden/>
          </w:rPr>
        </w:r>
        <w:r>
          <w:rPr>
            <w:noProof/>
            <w:webHidden/>
          </w:rPr>
          <w:fldChar w:fldCharType="separate"/>
        </w:r>
        <w:r>
          <w:rPr>
            <w:noProof/>
            <w:webHidden/>
          </w:rPr>
          <w:t>- 18 -</w:t>
        </w:r>
        <w:r>
          <w:rPr>
            <w:noProof/>
            <w:webHidden/>
          </w:rPr>
          <w:fldChar w:fldCharType="end"/>
        </w:r>
      </w:hyperlink>
    </w:p>
    <w:p w:rsidR="00E45228" w:rsidRDefault="00E45228">
      <w:pPr>
        <w:pStyle w:val="af4"/>
        <w:tabs>
          <w:tab w:val="right" w:leader="dot" w:pos="7360"/>
        </w:tabs>
        <w:rPr>
          <w:rFonts w:asciiTheme="minorHAnsi" w:eastAsiaTheme="minorEastAsia" w:hAnsiTheme="minorHAnsi" w:cstheme="minorBidi"/>
          <w:noProof/>
          <w:szCs w:val="22"/>
        </w:rPr>
      </w:pPr>
      <w:hyperlink w:anchor="_Toc448847789" w:history="1">
        <w:r w:rsidRPr="002B4CF7">
          <w:rPr>
            <w:rStyle w:val="aa"/>
            <w:rFonts w:hint="eastAsia"/>
            <w:noProof/>
          </w:rPr>
          <w:t>表</w:t>
        </w:r>
        <w:r w:rsidRPr="002B4CF7">
          <w:rPr>
            <w:rStyle w:val="aa"/>
            <w:noProof/>
          </w:rPr>
          <w:t>8</w:t>
        </w:r>
        <w:r w:rsidRPr="002B4CF7">
          <w:rPr>
            <w:rStyle w:val="aa"/>
            <w:rFonts w:hint="eastAsia"/>
            <w:noProof/>
          </w:rPr>
          <w:t>、</w:t>
        </w:r>
        <w:r w:rsidRPr="002B4CF7">
          <w:rPr>
            <w:rStyle w:val="aa"/>
            <w:rFonts w:ascii="楷体_GB2312" w:hAnsi="宋体"/>
            <w:noProof/>
          </w:rPr>
          <w:t>ISNLogistic_12M</w:t>
        </w:r>
        <w:r w:rsidRPr="002B4CF7">
          <w:rPr>
            <w:rStyle w:val="aa"/>
            <w:rFonts w:ascii="楷体_GB2312" w:hAnsi="宋体" w:hint="eastAsia"/>
            <w:noProof/>
          </w:rPr>
          <w:t>因子</w:t>
        </w:r>
        <w:r w:rsidRPr="002B4CF7">
          <w:rPr>
            <w:rStyle w:val="aa"/>
            <w:rFonts w:hint="eastAsia"/>
            <w:noProof/>
          </w:rPr>
          <w:t>策略分年度统计</w:t>
        </w:r>
        <w:r>
          <w:rPr>
            <w:noProof/>
            <w:webHidden/>
          </w:rPr>
          <w:tab/>
        </w:r>
        <w:r>
          <w:rPr>
            <w:noProof/>
            <w:webHidden/>
          </w:rPr>
          <w:fldChar w:fldCharType="begin"/>
        </w:r>
        <w:r>
          <w:rPr>
            <w:noProof/>
            <w:webHidden/>
          </w:rPr>
          <w:instrText xml:space="preserve"> PAGEREF _Toc448847789 \h </w:instrText>
        </w:r>
        <w:r>
          <w:rPr>
            <w:noProof/>
            <w:webHidden/>
          </w:rPr>
        </w:r>
        <w:r>
          <w:rPr>
            <w:noProof/>
            <w:webHidden/>
          </w:rPr>
          <w:fldChar w:fldCharType="separate"/>
        </w:r>
        <w:r>
          <w:rPr>
            <w:noProof/>
            <w:webHidden/>
          </w:rPr>
          <w:t>- 19 -</w:t>
        </w:r>
        <w:r>
          <w:rPr>
            <w:noProof/>
            <w:webHidden/>
          </w:rPr>
          <w:fldChar w:fldCharType="end"/>
        </w:r>
      </w:hyperlink>
    </w:p>
    <w:p w:rsidR="00E45228" w:rsidRDefault="00E45228">
      <w:pPr>
        <w:pStyle w:val="af4"/>
        <w:tabs>
          <w:tab w:val="right" w:leader="dot" w:pos="7360"/>
        </w:tabs>
        <w:rPr>
          <w:rFonts w:asciiTheme="minorHAnsi" w:eastAsiaTheme="minorEastAsia" w:hAnsiTheme="minorHAnsi" w:cstheme="minorBidi"/>
          <w:noProof/>
          <w:szCs w:val="22"/>
        </w:rPr>
      </w:pPr>
      <w:hyperlink w:anchor="_Toc448847790" w:history="1">
        <w:r w:rsidRPr="002B4CF7">
          <w:rPr>
            <w:rStyle w:val="aa"/>
            <w:rFonts w:hint="eastAsia"/>
            <w:noProof/>
          </w:rPr>
          <w:t>表</w:t>
        </w:r>
        <w:r w:rsidRPr="002B4CF7">
          <w:rPr>
            <w:rStyle w:val="aa"/>
            <w:noProof/>
          </w:rPr>
          <w:t>9</w:t>
        </w:r>
        <w:r w:rsidRPr="002B4CF7">
          <w:rPr>
            <w:rStyle w:val="aa"/>
            <w:rFonts w:hint="eastAsia"/>
            <w:noProof/>
          </w:rPr>
          <w:t>、</w:t>
        </w:r>
        <w:r w:rsidRPr="002B4CF7">
          <w:rPr>
            <w:rStyle w:val="aa"/>
            <w:rFonts w:ascii="楷体_GB2312" w:hAnsi="宋体" w:hint="eastAsia"/>
            <w:noProof/>
          </w:rPr>
          <w:t>原始</w:t>
        </w:r>
        <w:r w:rsidRPr="002B4CF7">
          <w:rPr>
            <w:rStyle w:val="aa"/>
            <w:rFonts w:ascii="楷体_GB2312" w:hAnsi="宋体"/>
            <w:noProof/>
          </w:rPr>
          <w:t>Smart Alpha</w:t>
        </w:r>
        <w:r w:rsidRPr="002B4CF7">
          <w:rPr>
            <w:rStyle w:val="aa"/>
            <w:rFonts w:ascii="楷体_GB2312" w:hAnsi="宋体" w:hint="eastAsia"/>
            <w:noProof/>
          </w:rPr>
          <w:t>因子</w:t>
        </w:r>
        <w:r w:rsidRPr="002B4CF7">
          <w:rPr>
            <w:rStyle w:val="aa"/>
            <w:rFonts w:ascii="楷体_GB2312" w:hAnsi="宋体"/>
            <w:noProof/>
          </w:rPr>
          <w:t>IC</w:t>
        </w:r>
        <w:r w:rsidRPr="002B4CF7">
          <w:rPr>
            <w:rStyle w:val="aa"/>
            <w:rFonts w:ascii="楷体_GB2312" w:hAnsi="宋体" w:hint="eastAsia"/>
            <w:noProof/>
          </w:rPr>
          <w:t>统计数据比较（</w:t>
        </w:r>
        <w:r w:rsidRPr="002B4CF7">
          <w:rPr>
            <w:rStyle w:val="aa"/>
            <w:rFonts w:ascii="楷体_GB2312" w:hAnsi="宋体"/>
            <w:noProof/>
          </w:rPr>
          <w:t>2006-1-25</w:t>
        </w:r>
        <w:r w:rsidRPr="002B4CF7">
          <w:rPr>
            <w:rStyle w:val="aa"/>
            <w:rFonts w:ascii="楷体_GB2312" w:hAnsi="宋体" w:hint="eastAsia"/>
            <w:noProof/>
          </w:rPr>
          <w:t>至</w:t>
        </w:r>
        <w:r w:rsidRPr="002B4CF7">
          <w:rPr>
            <w:rStyle w:val="aa"/>
            <w:rFonts w:ascii="楷体_GB2312" w:hAnsi="宋体"/>
            <w:noProof/>
          </w:rPr>
          <w:t>2016-3-31</w:t>
        </w:r>
        <w:r w:rsidRPr="002B4CF7">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_Toc448847790 \h </w:instrText>
        </w:r>
        <w:r>
          <w:rPr>
            <w:noProof/>
            <w:webHidden/>
          </w:rPr>
        </w:r>
        <w:r>
          <w:rPr>
            <w:noProof/>
            <w:webHidden/>
          </w:rPr>
          <w:fldChar w:fldCharType="separate"/>
        </w:r>
        <w:r>
          <w:rPr>
            <w:noProof/>
            <w:webHidden/>
          </w:rPr>
          <w:t>- 21 -</w:t>
        </w:r>
        <w:r>
          <w:rPr>
            <w:noProof/>
            <w:webHidden/>
          </w:rPr>
          <w:fldChar w:fldCharType="end"/>
        </w:r>
      </w:hyperlink>
    </w:p>
    <w:p w:rsidR="00E45228" w:rsidRDefault="00E45228">
      <w:pPr>
        <w:pStyle w:val="af4"/>
        <w:tabs>
          <w:tab w:val="right" w:leader="dot" w:pos="7360"/>
        </w:tabs>
        <w:rPr>
          <w:rFonts w:asciiTheme="minorHAnsi" w:eastAsiaTheme="minorEastAsia" w:hAnsiTheme="minorHAnsi" w:cstheme="minorBidi"/>
          <w:noProof/>
          <w:szCs w:val="22"/>
        </w:rPr>
      </w:pPr>
      <w:hyperlink w:anchor="_Toc448847791" w:history="1">
        <w:r w:rsidRPr="002B4CF7">
          <w:rPr>
            <w:rStyle w:val="aa"/>
            <w:rFonts w:hint="eastAsia"/>
            <w:noProof/>
          </w:rPr>
          <w:t>表</w:t>
        </w:r>
        <w:r w:rsidRPr="002B4CF7">
          <w:rPr>
            <w:rStyle w:val="aa"/>
            <w:noProof/>
          </w:rPr>
          <w:t>10</w:t>
        </w:r>
        <w:r w:rsidRPr="002B4CF7">
          <w:rPr>
            <w:rStyle w:val="aa"/>
            <w:rFonts w:hint="eastAsia"/>
            <w:noProof/>
          </w:rPr>
          <w:t>、</w:t>
        </w:r>
        <w:r w:rsidRPr="002B4CF7">
          <w:rPr>
            <w:rStyle w:val="aa"/>
            <w:rFonts w:ascii="楷体_GB2312" w:hAnsi="宋体" w:hint="eastAsia"/>
            <w:noProof/>
          </w:rPr>
          <w:t>中性化</w:t>
        </w:r>
        <w:r w:rsidRPr="002B4CF7">
          <w:rPr>
            <w:rStyle w:val="aa"/>
            <w:rFonts w:ascii="楷体_GB2312" w:hAnsi="宋体"/>
            <w:noProof/>
          </w:rPr>
          <w:t>Smart Alpha</w:t>
        </w:r>
        <w:r w:rsidRPr="002B4CF7">
          <w:rPr>
            <w:rStyle w:val="aa"/>
            <w:rFonts w:ascii="楷体_GB2312" w:hAnsi="宋体" w:hint="eastAsia"/>
            <w:noProof/>
          </w:rPr>
          <w:t>因子</w:t>
        </w:r>
        <w:r w:rsidRPr="002B4CF7">
          <w:rPr>
            <w:rStyle w:val="aa"/>
            <w:rFonts w:ascii="楷体_GB2312" w:hAnsi="宋体"/>
            <w:noProof/>
          </w:rPr>
          <w:t>IC</w:t>
        </w:r>
        <w:r w:rsidRPr="002B4CF7">
          <w:rPr>
            <w:rStyle w:val="aa"/>
            <w:rFonts w:ascii="楷体_GB2312" w:hAnsi="宋体" w:hint="eastAsia"/>
            <w:noProof/>
          </w:rPr>
          <w:t>统计数据比较（</w:t>
        </w:r>
        <w:r w:rsidRPr="002B4CF7">
          <w:rPr>
            <w:rStyle w:val="aa"/>
            <w:rFonts w:ascii="楷体_GB2312" w:hAnsi="宋体"/>
            <w:noProof/>
          </w:rPr>
          <w:t>2006-1-25</w:t>
        </w:r>
        <w:r w:rsidRPr="002B4CF7">
          <w:rPr>
            <w:rStyle w:val="aa"/>
            <w:rFonts w:ascii="楷体_GB2312" w:hAnsi="宋体" w:hint="eastAsia"/>
            <w:noProof/>
          </w:rPr>
          <w:t>至</w:t>
        </w:r>
        <w:r w:rsidRPr="002B4CF7">
          <w:rPr>
            <w:rStyle w:val="aa"/>
            <w:rFonts w:ascii="楷体_GB2312" w:hAnsi="宋体"/>
            <w:noProof/>
          </w:rPr>
          <w:t>2016-3-31</w:t>
        </w:r>
        <w:r w:rsidRPr="002B4CF7">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_Toc448847791 \h </w:instrText>
        </w:r>
        <w:r>
          <w:rPr>
            <w:noProof/>
            <w:webHidden/>
          </w:rPr>
        </w:r>
        <w:r>
          <w:rPr>
            <w:noProof/>
            <w:webHidden/>
          </w:rPr>
          <w:fldChar w:fldCharType="separate"/>
        </w:r>
        <w:r>
          <w:rPr>
            <w:noProof/>
            <w:webHidden/>
          </w:rPr>
          <w:t>- 22 -</w:t>
        </w:r>
        <w:r>
          <w:rPr>
            <w:noProof/>
            <w:webHidden/>
          </w:rPr>
          <w:fldChar w:fldCharType="end"/>
        </w:r>
      </w:hyperlink>
    </w:p>
    <w:p w:rsidR="00E45228" w:rsidRDefault="00E45228">
      <w:pPr>
        <w:pStyle w:val="af4"/>
        <w:tabs>
          <w:tab w:val="right" w:leader="dot" w:pos="7360"/>
        </w:tabs>
        <w:rPr>
          <w:rFonts w:asciiTheme="minorHAnsi" w:eastAsiaTheme="minorEastAsia" w:hAnsiTheme="minorHAnsi" w:cstheme="minorBidi"/>
          <w:noProof/>
          <w:szCs w:val="22"/>
        </w:rPr>
      </w:pPr>
      <w:hyperlink w:anchor="_Toc448847792" w:history="1">
        <w:r w:rsidRPr="002B4CF7">
          <w:rPr>
            <w:rStyle w:val="aa"/>
            <w:rFonts w:hint="eastAsia"/>
            <w:noProof/>
          </w:rPr>
          <w:t>表</w:t>
        </w:r>
        <w:r w:rsidRPr="002B4CF7">
          <w:rPr>
            <w:rStyle w:val="aa"/>
            <w:noProof/>
          </w:rPr>
          <w:t>11</w:t>
        </w:r>
        <w:r w:rsidRPr="002B4CF7">
          <w:rPr>
            <w:rStyle w:val="aa"/>
            <w:rFonts w:hint="eastAsia"/>
            <w:noProof/>
          </w:rPr>
          <w:t>、</w:t>
        </w:r>
        <w:r w:rsidRPr="002B4CF7">
          <w:rPr>
            <w:rStyle w:val="aa"/>
            <w:rFonts w:ascii="楷体_GB2312" w:hAnsi="宋体" w:hint="eastAsia"/>
            <w:noProof/>
          </w:rPr>
          <w:t>原始</w:t>
        </w:r>
        <w:r w:rsidRPr="002B4CF7">
          <w:rPr>
            <w:rStyle w:val="aa"/>
            <w:rFonts w:ascii="楷体_GB2312" w:hAnsi="宋体"/>
            <w:noProof/>
          </w:rPr>
          <w:t>Smart Alpha</w:t>
        </w:r>
        <w:r w:rsidRPr="002B4CF7">
          <w:rPr>
            <w:rStyle w:val="aa"/>
            <w:rFonts w:ascii="楷体_GB2312" w:hAnsi="宋体" w:hint="eastAsia"/>
            <w:noProof/>
          </w:rPr>
          <w:t>因子多空组合统计数据比较（</w:t>
        </w:r>
        <w:r w:rsidRPr="002B4CF7">
          <w:rPr>
            <w:rStyle w:val="aa"/>
            <w:rFonts w:ascii="楷体_GB2312" w:hAnsi="宋体"/>
            <w:noProof/>
          </w:rPr>
          <w:t>2006-1-25</w:t>
        </w:r>
        <w:r w:rsidRPr="002B4CF7">
          <w:rPr>
            <w:rStyle w:val="aa"/>
            <w:rFonts w:ascii="楷体_GB2312" w:hAnsi="宋体" w:hint="eastAsia"/>
            <w:noProof/>
          </w:rPr>
          <w:t>至</w:t>
        </w:r>
        <w:r w:rsidRPr="002B4CF7">
          <w:rPr>
            <w:rStyle w:val="aa"/>
            <w:rFonts w:ascii="楷体_GB2312" w:hAnsi="宋体"/>
            <w:noProof/>
          </w:rPr>
          <w:t>2016-3-31</w:t>
        </w:r>
        <w:r w:rsidRPr="002B4CF7">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_Toc448847792 \h </w:instrText>
        </w:r>
        <w:r>
          <w:rPr>
            <w:noProof/>
            <w:webHidden/>
          </w:rPr>
        </w:r>
        <w:r>
          <w:rPr>
            <w:noProof/>
            <w:webHidden/>
          </w:rPr>
          <w:fldChar w:fldCharType="separate"/>
        </w:r>
        <w:r>
          <w:rPr>
            <w:noProof/>
            <w:webHidden/>
          </w:rPr>
          <w:t>- 23 -</w:t>
        </w:r>
        <w:r>
          <w:rPr>
            <w:noProof/>
            <w:webHidden/>
          </w:rPr>
          <w:fldChar w:fldCharType="end"/>
        </w:r>
      </w:hyperlink>
    </w:p>
    <w:p w:rsidR="00E45228" w:rsidRDefault="00E45228">
      <w:pPr>
        <w:pStyle w:val="af4"/>
        <w:tabs>
          <w:tab w:val="right" w:leader="dot" w:pos="7360"/>
        </w:tabs>
        <w:rPr>
          <w:rFonts w:asciiTheme="minorHAnsi" w:eastAsiaTheme="minorEastAsia" w:hAnsiTheme="minorHAnsi" w:cstheme="minorBidi"/>
          <w:noProof/>
          <w:szCs w:val="22"/>
        </w:rPr>
      </w:pPr>
      <w:hyperlink w:anchor="_Toc448847793" w:history="1">
        <w:r w:rsidRPr="002B4CF7">
          <w:rPr>
            <w:rStyle w:val="aa"/>
            <w:rFonts w:hint="eastAsia"/>
            <w:noProof/>
          </w:rPr>
          <w:t>表</w:t>
        </w:r>
        <w:r w:rsidRPr="002B4CF7">
          <w:rPr>
            <w:rStyle w:val="aa"/>
            <w:noProof/>
          </w:rPr>
          <w:t>12</w:t>
        </w:r>
        <w:r w:rsidRPr="002B4CF7">
          <w:rPr>
            <w:rStyle w:val="aa"/>
            <w:rFonts w:hint="eastAsia"/>
            <w:noProof/>
          </w:rPr>
          <w:t>、</w:t>
        </w:r>
        <w:r w:rsidRPr="002B4CF7">
          <w:rPr>
            <w:rStyle w:val="aa"/>
            <w:rFonts w:ascii="楷体_GB2312" w:hAnsi="宋体" w:hint="eastAsia"/>
            <w:noProof/>
          </w:rPr>
          <w:t>中性化</w:t>
        </w:r>
        <w:r w:rsidRPr="002B4CF7">
          <w:rPr>
            <w:rStyle w:val="aa"/>
            <w:rFonts w:ascii="楷体_GB2312" w:hAnsi="宋体"/>
            <w:noProof/>
          </w:rPr>
          <w:t>Smart Alpha</w:t>
        </w:r>
        <w:r w:rsidRPr="002B4CF7">
          <w:rPr>
            <w:rStyle w:val="aa"/>
            <w:rFonts w:ascii="楷体_GB2312" w:hAnsi="宋体" w:hint="eastAsia"/>
            <w:noProof/>
          </w:rPr>
          <w:t>因子多空组合统计数据比较（</w:t>
        </w:r>
        <w:r w:rsidRPr="002B4CF7">
          <w:rPr>
            <w:rStyle w:val="aa"/>
            <w:rFonts w:ascii="楷体_GB2312" w:hAnsi="宋体"/>
            <w:noProof/>
          </w:rPr>
          <w:t>2006-1-25</w:t>
        </w:r>
        <w:r w:rsidRPr="002B4CF7">
          <w:rPr>
            <w:rStyle w:val="aa"/>
            <w:rFonts w:ascii="楷体_GB2312" w:hAnsi="宋体" w:hint="eastAsia"/>
            <w:noProof/>
          </w:rPr>
          <w:t>至</w:t>
        </w:r>
        <w:r w:rsidRPr="002B4CF7">
          <w:rPr>
            <w:rStyle w:val="aa"/>
            <w:rFonts w:ascii="楷体_GB2312" w:hAnsi="宋体"/>
            <w:noProof/>
          </w:rPr>
          <w:t>2016-3-31</w:t>
        </w:r>
        <w:r w:rsidRPr="002B4CF7">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_Toc448847793 \h </w:instrText>
        </w:r>
        <w:r>
          <w:rPr>
            <w:noProof/>
            <w:webHidden/>
          </w:rPr>
        </w:r>
        <w:r>
          <w:rPr>
            <w:noProof/>
            <w:webHidden/>
          </w:rPr>
          <w:fldChar w:fldCharType="separate"/>
        </w:r>
        <w:r>
          <w:rPr>
            <w:noProof/>
            <w:webHidden/>
          </w:rPr>
          <w:t>- 24 -</w:t>
        </w:r>
        <w:r>
          <w:rPr>
            <w:noProof/>
            <w:webHidden/>
          </w:rPr>
          <w:fldChar w:fldCharType="end"/>
        </w:r>
      </w:hyperlink>
    </w:p>
    <w:p w:rsidR="00E45228" w:rsidRDefault="00E45228">
      <w:pPr>
        <w:pStyle w:val="af4"/>
        <w:tabs>
          <w:tab w:val="right" w:leader="dot" w:pos="7360"/>
        </w:tabs>
        <w:rPr>
          <w:rFonts w:asciiTheme="minorHAnsi" w:eastAsiaTheme="minorEastAsia" w:hAnsiTheme="minorHAnsi" w:cstheme="minorBidi"/>
          <w:noProof/>
          <w:szCs w:val="22"/>
        </w:rPr>
      </w:pPr>
      <w:hyperlink w:anchor="_Toc448847794" w:history="1">
        <w:r w:rsidRPr="002B4CF7">
          <w:rPr>
            <w:rStyle w:val="aa"/>
            <w:rFonts w:hint="eastAsia"/>
            <w:noProof/>
          </w:rPr>
          <w:t>表</w:t>
        </w:r>
        <w:r w:rsidRPr="002B4CF7">
          <w:rPr>
            <w:rStyle w:val="aa"/>
            <w:noProof/>
          </w:rPr>
          <w:t>13</w:t>
        </w:r>
        <w:r w:rsidRPr="002B4CF7">
          <w:rPr>
            <w:rStyle w:val="aa"/>
            <w:rFonts w:hint="eastAsia"/>
            <w:noProof/>
          </w:rPr>
          <w:t>、</w:t>
        </w:r>
        <w:r w:rsidRPr="002B4CF7">
          <w:rPr>
            <w:rStyle w:val="aa"/>
            <w:rFonts w:ascii="楷体_GB2312" w:hAnsi="宋体" w:hint="eastAsia"/>
            <w:noProof/>
          </w:rPr>
          <w:t>原始</w:t>
        </w:r>
        <w:r w:rsidRPr="002B4CF7">
          <w:rPr>
            <w:rStyle w:val="aa"/>
            <w:rFonts w:ascii="楷体_GB2312" w:hAnsi="宋体"/>
            <w:noProof/>
          </w:rPr>
          <w:t>Smart Alpha</w:t>
        </w:r>
        <w:r w:rsidRPr="002B4CF7">
          <w:rPr>
            <w:rStyle w:val="aa"/>
            <w:rFonts w:ascii="楷体_GB2312" w:hAnsi="宋体" w:hint="eastAsia"/>
            <w:noProof/>
          </w:rPr>
          <w:t>因子间截面相关性（</w:t>
        </w:r>
        <w:r w:rsidRPr="002B4CF7">
          <w:rPr>
            <w:rStyle w:val="aa"/>
            <w:rFonts w:ascii="楷体_GB2312" w:hAnsi="宋体"/>
            <w:noProof/>
          </w:rPr>
          <w:t>2006-1-25</w:t>
        </w:r>
        <w:r w:rsidRPr="002B4CF7">
          <w:rPr>
            <w:rStyle w:val="aa"/>
            <w:rFonts w:ascii="楷体_GB2312" w:hAnsi="宋体" w:hint="eastAsia"/>
            <w:noProof/>
          </w:rPr>
          <w:t>至</w:t>
        </w:r>
        <w:r w:rsidRPr="002B4CF7">
          <w:rPr>
            <w:rStyle w:val="aa"/>
            <w:rFonts w:ascii="楷体_GB2312" w:hAnsi="宋体"/>
            <w:noProof/>
          </w:rPr>
          <w:t>2016-3-31</w:t>
        </w:r>
        <w:r w:rsidRPr="002B4CF7">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_Toc448847794 \h </w:instrText>
        </w:r>
        <w:r>
          <w:rPr>
            <w:noProof/>
            <w:webHidden/>
          </w:rPr>
        </w:r>
        <w:r>
          <w:rPr>
            <w:noProof/>
            <w:webHidden/>
          </w:rPr>
          <w:fldChar w:fldCharType="separate"/>
        </w:r>
        <w:r>
          <w:rPr>
            <w:noProof/>
            <w:webHidden/>
          </w:rPr>
          <w:t>- 26 -</w:t>
        </w:r>
        <w:r>
          <w:rPr>
            <w:noProof/>
            <w:webHidden/>
          </w:rPr>
          <w:fldChar w:fldCharType="end"/>
        </w:r>
      </w:hyperlink>
    </w:p>
    <w:p w:rsidR="00E45228" w:rsidRDefault="00E45228">
      <w:pPr>
        <w:pStyle w:val="af4"/>
        <w:tabs>
          <w:tab w:val="right" w:leader="dot" w:pos="7360"/>
        </w:tabs>
        <w:rPr>
          <w:rFonts w:asciiTheme="minorHAnsi" w:eastAsiaTheme="minorEastAsia" w:hAnsiTheme="minorHAnsi" w:cstheme="minorBidi"/>
          <w:noProof/>
          <w:szCs w:val="22"/>
        </w:rPr>
      </w:pPr>
      <w:hyperlink w:anchor="_Toc448847795" w:history="1">
        <w:r w:rsidRPr="002B4CF7">
          <w:rPr>
            <w:rStyle w:val="aa"/>
            <w:rFonts w:hint="eastAsia"/>
            <w:noProof/>
          </w:rPr>
          <w:t>表</w:t>
        </w:r>
        <w:r w:rsidRPr="002B4CF7">
          <w:rPr>
            <w:rStyle w:val="aa"/>
            <w:noProof/>
          </w:rPr>
          <w:t>14</w:t>
        </w:r>
        <w:r w:rsidRPr="002B4CF7">
          <w:rPr>
            <w:rStyle w:val="aa"/>
            <w:rFonts w:hint="eastAsia"/>
            <w:noProof/>
          </w:rPr>
          <w:t>、</w:t>
        </w:r>
        <w:r w:rsidRPr="002B4CF7">
          <w:rPr>
            <w:rStyle w:val="aa"/>
            <w:rFonts w:ascii="楷体_GB2312" w:hAnsi="宋体" w:hint="eastAsia"/>
            <w:noProof/>
          </w:rPr>
          <w:t>中性化</w:t>
        </w:r>
        <w:r w:rsidRPr="002B4CF7">
          <w:rPr>
            <w:rStyle w:val="aa"/>
            <w:rFonts w:ascii="楷体_GB2312" w:hAnsi="宋体"/>
            <w:noProof/>
          </w:rPr>
          <w:t>Smart Alpha</w:t>
        </w:r>
        <w:r w:rsidRPr="002B4CF7">
          <w:rPr>
            <w:rStyle w:val="aa"/>
            <w:rFonts w:ascii="楷体_GB2312" w:hAnsi="宋体" w:hint="eastAsia"/>
            <w:noProof/>
          </w:rPr>
          <w:t>因子间截面相关性（</w:t>
        </w:r>
        <w:r w:rsidRPr="002B4CF7">
          <w:rPr>
            <w:rStyle w:val="aa"/>
            <w:rFonts w:ascii="楷体_GB2312" w:hAnsi="宋体"/>
            <w:noProof/>
          </w:rPr>
          <w:t>2006-1-25</w:t>
        </w:r>
        <w:r w:rsidRPr="002B4CF7">
          <w:rPr>
            <w:rStyle w:val="aa"/>
            <w:rFonts w:ascii="楷体_GB2312" w:hAnsi="宋体" w:hint="eastAsia"/>
            <w:noProof/>
          </w:rPr>
          <w:t>至</w:t>
        </w:r>
        <w:r w:rsidRPr="002B4CF7">
          <w:rPr>
            <w:rStyle w:val="aa"/>
            <w:rFonts w:ascii="楷体_GB2312" w:hAnsi="宋体"/>
            <w:noProof/>
          </w:rPr>
          <w:t>2016-3-31</w:t>
        </w:r>
        <w:r w:rsidRPr="002B4CF7">
          <w:rPr>
            <w:rStyle w:val="aa"/>
            <w:rFonts w:ascii="楷体_GB2312" w:hAnsi="宋体" w:hint="eastAsia"/>
            <w:noProof/>
          </w:rPr>
          <w:t>）</w:t>
        </w:r>
        <w:r>
          <w:rPr>
            <w:noProof/>
            <w:webHidden/>
          </w:rPr>
          <w:tab/>
        </w:r>
        <w:r>
          <w:rPr>
            <w:noProof/>
            <w:webHidden/>
          </w:rPr>
          <w:fldChar w:fldCharType="begin"/>
        </w:r>
        <w:r>
          <w:rPr>
            <w:noProof/>
            <w:webHidden/>
          </w:rPr>
          <w:instrText xml:space="preserve"> PAGEREF _Toc448847795 \h </w:instrText>
        </w:r>
        <w:r>
          <w:rPr>
            <w:noProof/>
            <w:webHidden/>
          </w:rPr>
        </w:r>
        <w:r>
          <w:rPr>
            <w:noProof/>
            <w:webHidden/>
          </w:rPr>
          <w:fldChar w:fldCharType="separate"/>
        </w:r>
        <w:r>
          <w:rPr>
            <w:noProof/>
            <w:webHidden/>
          </w:rPr>
          <w:t>- 26 -</w:t>
        </w:r>
        <w:r>
          <w:rPr>
            <w:noProof/>
            <w:webHidden/>
          </w:rPr>
          <w:fldChar w:fldCharType="end"/>
        </w:r>
      </w:hyperlink>
    </w:p>
    <w:p w:rsidR="00E45228" w:rsidRDefault="00E45228">
      <w:pPr>
        <w:pStyle w:val="af4"/>
        <w:tabs>
          <w:tab w:val="right" w:leader="dot" w:pos="7360"/>
        </w:tabs>
        <w:rPr>
          <w:rFonts w:asciiTheme="minorHAnsi" w:eastAsiaTheme="minorEastAsia" w:hAnsiTheme="minorHAnsi" w:cstheme="minorBidi"/>
          <w:noProof/>
          <w:szCs w:val="22"/>
        </w:rPr>
      </w:pPr>
      <w:hyperlink w:anchor="_Toc448847796" w:history="1">
        <w:r w:rsidRPr="002B4CF7">
          <w:rPr>
            <w:rStyle w:val="aa"/>
            <w:rFonts w:hint="eastAsia"/>
            <w:noProof/>
          </w:rPr>
          <w:t>表</w:t>
        </w:r>
        <w:r w:rsidRPr="002B4CF7">
          <w:rPr>
            <w:rStyle w:val="aa"/>
            <w:noProof/>
          </w:rPr>
          <w:t>15</w:t>
        </w:r>
        <w:r w:rsidRPr="002B4CF7">
          <w:rPr>
            <w:rStyle w:val="aa"/>
            <w:rFonts w:hint="eastAsia"/>
            <w:noProof/>
          </w:rPr>
          <w:t>、训练样本因子</w:t>
        </w:r>
        <w:r>
          <w:rPr>
            <w:noProof/>
            <w:webHidden/>
          </w:rPr>
          <w:tab/>
        </w:r>
        <w:r>
          <w:rPr>
            <w:noProof/>
            <w:webHidden/>
          </w:rPr>
          <w:fldChar w:fldCharType="begin"/>
        </w:r>
        <w:r>
          <w:rPr>
            <w:noProof/>
            <w:webHidden/>
          </w:rPr>
          <w:instrText xml:space="preserve"> PAGEREF _Toc448847796 \h </w:instrText>
        </w:r>
        <w:r>
          <w:rPr>
            <w:noProof/>
            <w:webHidden/>
          </w:rPr>
        </w:r>
        <w:r>
          <w:rPr>
            <w:noProof/>
            <w:webHidden/>
          </w:rPr>
          <w:fldChar w:fldCharType="separate"/>
        </w:r>
        <w:r>
          <w:rPr>
            <w:noProof/>
            <w:webHidden/>
          </w:rPr>
          <w:t>- 28 -</w:t>
        </w:r>
        <w:r>
          <w:rPr>
            <w:noProof/>
            <w:webHidden/>
          </w:rPr>
          <w:fldChar w:fldCharType="end"/>
        </w:r>
      </w:hyperlink>
    </w:p>
    <w:p w:rsidR="009A2BF0" w:rsidRPr="00874C46" w:rsidRDefault="004F0166" w:rsidP="00FE0F24">
      <w:pPr>
        <w:pStyle w:val="j"/>
      </w:pPr>
      <w:r>
        <w:rPr>
          <w:rFonts w:ascii="Times New Roman"/>
        </w:rPr>
        <w:fldChar w:fldCharType="end"/>
      </w:r>
    </w:p>
    <w:p w:rsidR="009A2BF0" w:rsidRPr="003639C1" w:rsidRDefault="009A2BF0" w:rsidP="0049217D">
      <w:pPr>
        <w:pStyle w:val="ae"/>
        <w:ind w:firstLineChars="150" w:firstLine="316"/>
        <w:rPr>
          <w:rFonts w:ascii="楷体_GB2312"/>
          <w:b w:val="0"/>
        </w:rPr>
      </w:pPr>
      <w:r>
        <w:rPr>
          <w:rFonts w:ascii="楷体_GB2312"/>
        </w:rPr>
        <w:br w:type="page"/>
      </w:r>
      <w:r w:rsidR="003639C1" w:rsidRPr="0049217D">
        <w:rPr>
          <w:rFonts w:hint="eastAsia"/>
          <w:color w:val="CE1300"/>
        </w:rPr>
        <w:lastRenderedPageBreak/>
        <w:t>报告正文</w:t>
      </w:r>
    </w:p>
    <w:p w:rsidR="0040738E" w:rsidRPr="0040738E" w:rsidRDefault="0049217D" w:rsidP="0040738E">
      <w:pPr>
        <w:pStyle w:val="c"/>
      </w:pPr>
      <w:bookmarkStart w:id="0" w:name="_Toc448847741"/>
      <w:r>
        <w:rPr>
          <w:rFonts w:hint="eastAsia"/>
        </w:rPr>
        <w:t>1</w:t>
      </w:r>
      <w:r>
        <w:rPr>
          <w:rFonts w:hint="eastAsia"/>
        </w:rPr>
        <w:t>、</w:t>
      </w:r>
      <w:bookmarkStart w:id="1" w:name="_Toc419469022"/>
      <w:r w:rsidR="00F63720">
        <w:rPr>
          <w:rFonts w:hint="eastAsia"/>
        </w:rPr>
        <w:t>引言</w:t>
      </w:r>
      <w:bookmarkEnd w:id="0"/>
      <w:bookmarkEnd w:id="1"/>
    </w:p>
    <w:p w:rsidR="00386113" w:rsidRPr="003F6482" w:rsidRDefault="00386113" w:rsidP="00752D61">
      <w:pPr>
        <w:pStyle w:val="e"/>
        <w:spacing w:line="360" w:lineRule="auto"/>
        <w:rPr>
          <w:rFonts w:ascii="楷体_GB2312" w:hAnsi="宋体"/>
          <w:bCs w:val="0"/>
          <w:szCs w:val="24"/>
        </w:rPr>
      </w:pPr>
      <w:r>
        <w:rPr>
          <w:rFonts w:hint="eastAsia"/>
        </w:rPr>
        <w:tab/>
      </w:r>
      <w:r w:rsidR="00334AB8">
        <w:rPr>
          <w:rFonts w:hint="eastAsia"/>
        </w:rPr>
        <w:t>本篇报告是</w:t>
      </w:r>
      <w:r w:rsidR="0040738E">
        <w:rPr>
          <w:rFonts w:ascii="楷体_GB2312" w:hAnsi="宋体" w:hint="eastAsia"/>
          <w:bCs w:val="0"/>
          <w:szCs w:val="24"/>
        </w:rPr>
        <w:t>《聪明的Alpha，万剑归宗！》</w:t>
      </w:r>
      <w:r w:rsidR="00334AB8">
        <w:rPr>
          <w:rFonts w:ascii="楷体_GB2312" w:hAnsi="宋体" w:hint="eastAsia"/>
          <w:bCs w:val="0"/>
          <w:szCs w:val="24"/>
        </w:rPr>
        <w:t>的下</w:t>
      </w:r>
      <w:r w:rsidR="00AB1A03">
        <w:rPr>
          <w:rFonts w:ascii="楷体_GB2312" w:hAnsi="宋体" w:hint="eastAsia"/>
          <w:bCs w:val="0"/>
          <w:szCs w:val="24"/>
        </w:rPr>
        <w:t>篇</w:t>
      </w:r>
      <w:r w:rsidR="00334AB8">
        <w:rPr>
          <w:rFonts w:ascii="楷体_GB2312" w:hAnsi="宋体" w:hint="eastAsia"/>
          <w:bCs w:val="0"/>
          <w:szCs w:val="24"/>
        </w:rPr>
        <w:t>，我们先简要回顾一下上篇</w:t>
      </w:r>
      <w:r w:rsidR="0040738E">
        <w:rPr>
          <w:rFonts w:ascii="楷体_GB2312" w:hAnsi="宋体" w:hint="eastAsia"/>
          <w:bCs w:val="0"/>
          <w:szCs w:val="24"/>
        </w:rPr>
        <w:t>中</w:t>
      </w:r>
      <w:r w:rsidR="00AB1A03">
        <w:rPr>
          <w:rFonts w:ascii="楷体_GB2312" w:hAnsi="宋体" w:hint="eastAsia"/>
          <w:bCs w:val="0"/>
          <w:szCs w:val="24"/>
        </w:rPr>
        <w:t>的</w:t>
      </w:r>
      <w:r w:rsidR="0040738E">
        <w:rPr>
          <w:rFonts w:ascii="楷体_GB2312" w:hAnsi="宋体" w:hint="eastAsia"/>
          <w:bCs w:val="0"/>
          <w:szCs w:val="24"/>
        </w:rPr>
        <w:t>内容</w:t>
      </w:r>
      <w:r w:rsidR="00AB1A03">
        <w:rPr>
          <w:rFonts w:ascii="楷体_GB2312" w:hAnsi="宋体" w:hint="eastAsia"/>
          <w:bCs w:val="0"/>
          <w:szCs w:val="24"/>
        </w:rPr>
        <w:t>。</w:t>
      </w:r>
    </w:p>
    <w:p w:rsidR="00752D61" w:rsidRPr="00752D61" w:rsidRDefault="00386113" w:rsidP="00752D61">
      <w:pPr>
        <w:pStyle w:val="e"/>
        <w:spacing w:line="360" w:lineRule="auto"/>
        <w:rPr>
          <w:rFonts w:ascii="楷体_GB2312" w:hAnsi="宋体"/>
        </w:rPr>
      </w:pPr>
      <w:r w:rsidRPr="003F6482">
        <w:rPr>
          <w:rFonts w:ascii="楷体_GB2312" w:hAnsi="宋体" w:hint="eastAsia"/>
          <w:bCs w:val="0"/>
          <w:szCs w:val="24"/>
        </w:rPr>
        <w:tab/>
      </w:r>
      <w:r w:rsidR="00752D61" w:rsidRPr="00752D61">
        <w:rPr>
          <w:rFonts w:ascii="楷体_GB2312" w:hAnsi="宋体" w:hint="eastAsia"/>
        </w:rPr>
        <w:t>上篇报告我们主要考察了决策树类机器学习算法。首先我们基于简单的单棵决策树，构建了DT_12M和行业市值中性化的ISNDT_12M因子。决策树方法背后的思想是模拟我们通常按照因子分层筛选股票的决策过程。这类方法计算复杂度不高，输出结果易于理解，分类决策规则清晰可见，产生的因子选</w:t>
      </w:r>
      <w:proofErr w:type="gramStart"/>
      <w:r w:rsidR="00752D61" w:rsidRPr="00752D61">
        <w:rPr>
          <w:rFonts w:ascii="楷体_GB2312" w:hAnsi="宋体" w:hint="eastAsia"/>
        </w:rPr>
        <w:t>股预测</w:t>
      </w:r>
      <w:proofErr w:type="gramEnd"/>
      <w:r w:rsidR="00752D61" w:rsidRPr="00752D61">
        <w:rPr>
          <w:rFonts w:ascii="楷体_GB2312" w:hAnsi="宋体" w:hint="eastAsia"/>
        </w:rPr>
        <w:t>能力的波动性</w:t>
      </w:r>
      <w:r w:rsidR="00752D61">
        <w:rPr>
          <w:rFonts w:ascii="楷体_GB2312" w:hAnsi="宋体" w:hint="eastAsia"/>
        </w:rPr>
        <w:t>比较</w:t>
      </w:r>
      <w:r w:rsidR="00752D61" w:rsidRPr="00752D61">
        <w:rPr>
          <w:rFonts w:ascii="楷体_GB2312" w:hAnsi="宋体" w:hint="eastAsia"/>
        </w:rPr>
        <w:t>低。</w:t>
      </w:r>
    </w:p>
    <w:p w:rsidR="003402E7" w:rsidRPr="00874C46" w:rsidRDefault="0081656D" w:rsidP="0081656D">
      <w:pPr>
        <w:pStyle w:val="e"/>
        <w:spacing w:line="360" w:lineRule="auto"/>
        <w:ind w:firstLine="420"/>
      </w:pPr>
      <w:r>
        <w:rPr>
          <w:rFonts w:ascii="楷体_GB2312" w:hAnsi="宋体" w:hint="eastAsia"/>
          <w:bCs w:val="0"/>
          <w:szCs w:val="24"/>
        </w:rPr>
        <w:t>接下来</w:t>
      </w:r>
      <w:r w:rsidR="00752D61" w:rsidRPr="00752D61">
        <w:rPr>
          <w:rFonts w:ascii="楷体_GB2312" w:hAnsi="宋体" w:hint="eastAsia"/>
          <w:bCs w:val="0"/>
          <w:szCs w:val="24"/>
        </w:rPr>
        <w:t>，我们在单棵决策树基础上构建了两个包含多棵树的加强模型，分别为随机森林模型和提升树模型。随机森林模型是随机的构建了多</w:t>
      </w:r>
      <w:proofErr w:type="gramStart"/>
      <w:r w:rsidR="00752D61" w:rsidRPr="00752D61">
        <w:rPr>
          <w:rFonts w:ascii="楷体_GB2312" w:hAnsi="宋体" w:hint="eastAsia"/>
          <w:bCs w:val="0"/>
          <w:szCs w:val="24"/>
        </w:rPr>
        <w:t>棵相互</w:t>
      </w:r>
      <w:proofErr w:type="gramEnd"/>
      <w:r w:rsidR="00752D61" w:rsidRPr="00752D61">
        <w:rPr>
          <w:rFonts w:ascii="楷体_GB2312" w:hAnsi="宋体" w:hint="eastAsia"/>
          <w:bCs w:val="0"/>
          <w:szCs w:val="24"/>
        </w:rPr>
        <w:t>独立的决策树，预测时以综合多棵树的结果为最终输出，通过聚合所有单独决策树能力的方式来提升表现。提升树模型是借用我们前面用到过的</w:t>
      </w:r>
      <w:proofErr w:type="spellStart"/>
      <w:r w:rsidR="00752D61" w:rsidRPr="00752D61">
        <w:rPr>
          <w:rFonts w:ascii="楷体_GB2312" w:hAnsi="宋体" w:hint="eastAsia"/>
          <w:bCs w:val="0"/>
          <w:szCs w:val="24"/>
        </w:rPr>
        <w:t>AdaBoost</w:t>
      </w:r>
      <w:proofErr w:type="spellEnd"/>
      <w:r w:rsidR="00752D61" w:rsidRPr="00752D61">
        <w:rPr>
          <w:rFonts w:ascii="楷体_GB2312" w:hAnsi="宋体" w:hint="eastAsia"/>
          <w:bCs w:val="0"/>
          <w:szCs w:val="24"/>
        </w:rPr>
        <w:t>算法，以逐步递进修正的方式来生成多</w:t>
      </w:r>
      <w:proofErr w:type="gramStart"/>
      <w:r w:rsidR="00752D61" w:rsidRPr="00752D61">
        <w:rPr>
          <w:rFonts w:ascii="楷体_GB2312" w:hAnsi="宋体" w:hint="eastAsia"/>
          <w:bCs w:val="0"/>
          <w:szCs w:val="24"/>
        </w:rPr>
        <w:t>棵相互</w:t>
      </w:r>
      <w:proofErr w:type="gramEnd"/>
      <w:r w:rsidR="00752D61" w:rsidRPr="00752D61">
        <w:rPr>
          <w:rFonts w:ascii="楷体_GB2312" w:hAnsi="宋体" w:hint="eastAsia"/>
          <w:bCs w:val="0"/>
          <w:szCs w:val="24"/>
        </w:rPr>
        <w:t>补充的决策树，最后也以结合多棵树的力量提升了模型表现。</w:t>
      </w:r>
    </w:p>
    <w:p w:rsidR="005D41AC" w:rsidRDefault="005D41AC" w:rsidP="005D41AC">
      <w:pPr>
        <w:spacing w:line="360" w:lineRule="auto"/>
        <w:ind w:firstLine="420"/>
        <w:rPr>
          <w:rFonts w:ascii="楷体_GB2312" w:eastAsia="楷体_GB2312" w:hAnsi="宋体"/>
        </w:rPr>
      </w:pPr>
      <w:r>
        <w:rPr>
          <w:rFonts w:ascii="楷体_GB2312" w:eastAsia="楷体_GB2312" w:hAnsi="宋体" w:hint="eastAsia"/>
        </w:rPr>
        <w:t>在上篇报告的开始，我们说过，</w:t>
      </w:r>
      <w:r w:rsidRPr="005D41AC">
        <w:rPr>
          <w:rFonts w:ascii="楷体_GB2312" w:eastAsia="楷体_GB2312" w:hAnsi="宋体" w:hint="eastAsia"/>
        </w:rPr>
        <w:t>市场的多变很容易使得以前成熟的模型失效，而且我们所处的市场是一个弱肉强食的残酷环境，我们就不能抱着守旧的态度得过且过，必须</w:t>
      </w:r>
      <w:r>
        <w:rPr>
          <w:rFonts w:ascii="楷体_GB2312" w:eastAsia="楷体_GB2312" w:hAnsi="宋体" w:hint="eastAsia"/>
        </w:rPr>
        <w:t>与时俱进，不断创新</w:t>
      </w:r>
      <w:r w:rsidRPr="005D41AC">
        <w:rPr>
          <w:rFonts w:ascii="楷体_GB2312" w:eastAsia="楷体_GB2312" w:hAnsi="宋体" w:hint="eastAsia"/>
        </w:rPr>
        <w:t>。</w:t>
      </w:r>
    </w:p>
    <w:p w:rsidR="008376E1" w:rsidRDefault="005D41AC" w:rsidP="00F63720">
      <w:pPr>
        <w:spacing w:line="360" w:lineRule="auto"/>
        <w:ind w:firstLine="420"/>
        <w:rPr>
          <w:rFonts w:ascii="楷体_GB2312" w:eastAsia="楷体_GB2312" w:hAnsi="宋体"/>
        </w:rPr>
      </w:pPr>
      <w:proofErr w:type="gramStart"/>
      <w:r>
        <w:rPr>
          <w:rFonts w:ascii="楷体_GB2312" w:eastAsia="楷体_GB2312" w:hAnsi="宋体" w:hint="eastAsia"/>
        </w:rPr>
        <w:t>秉承着</w:t>
      </w:r>
      <w:proofErr w:type="gramEnd"/>
      <w:r>
        <w:rPr>
          <w:rFonts w:ascii="楷体_GB2312" w:eastAsia="楷体_GB2312" w:hAnsi="宋体" w:hint="eastAsia"/>
        </w:rPr>
        <w:t>这个精神，这篇</w:t>
      </w:r>
      <w:r w:rsidR="00896023">
        <w:rPr>
          <w:rFonts w:ascii="楷体_GB2312" w:eastAsia="楷体_GB2312" w:hAnsi="宋体" w:hint="eastAsia"/>
        </w:rPr>
        <w:t>报告我们</w:t>
      </w:r>
      <w:r>
        <w:rPr>
          <w:rFonts w:ascii="楷体_GB2312" w:eastAsia="楷体_GB2312" w:hAnsi="宋体" w:hint="eastAsia"/>
        </w:rPr>
        <w:t>再推出</w:t>
      </w:r>
      <w:r w:rsidR="00896023">
        <w:rPr>
          <w:rFonts w:ascii="楷体_GB2312" w:eastAsia="楷体_GB2312" w:hAnsi="宋体" w:hint="eastAsia"/>
        </w:rPr>
        <w:t>两类</w:t>
      </w:r>
      <w:r w:rsidR="00C60EA9">
        <w:rPr>
          <w:rFonts w:ascii="楷体_GB2312" w:eastAsia="楷体_GB2312" w:hAnsi="宋体" w:hint="eastAsia"/>
        </w:rPr>
        <w:t>有选股价值的机器学习算法</w:t>
      </w:r>
      <w:r w:rsidR="00EF6872">
        <w:rPr>
          <w:rFonts w:ascii="楷体_GB2312" w:eastAsia="楷体_GB2312" w:hAnsi="宋体" w:hint="eastAsia"/>
        </w:rPr>
        <w:t>。</w:t>
      </w:r>
      <w:r w:rsidR="009031C5">
        <w:rPr>
          <w:rFonts w:ascii="楷体_GB2312" w:eastAsia="楷体_GB2312" w:hAnsi="宋体" w:hint="eastAsia"/>
        </w:rPr>
        <w:t>首先我们基于</w:t>
      </w:r>
      <w:r w:rsidR="00C60EA9">
        <w:rPr>
          <w:rFonts w:ascii="楷体_GB2312" w:eastAsia="楷体_GB2312" w:hAnsi="宋体" w:hint="eastAsia"/>
        </w:rPr>
        <w:t>k近邻方法</w:t>
      </w:r>
      <w:r w:rsidR="009031C5">
        <w:rPr>
          <w:rFonts w:ascii="楷体_GB2312" w:eastAsia="楷体_GB2312" w:hAnsi="宋体" w:hint="eastAsia"/>
        </w:rPr>
        <w:t>，</w:t>
      </w:r>
      <w:r w:rsidR="00C60EA9">
        <w:rPr>
          <w:rFonts w:ascii="楷体_GB2312" w:eastAsia="楷体_GB2312" w:hAnsi="宋体" w:hint="eastAsia"/>
        </w:rPr>
        <w:t>构建了KNN_12M和行业市值中性化的ISNKNN_12M因子。</w:t>
      </w:r>
      <w:r w:rsidR="00653D67">
        <w:rPr>
          <w:rFonts w:ascii="楷体_GB2312" w:eastAsia="楷体_GB2312" w:hAnsi="宋体"/>
        </w:rPr>
        <w:t>k</w:t>
      </w:r>
      <w:r w:rsidR="00C60EA9">
        <w:rPr>
          <w:rFonts w:ascii="楷体_GB2312" w:eastAsia="楷体_GB2312" w:hAnsi="宋体" w:hint="eastAsia"/>
        </w:rPr>
        <w:t>近邻方法背后的思想是寻找与特定股票特征行为相似的一组股票，然后以相似股票的表现给该股票投票打分。这类方法对训练数据不敏感，</w:t>
      </w:r>
      <w:r w:rsidR="00653D67">
        <w:rPr>
          <w:rFonts w:ascii="楷体_GB2312" w:eastAsia="楷体_GB2312" w:hAnsi="宋体" w:hint="eastAsia"/>
        </w:rPr>
        <w:t>思想简单，逻辑清晰，产生的因子选</w:t>
      </w:r>
      <w:proofErr w:type="gramStart"/>
      <w:r w:rsidR="00653D67">
        <w:rPr>
          <w:rFonts w:ascii="楷体_GB2312" w:eastAsia="楷体_GB2312" w:hAnsi="宋体" w:hint="eastAsia"/>
        </w:rPr>
        <w:t>股预测</w:t>
      </w:r>
      <w:proofErr w:type="gramEnd"/>
      <w:r w:rsidR="00653D67">
        <w:rPr>
          <w:rFonts w:ascii="楷体_GB2312" w:eastAsia="楷体_GB2312" w:hAnsi="宋体" w:hint="eastAsia"/>
        </w:rPr>
        <w:t>能力也比较优异。</w:t>
      </w:r>
    </w:p>
    <w:p w:rsidR="007E67F1" w:rsidRDefault="00EF6872" w:rsidP="008233D0">
      <w:pPr>
        <w:spacing w:line="360" w:lineRule="auto"/>
        <w:ind w:firstLine="420"/>
        <w:rPr>
          <w:rFonts w:ascii="楷体_GB2312" w:eastAsia="楷体_GB2312" w:hAnsi="宋体"/>
        </w:rPr>
      </w:pPr>
      <w:r>
        <w:rPr>
          <w:rFonts w:ascii="楷体_GB2312" w:eastAsia="楷体_GB2312" w:hAnsi="宋体" w:hint="eastAsia"/>
        </w:rPr>
        <w:t>接着，我们</w:t>
      </w:r>
      <w:r w:rsidR="00653D67">
        <w:rPr>
          <w:rFonts w:ascii="楷体_GB2312" w:eastAsia="楷体_GB2312" w:hAnsi="宋体" w:hint="eastAsia"/>
        </w:rPr>
        <w:t>考察了一个与第三篇报告中的支持</w:t>
      </w:r>
      <w:proofErr w:type="gramStart"/>
      <w:r w:rsidR="00653D67">
        <w:rPr>
          <w:rFonts w:ascii="楷体_GB2312" w:eastAsia="楷体_GB2312" w:hAnsi="宋体" w:hint="eastAsia"/>
        </w:rPr>
        <w:t>向量机算法</w:t>
      </w:r>
      <w:proofErr w:type="gramEnd"/>
      <w:r w:rsidR="00653D67">
        <w:rPr>
          <w:rFonts w:ascii="楷体_GB2312" w:eastAsia="楷体_GB2312" w:hAnsi="宋体" w:hint="eastAsia"/>
        </w:rPr>
        <w:t>类似的Logistic回归算法。该算法同支持</w:t>
      </w:r>
      <w:proofErr w:type="gramStart"/>
      <w:r w:rsidR="00653D67">
        <w:rPr>
          <w:rFonts w:ascii="楷体_GB2312" w:eastAsia="楷体_GB2312" w:hAnsi="宋体" w:hint="eastAsia"/>
        </w:rPr>
        <w:t>向量机</w:t>
      </w:r>
      <w:proofErr w:type="gramEnd"/>
      <w:r w:rsidR="00653D67">
        <w:rPr>
          <w:rFonts w:ascii="楷体_GB2312" w:eastAsia="楷体_GB2312" w:hAnsi="宋体" w:hint="eastAsia"/>
        </w:rPr>
        <w:t>一样，可以解释为一个动态调整权重的线性多因子模型，可以让我们比较清楚的理解每一期超配或者低配的风格因子。同样的，我们也生成了两个代表性的因子：Logistic_12M和行业市值中性化的ISNLogistic_12M因子。该模型的表现和我们前面报告中开发的两类因子表现不相上下，是一个值得关注的算法。</w:t>
      </w:r>
      <w:r w:rsidR="00285928">
        <w:rPr>
          <w:rFonts w:ascii="楷体_GB2312" w:eastAsia="楷体_GB2312" w:hAnsi="宋体" w:hint="eastAsia"/>
        </w:rPr>
        <w:t>而且，</w:t>
      </w:r>
      <w:r w:rsidR="008233D0">
        <w:rPr>
          <w:rFonts w:ascii="楷体_GB2312" w:eastAsia="楷体_GB2312" w:hAnsi="宋体" w:hint="eastAsia"/>
        </w:rPr>
        <w:t>我们</w:t>
      </w:r>
      <w:r w:rsidR="00DD382C" w:rsidRPr="00DD382C">
        <w:rPr>
          <w:rFonts w:ascii="楷体_GB2312" w:eastAsia="楷体_GB2312" w:hAnsi="宋体" w:hint="eastAsia"/>
        </w:rPr>
        <w:t>以表现较好的</w:t>
      </w:r>
      <w:r w:rsidR="00DD382C">
        <w:rPr>
          <w:rFonts w:ascii="楷体_GB2312" w:eastAsia="楷体_GB2312" w:hAnsi="宋体" w:hint="eastAsia"/>
        </w:rPr>
        <w:t>ISNLogistic_12M因子作为选股指标</w:t>
      </w:r>
      <w:r w:rsidR="00DD382C" w:rsidRPr="00DD382C">
        <w:rPr>
          <w:rFonts w:ascii="楷体_GB2312" w:eastAsia="楷体_GB2312" w:hAnsi="宋体" w:hint="eastAsia"/>
        </w:rPr>
        <w:t>构建了选股策略。</w:t>
      </w:r>
    </w:p>
    <w:p w:rsidR="008233D0" w:rsidRDefault="008233D0" w:rsidP="008233D0">
      <w:pPr>
        <w:spacing w:line="360" w:lineRule="auto"/>
        <w:ind w:firstLine="420"/>
        <w:rPr>
          <w:rFonts w:ascii="楷体_GB2312" w:eastAsia="楷体_GB2312" w:hAnsi="宋体"/>
        </w:rPr>
      </w:pPr>
      <w:r>
        <w:rPr>
          <w:rFonts w:ascii="楷体_GB2312" w:eastAsia="楷体_GB2312" w:hAnsi="宋体" w:hint="eastAsia"/>
        </w:rPr>
        <w:t>最后，我们回顾五篇聪明的Alpha系列报告，这里面一共使用了</w:t>
      </w:r>
      <w:proofErr w:type="spellStart"/>
      <w:r>
        <w:rPr>
          <w:rFonts w:ascii="楷体_GB2312" w:eastAsia="楷体_GB2312" w:hAnsi="宋体" w:hint="eastAsia"/>
        </w:rPr>
        <w:t>AdaBoost</w:t>
      </w:r>
      <w:proofErr w:type="spellEnd"/>
      <w:r>
        <w:rPr>
          <w:rFonts w:ascii="楷体_GB2312" w:eastAsia="楷体_GB2312" w:hAnsi="宋体" w:hint="eastAsia"/>
        </w:rPr>
        <w:t>、支持向量机、决策树、随机森林、提升树、k近邻以及Logistic回归共7种机器学习算法，同时构建了7大类Smart Alpha选股因子。这7类因子各具特色，各</w:t>
      </w:r>
      <w:r>
        <w:rPr>
          <w:rFonts w:ascii="楷体_GB2312" w:eastAsia="楷体_GB2312" w:hAnsi="宋体" w:hint="eastAsia"/>
        </w:rPr>
        <w:lastRenderedPageBreak/>
        <w:t>有所长，共同组成了我们精彩纷呈的Smart Alpha多因子家族。</w:t>
      </w:r>
    </w:p>
    <w:p w:rsidR="002E2141" w:rsidRDefault="002E2141" w:rsidP="00B04BE2">
      <w:pPr>
        <w:spacing w:line="360" w:lineRule="auto"/>
        <w:ind w:firstLine="420"/>
        <w:rPr>
          <w:rFonts w:ascii="楷体_GB2312" w:eastAsia="楷体_GB2312" w:hAnsi="宋体"/>
        </w:rPr>
      </w:pPr>
    </w:p>
    <w:p w:rsidR="002E2141" w:rsidRPr="00B04BE2" w:rsidRDefault="002E2141" w:rsidP="00B04BE2">
      <w:pPr>
        <w:spacing w:line="360" w:lineRule="auto"/>
        <w:ind w:firstLine="420"/>
        <w:rPr>
          <w:rFonts w:ascii="楷体_GB2312" w:eastAsia="楷体_GB2312" w:hAnsi="宋体"/>
        </w:rPr>
      </w:pPr>
    </w:p>
    <w:p w:rsidR="00963BA9" w:rsidRDefault="00963BA9" w:rsidP="00963BA9">
      <w:pPr>
        <w:pStyle w:val="c"/>
      </w:pPr>
      <w:bookmarkStart w:id="2" w:name="_Toc448847742"/>
      <w:r>
        <w:rPr>
          <w:rFonts w:hint="eastAsia"/>
        </w:rPr>
        <w:t>2</w:t>
      </w:r>
      <w:r>
        <w:rPr>
          <w:rFonts w:hint="eastAsia"/>
        </w:rPr>
        <w:t>、</w:t>
      </w:r>
      <w:r w:rsidR="003F7F21">
        <w:rPr>
          <w:rFonts w:hint="eastAsia"/>
        </w:rPr>
        <w:t>近朱者赤，近墨者黑</w:t>
      </w:r>
      <w:bookmarkEnd w:id="2"/>
    </w:p>
    <w:p w:rsidR="00963BA9" w:rsidRDefault="004337A2" w:rsidP="00963BA9">
      <w:pPr>
        <w:pStyle w:val="d"/>
        <w:rPr>
          <w:u w:val="none"/>
        </w:rPr>
      </w:pPr>
      <w:bookmarkStart w:id="3" w:name="_Toc448847743"/>
      <w:r>
        <w:rPr>
          <w:rFonts w:hint="eastAsia"/>
          <w:u w:val="none"/>
        </w:rPr>
        <w:t>2</w:t>
      </w:r>
      <w:r w:rsidR="00963BA9">
        <w:rPr>
          <w:rFonts w:hint="eastAsia"/>
          <w:u w:val="none"/>
        </w:rPr>
        <w:t>.1</w:t>
      </w:r>
      <w:r w:rsidR="00963BA9" w:rsidRPr="00944FF1">
        <w:rPr>
          <w:rFonts w:hint="eastAsia"/>
          <w:u w:val="none"/>
        </w:rPr>
        <w:t>、</w:t>
      </w:r>
      <w:r w:rsidR="003F7F21" w:rsidRPr="003F7F21">
        <w:rPr>
          <w:rFonts w:hint="eastAsia"/>
          <w:u w:val="none"/>
        </w:rPr>
        <w:t>k近邻方法</w:t>
      </w:r>
      <w:bookmarkEnd w:id="3"/>
    </w:p>
    <w:p w:rsidR="00963BA9" w:rsidRDefault="00346547" w:rsidP="00963BA9">
      <w:pPr>
        <w:spacing w:line="360" w:lineRule="auto"/>
        <w:ind w:firstLine="420"/>
        <w:rPr>
          <w:rFonts w:ascii="楷体_GB2312" w:eastAsia="楷体_GB2312" w:hAnsi="宋体"/>
        </w:rPr>
      </w:pPr>
      <w:r>
        <w:rPr>
          <w:rFonts w:ascii="楷体_GB2312" w:eastAsia="楷体_GB2312" w:hAnsi="宋体"/>
        </w:rPr>
        <w:t>K</w:t>
      </w:r>
      <w:r>
        <w:rPr>
          <w:rFonts w:ascii="楷体_GB2312" w:eastAsia="楷体_GB2312" w:hAnsi="宋体" w:hint="eastAsia"/>
        </w:rPr>
        <w:t>近邻方法</w:t>
      </w:r>
      <w:r w:rsidR="00963BA9">
        <w:rPr>
          <w:rFonts w:ascii="楷体_GB2312" w:eastAsia="楷体_GB2312" w:hAnsi="宋体" w:hint="eastAsia"/>
        </w:rPr>
        <w:t>（</w:t>
      </w:r>
      <w:r>
        <w:rPr>
          <w:rFonts w:ascii="楷体_GB2312" w:eastAsia="楷体_GB2312" w:hAnsi="宋体" w:hint="eastAsia"/>
        </w:rPr>
        <w:t xml:space="preserve">k-nearest </w:t>
      </w:r>
      <w:proofErr w:type="spellStart"/>
      <w:r>
        <w:rPr>
          <w:rFonts w:ascii="楷体_GB2312" w:eastAsia="楷体_GB2312" w:hAnsi="宋体" w:hint="eastAsia"/>
        </w:rPr>
        <w:t>neighbor,kNN</w:t>
      </w:r>
      <w:proofErr w:type="spellEnd"/>
      <w:r w:rsidR="00963BA9">
        <w:rPr>
          <w:rFonts w:ascii="楷体_GB2312" w:eastAsia="楷体_GB2312" w:hAnsi="宋体"/>
        </w:rPr>
        <w:t>）</w:t>
      </w:r>
      <w:r w:rsidR="00963BA9">
        <w:rPr>
          <w:rFonts w:ascii="楷体_GB2312" w:eastAsia="楷体_GB2312" w:hAnsi="宋体" w:hint="eastAsia"/>
        </w:rPr>
        <w:t>是</w:t>
      </w:r>
      <w:r>
        <w:rPr>
          <w:rFonts w:ascii="楷体_GB2312" w:eastAsia="楷体_GB2312" w:hAnsi="宋体" w:hint="eastAsia"/>
        </w:rPr>
        <w:t>机器学习中一种基本的分类方法，在1968年由Cover和Hart</w:t>
      </w:r>
      <w:r w:rsidR="007144CA">
        <w:rPr>
          <w:rFonts w:ascii="楷体_GB2312" w:eastAsia="楷体_GB2312" w:hAnsi="宋体" w:hint="eastAsia"/>
        </w:rPr>
        <w:t>提出。</w:t>
      </w:r>
      <w:r w:rsidR="00AB16A9">
        <w:rPr>
          <w:rFonts w:ascii="楷体_GB2312" w:eastAsia="楷体_GB2312" w:hAnsi="宋体" w:hint="eastAsia"/>
        </w:rPr>
        <w:t>对于新的输入数据，k近邻方法实际上根据其k</w:t>
      </w:r>
      <w:proofErr w:type="gramStart"/>
      <w:r w:rsidR="00AB16A9">
        <w:rPr>
          <w:rFonts w:ascii="楷体_GB2312" w:eastAsia="楷体_GB2312" w:hAnsi="宋体" w:hint="eastAsia"/>
        </w:rPr>
        <w:t>个</w:t>
      </w:r>
      <w:proofErr w:type="gramEnd"/>
      <w:r w:rsidR="00AB16A9">
        <w:rPr>
          <w:rFonts w:ascii="楷体_GB2312" w:eastAsia="楷体_GB2312" w:hAnsi="宋体" w:hint="eastAsia"/>
        </w:rPr>
        <w:t>最近邻的训练数据实例类别，通过多数表决</w:t>
      </w:r>
      <w:r w:rsidR="00285928">
        <w:rPr>
          <w:rFonts w:ascii="楷体_GB2312" w:eastAsia="楷体_GB2312" w:hAnsi="宋体" w:hint="eastAsia"/>
        </w:rPr>
        <w:t>的</w:t>
      </w:r>
      <w:r w:rsidR="00AB16A9">
        <w:rPr>
          <w:rFonts w:ascii="楷体_GB2312" w:eastAsia="楷体_GB2312" w:hAnsi="宋体" w:hint="eastAsia"/>
        </w:rPr>
        <w:t>方式进行预测</w:t>
      </w:r>
      <w:r w:rsidR="006A170C">
        <w:rPr>
          <w:rFonts w:ascii="楷体_GB2312" w:eastAsia="楷体_GB2312" w:hAnsi="宋体" w:hint="eastAsia"/>
        </w:rPr>
        <w:t>，因此k近邻法不具有显式的学习过程。k近邻方法</w:t>
      </w:r>
      <w:r w:rsidR="00963BA9">
        <w:rPr>
          <w:rFonts w:ascii="楷体_GB2312" w:eastAsia="楷体_GB2312" w:hAnsi="宋体" w:hint="eastAsia"/>
        </w:rPr>
        <w:t>的优点是：</w:t>
      </w:r>
      <w:r w:rsidR="006A170C">
        <w:rPr>
          <w:rFonts w:ascii="楷体_GB2312" w:eastAsia="楷体_GB2312" w:hAnsi="宋体" w:hint="eastAsia"/>
        </w:rPr>
        <w:t>精度高，对异常值不敏感，无数据输入假定。缺点是计算复杂度高，空间复杂度高</w:t>
      </w:r>
      <w:r w:rsidR="00963BA9">
        <w:rPr>
          <w:rFonts w:ascii="楷体_GB2312" w:eastAsia="楷体_GB2312" w:hAnsi="宋体" w:hint="eastAsia"/>
        </w:rPr>
        <w:t>。</w:t>
      </w:r>
      <w:r w:rsidR="006A170C">
        <w:rPr>
          <w:rFonts w:ascii="楷体_GB2312" w:eastAsia="楷体_GB2312" w:hAnsi="宋体" w:hint="eastAsia"/>
        </w:rPr>
        <w:t>k值的选择，距离度量以及分类决策规则是k近邻方法的三个基本要素。</w:t>
      </w:r>
    </w:p>
    <w:p w:rsidR="006A170C" w:rsidRDefault="006A170C" w:rsidP="00963BA9">
      <w:pPr>
        <w:spacing w:line="360" w:lineRule="auto"/>
        <w:ind w:firstLine="420"/>
        <w:rPr>
          <w:rFonts w:ascii="楷体_GB2312" w:eastAsia="楷体_GB2312" w:hAnsi="宋体"/>
        </w:rPr>
      </w:pPr>
      <w:r>
        <w:rPr>
          <w:rFonts w:ascii="楷体_GB2312" w:eastAsia="楷体_GB2312" w:hAnsi="宋体" w:hint="eastAsia"/>
        </w:rPr>
        <w:t>k近邻方法的工作原理是：确定好一个训练样本集，当新的特征数据输入后，将新数据的每个特征与训练样本中数据对应的特征进行比较，然后提取样本集</w:t>
      </w:r>
      <w:proofErr w:type="gramStart"/>
      <w:r>
        <w:rPr>
          <w:rFonts w:ascii="楷体_GB2312" w:eastAsia="楷体_GB2312" w:hAnsi="宋体" w:hint="eastAsia"/>
        </w:rPr>
        <w:t>中特征</w:t>
      </w:r>
      <w:proofErr w:type="gramEnd"/>
      <w:r>
        <w:rPr>
          <w:rFonts w:ascii="楷体_GB2312" w:eastAsia="楷体_GB2312" w:hAnsi="宋体" w:hint="eastAsia"/>
        </w:rPr>
        <w:t>最相似的k</w:t>
      </w:r>
      <w:proofErr w:type="gramStart"/>
      <w:r>
        <w:rPr>
          <w:rFonts w:ascii="楷体_GB2312" w:eastAsia="楷体_GB2312" w:hAnsi="宋体" w:hint="eastAsia"/>
        </w:rPr>
        <w:t>个</w:t>
      </w:r>
      <w:proofErr w:type="gramEnd"/>
      <w:r>
        <w:rPr>
          <w:rFonts w:ascii="楷体_GB2312" w:eastAsia="楷体_GB2312" w:hAnsi="宋体" w:hint="eastAsia"/>
        </w:rPr>
        <w:t>数据的分类标签，选择k</w:t>
      </w:r>
      <w:proofErr w:type="gramStart"/>
      <w:r>
        <w:rPr>
          <w:rFonts w:ascii="楷体_GB2312" w:eastAsia="楷体_GB2312" w:hAnsi="宋体" w:hint="eastAsia"/>
        </w:rPr>
        <w:t>个</w:t>
      </w:r>
      <w:proofErr w:type="gramEnd"/>
      <w:r>
        <w:rPr>
          <w:rFonts w:ascii="楷体_GB2312" w:eastAsia="楷体_GB2312" w:hAnsi="宋体" w:hint="eastAsia"/>
        </w:rPr>
        <w:t>最相似数据中出现次数最多的分类作为新数据的分类。</w:t>
      </w:r>
    </w:p>
    <w:p w:rsidR="007B1398" w:rsidRDefault="006A170C" w:rsidP="00963BA9">
      <w:pPr>
        <w:spacing w:line="360" w:lineRule="auto"/>
        <w:ind w:firstLine="420"/>
        <w:rPr>
          <w:rFonts w:ascii="楷体_GB2312" w:eastAsia="楷体_GB2312" w:hAnsi="宋体"/>
        </w:rPr>
      </w:pPr>
      <w:r>
        <w:rPr>
          <w:rFonts w:ascii="楷体_GB2312" w:eastAsia="楷体_GB2312" w:hAnsi="宋体" w:hint="eastAsia"/>
        </w:rPr>
        <w:t>那么该如何定义特征之间的相似性</w:t>
      </w:r>
      <w:r w:rsidR="00990678">
        <w:rPr>
          <w:rFonts w:ascii="楷体_GB2312" w:eastAsia="楷体_GB2312" w:hAnsi="宋体" w:hint="eastAsia"/>
        </w:rPr>
        <w:t>呢</w:t>
      </w:r>
      <w:r>
        <w:rPr>
          <w:rFonts w:ascii="楷体_GB2312" w:eastAsia="楷体_GB2312" w:hAnsi="宋体" w:hint="eastAsia"/>
        </w:rPr>
        <w:t>？</w:t>
      </w:r>
      <w:r w:rsidR="00990678">
        <w:rPr>
          <w:rFonts w:ascii="楷体_GB2312" w:eastAsia="楷体_GB2312" w:hAnsi="宋体" w:hint="eastAsia"/>
        </w:rPr>
        <w:t>这里需要引入距离的概念，它是两个实例点相似程度的反映。常用的距离为</w:t>
      </w:r>
      <w:r w:rsidR="00990678" w:rsidRPr="00990678">
        <w:rPr>
          <w:position w:val="-14"/>
        </w:rPr>
        <w:object w:dxaOrig="279" w:dyaOrig="360">
          <v:shape id="_x0000_i1025" type="#_x0000_t75" style="width:14.4pt;height:18.15pt" o:ole="">
            <v:imagedata r:id="rId10" o:title=""/>
          </v:shape>
          <o:OLEObject Type="Embed" ProgID="Equation.DSMT4" ShapeID="_x0000_i1025" DrawAspect="Content" ObjectID="_1522589994" r:id="rId11"/>
        </w:object>
      </w:r>
      <w:r w:rsidR="00990678">
        <w:rPr>
          <w:rFonts w:ascii="楷体_GB2312" w:eastAsia="楷体_GB2312" w:hAnsi="宋体" w:hint="eastAsia"/>
        </w:rPr>
        <w:t>距离或</w:t>
      </w:r>
      <w:proofErr w:type="spellStart"/>
      <w:r w:rsidR="00990678">
        <w:rPr>
          <w:rFonts w:ascii="楷体_GB2312" w:eastAsia="楷体_GB2312" w:hAnsi="宋体" w:hint="eastAsia"/>
        </w:rPr>
        <w:t>Minkowski</w:t>
      </w:r>
      <w:proofErr w:type="spellEnd"/>
      <w:r w:rsidR="00990678">
        <w:rPr>
          <w:rFonts w:ascii="楷体_GB2312" w:eastAsia="楷体_GB2312" w:hAnsi="宋体" w:hint="eastAsia"/>
        </w:rPr>
        <w:t>距离。对于，两个实例点</w:t>
      </w:r>
      <w:r w:rsidR="00C3249F" w:rsidRPr="00990678">
        <w:rPr>
          <w:position w:val="-14"/>
        </w:rPr>
        <w:object w:dxaOrig="3460" w:dyaOrig="440">
          <v:shape id="_x0000_i1026" type="#_x0000_t75" style="width:176.55pt;height:22.55pt" o:ole="">
            <v:imagedata r:id="rId12" o:title=""/>
          </v:shape>
          <o:OLEObject Type="Embed" ProgID="Equation.DSMT4" ShapeID="_x0000_i1026" DrawAspect="Content" ObjectID="_1522589995" r:id="rId13"/>
        </w:object>
      </w:r>
      <w:r w:rsidR="007B1398">
        <w:rPr>
          <w:rFonts w:ascii="楷体_GB2312" w:eastAsia="楷体_GB2312" w:hAnsi="宋体" w:hint="eastAsia"/>
        </w:rPr>
        <w:t>,  距离定义为：</w:t>
      </w:r>
    </w:p>
    <w:p w:rsidR="007B1398" w:rsidRDefault="00C3249F" w:rsidP="00C3249F">
      <w:pPr>
        <w:spacing w:line="360" w:lineRule="auto"/>
        <w:ind w:firstLine="420"/>
        <w:jc w:val="center"/>
        <w:rPr>
          <w:rFonts w:ascii="楷体_GB2312" w:eastAsia="楷体_GB2312" w:hAnsi="宋体"/>
        </w:rPr>
      </w:pPr>
      <w:r w:rsidRPr="00C3249F">
        <w:rPr>
          <w:position w:val="-26"/>
        </w:rPr>
        <w:object w:dxaOrig="2400" w:dyaOrig="680">
          <v:shape id="_x0000_i1027" type="#_x0000_t75" style="width:120.2pt;height:33.8pt" o:ole="">
            <v:imagedata r:id="rId14" o:title=""/>
          </v:shape>
          <o:OLEObject Type="Embed" ProgID="Equation.DSMT4" ShapeID="_x0000_i1027" DrawAspect="Content" ObjectID="_1522589996" r:id="rId15"/>
        </w:object>
      </w:r>
    </w:p>
    <w:p w:rsidR="007B1398" w:rsidRDefault="007B1398" w:rsidP="007B1398">
      <w:pPr>
        <w:spacing w:line="360" w:lineRule="auto"/>
        <w:rPr>
          <w:rFonts w:ascii="楷体_GB2312" w:eastAsia="楷体_GB2312" w:hAnsi="宋体"/>
        </w:rPr>
      </w:pPr>
      <w:r>
        <w:rPr>
          <w:rFonts w:ascii="楷体_GB2312" w:eastAsia="楷体_GB2312" w:hAnsi="宋体" w:hint="eastAsia"/>
        </w:rPr>
        <w:t>其中，</w:t>
      </w:r>
      <w:r w:rsidR="000E5F24" w:rsidRPr="000E5F24">
        <w:rPr>
          <w:position w:val="-10"/>
        </w:rPr>
        <w:object w:dxaOrig="499" w:dyaOrig="300">
          <v:shape id="_x0000_i1028" type="#_x0000_t75" style="width:25.65pt;height:15.65pt" o:ole="">
            <v:imagedata r:id="rId16" o:title=""/>
          </v:shape>
          <o:OLEObject Type="Embed" ProgID="Equation.DSMT4" ShapeID="_x0000_i1028" DrawAspect="Content" ObjectID="_1522589997" r:id="rId17"/>
        </w:object>
      </w:r>
      <w:r>
        <w:rPr>
          <w:rFonts w:ascii="楷体_GB2312" w:eastAsia="楷体_GB2312" w:hAnsi="宋体" w:hint="eastAsia"/>
        </w:rPr>
        <w:t>称为曼哈顿距离，</w:t>
      </w:r>
      <w:r w:rsidR="000E5F24" w:rsidRPr="000E5F24">
        <w:rPr>
          <w:position w:val="-10"/>
        </w:rPr>
        <w:object w:dxaOrig="540" w:dyaOrig="300">
          <v:shape id="_x0000_i1029" type="#_x0000_t75" style="width:27.55pt;height:15.65pt" o:ole="">
            <v:imagedata r:id="rId18" o:title=""/>
          </v:shape>
          <o:OLEObject Type="Embed" ProgID="Equation.DSMT4" ShapeID="_x0000_i1029" DrawAspect="Content" ObjectID="_1522589998" r:id="rId19"/>
        </w:object>
      </w:r>
      <w:r>
        <w:rPr>
          <w:rFonts w:ascii="楷体_GB2312" w:eastAsia="楷体_GB2312" w:hAnsi="宋体" w:hint="eastAsia"/>
        </w:rPr>
        <w:t>称为欧氏距离。</w:t>
      </w:r>
    </w:p>
    <w:p w:rsidR="00963BA9" w:rsidRDefault="007B1398" w:rsidP="007B1398">
      <w:pPr>
        <w:spacing w:line="360" w:lineRule="auto"/>
        <w:ind w:firstLine="420"/>
        <w:rPr>
          <w:rFonts w:ascii="楷体_GB2312" w:eastAsia="楷体_GB2312" w:hAnsi="宋体"/>
        </w:rPr>
      </w:pPr>
      <w:r>
        <w:rPr>
          <w:rFonts w:ascii="楷体_GB2312" w:eastAsia="楷体_GB2312" w:hAnsi="宋体" w:hint="eastAsia"/>
        </w:rPr>
        <w:t>k值的选择对于k近邻方法的结果有比较重要的影响。如果选择较小的k值，就相对于用较小邻域中的训练样本实例进行预测，学习的近似误差会减小，但因为只有与输入实例较近的训练实例才会对预测结果起作用，所以预测结果会对近邻实例点非常敏感。极端的情形下，如果邻近的实例点恰巧是噪声，预测将会出错。换句话说，较小的k值意味着整体模型的复杂度较高，容易过拟合。如果选择较大的k值，就相对于用较大邻域中的训练样本实例进行预测，虽然模型可以比较简单稳健，但近似误差会增大，与输入实例距离较远，也就是不太相似的训练实例也会对预测起作用，使得预测产生偏差。</w:t>
      </w:r>
    </w:p>
    <w:p w:rsidR="007B1398" w:rsidRDefault="007B1398" w:rsidP="007B1398">
      <w:pPr>
        <w:spacing w:line="360" w:lineRule="auto"/>
        <w:ind w:firstLine="420"/>
        <w:rPr>
          <w:rFonts w:ascii="楷体_GB2312" w:eastAsia="楷体_GB2312" w:hAnsi="宋体"/>
        </w:rPr>
      </w:pPr>
      <w:r>
        <w:rPr>
          <w:rFonts w:ascii="楷体_GB2312" w:eastAsia="楷体_GB2312" w:hAnsi="宋体" w:hint="eastAsia"/>
        </w:rPr>
        <w:t>k近邻方法</w:t>
      </w:r>
      <w:r w:rsidR="004337A2">
        <w:rPr>
          <w:rFonts w:ascii="楷体_GB2312" w:eastAsia="楷体_GB2312" w:hAnsi="宋体" w:hint="eastAsia"/>
        </w:rPr>
        <w:t>最简单的实现方法是全盘扫描，这需要计算输入实例与每个训练实例的距离。当训练集过于庞大时，此种方法非常耗时，</w:t>
      </w:r>
      <w:r w:rsidR="00285928">
        <w:rPr>
          <w:rFonts w:ascii="楷体_GB2312" w:eastAsia="楷体_GB2312" w:hAnsi="宋体" w:hint="eastAsia"/>
        </w:rPr>
        <w:t>以至于是</w:t>
      </w:r>
      <w:r w:rsidR="004337A2">
        <w:rPr>
          <w:rFonts w:ascii="楷体_GB2312" w:eastAsia="楷体_GB2312" w:hAnsi="宋体" w:hint="eastAsia"/>
        </w:rPr>
        <w:t>不可行的。通</w:t>
      </w:r>
      <w:r w:rsidR="004337A2">
        <w:rPr>
          <w:rFonts w:ascii="楷体_GB2312" w:eastAsia="楷体_GB2312" w:hAnsi="宋体" w:hint="eastAsia"/>
        </w:rPr>
        <w:lastRenderedPageBreak/>
        <w:t>过对实例点采用树形存储的方式，可以提高检索速度，因此实现k近邻方法的一个常用方法是</w:t>
      </w:r>
      <w:proofErr w:type="spellStart"/>
      <w:r w:rsidR="004337A2">
        <w:rPr>
          <w:rFonts w:ascii="楷体_GB2312" w:eastAsia="楷体_GB2312" w:hAnsi="宋体" w:hint="eastAsia"/>
        </w:rPr>
        <w:t>kd</w:t>
      </w:r>
      <w:proofErr w:type="spellEnd"/>
      <w:r w:rsidR="004337A2">
        <w:rPr>
          <w:rFonts w:ascii="楷体_GB2312" w:eastAsia="楷体_GB2312" w:hAnsi="宋体" w:hint="eastAsia"/>
        </w:rPr>
        <w:t>树。</w:t>
      </w:r>
    </w:p>
    <w:p w:rsidR="002D5A22" w:rsidRDefault="002D5A22" w:rsidP="007B1398">
      <w:pPr>
        <w:spacing w:line="360" w:lineRule="auto"/>
        <w:ind w:firstLine="420"/>
        <w:rPr>
          <w:rFonts w:ascii="楷体_GB2312" w:eastAsia="楷体_GB2312" w:hAnsi="宋体"/>
        </w:rPr>
      </w:pPr>
      <w:r w:rsidRPr="002D5A22">
        <w:rPr>
          <w:rFonts w:ascii="楷体_GB2312" w:eastAsia="楷体_GB2312" w:hAnsi="宋体" w:hint="eastAsia"/>
          <w:b/>
        </w:rPr>
        <w:t>将k近邻方法用于构建多因子模型进行选股的背后逻辑是：将因子视为股票的属性或者特征，对于某只股票，我们检索历史上与该股票因子特征最为相似的一组股票，以它们过去表现的综合水平为该股票进行打分评价。</w:t>
      </w:r>
    </w:p>
    <w:p w:rsidR="00963BA9" w:rsidRDefault="00963BA9" w:rsidP="00963BA9">
      <w:pPr>
        <w:pStyle w:val="MTDisplayEquation"/>
        <w:ind w:left="0"/>
      </w:pPr>
    </w:p>
    <w:p w:rsidR="00963BA9" w:rsidRPr="00E7758F" w:rsidRDefault="004337A2" w:rsidP="00963BA9">
      <w:pPr>
        <w:pStyle w:val="d"/>
        <w:rPr>
          <w:u w:val="none"/>
        </w:rPr>
      </w:pPr>
      <w:bookmarkStart w:id="4" w:name="_Toc448847744"/>
      <w:r>
        <w:rPr>
          <w:rFonts w:hint="eastAsia"/>
          <w:u w:val="none"/>
        </w:rPr>
        <w:t>2</w:t>
      </w:r>
      <w:r w:rsidR="00963BA9">
        <w:rPr>
          <w:rFonts w:hint="eastAsia"/>
          <w:u w:val="none"/>
        </w:rPr>
        <w:t>.2</w:t>
      </w:r>
      <w:r w:rsidR="00963BA9" w:rsidRPr="00944FF1">
        <w:rPr>
          <w:rFonts w:hint="eastAsia"/>
          <w:u w:val="none"/>
        </w:rPr>
        <w:t>、</w:t>
      </w:r>
      <w:r w:rsidR="00963BA9">
        <w:rPr>
          <w:rFonts w:hint="eastAsia"/>
          <w:u w:val="none"/>
        </w:rPr>
        <w:t>算法原理</w:t>
      </w:r>
      <w:bookmarkEnd w:id="4"/>
    </w:p>
    <w:p w:rsidR="00963BA9" w:rsidRPr="006114A6" w:rsidRDefault="00963BA9" w:rsidP="00963BA9">
      <w:pPr>
        <w:spacing w:line="360" w:lineRule="auto"/>
        <w:ind w:firstLine="420"/>
        <w:rPr>
          <w:rFonts w:ascii="楷体_GB2312" w:eastAsia="楷体_GB2312" w:hAnsi="宋体"/>
        </w:rPr>
      </w:pPr>
      <w:r>
        <w:rPr>
          <w:rFonts w:ascii="楷体_GB2312" w:eastAsia="楷体_GB2312" w:hAnsi="宋体" w:hint="eastAsia"/>
        </w:rPr>
        <w:t>为应用</w:t>
      </w:r>
      <w:r w:rsidR="004337A2">
        <w:rPr>
          <w:rFonts w:ascii="楷体_GB2312" w:eastAsia="楷体_GB2312" w:hAnsi="宋体" w:hint="eastAsia"/>
        </w:rPr>
        <w:t>k近邻方</w:t>
      </w:r>
      <w:r>
        <w:rPr>
          <w:rFonts w:ascii="楷体_GB2312" w:eastAsia="楷体_GB2312" w:hAnsi="宋体" w:hint="eastAsia"/>
        </w:rPr>
        <w:t>法，</w:t>
      </w:r>
      <w:r w:rsidRPr="00B87BD5">
        <w:rPr>
          <w:rFonts w:ascii="楷体_GB2312" w:eastAsia="楷体_GB2312" w:hAnsi="宋体" w:hint="eastAsia"/>
        </w:rPr>
        <w:t>我们将选股模型化归为一个二元分类问题。</w:t>
      </w:r>
      <w:r>
        <w:rPr>
          <w:rFonts w:ascii="楷体_GB2312" w:eastAsia="楷体_GB2312" w:hAnsi="宋体" w:hint="eastAsia"/>
        </w:rPr>
        <w:t>同我们前面几篇报告的做法一样，</w:t>
      </w:r>
      <w:r w:rsidRPr="00B87BD5">
        <w:rPr>
          <w:rFonts w:ascii="楷体_GB2312" w:eastAsia="楷体_GB2312" w:hAnsi="宋体" w:hint="eastAsia"/>
        </w:rPr>
        <w:t>根据下期股票收益的大小，我们将股票池划分为两类：强势</w:t>
      </w:r>
      <w:r>
        <w:rPr>
          <w:rFonts w:ascii="楷体_GB2312" w:eastAsia="楷体_GB2312" w:hAnsi="宋体" w:hint="eastAsia"/>
        </w:rPr>
        <w:t>股（标识为+1）和弱势股（标识为-1）。强势股是下期股票</w:t>
      </w:r>
      <w:proofErr w:type="gramStart"/>
      <w:r>
        <w:rPr>
          <w:rFonts w:ascii="楷体_GB2312" w:eastAsia="楷体_GB2312" w:hAnsi="宋体" w:hint="eastAsia"/>
        </w:rPr>
        <w:t>收益居</w:t>
      </w:r>
      <w:proofErr w:type="gramEnd"/>
      <w:r>
        <w:rPr>
          <w:rFonts w:ascii="楷体_GB2312" w:eastAsia="楷体_GB2312" w:hAnsi="宋体" w:hint="eastAsia"/>
        </w:rPr>
        <w:t>前的股票，而弱势股</w:t>
      </w:r>
      <w:r w:rsidRPr="00B87BD5">
        <w:rPr>
          <w:rFonts w:ascii="楷体_GB2312" w:eastAsia="楷体_GB2312" w:hAnsi="宋体" w:hint="eastAsia"/>
        </w:rPr>
        <w:t>即是收益落后的股票。</w:t>
      </w:r>
      <w:r>
        <w:rPr>
          <w:rFonts w:ascii="楷体_GB2312" w:eastAsia="楷体_GB2312" w:hAnsi="宋体" w:hint="eastAsia"/>
        </w:rPr>
        <w:t>我们将要构建的分类器就是要区分某只股票属于强势股还是弱势股。</w:t>
      </w:r>
    </w:p>
    <w:p w:rsidR="00963BA9" w:rsidRPr="009532E4" w:rsidRDefault="00963BA9" w:rsidP="00963BA9">
      <w:pPr>
        <w:spacing w:line="360" w:lineRule="auto"/>
        <w:ind w:firstLine="420"/>
        <w:rPr>
          <w:rFonts w:ascii="楷体_GB2312" w:eastAsia="楷体_GB2312" w:hAnsi="宋体"/>
        </w:rPr>
      </w:pPr>
      <w:r>
        <w:rPr>
          <w:rFonts w:ascii="楷体_GB2312" w:eastAsia="楷体_GB2312" w:hAnsi="宋体" w:hint="eastAsia"/>
        </w:rPr>
        <w:t>为了保证模型的一贯性，分类器的输入还是我们《聪明的Alpha，机器觉醒！》报告中选中的33个传统因子的当期因子值，而输出是每只股票的信心分数，它用于衡量该股票属于强势股的程度。一般来说，该分数大于0表示其更可能属于强势股，</w:t>
      </w:r>
      <w:proofErr w:type="gramStart"/>
      <w:r>
        <w:rPr>
          <w:rFonts w:ascii="楷体_GB2312" w:eastAsia="楷体_GB2312" w:hAnsi="宋体" w:hint="eastAsia"/>
        </w:rPr>
        <w:t>且值越</w:t>
      </w:r>
      <w:proofErr w:type="gramEnd"/>
      <w:r>
        <w:rPr>
          <w:rFonts w:ascii="楷体_GB2312" w:eastAsia="楷体_GB2312" w:hAnsi="宋体" w:hint="eastAsia"/>
        </w:rPr>
        <w:t>大入选的可能性越高；而小于0则意味着其倾向于被划分为弱势股。</w:t>
      </w:r>
    </w:p>
    <w:p w:rsidR="00963BA9" w:rsidRPr="00805F02" w:rsidRDefault="00963BA9" w:rsidP="00963BA9">
      <w:pPr>
        <w:pStyle w:val="aff1"/>
        <w:numPr>
          <w:ilvl w:val="0"/>
          <w:numId w:val="38"/>
        </w:numPr>
        <w:spacing w:line="360" w:lineRule="auto"/>
        <w:ind w:firstLineChars="0"/>
        <w:rPr>
          <w:rFonts w:ascii="楷体_GB2312" w:eastAsia="楷体_GB2312" w:hAnsi="宋体"/>
        </w:rPr>
      </w:pPr>
      <w:r>
        <w:rPr>
          <w:rFonts w:ascii="楷体_GB2312" w:eastAsia="楷体_GB2312" w:hAnsi="宋体" w:hint="eastAsia"/>
        </w:rPr>
        <w:t>训练样本集</w:t>
      </w:r>
    </w:p>
    <w:p w:rsidR="00963BA9" w:rsidRPr="00805F02" w:rsidRDefault="00963BA9" w:rsidP="00963BA9">
      <w:pPr>
        <w:spacing w:line="360" w:lineRule="auto"/>
        <w:ind w:firstLine="420"/>
        <w:rPr>
          <w:rFonts w:ascii="楷体_GB2312" w:eastAsia="楷体_GB2312" w:hAnsi="宋体"/>
        </w:rPr>
      </w:pPr>
      <w:r w:rsidRPr="00805F02">
        <w:rPr>
          <w:rFonts w:ascii="楷体_GB2312" w:eastAsia="楷体_GB2312" w:hAnsi="宋体" w:hint="eastAsia"/>
        </w:rPr>
        <w:t>首先我们要准备训练样本集作为构建分类器的基础。</w:t>
      </w:r>
      <w:r>
        <w:rPr>
          <w:rFonts w:ascii="楷体_GB2312" w:eastAsia="楷体_GB2312" w:hAnsi="宋体" w:hint="eastAsia"/>
        </w:rPr>
        <w:t>同之前一样，这里我们依然要对因子数据进行正规化。</w:t>
      </w:r>
    </w:p>
    <w:p w:rsidR="00963BA9" w:rsidRPr="009B4EF7" w:rsidRDefault="00963BA9" w:rsidP="00963BA9">
      <w:pPr>
        <w:spacing w:line="360" w:lineRule="auto"/>
        <w:ind w:firstLine="360"/>
        <w:rPr>
          <w:rFonts w:ascii="楷体_GB2312" w:eastAsia="楷体_GB2312" w:hAnsi="宋体"/>
        </w:rPr>
      </w:pPr>
      <w:r>
        <w:rPr>
          <w:rFonts w:ascii="楷体_GB2312" w:eastAsia="楷体_GB2312" w:hAnsi="宋体" w:hint="eastAsia"/>
        </w:rPr>
        <w:t>首先，我们对横截面上因子值取序，并除以总的股票数，使得所有因子的值都划归到</w:t>
      </w:r>
      <w:r w:rsidRPr="009B4EF7">
        <w:rPr>
          <w:rFonts w:ascii="楷体_GB2312" w:eastAsia="楷体_GB2312" w:hAnsi="宋体"/>
          <w:position w:val="-10"/>
        </w:rPr>
        <w:object w:dxaOrig="460" w:dyaOrig="300">
          <v:shape id="_x0000_i1030" type="#_x0000_t75" style="width:23.15pt;height:15.05pt" o:ole="">
            <v:imagedata r:id="rId20" o:title=""/>
          </v:shape>
          <o:OLEObject Type="Embed" ProgID="Equation.DSMT4" ShapeID="_x0000_i1030" DrawAspect="Content" ObjectID="_1522589999" r:id="rId21"/>
        </w:object>
      </w:r>
      <w:r w:rsidRPr="009B4EF7">
        <w:rPr>
          <w:rFonts w:ascii="楷体_GB2312" w:eastAsia="楷体_GB2312" w:hAnsi="宋体" w:hint="eastAsia"/>
        </w:rPr>
        <w:t>之间</w:t>
      </w:r>
      <w:r>
        <w:rPr>
          <w:rFonts w:ascii="楷体_GB2312" w:eastAsia="楷体_GB2312" w:hAnsi="宋体" w:hint="eastAsia"/>
        </w:rPr>
        <w:t>，然后对因子</w:t>
      </w:r>
      <w:proofErr w:type="gramStart"/>
      <w:r>
        <w:rPr>
          <w:rFonts w:ascii="楷体_GB2312" w:eastAsia="楷体_GB2312" w:hAnsi="宋体" w:hint="eastAsia"/>
        </w:rPr>
        <w:t>值作用</w:t>
      </w:r>
      <w:proofErr w:type="gramEnd"/>
      <w:r>
        <w:rPr>
          <w:rFonts w:ascii="楷体_GB2312" w:eastAsia="楷体_GB2312" w:hAnsi="宋体" w:hint="eastAsia"/>
        </w:rPr>
        <w:t>标准正态分布函数的逆函数，将因子值的分布变换成标准正态分布。</w:t>
      </w:r>
    </w:p>
    <w:p w:rsidR="00963BA9" w:rsidRDefault="00963BA9" w:rsidP="00963BA9">
      <w:pPr>
        <w:pStyle w:val="aff1"/>
        <w:spacing w:line="360" w:lineRule="auto"/>
        <w:ind w:firstLineChars="0" w:firstLine="360"/>
        <w:rPr>
          <w:rFonts w:ascii="楷体_GB2312" w:eastAsia="楷体_GB2312" w:hAnsi="宋体"/>
        </w:rPr>
      </w:pPr>
      <w:r>
        <w:rPr>
          <w:rFonts w:ascii="楷体_GB2312" w:eastAsia="楷体_GB2312" w:hAnsi="宋体" w:hint="eastAsia"/>
        </w:rPr>
        <w:t>接下来，对于收益率数据我们做跟以往相同的处理。我们将下期股票收益率从大到小排列，取前30%的股票作为强势股，后30%作为弱势股，中间的股票视作噪声弃之不用。强势股我们标记为+1，弱势股我们标记为-1。这样每个样本点可以记作</w:t>
      </w:r>
      <w:r w:rsidRPr="009B4EF7">
        <w:rPr>
          <w:rFonts w:ascii="楷体_GB2312" w:eastAsia="楷体_GB2312" w:hAnsi="宋体"/>
          <w:position w:val="-12"/>
        </w:rPr>
        <w:object w:dxaOrig="540" w:dyaOrig="340">
          <v:shape id="_x0000_i1031" type="#_x0000_t75" style="width:26.9pt;height:17.55pt" o:ole="">
            <v:imagedata r:id="rId22" o:title=""/>
          </v:shape>
          <o:OLEObject Type="Embed" ProgID="Equation.DSMT4" ShapeID="_x0000_i1031" DrawAspect="Content" ObjectID="_1522590000" r:id="rId23"/>
        </w:object>
      </w:r>
      <w:r>
        <w:rPr>
          <w:rFonts w:ascii="楷体_GB2312" w:eastAsia="楷体_GB2312" w:hAnsi="宋体" w:hint="eastAsia"/>
        </w:rPr>
        <w:t>，</w:t>
      </w:r>
      <w:r>
        <w:rPr>
          <w:rFonts w:ascii="楷体_GB2312" w:eastAsia="楷体_GB2312" w:hAnsi="宋体"/>
        </w:rPr>
        <w:t>其中</w:t>
      </w:r>
      <w:r w:rsidRPr="00363655">
        <w:rPr>
          <w:rFonts w:ascii="楷体_GB2312" w:eastAsia="楷体_GB2312" w:hAnsi="宋体"/>
          <w:position w:val="-12"/>
        </w:rPr>
        <w:object w:dxaOrig="1320" w:dyaOrig="340">
          <v:shape id="_x0000_i1032" type="#_x0000_t75" style="width:65.75pt;height:17.55pt" o:ole="">
            <v:imagedata r:id="rId24" o:title=""/>
          </v:shape>
          <o:OLEObject Type="Embed" ProgID="Equation.DSMT4" ShapeID="_x0000_i1032" DrawAspect="Content" ObjectID="_1522590001" r:id="rId25"/>
        </w:object>
      </w:r>
      <w:r>
        <w:rPr>
          <w:rFonts w:ascii="楷体_GB2312" w:eastAsia="楷体_GB2312" w:hAnsi="宋体" w:hint="eastAsia"/>
        </w:rPr>
        <w:t>是股票在各个因子上正规化的暴露，</w:t>
      </w:r>
      <w:r w:rsidRPr="00363655">
        <w:rPr>
          <w:rFonts w:ascii="楷体_GB2312" w:eastAsia="楷体_GB2312" w:hAnsi="宋体"/>
          <w:position w:val="-10"/>
        </w:rPr>
        <w:object w:dxaOrig="620" w:dyaOrig="300">
          <v:shape id="_x0000_i1033" type="#_x0000_t75" style="width:30.7pt;height:15.65pt" o:ole="">
            <v:imagedata r:id="rId26" o:title=""/>
          </v:shape>
          <o:OLEObject Type="Embed" ProgID="Equation.DSMT4" ShapeID="_x0000_i1033" DrawAspect="Content" ObjectID="_1522590002" r:id="rId27"/>
        </w:object>
      </w:r>
      <w:r>
        <w:rPr>
          <w:rFonts w:ascii="楷体_GB2312" w:eastAsia="楷体_GB2312" w:hAnsi="宋体" w:hint="eastAsia"/>
        </w:rPr>
        <w:t>。</w:t>
      </w:r>
    </w:p>
    <w:p w:rsidR="00963BA9" w:rsidRPr="00523BA9" w:rsidRDefault="00963BA9" w:rsidP="00963BA9">
      <w:pPr>
        <w:pStyle w:val="aff1"/>
        <w:spacing w:line="360" w:lineRule="auto"/>
        <w:ind w:firstLineChars="0" w:firstLine="360"/>
        <w:rPr>
          <w:rFonts w:ascii="楷体_GB2312" w:eastAsia="楷体_GB2312" w:hAnsi="宋体"/>
        </w:rPr>
      </w:pPr>
      <w:r>
        <w:rPr>
          <w:rFonts w:ascii="楷体_GB2312" w:eastAsia="楷体_GB2312" w:hAnsi="宋体" w:hint="eastAsia"/>
        </w:rPr>
        <w:t>我们用过去12个月月底的面板数据来构建训练样本。</w:t>
      </w:r>
    </w:p>
    <w:p w:rsidR="00963BA9" w:rsidRPr="00DE452F" w:rsidRDefault="004337A2" w:rsidP="00963BA9">
      <w:pPr>
        <w:pStyle w:val="aff1"/>
        <w:numPr>
          <w:ilvl w:val="0"/>
          <w:numId w:val="38"/>
        </w:numPr>
        <w:spacing w:line="360" w:lineRule="auto"/>
        <w:ind w:firstLineChars="0"/>
        <w:rPr>
          <w:rFonts w:ascii="楷体_GB2312" w:eastAsia="楷体_GB2312" w:hAnsi="宋体"/>
        </w:rPr>
      </w:pPr>
      <w:r>
        <w:rPr>
          <w:rFonts w:ascii="楷体_GB2312" w:eastAsia="楷体_GB2312" w:hAnsi="宋体"/>
        </w:rPr>
        <w:t>检索k近邻</w:t>
      </w:r>
    </w:p>
    <w:p w:rsidR="00963BA9" w:rsidRPr="00AB0F7A" w:rsidRDefault="004337A2" w:rsidP="00963BA9">
      <w:pPr>
        <w:pStyle w:val="aff1"/>
        <w:spacing w:line="360" w:lineRule="auto"/>
        <w:ind w:firstLineChars="0"/>
        <w:rPr>
          <w:rFonts w:ascii="楷体_GB2312" w:eastAsia="楷体_GB2312" w:hAnsi="宋体"/>
        </w:rPr>
      </w:pPr>
      <w:r>
        <w:rPr>
          <w:rFonts w:ascii="楷体_GB2312" w:eastAsia="楷体_GB2312" w:hAnsi="宋体" w:hint="eastAsia"/>
        </w:rPr>
        <w:t>定义实例点之间的距离为欧式距离。检索出与新输入数据距离最近的k</w:t>
      </w:r>
      <w:proofErr w:type="gramStart"/>
      <w:r>
        <w:rPr>
          <w:rFonts w:ascii="楷体_GB2312" w:eastAsia="楷体_GB2312" w:hAnsi="宋体" w:hint="eastAsia"/>
        </w:rPr>
        <w:t>个</w:t>
      </w:r>
      <w:proofErr w:type="gramEnd"/>
      <w:r>
        <w:rPr>
          <w:rFonts w:ascii="楷体_GB2312" w:eastAsia="楷体_GB2312" w:hAnsi="宋体" w:hint="eastAsia"/>
        </w:rPr>
        <w:t>训练样本点，统计k</w:t>
      </w:r>
      <w:proofErr w:type="gramStart"/>
      <w:r>
        <w:rPr>
          <w:rFonts w:ascii="楷体_GB2312" w:eastAsia="楷体_GB2312" w:hAnsi="宋体" w:hint="eastAsia"/>
        </w:rPr>
        <w:t>个</w:t>
      </w:r>
      <w:proofErr w:type="gramEnd"/>
      <w:r>
        <w:rPr>
          <w:rFonts w:ascii="楷体_GB2312" w:eastAsia="楷体_GB2312" w:hAnsi="宋体" w:hint="eastAsia"/>
        </w:rPr>
        <w:t>样本点中强势股和弱势股的个数，如果强势股个数大于弱势股个数，则该股票更倾向于被分为强势股，反之</w:t>
      </w:r>
      <w:r w:rsidR="00963BA9" w:rsidRPr="00AB0F7A">
        <w:rPr>
          <w:rFonts w:ascii="楷体_GB2312" w:eastAsia="楷体_GB2312" w:hAnsi="宋体" w:hint="eastAsia"/>
        </w:rPr>
        <w:t>，则被认为是弱势股。</w:t>
      </w:r>
    </w:p>
    <w:p w:rsidR="00963BA9" w:rsidRPr="00DE452F" w:rsidRDefault="00963BA9" w:rsidP="00963BA9">
      <w:pPr>
        <w:pStyle w:val="aff1"/>
        <w:numPr>
          <w:ilvl w:val="0"/>
          <w:numId w:val="38"/>
        </w:numPr>
        <w:spacing w:line="360" w:lineRule="auto"/>
        <w:ind w:firstLineChars="0"/>
        <w:rPr>
          <w:rFonts w:ascii="楷体_GB2312" w:eastAsia="楷体_GB2312" w:hAnsi="宋体"/>
        </w:rPr>
      </w:pPr>
      <w:r>
        <w:rPr>
          <w:rFonts w:ascii="楷体_GB2312" w:eastAsia="楷体_GB2312" w:hAnsi="宋体" w:hint="eastAsia"/>
        </w:rPr>
        <w:t>信心分数</w:t>
      </w:r>
    </w:p>
    <w:p w:rsidR="00963BA9" w:rsidRDefault="004337A2" w:rsidP="00963BA9">
      <w:pPr>
        <w:spacing w:line="360" w:lineRule="auto"/>
        <w:ind w:firstLine="420"/>
        <w:rPr>
          <w:rFonts w:ascii="楷体_GB2312" w:eastAsia="楷体_GB2312" w:hAnsi="宋体"/>
        </w:rPr>
      </w:pPr>
      <w:r>
        <w:rPr>
          <w:rFonts w:ascii="楷体_GB2312" w:eastAsia="楷体_GB2312" w:hAnsi="宋体" w:hint="eastAsia"/>
        </w:rPr>
        <w:lastRenderedPageBreak/>
        <w:t>k近邻方法</w:t>
      </w:r>
      <w:r w:rsidR="00963BA9">
        <w:rPr>
          <w:rFonts w:ascii="楷体_GB2312" w:eastAsia="楷体_GB2312" w:hAnsi="宋体" w:hint="eastAsia"/>
        </w:rPr>
        <w:t>只是简单的将股票分成强势股和弱势股，不能直接用于选股。最后，我们还需要将该分类问题的答案转化成Alpha因子值。这里我们用</w:t>
      </w:r>
      <w:r>
        <w:rPr>
          <w:rFonts w:ascii="楷体_GB2312" w:eastAsia="楷体_GB2312" w:hAnsi="宋体" w:hint="eastAsia"/>
        </w:rPr>
        <w:t>k</w:t>
      </w:r>
      <w:proofErr w:type="gramStart"/>
      <w:r>
        <w:rPr>
          <w:rFonts w:ascii="楷体_GB2312" w:eastAsia="楷体_GB2312" w:hAnsi="宋体" w:hint="eastAsia"/>
        </w:rPr>
        <w:t>个</w:t>
      </w:r>
      <w:proofErr w:type="gramEnd"/>
      <w:r>
        <w:rPr>
          <w:rFonts w:ascii="楷体_GB2312" w:eastAsia="楷体_GB2312" w:hAnsi="宋体" w:hint="eastAsia"/>
        </w:rPr>
        <w:t>近邻样本点中强势股所占的比例</w:t>
      </w:r>
      <w:r w:rsidR="00963BA9">
        <w:rPr>
          <w:rFonts w:ascii="楷体_GB2312" w:eastAsia="楷体_GB2312" w:hAnsi="宋体" w:hint="eastAsia"/>
        </w:rPr>
        <w:t>作</w:t>
      </w:r>
      <w:r w:rsidR="00963BA9" w:rsidRPr="00AB0F7A">
        <w:rPr>
          <w:rFonts w:ascii="楷体_GB2312" w:eastAsia="楷体_GB2312" w:hAnsi="宋体"/>
        </w:rPr>
        <w:t>为我们新的</w:t>
      </w:r>
      <w:r w:rsidR="00963BA9">
        <w:rPr>
          <w:rFonts w:ascii="楷体_GB2312" w:eastAsia="楷体_GB2312" w:hAnsi="宋体" w:hint="eastAsia"/>
        </w:rPr>
        <w:t>Smart Alpha因子：</w:t>
      </w:r>
      <w:r>
        <w:rPr>
          <w:rFonts w:ascii="楷体_GB2312" w:eastAsia="楷体_GB2312" w:hAnsi="宋体" w:hint="eastAsia"/>
        </w:rPr>
        <w:t>KNN</w:t>
      </w:r>
      <w:r w:rsidR="00963BA9">
        <w:rPr>
          <w:rFonts w:ascii="楷体_GB2312" w:eastAsia="楷体_GB2312" w:hAnsi="宋体" w:hint="eastAsia"/>
        </w:rPr>
        <w:t>_12M。该</w:t>
      </w:r>
      <w:r>
        <w:rPr>
          <w:rFonts w:ascii="楷体_GB2312" w:eastAsia="楷体_GB2312" w:hAnsi="宋体" w:hint="eastAsia"/>
        </w:rPr>
        <w:t>比例</w:t>
      </w:r>
      <w:r w:rsidR="00963BA9">
        <w:rPr>
          <w:rFonts w:ascii="楷体_GB2312" w:eastAsia="楷体_GB2312" w:hAnsi="宋体" w:hint="eastAsia"/>
        </w:rPr>
        <w:t>值越大表明该股票属于强势股的可能性越大；</w:t>
      </w:r>
      <w:proofErr w:type="gramStart"/>
      <w:r w:rsidR="00963BA9">
        <w:rPr>
          <w:rFonts w:ascii="楷体_GB2312" w:eastAsia="楷体_GB2312" w:hAnsi="宋体" w:hint="eastAsia"/>
        </w:rPr>
        <w:t>反之该</w:t>
      </w:r>
      <w:proofErr w:type="gramEnd"/>
      <w:r w:rsidR="00963BA9">
        <w:rPr>
          <w:rFonts w:ascii="楷体_GB2312" w:eastAsia="楷体_GB2312" w:hAnsi="宋体" w:hint="eastAsia"/>
        </w:rPr>
        <w:t>概率值越小，说明该</w:t>
      </w:r>
      <w:r w:rsidR="00402AE8">
        <w:rPr>
          <w:rFonts w:ascii="楷体_GB2312" w:eastAsia="楷体_GB2312" w:hAnsi="宋体" w:hint="eastAsia"/>
        </w:rPr>
        <w:t>股票越</w:t>
      </w:r>
      <w:r w:rsidR="00963BA9">
        <w:rPr>
          <w:rFonts w:ascii="楷体_GB2312" w:eastAsia="楷体_GB2312" w:hAnsi="宋体" w:hint="eastAsia"/>
        </w:rPr>
        <w:t>可能属于弱势股。</w:t>
      </w:r>
    </w:p>
    <w:p w:rsidR="00963BA9" w:rsidRDefault="00963BA9" w:rsidP="00963BA9">
      <w:pPr>
        <w:spacing w:line="360" w:lineRule="auto"/>
        <w:ind w:firstLine="420"/>
        <w:rPr>
          <w:rFonts w:ascii="楷体_GB2312" w:eastAsia="楷体_GB2312" w:hAnsi="宋体"/>
        </w:rPr>
      </w:pPr>
      <w:r>
        <w:rPr>
          <w:rFonts w:ascii="楷体_GB2312" w:eastAsia="楷体_GB2312" w:hAnsi="宋体" w:hint="eastAsia"/>
        </w:rPr>
        <w:t>在我们聪明的Alpha系列报告中，我们对模型进行了多方面的改进，其中最有效的改进为行业、市值中性化。这里，对于</w:t>
      </w:r>
      <w:r w:rsidR="00402AE8">
        <w:rPr>
          <w:rFonts w:ascii="楷体_GB2312" w:eastAsia="楷体_GB2312" w:hAnsi="宋体" w:hint="eastAsia"/>
        </w:rPr>
        <w:t>k近邻方法</w:t>
      </w:r>
      <w:r>
        <w:rPr>
          <w:rFonts w:ascii="楷体_GB2312" w:eastAsia="楷体_GB2312" w:hAnsi="宋体" w:hint="eastAsia"/>
        </w:rPr>
        <w:t>，我们依然可以采用中性化的数据来训练，从而得到行业、市值中性化的Smart Alpha因子，我们称之为：ISN</w:t>
      </w:r>
      <w:r w:rsidR="00402AE8">
        <w:rPr>
          <w:rFonts w:ascii="楷体_GB2312" w:eastAsia="楷体_GB2312" w:hAnsi="宋体" w:hint="eastAsia"/>
        </w:rPr>
        <w:t>KNN</w:t>
      </w:r>
      <w:r>
        <w:rPr>
          <w:rFonts w:ascii="楷体_GB2312" w:eastAsia="楷体_GB2312" w:hAnsi="宋体" w:hint="eastAsia"/>
        </w:rPr>
        <w:t>_12M。</w:t>
      </w:r>
    </w:p>
    <w:p w:rsidR="00963BA9" w:rsidRDefault="00963BA9" w:rsidP="00963BA9">
      <w:pPr>
        <w:spacing w:line="360" w:lineRule="auto"/>
        <w:ind w:firstLine="420"/>
        <w:rPr>
          <w:rFonts w:ascii="楷体_GB2312" w:eastAsia="楷体_GB2312" w:hAnsi="宋体"/>
        </w:rPr>
      </w:pPr>
    </w:p>
    <w:p w:rsidR="00963BA9" w:rsidRPr="0058477C" w:rsidRDefault="005A42F6" w:rsidP="00963BA9">
      <w:pPr>
        <w:pStyle w:val="d"/>
        <w:rPr>
          <w:u w:val="none"/>
        </w:rPr>
      </w:pPr>
      <w:bookmarkStart w:id="5" w:name="_Toc448847745"/>
      <w:r>
        <w:rPr>
          <w:rFonts w:hint="eastAsia"/>
          <w:u w:val="none"/>
        </w:rPr>
        <w:t>2</w:t>
      </w:r>
      <w:r w:rsidR="00963BA9">
        <w:rPr>
          <w:rFonts w:hint="eastAsia"/>
          <w:u w:val="none"/>
        </w:rPr>
        <w:t>.3</w:t>
      </w:r>
      <w:r w:rsidR="00963BA9" w:rsidRPr="00944FF1">
        <w:rPr>
          <w:rFonts w:hint="eastAsia"/>
          <w:u w:val="none"/>
        </w:rPr>
        <w:t>、</w:t>
      </w:r>
      <w:r>
        <w:rPr>
          <w:rFonts w:hint="eastAsia"/>
          <w:u w:val="none"/>
        </w:rPr>
        <w:t>k近邻</w:t>
      </w:r>
      <w:r w:rsidR="00963BA9">
        <w:rPr>
          <w:rFonts w:hint="eastAsia"/>
          <w:u w:val="none"/>
        </w:rPr>
        <w:t>因子测试</w:t>
      </w:r>
      <w:bookmarkEnd w:id="5"/>
    </w:p>
    <w:p w:rsidR="00963BA9" w:rsidRDefault="00963BA9" w:rsidP="00963BA9">
      <w:pPr>
        <w:spacing w:line="360" w:lineRule="auto"/>
        <w:ind w:firstLine="420"/>
        <w:rPr>
          <w:rFonts w:ascii="楷体_GB2312" w:eastAsia="楷体_GB2312" w:hAnsi="宋体"/>
        </w:rPr>
      </w:pPr>
      <w:r>
        <w:rPr>
          <w:rFonts w:ascii="楷体_GB2312" w:eastAsia="楷体_GB2312" w:hAnsi="宋体" w:hint="eastAsia"/>
        </w:rPr>
        <w:t>对于前面生成的</w:t>
      </w:r>
      <w:r w:rsidR="005A42F6">
        <w:rPr>
          <w:rFonts w:ascii="楷体_GB2312" w:eastAsia="楷体_GB2312" w:hAnsi="宋体" w:hint="eastAsia"/>
        </w:rPr>
        <w:t>KNN_12M</w:t>
      </w:r>
      <w:r>
        <w:rPr>
          <w:rFonts w:ascii="楷体_GB2312" w:eastAsia="楷体_GB2312" w:hAnsi="宋体" w:hint="eastAsia"/>
        </w:rPr>
        <w:t>因子和</w:t>
      </w:r>
      <w:r w:rsidR="005A42F6">
        <w:rPr>
          <w:rFonts w:ascii="楷体_GB2312" w:eastAsia="楷体_GB2312" w:hAnsi="宋体" w:hint="eastAsia"/>
        </w:rPr>
        <w:t>ISNKNN_12M</w:t>
      </w:r>
      <w:r>
        <w:rPr>
          <w:rFonts w:ascii="楷体_GB2312" w:eastAsia="楷体_GB2312" w:hAnsi="宋体" w:hint="eastAsia"/>
        </w:rPr>
        <w:t>因子，下面是其Rank IC的测试结果。其中，</w:t>
      </w:r>
      <w:r w:rsidR="00AE3E0D">
        <w:rPr>
          <w:rFonts w:ascii="楷体_GB2312" w:eastAsia="楷体_GB2312" w:hAnsi="宋体" w:hint="eastAsia"/>
        </w:rPr>
        <w:t>KNN</w:t>
      </w:r>
      <w:r>
        <w:rPr>
          <w:rFonts w:ascii="楷体_GB2312" w:eastAsia="楷体_GB2312" w:hAnsi="宋体" w:hint="eastAsia"/>
        </w:rPr>
        <w:t>_12M因子的IC平均值达到了10.3</w:t>
      </w:r>
      <w:r w:rsidR="00AE3E0D">
        <w:rPr>
          <w:rFonts w:ascii="楷体_GB2312" w:eastAsia="楷体_GB2312" w:hAnsi="宋体" w:hint="eastAsia"/>
        </w:rPr>
        <w:t>4</w:t>
      </w:r>
      <w:r>
        <w:rPr>
          <w:rFonts w:ascii="楷体_GB2312" w:eastAsia="楷体_GB2312" w:hAnsi="宋体" w:hint="eastAsia"/>
        </w:rPr>
        <w:t>%，而ISN</w:t>
      </w:r>
      <w:r w:rsidR="00AE3E0D">
        <w:rPr>
          <w:rFonts w:ascii="楷体_GB2312" w:eastAsia="楷体_GB2312" w:hAnsi="宋体" w:hint="eastAsia"/>
        </w:rPr>
        <w:t>KNN</w:t>
      </w:r>
      <w:r>
        <w:rPr>
          <w:rFonts w:ascii="楷体_GB2312" w:eastAsia="楷体_GB2312" w:hAnsi="宋体" w:hint="eastAsia"/>
        </w:rPr>
        <w:t>_12M因子</w:t>
      </w:r>
      <w:r w:rsidR="00AE3E0D">
        <w:rPr>
          <w:rFonts w:ascii="楷体_GB2312" w:eastAsia="楷体_GB2312" w:hAnsi="宋体" w:hint="eastAsia"/>
        </w:rPr>
        <w:t>在没有明显损失预测能力时</w:t>
      </w:r>
      <w:r>
        <w:rPr>
          <w:rFonts w:ascii="楷体_GB2312" w:eastAsia="楷体_GB2312" w:hAnsi="宋体" w:hint="eastAsia"/>
        </w:rPr>
        <w:t>显著的降低了波动性，其风险调整的IC高达1.</w:t>
      </w:r>
      <w:r w:rsidR="00AE3E0D">
        <w:rPr>
          <w:rFonts w:ascii="楷体_GB2312" w:eastAsia="楷体_GB2312" w:hAnsi="宋体" w:hint="eastAsia"/>
        </w:rPr>
        <w:t>08</w:t>
      </w:r>
      <w:r>
        <w:rPr>
          <w:rFonts w:ascii="楷体_GB2312" w:eastAsia="楷体_GB2312" w:hAnsi="宋体" w:hint="eastAsia"/>
        </w:rPr>
        <w:t>，</w:t>
      </w:r>
      <w:r w:rsidR="00AE3E0D">
        <w:rPr>
          <w:rFonts w:ascii="楷体_GB2312" w:eastAsia="楷体_GB2312" w:hAnsi="宋体" w:hint="eastAsia"/>
        </w:rPr>
        <w:t>完全</w:t>
      </w:r>
      <w:r>
        <w:rPr>
          <w:rFonts w:ascii="楷体_GB2312" w:eastAsia="楷体_GB2312" w:hAnsi="宋体" w:hint="eastAsia"/>
        </w:rPr>
        <w:t>实现了</w:t>
      </w:r>
      <w:r w:rsidR="00AE3E0D">
        <w:rPr>
          <w:rFonts w:ascii="楷体_GB2312" w:eastAsia="楷体_GB2312" w:hAnsi="宋体" w:hint="eastAsia"/>
        </w:rPr>
        <w:t>KNN</w:t>
      </w:r>
      <w:r>
        <w:rPr>
          <w:rFonts w:ascii="楷体_GB2312" w:eastAsia="楷体_GB2312" w:hAnsi="宋体" w:hint="eastAsia"/>
        </w:rPr>
        <w:t>_12M因子行业调整的IC表现。</w:t>
      </w:r>
    </w:p>
    <w:p w:rsidR="00963BA9" w:rsidRPr="00631A42" w:rsidRDefault="00963BA9" w:rsidP="00963BA9">
      <w:pPr>
        <w:pStyle w:val="g"/>
        <w:ind w:leftChars="-1147" w:left="-1" w:hangingChars="1142" w:hanging="2408"/>
      </w:pPr>
      <w:bookmarkStart w:id="6" w:name="_Toc448847782"/>
      <w:r w:rsidRPr="00D76AB9">
        <w:rPr>
          <w:rFonts w:hint="eastAsia"/>
        </w:rPr>
        <w:t>表</w:t>
      </w:r>
      <w:r w:rsidR="00837CB1">
        <w:rPr>
          <w:rFonts w:hint="eastAsia"/>
        </w:rPr>
        <w:t>1</w:t>
      </w:r>
      <w:r>
        <w:rPr>
          <w:rFonts w:hint="eastAsia"/>
        </w:rPr>
        <w:t>、</w:t>
      </w:r>
      <w:r w:rsidR="00421322" w:rsidRPr="00421322">
        <w:rPr>
          <w:rFonts w:ascii="楷体_GB2312" w:hAnsi="宋体" w:hint="eastAsia"/>
        </w:rPr>
        <w:t>KNN_12M和ISNKNN_12M因子</w:t>
      </w:r>
      <w:r w:rsidRPr="001C1F0E">
        <w:rPr>
          <w:rFonts w:ascii="楷体_GB2312" w:hAnsi="宋体" w:hint="eastAsia"/>
        </w:rPr>
        <w:t xml:space="preserve"> Rank IC统计数据</w:t>
      </w:r>
      <w:r>
        <w:rPr>
          <w:rFonts w:ascii="楷体_GB2312" w:hAnsi="宋体" w:hint="eastAsia"/>
        </w:rPr>
        <w:t>（2006-1-25至2016-3-31）</w:t>
      </w:r>
      <w:bookmarkEnd w:id="6"/>
      <w:r>
        <w:fldChar w:fldCharType="begin"/>
      </w:r>
      <w:r>
        <w:instrText xml:space="preserve"> </w:instrText>
      </w:r>
      <w:r>
        <w:rPr>
          <w:rFonts w:hint="eastAsia"/>
        </w:rPr>
        <w:instrText>LINK Excel.Sheet.12 "D:\\</w:instrText>
      </w:r>
      <w:r>
        <w:rPr>
          <w:rFonts w:hint="eastAsia"/>
        </w:rPr>
        <w:instrText>兴业证券</w:instrText>
      </w:r>
      <w:r>
        <w:rPr>
          <w:rFonts w:hint="eastAsia"/>
        </w:rPr>
        <w:instrText>\\</w:instrText>
      </w:r>
      <w:r>
        <w:rPr>
          <w:rFonts w:hint="eastAsia"/>
        </w:rPr>
        <w:instrText>我</w:instrText>
      </w:r>
      <w:r>
        <w:rPr>
          <w:rFonts w:hint="eastAsia"/>
        </w:rPr>
        <w:instrText>\\NLASR\\</w:instrText>
      </w:r>
      <w:r>
        <w:rPr>
          <w:rFonts w:hint="eastAsia"/>
        </w:rPr>
        <w:instrText>图表</w:instrText>
      </w:r>
      <w:r>
        <w:rPr>
          <w:rFonts w:hint="eastAsia"/>
        </w:rPr>
        <w:instrText>1.xlsx" "IC!R1C15:R3C21" \a \f 4 \h</w:instrText>
      </w:r>
      <w:r>
        <w:instrText xml:space="preserve">  \* MERGEFORMAT </w:instrText>
      </w:r>
      <w:r>
        <w:fldChar w:fldCharType="separate"/>
      </w:r>
      <w:r>
        <w:fldChar w:fldCharType="begin"/>
      </w:r>
      <w:r>
        <w:instrText xml:space="preserve"> </w:instrText>
      </w:r>
      <w:r>
        <w:rPr>
          <w:rFonts w:hint="eastAsia"/>
        </w:rPr>
        <w:instrText xml:space="preserve">LINK </w:instrText>
      </w:r>
      <w:r>
        <w:instrText>Excel.Sheet.12</w:instrText>
      </w:r>
      <w:r>
        <w:rPr>
          <w:rFonts w:hint="eastAsia"/>
        </w:rPr>
        <w:instrText xml:space="preserve"> D:\\</w:instrText>
      </w:r>
      <w:r>
        <w:rPr>
          <w:rFonts w:hint="eastAsia"/>
        </w:rPr>
        <w:instrText>兴业证券</w:instrText>
      </w:r>
      <w:r>
        <w:rPr>
          <w:rFonts w:hint="eastAsia"/>
        </w:rPr>
        <w:instrText>\\</w:instrText>
      </w:r>
      <w:r>
        <w:rPr>
          <w:rFonts w:hint="eastAsia"/>
        </w:rPr>
        <w:instrText>我</w:instrText>
      </w:r>
      <w:r>
        <w:rPr>
          <w:rFonts w:hint="eastAsia"/>
        </w:rPr>
        <w:instrText>\\SmartAlpha\\</w:instrText>
      </w:r>
      <w:r>
        <w:rPr>
          <w:rFonts w:hint="eastAsia"/>
        </w:rPr>
        <w:instrText>图表</w:instrText>
      </w:r>
      <w:r>
        <w:rPr>
          <w:rFonts w:hint="eastAsia"/>
        </w:rPr>
        <w:instrText>2.xlsx</w:instrText>
      </w:r>
      <w:r>
        <w:instrText xml:space="preserve"> "SA_12M_5SM_WithL IC!R1C13:R4C20" </w:instrText>
      </w:r>
      <w:r>
        <w:rPr>
          <w:rFonts w:hint="eastAsia"/>
        </w:rPr>
        <w:instrText>\a \f 4 \h</w:instrText>
      </w:r>
      <w:r>
        <w:instrText xml:space="preserve">  \* MERGEFORMAT </w:instrText>
      </w:r>
      <w:r>
        <w:fldChar w:fldCharType="separate"/>
      </w:r>
    </w:p>
    <w:tbl>
      <w:tblPr>
        <w:tblW w:w="9680" w:type="dxa"/>
        <w:tblInd w:w="-2289" w:type="dxa"/>
        <w:tblLook w:val="04A0" w:firstRow="1" w:lastRow="0" w:firstColumn="1" w:lastColumn="0" w:noHBand="0" w:noVBand="1"/>
      </w:tblPr>
      <w:tblGrid>
        <w:gridCol w:w="3200"/>
        <w:gridCol w:w="1080"/>
        <w:gridCol w:w="1080"/>
        <w:gridCol w:w="1080"/>
        <w:gridCol w:w="1080"/>
        <w:gridCol w:w="1080"/>
        <w:gridCol w:w="1080"/>
      </w:tblGrid>
      <w:tr w:rsidR="00963BA9" w:rsidRPr="00DD382C" w:rsidTr="007D4D47">
        <w:trPr>
          <w:trHeight w:val="270"/>
        </w:trPr>
        <w:tc>
          <w:tcPr>
            <w:tcW w:w="3200" w:type="dxa"/>
            <w:tcBorders>
              <w:top w:val="single" w:sz="8" w:space="0" w:color="000000"/>
              <w:left w:val="nil"/>
              <w:bottom w:val="single" w:sz="8" w:space="0" w:color="000000"/>
              <w:right w:val="nil"/>
            </w:tcBorders>
            <w:shd w:val="clear" w:color="4F81BD" w:fill="4F81BD"/>
            <w:noWrap/>
            <w:vAlign w:val="center"/>
            <w:hideMark/>
          </w:tcPr>
          <w:p w:rsidR="00963BA9" w:rsidRPr="0086412E" w:rsidRDefault="00963BA9" w:rsidP="00DD382C">
            <w:pPr>
              <w:widowControl/>
              <w:jc w:val="left"/>
              <w:rPr>
                <w:rFonts w:ascii="楷体_GB2312" w:eastAsia="楷体_GB2312" w:hAnsi="宋体"/>
                <w:b/>
                <w:color w:val="FFFFFF" w:themeColor="background1"/>
              </w:rPr>
            </w:pPr>
            <w:r w:rsidRPr="0086412E">
              <w:rPr>
                <w:rFonts w:ascii="楷体_GB2312" w:eastAsia="楷体_GB2312" w:hAnsi="宋体" w:hint="eastAsia"/>
                <w:b/>
                <w:color w:val="FFFFFF" w:themeColor="background1"/>
              </w:rPr>
              <w:t>因子</w:t>
            </w:r>
          </w:p>
        </w:tc>
        <w:tc>
          <w:tcPr>
            <w:tcW w:w="1080" w:type="dxa"/>
            <w:tcBorders>
              <w:top w:val="single" w:sz="8" w:space="0" w:color="000000"/>
              <w:left w:val="nil"/>
              <w:bottom w:val="single" w:sz="8" w:space="0" w:color="000000"/>
              <w:right w:val="nil"/>
            </w:tcBorders>
            <w:shd w:val="clear" w:color="4F81BD" w:fill="4F81BD"/>
            <w:noWrap/>
            <w:vAlign w:val="center"/>
            <w:hideMark/>
          </w:tcPr>
          <w:p w:rsidR="00963BA9" w:rsidRPr="0086412E" w:rsidRDefault="00963BA9" w:rsidP="00DD382C">
            <w:pPr>
              <w:widowControl/>
              <w:jc w:val="right"/>
              <w:rPr>
                <w:rFonts w:ascii="楷体_GB2312" w:eastAsia="楷体_GB2312" w:hAnsi="宋体"/>
                <w:b/>
                <w:color w:val="FFFFFF" w:themeColor="background1"/>
              </w:rPr>
            </w:pPr>
            <w:r w:rsidRPr="0086412E">
              <w:rPr>
                <w:rFonts w:ascii="楷体_GB2312" w:eastAsia="楷体_GB2312" w:hAnsi="宋体" w:hint="eastAsia"/>
                <w:b/>
                <w:color w:val="FFFFFF" w:themeColor="background1"/>
              </w:rPr>
              <w:t>平均值</w:t>
            </w:r>
          </w:p>
        </w:tc>
        <w:tc>
          <w:tcPr>
            <w:tcW w:w="1080" w:type="dxa"/>
            <w:tcBorders>
              <w:top w:val="single" w:sz="8" w:space="0" w:color="000000"/>
              <w:left w:val="nil"/>
              <w:bottom w:val="single" w:sz="8" w:space="0" w:color="000000"/>
              <w:right w:val="nil"/>
            </w:tcBorders>
            <w:shd w:val="clear" w:color="4F81BD" w:fill="4F81BD"/>
            <w:noWrap/>
            <w:vAlign w:val="center"/>
            <w:hideMark/>
          </w:tcPr>
          <w:p w:rsidR="00963BA9" w:rsidRPr="0086412E" w:rsidRDefault="00963BA9" w:rsidP="00DD382C">
            <w:pPr>
              <w:widowControl/>
              <w:jc w:val="right"/>
              <w:rPr>
                <w:rFonts w:ascii="楷体_GB2312" w:eastAsia="楷体_GB2312" w:hAnsi="宋体"/>
                <w:b/>
                <w:color w:val="FFFFFF" w:themeColor="background1"/>
              </w:rPr>
            </w:pPr>
            <w:r w:rsidRPr="0086412E">
              <w:rPr>
                <w:rFonts w:ascii="楷体_GB2312" w:eastAsia="楷体_GB2312" w:hAnsi="宋体" w:hint="eastAsia"/>
                <w:b/>
                <w:color w:val="FFFFFF" w:themeColor="background1"/>
              </w:rPr>
              <w:t>标准差</w:t>
            </w:r>
          </w:p>
        </w:tc>
        <w:tc>
          <w:tcPr>
            <w:tcW w:w="1080" w:type="dxa"/>
            <w:tcBorders>
              <w:top w:val="single" w:sz="8" w:space="0" w:color="000000"/>
              <w:left w:val="nil"/>
              <w:bottom w:val="single" w:sz="8" w:space="0" w:color="000000"/>
              <w:right w:val="nil"/>
            </w:tcBorders>
            <w:shd w:val="clear" w:color="4F81BD" w:fill="4F81BD"/>
            <w:noWrap/>
            <w:vAlign w:val="center"/>
            <w:hideMark/>
          </w:tcPr>
          <w:p w:rsidR="00963BA9" w:rsidRPr="0086412E" w:rsidRDefault="00963BA9" w:rsidP="00DD382C">
            <w:pPr>
              <w:widowControl/>
              <w:jc w:val="right"/>
              <w:rPr>
                <w:rFonts w:ascii="楷体_GB2312" w:eastAsia="楷体_GB2312" w:hAnsi="宋体"/>
                <w:b/>
                <w:color w:val="FFFFFF" w:themeColor="background1"/>
              </w:rPr>
            </w:pPr>
            <w:r w:rsidRPr="0086412E">
              <w:rPr>
                <w:rFonts w:ascii="楷体_GB2312" w:eastAsia="楷体_GB2312" w:hAnsi="宋体" w:hint="eastAsia"/>
                <w:b/>
                <w:color w:val="FFFFFF" w:themeColor="background1"/>
              </w:rPr>
              <w:t>最小值</w:t>
            </w:r>
          </w:p>
        </w:tc>
        <w:tc>
          <w:tcPr>
            <w:tcW w:w="1080" w:type="dxa"/>
            <w:tcBorders>
              <w:top w:val="single" w:sz="8" w:space="0" w:color="000000"/>
              <w:left w:val="nil"/>
              <w:bottom w:val="single" w:sz="8" w:space="0" w:color="000000"/>
              <w:right w:val="nil"/>
            </w:tcBorders>
            <w:shd w:val="clear" w:color="4F81BD" w:fill="4F81BD"/>
            <w:noWrap/>
            <w:vAlign w:val="center"/>
            <w:hideMark/>
          </w:tcPr>
          <w:p w:rsidR="00963BA9" w:rsidRPr="0086412E" w:rsidRDefault="00963BA9" w:rsidP="00DD382C">
            <w:pPr>
              <w:widowControl/>
              <w:jc w:val="right"/>
              <w:rPr>
                <w:rFonts w:ascii="楷体_GB2312" w:eastAsia="楷体_GB2312" w:hAnsi="宋体"/>
                <w:b/>
                <w:color w:val="FFFFFF" w:themeColor="background1"/>
              </w:rPr>
            </w:pPr>
            <w:r w:rsidRPr="0086412E">
              <w:rPr>
                <w:rFonts w:ascii="楷体_GB2312" w:eastAsia="楷体_GB2312" w:hAnsi="宋体" w:hint="eastAsia"/>
                <w:b/>
                <w:color w:val="FFFFFF" w:themeColor="background1"/>
              </w:rPr>
              <w:t>最大值</w:t>
            </w:r>
          </w:p>
        </w:tc>
        <w:tc>
          <w:tcPr>
            <w:tcW w:w="1080" w:type="dxa"/>
            <w:tcBorders>
              <w:top w:val="single" w:sz="8" w:space="0" w:color="000000"/>
              <w:left w:val="nil"/>
              <w:bottom w:val="single" w:sz="8" w:space="0" w:color="000000"/>
              <w:right w:val="nil"/>
            </w:tcBorders>
            <w:shd w:val="clear" w:color="4F81BD" w:fill="4F81BD"/>
            <w:noWrap/>
            <w:vAlign w:val="center"/>
            <w:hideMark/>
          </w:tcPr>
          <w:p w:rsidR="00963BA9" w:rsidRPr="0086412E" w:rsidRDefault="00963BA9" w:rsidP="00DD382C">
            <w:pPr>
              <w:widowControl/>
              <w:jc w:val="right"/>
              <w:rPr>
                <w:rFonts w:ascii="楷体_GB2312" w:eastAsia="楷体_GB2312" w:hAnsi="宋体"/>
                <w:b/>
                <w:color w:val="FFFFFF" w:themeColor="background1"/>
              </w:rPr>
            </w:pPr>
            <w:r w:rsidRPr="0086412E">
              <w:rPr>
                <w:rFonts w:ascii="楷体_GB2312" w:eastAsia="楷体_GB2312" w:hAnsi="宋体" w:hint="eastAsia"/>
                <w:b/>
                <w:color w:val="FFFFFF" w:themeColor="background1"/>
              </w:rPr>
              <w:t>IC_IR</w:t>
            </w:r>
          </w:p>
        </w:tc>
        <w:tc>
          <w:tcPr>
            <w:tcW w:w="1080" w:type="dxa"/>
            <w:tcBorders>
              <w:top w:val="single" w:sz="8" w:space="0" w:color="000000"/>
              <w:left w:val="nil"/>
              <w:bottom w:val="single" w:sz="8" w:space="0" w:color="000000"/>
              <w:right w:val="nil"/>
            </w:tcBorders>
            <w:shd w:val="clear" w:color="4F81BD" w:fill="4F81BD"/>
            <w:noWrap/>
            <w:vAlign w:val="center"/>
            <w:hideMark/>
          </w:tcPr>
          <w:p w:rsidR="00963BA9" w:rsidRPr="0086412E" w:rsidRDefault="00963BA9" w:rsidP="00DD382C">
            <w:pPr>
              <w:widowControl/>
              <w:jc w:val="right"/>
              <w:rPr>
                <w:rFonts w:ascii="楷体_GB2312" w:eastAsia="楷体_GB2312" w:hAnsi="宋体"/>
                <w:b/>
                <w:color w:val="FFFFFF" w:themeColor="background1"/>
              </w:rPr>
            </w:pPr>
            <w:r w:rsidRPr="0086412E">
              <w:rPr>
                <w:rFonts w:ascii="楷体_GB2312" w:eastAsia="楷体_GB2312" w:hAnsi="宋体" w:hint="eastAsia"/>
                <w:b/>
                <w:color w:val="FFFFFF" w:themeColor="background1"/>
              </w:rPr>
              <w:t>t统计量</w:t>
            </w:r>
          </w:p>
        </w:tc>
      </w:tr>
      <w:tr w:rsidR="00421322" w:rsidRPr="00631A42" w:rsidTr="007D4D47">
        <w:trPr>
          <w:trHeight w:val="270"/>
        </w:trPr>
        <w:tc>
          <w:tcPr>
            <w:tcW w:w="3200" w:type="dxa"/>
            <w:tcBorders>
              <w:top w:val="nil"/>
              <w:left w:val="nil"/>
              <w:bottom w:val="nil"/>
              <w:right w:val="nil"/>
            </w:tcBorders>
            <w:shd w:val="clear" w:color="D9D9D9" w:fill="D9D9D9"/>
            <w:noWrap/>
            <w:hideMark/>
          </w:tcPr>
          <w:p w:rsidR="00421322" w:rsidRPr="00A92821" w:rsidRDefault="00421322" w:rsidP="00DA13C7">
            <w:pPr>
              <w:rPr>
                <w:rFonts w:ascii="楷体_GB2312" w:eastAsia="楷体_GB2312" w:hAnsi="宋体"/>
              </w:rPr>
            </w:pPr>
            <w:r w:rsidRPr="00A92821">
              <w:rPr>
                <w:rFonts w:ascii="楷体_GB2312" w:eastAsia="楷体_GB2312" w:hAnsi="宋体"/>
              </w:rPr>
              <w:t>KNN_12M</w:t>
            </w:r>
          </w:p>
        </w:tc>
        <w:tc>
          <w:tcPr>
            <w:tcW w:w="1080" w:type="dxa"/>
            <w:tcBorders>
              <w:top w:val="nil"/>
              <w:left w:val="nil"/>
              <w:bottom w:val="nil"/>
              <w:right w:val="nil"/>
            </w:tcBorders>
            <w:shd w:val="clear" w:color="D9D9D9" w:fill="D9D9D9"/>
            <w:noWrap/>
            <w:hideMark/>
          </w:tcPr>
          <w:p w:rsidR="00421322" w:rsidRPr="00A92821" w:rsidRDefault="00421322" w:rsidP="00421322">
            <w:pPr>
              <w:jc w:val="right"/>
              <w:rPr>
                <w:rFonts w:ascii="楷体_GB2312" w:eastAsia="楷体_GB2312" w:hAnsi="宋体"/>
              </w:rPr>
            </w:pPr>
            <w:r w:rsidRPr="00A92821">
              <w:rPr>
                <w:rFonts w:ascii="楷体_GB2312" w:eastAsia="楷体_GB2312" w:hAnsi="宋体"/>
              </w:rPr>
              <w:t>10.34%</w:t>
            </w:r>
          </w:p>
        </w:tc>
        <w:tc>
          <w:tcPr>
            <w:tcW w:w="1080" w:type="dxa"/>
            <w:tcBorders>
              <w:top w:val="nil"/>
              <w:left w:val="nil"/>
              <w:bottom w:val="nil"/>
              <w:right w:val="nil"/>
            </w:tcBorders>
            <w:shd w:val="clear" w:color="D9D9D9" w:fill="D9D9D9"/>
            <w:noWrap/>
            <w:hideMark/>
          </w:tcPr>
          <w:p w:rsidR="00421322" w:rsidRPr="00A92821" w:rsidRDefault="00421322" w:rsidP="00421322">
            <w:pPr>
              <w:jc w:val="right"/>
              <w:rPr>
                <w:rFonts w:ascii="楷体_GB2312" w:eastAsia="楷体_GB2312" w:hAnsi="宋体"/>
              </w:rPr>
            </w:pPr>
            <w:r w:rsidRPr="00A92821">
              <w:rPr>
                <w:rFonts w:ascii="楷体_GB2312" w:eastAsia="楷体_GB2312" w:hAnsi="宋体"/>
              </w:rPr>
              <w:t>12.14%</w:t>
            </w:r>
          </w:p>
        </w:tc>
        <w:tc>
          <w:tcPr>
            <w:tcW w:w="1080" w:type="dxa"/>
            <w:tcBorders>
              <w:top w:val="nil"/>
              <w:left w:val="nil"/>
              <w:bottom w:val="nil"/>
              <w:right w:val="nil"/>
            </w:tcBorders>
            <w:shd w:val="clear" w:color="D9D9D9" w:fill="D9D9D9"/>
            <w:noWrap/>
            <w:hideMark/>
          </w:tcPr>
          <w:p w:rsidR="00421322" w:rsidRPr="00A92821" w:rsidRDefault="00421322" w:rsidP="00421322">
            <w:pPr>
              <w:jc w:val="right"/>
              <w:rPr>
                <w:rFonts w:ascii="楷体_GB2312" w:eastAsia="楷体_GB2312" w:hAnsi="宋体"/>
              </w:rPr>
            </w:pPr>
            <w:r w:rsidRPr="00A92821">
              <w:rPr>
                <w:rFonts w:ascii="楷体_GB2312" w:eastAsia="楷体_GB2312" w:hAnsi="宋体"/>
              </w:rPr>
              <w:t>-25.49%</w:t>
            </w:r>
          </w:p>
        </w:tc>
        <w:tc>
          <w:tcPr>
            <w:tcW w:w="1080" w:type="dxa"/>
            <w:tcBorders>
              <w:top w:val="nil"/>
              <w:left w:val="nil"/>
              <w:bottom w:val="nil"/>
              <w:right w:val="nil"/>
            </w:tcBorders>
            <w:shd w:val="clear" w:color="D9D9D9" w:fill="D9D9D9"/>
            <w:noWrap/>
            <w:hideMark/>
          </w:tcPr>
          <w:p w:rsidR="00421322" w:rsidRPr="00A92821" w:rsidRDefault="00421322" w:rsidP="00421322">
            <w:pPr>
              <w:jc w:val="right"/>
              <w:rPr>
                <w:rFonts w:ascii="楷体_GB2312" w:eastAsia="楷体_GB2312" w:hAnsi="宋体"/>
              </w:rPr>
            </w:pPr>
            <w:r w:rsidRPr="00A92821">
              <w:rPr>
                <w:rFonts w:ascii="楷体_GB2312" w:eastAsia="楷体_GB2312" w:hAnsi="宋体"/>
              </w:rPr>
              <w:t>47.36%</w:t>
            </w:r>
          </w:p>
        </w:tc>
        <w:tc>
          <w:tcPr>
            <w:tcW w:w="1080" w:type="dxa"/>
            <w:tcBorders>
              <w:top w:val="nil"/>
              <w:left w:val="nil"/>
              <w:bottom w:val="nil"/>
              <w:right w:val="nil"/>
            </w:tcBorders>
            <w:shd w:val="clear" w:color="D9D9D9" w:fill="D9D9D9"/>
            <w:noWrap/>
            <w:hideMark/>
          </w:tcPr>
          <w:p w:rsidR="00421322" w:rsidRPr="00A92821" w:rsidRDefault="00421322" w:rsidP="00421322">
            <w:pPr>
              <w:jc w:val="right"/>
              <w:rPr>
                <w:rFonts w:ascii="楷体_GB2312" w:eastAsia="楷体_GB2312" w:hAnsi="宋体"/>
              </w:rPr>
            </w:pPr>
            <w:r w:rsidRPr="00A92821">
              <w:rPr>
                <w:rFonts w:ascii="楷体_GB2312" w:eastAsia="楷体_GB2312" w:hAnsi="宋体"/>
              </w:rPr>
              <w:t>0.85</w:t>
            </w:r>
          </w:p>
        </w:tc>
        <w:tc>
          <w:tcPr>
            <w:tcW w:w="1080" w:type="dxa"/>
            <w:tcBorders>
              <w:top w:val="nil"/>
              <w:left w:val="nil"/>
              <w:bottom w:val="nil"/>
              <w:right w:val="nil"/>
            </w:tcBorders>
            <w:shd w:val="clear" w:color="D9D9D9" w:fill="D9D9D9"/>
            <w:noWrap/>
            <w:hideMark/>
          </w:tcPr>
          <w:p w:rsidR="00421322" w:rsidRPr="00A92821" w:rsidRDefault="00421322" w:rsidP="00421322">
            <w:pPr>
              <w:jc w:val="right"/>
              <w:rPr>
                <w:rFonts w:ascii="楷体_GB2312" w:eastAsia="楷体_GB2312" w:hAnsi="宋体"/>
              </w:rPr>
            </w:pPr>
            <w:r w:rsidRPr="00A92821">
              <w:rPr>
                <w:rFonts w:ascii="楷体_GB2312" w:eastAsia="楷体_GB2312" w:hAnsi="宋体"/>
              </w:rPr>
              <w:t>9.41</w:t>
            </w:r>
          </w:p>
        </w:tc>
      </w:tr>
      <w:tr w:rsidR="00421322" w:rsidRPr="00631A42" w:rsidTr="007D4D47">
        <w:trPr>
          <w:trHeight w:val="270"/>
        </w:trPr>
        <w:tc>
          <w:tcPr>
            <w:tcW w:w="3200" w:type="dxa"/>
            <w:tcBorders>
              <w:top w:val="nil"/>
              <w:left w:val="nil"/>
              <w:bottom w:val="nil"/>
              <w:right w:val="nil"/>
            </w:tcBorders>
            <w:shd w:val="clear" w:color="auto" w:fill="auto"/>
            <w:noWrap/>
            <w:hideMark/>
          </w:tcPr>
          <w:p w:rsidR="00421322" w:rsidRPr="00A92821" w:rsidRDefault="00421322" w:rsidP="00DA13C7">
            <w:pPr>
              <w:rPr>
                <w:rFonts w:ascii="楷体_GB2312" w:eastAsia="楷体_GB2312" w:hAnsi="宋体"/>
              </w:rPr>
            </w:pPr>
            <w:r w:rsidRPr="00A92821">
              <w:rPr>
                <w:rFonts w:ascii="楷体_GB2312" w:eastAsia="楷体_GB2312" w:hAnsi="宋体"/>
              </w:rPr>
              <w:t>ISNKNN_12M</w:t>
            </w:r>
          </w:p>
        </w:tc>
        <w:tc>
          <w:tcPr>
            <w:tcW w:w="1080" w:type="dxa"/>
            <w:tcBorders>
              <w:top w:val="nil"/>
              <w:left w:val="nil"/>
              <w:bottom w:val="nil"/>
              <w:right w:val="nil"/>
            </w:tcBorders>
            <w:shd w:val="clear" w:color="auto" w:fill="auto"/>
            <w:noWrap/>
            <w:hideMark/>
          </w:tcPr>
          <w:p w:rsidR="00421322" w:rsidRPr="00A92821" w:rsidRDefault="00421322" w:rsidP="00421322">
            <w:pPr>
              <w:jc w:val="right"/>
              <w:rPr>
                <w:rFonts w:ascii="楷体_GB2312" w:eastAsia="楷体_GB2312" w:hAnsi="宋体"/>
              </w:rPr>
            </w:pPr>
            <w:r w:rsidRPr="00A92821">
              <w:rPr>
                <w:rFonts w:ascii="楷体_GB2312" w:eastAsia="楷体_GB2312" w:hAnsi="宋体"/>
              </w:rPr>
              <w:t>9.89%</w:t>
            </w:r>
          </w:p>
        </w:tc>
        <w:tc>
          <w:tcPr>
            <w:tcW w:w="1080" w:type="dxa"/>
            <w:tcBorders>
              <w:top w:val="nil"/>
              <w:left w:val="nil"/>
              <w:bottom w:val="nil"/>
              <w:right w:val="nil"/>
            </w:tcBorders>
            <w:shd w:val="clear" w:color="auto" w:fill="auto"/>
            <w:noWrap/>
            <w:hideMark/>
          </w:tcPr>
          <w:p w:rsidR="00421322" w:rsidRPr="00A92821" w:rsidRDefault="00421322" w:rsidP="00421322">
            <w:pPr>
              <w:jc w:val="right"/>
              <w:rPr>
                <w:rFonts w:ascii="楷体_GB2312" w:eastAsia="楷体_GB2312" w:hAnsi="宋体"/>
              </w:rPr>
            </w:pPr>
            <w:r w:rsidRPr="00A92821">
              <w:rPr>
                <w:rFonts w:ascii="楷体_GB2312" w:eastAsia="楷体_GB2312" w:hAnsi="宋体"/>
              </w:rPr>
              <w:t>9.12%</w:t>
            </w:r>
          </w:p>
        </w:tc>
        <w:tc>
          <w:tcPr>
            <w:tcW w:w="1080" w:type="dxa"/>
            <w:tcBorders>
              <w:top w:val="nil"/>
              <w:left w:val="nil"/>
              <w:bottom w:val="nil"/>
              <w:right w:val="nil"/>
            </w:tcBorders>
            <w:shd w:val="clear" w:color="auto" w:fill="auto"/>
            <w:noWrap/>
            <w:hideMark/>
          </w:tcPr>
          <w:p w:rsidR="00421322" w:rsidRPr="00A92821" w:rsidRDefault="00421322" w:rsidP="00421322">
            <w:pPr>
              <w:jc w:val="right"/>
              <w:rPr>
                <w:rFonts w:ascii="楷体_GB2312" w:eastAsia="楷体_GB2312" w:hAnsi="宋体"/>
              </w:rPr>
            </w:pPr>
            <w:r w:rsidRPr="00A92821">
              <w:rPr>
                <w:rFonts w:ascii="楷体_GB2312" w:eastAsia="楷体_GB2312" w:hAnsi="宋体"/>
              </w:rPr>
              <w:t>-15.44%</w:t>
            </w:r>
          </w:p>
        </w:tc>
        <w:tc>
          <w:tcPr>
            <w:tcW w:w="1080" w:type="dxa"/>
            <w:tcBorders>
              <w:top w:val="nil"/>
              <w:left w:val="nil"/>
              <w:bottom w:val="nil"/>
              <w:right w:val="nil"/>
            </w:tcBorders>
            <w:shd w:val="clear" w:color="auto" w:fill="auto"/>
            <w:noWrap/>
            <w:hideMark/>
          </w:tcPr>
          <w:p w:rsidR="00421322" w:rsidRPr="00A92821" w:rsidRDefault="00421322" w:rsidP="00421322">
            <w:pPr>
              <w:jc w:val="right"/>
              <w:rPr>
                <w:rFonts w:ascii="楷体_GB2312" w:eastAsia="楷体_GB2312" w:hAnsi="宋体"/>
              </w:rPr>
            </w:pPr>
            <w:r w:rsidRPr="00A92821">
              <w:rPr>
                <w:rFonts w:ascii="楷体_GB2312" w:eastAsia="楷体_GB2312" w:hAnsi="宋体"/>
              </w:rPr>
              <w:t>47.98%</w:t>
            </w:r>
          </w:p>
        </w:tc>
        <w:tc>
          <w:tcPr>
            <w:tcW w:w="1080" w:type="dxa"/>
            <w:tcBorders>
              <w:top w:val="nil"/>
              <w:left w:val="nil"/>
              <w:bottom w:val="nil"/>
              <w:right w:val="nil"/>
            </w:tcBorders>
            <w:shd w:val="clear" w:color="auto" w:fill="auto"/>
            <w:noWrap/>
            <w:hideMark/>
          </w:tcPr>
          <w:p w:rsidR="00421322" w:rsidRPr="00A92821" w:rsidRDefault="00421322" w:rsidP="00421322">
            <w:pPr>
              <w:jc w:val="right"/>
              <w:rPr>
                <w:rFonts w:ascii="楷体_GB2312" w:eastAsia="楷体_GB2312" w:hAnsi="宋体"/>
              </w:rPr>
            </w:pPr>
            <w:r w:rsidRPr="00A92821">
              <w:rPr>
                <w:rFonts w:ascii="楷体_GB2312" w:eastAsia="楷体_GB2312" w:hAnsi="宋体"/>
              </w:rPr>
              <w:t>1.08</w:t>
            </w:r>
          </w:p>
        </w:tc>
        <w:tc>
          <w:tcPr>
            <w:tcW w:w="1080" w:type="dxa"/>
            <w:tcBorders>
              <w:top w:val="nil"/>
              <w:left w:val="nil"/>
              <w:bottom w:val="nil"/>
              <w:right w:val="nil"/>
            </w:tcBorders>
            <w:shd w:val="clear" w:color="auto" w:fill="auto"/>
            <w:noWrap/>
            <w:hideMark/>
          </w:tcPr>
          <w:p w:rsidR="00421322" w:rsidRPr="00A92821" w:rsidRDefault="00421322" w:rsidP="00421322">
            <w:pPr>
              <w:jc w:val="right"/>
              <w:rPr>
                <w:rFonts w:ascii="楷体_GB2312" w:eastAsia="楷体_GB2312" w:hAnsi="宋体"/>
              </w:rPr>
            </w:pPr>
            <w:r w:rsidRPr="00A92821">
              <w:rPr>
                <w:rFonts w:ascii="楷体_GB2312" w:eastAsia="楷体_GB2312" w:hAnsi="宋体"/>
              </w:rPr>
              <w:t>11.97</w:t>
            </w:r>
          </w:p>
        </w:tc>
      </w:tr>
      <w:tr w:rsidR="00421322" w:rsidRPr="00631A42" w:rsidTr="007D4D47">
        <w:trPr>
          <w:trHeight w:val="270"/>
        </w:trPr>
        <w:tc>
          <w:tcPr>
            <w:tcW w:w="3200" w:type="dxa"/>
            <w:tcBorders>
              <w:top w:val="nil"/>
              <w:left w:val="nil"/>
              <w:bottom w:val="single" w:sz="8" w:space="0" w:color="000000"/>
              <w:right w:val="nil"/>
            </w:tcBorders>
            <w:shd w:val="clear" w:color="D9D9D9" w:fill="D9D9D9"/>
            <w:noWrap/>
            <w:hideMark/>
          </w:tcPr>
          <w:p w:rsidR="00421322" w:rsidRPr="00A92821" w:rsidRDefault="00421322" w:rsidP="00DA13C7">
            <w:pPr>
              <w:rPr>
                <w:rFonts w:ascii="楷体_GB2312" w:eastAsia="楷体_GB2312" w:hAnsi="宋体"/>
              </w:rPr>
            </w:pPr>
            <w:r w:rsidRPr="00A92821">
              <w:rPr>
                <w:rFonts w:ascii="楷体_GB2312" w:eastAsia="楷体_GB2312" w:hAnsi="宋体"/>
              </w:rPr>
              <w:t>KNN_12M行业调整的IC</w:t>
            </w:r>
          </w:p>
        </w:tc>
        <w:tc>
          <w:tcPr>
            <w:tcW w:w="1080" w:type="dxa"/>
            <w:tcBorders>
              <w:top w:val="nil"/>
              <w:left w:val="nil"/>
              <w:bottom w:val="single" w:sz="8" w:space="0" w:color="000000"/>
              <w:right w:val="nil"/>
            </w:tcBorders>
            <w:shd w:val="clear" w:color="D9D9D9" w:fill="D9D9D9"/>
            <w:noWrap/>
            <w:hideMark/>
          </w:tcPr>
          <w:p w:rsidR="00421322" w:rsidRPr="00A92821" w:rsidRDefault="00421322" w:rsidP="00421322">
            <w:pPr>
              <w:jc w:val="right"/>
              <w:rPr>
                <w:rFonts w:ascii="楷体_GB2312" w:eastAsia="楷体_GB2312" w:hAnsi="宋体"/>
              </w:rPr>
            </w:pPr>
            <w:r w:rsidRPr="00A92821">
              <w:rPr>
                <w:rFonts w:ascii="楷体_GB2312" w:eastAsia="楷体_GB2312" w:hAnsi="宋体"/>
              </w:rPr>
              <w:t>10.03%</w:t>
            </w:r>
          </w:p>
        </w:tc>
        <w:tc>
          <w:tcPr>
            <w:tcW w:w="1080" w:type="dxa"/>
            <w:tcBorders>
              <w:top w:val="nil"/>
              <w:left w:val="nil"/>
              <w:bottom w:val="single" w:sz="8" w:space="0" w:color="000000"/>
              <w:right w:val="nil"/>
            </w:tcBorders>
            <w:shd w:val="clear" w:color="D9D9D9" w:fill="D9D9D9"/>
            <w:noWrap/>
            <w:hideMark/>
          </w:tcPr>
          <w:p w:rsidR="00421322" w:rsidRPr="00A92821" w:rsidRDefault="00421322" w:rsidP="00421322">
            <w:pPr>
              <w:jc w:val="right"/>
              <w:rPr>
                <w:rFonts w:ascii="楷体_GB2312" w:eastAsia="楷体_GB2312" w:hAnsi="宋体"/>
              </w:rPr>
            </w:pPr>
            <w:r w:rsidRPr="00A92821">
              <w:rPr>
                <w:rFonts w:ascii="楷体_GB2312" w:eastAsia="楷体_GB2312" w:hAnsi="宋体"/>
              </w:rPr>
              <w:t>10.17%</w:t>
            </w:r>
          </w:p>
        </w:tc>
        <w:tc>
          <w:tcPr>
            <w:tcW w:w="1080" w:type="dxa"/>
            <w:tcBorders>
              <w:top w:val="nil"/>
              <w:left w:val="nil"/>
              <w:bottom w:val="single" w:sz="8" w:space="0" w:color="000000"/>
              <w:right w:val="nil"/>
            </w:tcBorders>
            <w:shd w:val="clear" w:color="D9D9D9" w:fill="D9D9D9"/>
            <w:noWrap/>
            <w:hideMark/>
          </w:tcPr>
          <w:p w:rsidR="00421322" w:rsidRPr="00A92821" w:rsidRDefault="00421322" w:rsidP="00421322">
            <w:pPr>
              <w:jc w:val="right"/>
              <w:rPr>
                <w:rFonts w:ascii="楷体_GB2312" w:eastAsia="楷体_GB2312" w:hAnsi="宋体"/>
              </w:rPr>
            </w:pPr>
            <w:r w:rsidRPr="00A92821">
              <w:rPr>
                <w:rFonts w:ascii="楷体_GB2312" w:eastAsia="楷体_GB2312" w:hAnsi="宋体"/>
              </w:rPr>
              <w:t>-23.53%</w:t>
            </w:r>
          </w:p>
        </w:tc>
        <w:tc>
          <w:tcPr>
            <w:tcW w:w="1080" w:type="dxa"/>
            <w:tcBorders>
              <w:top w:val="nil"/>
              <w:left w:val="nil"/>
              <w:bottom w:val="single" w:sz="8" w:space="0" w:color="000000"/>
              <w:right w:val="nil"/>
            </w:tcBorders>
            <w:shd w:val="clear" w:color="D9D9D9" w:fill="D9D9D9"/>
            <w:noWrap/>
            <w:hideMark/>
          </w:tcPr>
          <w:p w:rsidR="00421322" w:rsidRPr="00A92821" w:rsidRDefault="00421322" w:rsidP="00421322">
            <w:pPr>
              <w:jc w:val="right"/>
              <w:rPr>
                <w:rFonts w:ascii="楷体_GB2312" w:eastAsia="楷体_GB2312" w:hAnsi="宋体"/>
              </w:rPr>
            </w:pPr>
            <w:r w:rsidRPr="00A92821">
              <w:rPr>
                <w:rFonts w:ascii="楷体_GB2312" w:eastAsia="楷体_GB2312" w:hAnsi="宋体"/>
              </w:rPr>
              <w:t>45.28%</w:t>
            </w:r>
          </w:p>
        </w:tc>
        <w:tc>
          <w:tcPr>
            <w:tcW w:w="1080" w:type="dxa"/>
            <w:tcBorders>
              <w:top w:val="nil"/>
              <w:left w:val="nil"/>
              <w:bottom w:val="single" w:sz="8" w:space="0" w:color="000000"/>
              <w:right w:val="nil"/>
            </w:tcBorders>
            <w:shd w:val="clear" w:color="D9D9D9" w:fill="D9D9D9"/>
            <w:noWrap/>
            <w:hideMark/>
          </w:tcPr>
          <w:p w:rsidR="00421322" w:rsidRPr="00A92821" w:rsidRDefault="00421322" w:rsidP="00421322">
            <w:pPr>
              <w:jc w:val="right"/>
              <w:rPr>
                <w:rFonts w:ascii="楷体_GB2312" w:eastAsia="楷体_GB2312" w:hAnsi="宋体"/>
              </w:rPr>
            </w:pPr>
            <w:r w:rsidRPr="00A92821">
              <w:rPr>
                <w:rFonts w:ascii="楷体_GB2312" w:eastAsia="楷体_GB2312" w:hAnsi="宋体"/>
              </w:rPr>
              <w:t>0.99</w:t>
            </w:r>
          </w:p>
        </w:tc>
        <w:tc>
          <w:tcPr>
            <w:tcW w:w="1080" w:type="dxa"/>
            <w:tcBorders>
              <w:top w:val="nil"/>
              <w:left w:val="nil"/>
              <w:bottom w:val="single" w:sz="8" w:space="0" w:color="000000"/>
              <w:right w:val="nil"/>
            </w:tcBorders>
            <w:shd w:val="clear" w:color="D9D9D9" w:fill="D9D9D9"/>
            <w:noWrap/>
            <w:hideMark/>
          </w:tcPr>
          <w:p w:rsidR="00421322" w:rsidRPr="00A92821" w:rsidRDefault="00421322" w:rsidP="00421322">
            <w:pPr>
              <w:jc w:val="right"/>
              <w:rPr>
                <w:rFonts w:ascii="楷体_GB2312" w:eastAsia="楷体_GB2312" w:hAnsi="宋体"/>
              </w:rPr>
            </w:pPr>
            <w:r w:rsidRPr="00A92821">
              <w:rPr>
                <w:rFonts w:ascii="楷体_GB2312" w:eastAsia="楷体_GB2312" w:hAnsi="宋体"/>
              </w:rPr>
              <w:t>10.89</w:t>
            </w:r>
          </w:p>
        </w:tc>
      </w:tr>
    </w:tbl>
    <w:p w:rsidR="00963BA9" w:rsidRDefault="00963BA9" w:rsidP="00963BA9">
      <w:pPr>
        <w:pStyle w:val="m"/>
        <w:ind w:leftChars="-1147" w:left="-1" w:hangingChars="1338" w:hanging="2408"/>
        <w:jc w:val="left"/>
      </w:pPr>
      <w:r>
        <w:fldChar w:fldCharType="end"/>
      </w:r>
      <w:r>
        <w:fldChar w:fldCharType="end"/>
      </w:r>
      <w:r>
        <w:rPr>
          <w:rFonts w:hint="eastAsia"/>
        </w:rPr>
        <w:t>资料</w:t>
      </w:r>
      <w:r w:rsidRPr="009906EA">
        <w:rPr>
          <w:rFonts w:hint="eastAsia"/>
        </w:rPr>
        <w:t>来源：</w:t>
      </w:r>
      <w:r>
        <w:rPr>
          <w:rFonts w:hint="eastAsia"/>
        </w:rPr>
        <w:t>兴业证券研究所</w:t>
      </w:r>
    </w:p>
    <w:p w:rsidR="00963BA9" w:rsidRPr="00843D4F" w:rsidRDefault="00963BA9" w:rsidP="00963BA9">
      <w:pPr>
        <w:spacing w:line="360" w:lineRule="auto"/>
        <w:ind w:firstLine="420"/>
        <w:rPr>
          <w:rFonts w:ascii="楷体_GB2312" w:eastAsia="楷体_GB2312" w:hAnsi="宋体"/>
        </w:rPr>
      </w:pPr>
    </w:p>
    <w:tbl>
      <w:tblPr>
        <w:tblW w:w="10207" w:type="dxa"/>
        <w:tblInd w:w="-2444" w:type="dxa"/>
        <w:tblLook w:val="01E0" w:firstRow="1" w:lastRow="1" w:firstColumn="1" w:lastColumn="1" w:noHBand="0" w:noVBand="0"/>
      </w:tblPr>
      <w:tblGrid>
        <w:gridCol w:w="142"/>
        <w:gridCol w:w="9888"/>
        <w:gridCol w:w="177"/>
      </w:tblGrid>
      <w:tr w:rsidR="00963BA9" w:rsidTr="007D4D47">
        <w:trPr>
          <w:gridBefore w:val="1"/>
          <w:gridAfter w:val="1"/>
          <w:wBefore w:w="142" w:type="dxa"/>
          <w:wAfter w:w="177" w:type="dxa"/>
        </w:trPr>
        <w:tc>
          <w:tcPr>
            <w:tcW w:w="9888" w:type="dxa"/>
            <w:tcBorders>
              <w:top w:val="nil"/>
              <w:left w:val="nil"/>
              <w:bottom w:val="single" w:sz="8" w:space="0" w:color="333366"/>
              <w:right w:val="nil"/>
              <w:tl2br w:val="nil"/>
              <w:tr2bl w:val="nil"/>
            </w:tcBorders>
          </w:tcPr>
          <w:p w:rsidR="00963BA9" w:rsidRDefault="00963BA9" w:rsidP="003136BF">
            <w:pPr>
              <w:pStyle w:val="h"/>
            </w:pPr>
            <w:bookmarkStart w:id="7" w:name="_Toc448847757"/>
            <w:r w:rsidRPr="00D76AB9">
              <w:rPr>
                <w:rFonts w:hint="eastAsia"/>
              </w:rPr>
              <w:t>图</w:t>
            </w:r>
            <w:r w:rsidR="003136BF">
              <w:rPr>
                <w:rFonts w:hint="eastAsia"/>
              </w:rPr>
              <w:t>1</w:t>
            </w:r>
            <w:r w:rsidRPr="00D76AB9">
              <w:rPr>
                <w:rFonts w:hint="eastAsia"/>
              </w:rPr>
              <w:t>、</w:t>
            </w:r>
            <w:r w:rsidR="00421322" w:rsidRPr="00421322">
              <w:rPr>
                <w:rFonts w:ascii="楷体_GB2312" w:hAnsi="宋体" w:hint="eastAsia"/>
              </w:rPr>
              <w:t>KNN_12M和ISNKNN_12M因子</w:t>
            </w:r>
            <w:r>
              <w:rPr>
                <w:rFonts w:ascii="楷体_GB2312" w:hAnsi="宋体" w:hint="eastAsia"/>
              </w:rPr>
              <w:t>的Rank IC（2006-1-25至2016-3-31）</w:t>
            </w:r>
            <w:bookmarkEnd w:id="7"/>
          </w:p>
        </w:tc>
      </w:tr>
      <w:tr w:rsidR="00963BA9" w:rsidRPr="00742DD5" w:rsidTr="007D4D47">
        <w:trPr>
          <w:gridBefore w:val="1"/>
          <w:gridAfter w:val="1"/>
          <w:wBefore w:w="142" w:type="dxa"/>
          <w:wAfter w:w="177" w:type="dxa"/>
        </w:trPr>
        <w:tc>
          <w:tcPr>
            <w:tcW w:w="9888" w:type="dxa"/>
          </w:tcPr>
          <w:p w:rsidR="00963BA9" w:rsidRPr="00742DD5" w:rsidRDefault="00421322" w:rsidP="007D4D47">
            <w:pPr>
              <w:pStyle w:val="m"/>
            </w:pPr>
            <w:r>
              <w:rPr>
                <w:noProof/>
              </w:rPr>
              <w:drawing>
                <wp:inline distT="0" distB="0" distL="0" distR="0" wp14:anchorId="58254836">
                  <wp:extent cx="3027130" cy="2743200"/>
                  <wp:effectExtent l="0" t="0" r="190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32354" cy="2747934"/>
                          </a:xfrm>
                          <a:prstGeom prst="rect">
                            <a:avLst/>
                          </a:prstGeom>
                          <a:noFill/>
                        </pic:spPr>
                      </pic:pic>
                    </a:graphicData>
                  </a:graphic>
                </wp:inline>
              </w:drawing>
            </w:r>
            <w:r>
              <w:rPr>
                <w:noProof/>
              </w:rPr>
              <w:drawing>
                <wp:inline distT="0" distB="0" distL="0" distR="0" wp14:anchorId="16268A02">
                  <wp:extent cx="3027871" cy="2751826"/>
                  <wp:effectExtent l="0" t="0" r="127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32354" cy="2755900"/>
                          </a:xfrm>
                          <a:prstGeom prst="rect">
                            <a:avLst/>
                          </a:prstGeom>
                          <a:noFill/>
                        </pic:spPr>
                      </pic:pic>
                    </a:graphicData>
                  </a:graphic>
                </wp:inline>
              </w:drawing>
            </w:r>
          </w:p>
        </w:tc>
      </w:tr>
      <w:tr w:rsidR="00963BA9" w:rsidTr="007D4D47">
        <w:trPr>
          <w:gridBefore w:val="1"/>
          <w:gridAfter w:val="1"/>
          <w:wBefore w:w="142" w:type="dxa"/>
          <w:wAfter w:w="177" w:type="dxa"/>
        </w:trPr>
        <w:tc>
          <w:tcPr>
            <w:tcW w:w="9888" w:type="dxa"/>
            <w:tcBorders>
              <w:top w:val="single" w:sz="8" w:space="0" w:color="333366"/>
              <w:left w:val="nil"/>
              <w:bottom w:val="nil"/>
              <w:right w:val="nil"/>
              <w:tl2br w:val="nil"/>
              <w:tr2bl w:val="nil"/>
            </w:tcBorders>
          </w:tcPr>
          <w:p w:rsidR="00963BA9" w:rsidRDefault="00963BA9" w:rsidP="0086412E">
            <w:pPr>
              <w:pStyle w:val="m"/>
              <w:spacing w:line="360" w:lineRule="auto"/>
            </w:pPr>
            <w:r>
              <w:rPr>
                <w:rFonts w:hint="eastAsia"/>
              </w:rPr>
              <w:t>资料</w:t>
            </w:r>
            <w:r w:rsidRPr="009906EA">
              <w:rPr>
                <w:rFonts w:hint="eastAsia"/>
              </w:rPr>
              <w:t>来源：</w:t>
            </w:r>
            <w:r>
              <w:rPr>
                <w:rFonts w:hint="eastAsia"/>
              </w:rPr>
              <w:t>兴业证券研究所</w:t>
            </w:r>
          </w:p>
          <w:p w:rsidR="00963BA9" w:rsidRDefault="00963BA9" w:rsidP="0086412E">
            <w:pPr>
              <w:pStyle w:val="m"/>
              <w:spacing w:line="360" w:lineRule="auto"/>
            </w:pPr>
          </w:p>
        </w:tc>
      </w:tr>
      <w:tr w:rsidR="00963BA9" w:rsidTr="007D4D47">
        <w:trPr>
          <w:gridBefore w:val="1"/>
          <w:gridAfter w:val="1"/>
          <w:wBefore w:w="142" w:type="dxa"/>
          <w:wAfter w:w="177" w:type="dxa"/>
        </w:trPr>
        <w:tc>
          <w:tcPr>
            <w:tcW w:w="9888" w:type="dxa"/>
            <w:tcBorders>
              <w:top w:val="nil"/>
              <w:left w:val="nil"/>
              <w:bottom w:val="single" w:sz="8" w:space="0" w:color="333366"/>
              <w:right w:val="nil"/>
              <w:tl2br w:val="nil"/>
              <w:tr2bl w:val="nil"/>
            </w:tcBorders>
          </w:tcPr>
          <w:p w:rsidR="00963BA9" w:rsidRDefault="00963BA9" w:rsidP="003136BF">
            <w:pPr>
              <w:pStyle w:val="h"/>
            </w:pPr>
            <w:bookmarkStart w:id="8" w:name="_Toc448847758"/>
            <w:r w:rsidRPr="00D76AB9">
              <w:rPr>
                <w:rFonts w:hint="eastAsia"/>
              </w:rPr>
              <w:lastRenderedPageBreak/>
              <w:t>图</w:t>
            </w:r>
            <w:r w:rsidR="003136BF">
              <w:rPr>
                <w:rFonts w:hint="eastAsia"/>
              </w:rPr>
              <w:t>2</w:t>
            </w:r>
            <w:r w:rsidRPr="00D76AB9">
              <w:rPr>
                <w:rFonts w:hint="eastAsia"/>
              </w:rPr>
              <w:t>、</w:t>
            </w:r>
            <w:r w:rsidR="00421322" w:rsidRPr="00421322">
              <w:rPr>
                <w:rFonts w:ascii="楷体_GB2312" w:hAnsi="宋体" w:hint="eastAsia"/>
              </w:rPr>
              <w:t>KNN_12M和ISNKNN_12M</w:t>
            </w:r>
            <w:r>
              <w:rPr>
                <w:rFonts w:ascii="楷体_GB2312" w:hAnsi="宋体" w:hint="eastAsia"/>
              </w:rPr>
              <w:t>因子IC的衰减（2006-1-25至2016-3-31）</w:t>
            </w:r>
            <w:bookmarkEnd w:id="8"/>
          </w:p>
        </w:tc>
      </w:tr>
      <w:tr w:rsidR="00963BA9" w:rsidRPr="00742DD5" w:rsidTr="007D4D47">
        <w:trPr>
          <w:gridBefore w:val="1"/>
          <w:gridAfter w:val="1"/>
          <w:wBefore w:w="142" w:type="dxa"/>
          <w:wAfter w:w="177" w:type="dxa"/>
        </w:trPr>
        <w:tc>
          <w:tcPr>
            <w:tcW w:w="9888" w:type="dxa"/>
          </w:tcPr>
          <w:p w:rsidR="00963BA9" w:rsidRPr="00742DD5" w:rsidRDefault="00421322" w:rsidP="007D4D47">
            <w:pPr>
              <w:pStyle w:val="m"/>
            </w:pPr>
            <w:r>
              <w:rPr>
                <w:noProof/>
              </w:rPr>
              <w:drawing>
                <wp:inline distT="0" distB="0" distL="0" distR="0" wp14:anchorId="0C4AF7CD">
                  <wp:extent cx="3027871" cy="2751826"/>
                  <wp:effectExtent l="0" t="0" r="127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32354" cy="2755900"/>
                          </a:xfrm>
                          <a:prstGeom prst="rect">
                            <a:avLst/>
                          </a:prstGeom>
                          <a:noFill/>
                        </pic:spPr>
                      </pic:pic>
                    </a:graphicData>
                  </a:graphic>
                </wp:inline>
              </w:drawing>
            </w:r>
            <w:r>
              <w:rPr>
                <w:noProof/>
              </w:rPr>
              <w:drawing>
                <wp:inline distT="0" distB="0" distL="0" distR="0" wp14:anchorId="7A3D72BF">
                  <wp:extent cx="3053751" cy="2751826"/>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58272" cy="2755900"/>
                          </a:xfrm>
                          <a:prstGeom prst="rect">
                            <a:avLst/>
                          </a:prstGeom>
                          <a:noFill/>
                        </pic:spPr>
                      </pic:pic>
                    </a:graphicData>
                  </a:graphic>
                </wp:inline>
              </w:drawing>
            </w:r>
          </w:p>
        </w:tc>
      </w:tr>
      <w:tr w:rsidR="00963BA9" w:rsidTr="007D4D47">
        <w:trPr>
          <w:gridBefore w:val="1"/>
          <w:gridAfter w:val="1"/>
          <w:wBefore w:w="142" w:type="dxa"/>
          <w:wAfter w:w="177" w:type="dxa"/>
        </w:trPr>
        <w:tc>
          <w:tcPr>
            <w:tcW w:w="9888" w:type="dxa"/>
            <w:tcBorders>
              <w:top w:val="single" w:sz="8" w:space="0" w:color="333366"/>
              <w:left w:val="nil"/>
              <w:bottom w:val="nil"/>
              <w:right w:val="nil"/>
              <w:tl2br w:val="nil"/>
              <w:tr2bl w:val="nil"/>
            </w:tcBorders>
          </w:tcPr>
          <w:p w:rsidR="00963BA9" w:rsidRDefault="00963BA9" w:rsidP="0086412E">
            <w:pPr>
              <w:pStyle w:val="m"/>
              <w:spacing w:line="360" w:lineRule="auto"/>
            </w:pPr>
            <w:r>
              <w:rPr>
                <w:rFonts w:hint="eastAsia"/>
              </w:rPr>
              <w:t>资料</w:t>
            </w:r>
            <w:r w:rsidRPr="009906EA">
              <w:rPr>
                <w:rFonts w:hint="eastAsia"/>
              </w:rPr>
              <w:t>来源：</w:t>
            </w:r>
            <w:r>
              <w:rPr>
                <w:rFonts w:hint="eastAsia"/>
              </w:rPr>
              <w:t>兴业证券研究所</w:t>
            </w:r>
          </w:p>
          <w:p w:rsidR="00963BA9" w:rsidRDefault="00963BA9" w:rsidP="0086412E">
            <w:pPr>
              <w:pStyle w:val="m"/>
              <w:spacing w:line="360" w:lineRule="auto"/>
            </w:pPr>
          </w:p>
        </w:tc>
      </w:tr>
      <w:tr w:rsidR="00963BA9" w:rsidTr="007D4D47">
        <w:tc>
          <w:tcPr>
            <w:tcW w:w="10207" w:type="dxa"/>
            <w:gridSpan w:val="3"/>
            <w:tcBorders>
              <w:top w:val="nil"/>
              <w:left w:val="nil"/>
              <w:bottom w:val="single" w:sz="8" w:space="0" w:color="333366"/>
              <w:right w:val="nil"/>
              <w:tl2br w:val="nil"/>
              <w:tr2bl w:val="nil"/>
            </w:tcBorders>
          </w:tcPr>
          <w:p w:rsidR="00963BA9" w:rsidRDefault="00963BA9" w:rsidP="003136BF">
            <w:pPr>
              <w:pStyle w:val="h"/>
            </w:pPr>
            <w:bookmarkStart w:id="9" w:name="_Toc448847759"/>
            <w:r w:rsidRPr="00D76AB9">
              <w:rPr>
                <w:rFonts w:hint="eastAsia"/>
              </w:rPr>
              <w:t>图</w:t>
            </w:r>
            <w:r w:rsidR="003136BF">
              <w:rPr>
                <w:rFonts w:hint="eastAsia"/>
              </w:rPr>
              <w:t>3</w:t>
            </w:r>
            <w:r w:rsidRPr="00D76AB9">
              <w:rPr>
                <w:rFonts w:hint="eastAsia"/>
              </w:rPr>
              <w:t>、</w:t>
            </w:r>
            <w:r w:rsidR="00421322" w:rsidRPr="00421322">
              <w:rPr>
                <w:rFonts w:ascii="楷体_GB2312" w:hAnsi="宋体" w:hint="eastAsia"/>
              </w:rPr>
              <w:t>KNN_12M和ISNKNN_12M</w:t>
            </w:r>
            <w:r>
              <w:rPr>
                <w:rFonts w:ascii="楷体_GB2312" w:hAnsi="宋体" w:hint="eastAsia"/>
              </w:rPr>
              <w:t>因子相关性（2006-1-25至2016-3-31）</w:t>
            </w:r>
            <w:bookmarkEnd w:id="9"/>
          </w:p>
        </w:tc>
      </w:tr>
      <w:tr w:rsidR="00963BA9" w:rsidRPr="00742DD5" w:rsidTr="007D4D47">
        <w:tc>
          <w:tcPr>
            <w:tcW w:w="10207" w:type="dxa"/>
            <w:gridSpan w:val="3"/>
          </w:tcPr>
          <w:p w:rsidR="00963BA9" w:rsidRPr="00742DD5" w:rsidRDefault="00421322" w:rsidP="007D4D47">
            <w:pPr>
              <w:pStyle w:val="m"/>
            </w:pPr>
            <w:r>
              <w:rPr>
                <w:noProof/>
              </w:rPr>
              <w:drawing>
                <wp:inline distT="0" distB="0" distL="0" distR="0" wp14:anchorId="7A7C52CD">
                  <wp:extent cx="3148642" cy="2751827"/>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53302" cy="2755900"/>
                          </a:xfrm>
                          <a:prstGeom prst="rect">
                            <a:avLst/>
                          </a:prstGeom>
                          <a:noFill/>
                        </pic:spPr>
                      </pic:pic>
                    </a:graphicData>
                  </a:graphic>
                </wp:inline>
              </w:drawing>
            </w:r>
            <w:r>
              <w:rPr>
                <w:noProof/>
              </w:rPr>
              <w:drawing>
                <wp:inline distT="0" distB="0" distL="0" distR="0" wp14:anchorId="5791CC70">
                  <wp:extent cx="3148642" cy="2751827"/>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53302" cy="2755900"/>
                          </a:xfrm>
                          <a:prstGeom prst="rect">
                            <a:avLst/>
                          </a:prstGeom>
                          <a:noFill/>
                        </pic:spPr>
                      </pic:pic>
                    </a:graphicData>
                  </a:graphic>
                </wp:inline>
              </w:drawing>
            </w:r>
          </w:p>
        </w:tc>
      </w:tr>
      <w:tr w:rsidR="00963BA9" w:rsidTr="007D4D47">
        <w:tc>
          <w:tcPr>
            <w:tcW w:w="10207" w:type="dxa"/>
            <w:gridSpan w:val="3"/>
            <w:tcBorders>
              <w:top w:val="single" w:sz="8" w:space="0" w:color="333366"/>
              <w:left w:val="nil"/>
              <w:bottom w:val="nil"/>
              <w:right w:val="nil"/>
              <w:tl2br w:val="nil"/>
              <w:tr2bl w:val="nil"/>
            </w:tcBorders>
          </w:tcPr>
          <w:p w:rsidR="00963BA9" w:rsidRDefault="00963BA9" w:rsidP="007D4D47">
            <w:pPr>
              <w:pStyle w:val="m"/>
            </w:pPr>
            <w:r>
              <w:rPr>
                <w:rFonts w:hint="eastAsia"/>
              </w:rPr>
              <w:t>资料</w:t>
            </w:r>
            <w:r w:rsidRPr="009906EA">
              <w:rPr>
                <w:rFonts w:hint="eastAsia"/>
              </w:rPr>
              <w:t>来源：</w:t>
            </w:r>
            <w:r>
              <w:rPr>
                <w:rFonts w:hint="eastAsia"/>
              </w:rPr>
              <w:t>兴业证券研究所</w:t>
            </w:r>
          </w:p>
        </w:tc>
      </w:tr>
    </w:tbl>
    <w:p w:rsidR="00963BA9" w:rsidRDefault="00963BA9" w:rsidP="00963BA9">
      <w:pPr>
        <w:spacing w:line="360" w:lineRule="auto"/>
        <w:rPr>
          <w:rFonts w:ascii="楷体_GB2312" w:eastAsia="楷体_GB2312" w:hAnsi="宋体"/>
        </w:rPr>
      </w:pPr>
    </w:p>
    <w:p w:rsidR="00963BA9" w:rsidRDefault="00963BA9" w:rsidP="00963BA9">
      <w:pPr>
        <w:spacing w:line="360" w:lineRule="auto"/>
        <w:ind w:firstLine="420"/>
        <w:rPr>
          <w:rFonts w:ascii="楷体_GB2312" w:eastAsia="楷体_GB2312" w:hAnsi="宋体"/>
        </w:rPr>
      </w:pPr>
      <w:r>
        <w:rPr>
          <w:rFonts w:ascii="楷体_GB2312" w:eastAsia="楷体_GB2312" w:hAnsi="宋体" w:hint="eastAsia"/>
        </w:rPr>
        <w:t>对于前面定义的</w:t>
      </w:r>
      <w:r w:rsidR="00421322">
        <w:rPr>
          <w:rFonts w:ascii="楷体_GB2312" w:eastAsia="楷体_GB2312" w:hAnsi="宋体" w:hint="eastAsia"/>
        </w:rPr>
        <w:t>KNN_12M因子和ISNKNN_12M因子</w:t>
      </w:r>
      <w:r>
        <w:rPr>
          <w:rFonts w:ascii="楷体_GB2312" w:eastAsia="楷体_GB2312" w:hAnsi="宋体" w:hint="eastAsia"/>
        </w:rPr>
        <w:t>，我们接下来将对因子的表现进行分位数测试评价。我们的</w:t>
      </w:r>
      <w:proofErr w:type="gramStart"/>
      <w:r>
        <w:rPr>
          <w:rFonts w:ascii="楷体_GB2312" w:eastAsia="楷体_GB2312" w:hAnsi="宋体" w:hint="eastAsia"/>
        </w:rPr>
        <w:t>回测范围</w:t>
      </w:r>
      <w:proofErr w:type="gramEnd"/>
      <w:r>
        <w:rPr>
          <w:rFonts w:ascii="楷体_GB2312" w:eastAsia="楷体_GB2312" w:hAnsi="宋体" w:hint="eastAsia"/>
        </w:rPr>
        <w:t>是全体A股，剔除当天</w:t>
      </w:r>
      <w:proofErr w:type="gramStart"/>
      <w:r>
        <w:rPr>
          <w:rFonts w:ascii="楷体_GB2312" w:eastAsia="楷体_GB2312" w:hAnsi="宋体" w:hint="eastAsia"/>
        </w:rPr>
        <w:t>不</w:t>
      </w:r>
      <w:proofErr w:type="gramEnd"/>
      <w:r>
        <w:rPr>
          <w:rFonts w:ascii="楷体_GB2312" w:eastAsia="楷体_GB2312" w:hAnsi="宋体" w:hint="eastAsia"/>
        </w:rPr>
        <w:t>交易以及因子值缺失的股票；</w:t>
      </w:r>
      <w:proofErr w:type="gramStart"/>
      <w:r>
        <w:rPr>
          <w:rFonts w:ascii="楷体_GB2312" w:eastAsia="楷体_GB2312" w:hAnsi="宋体" w:hint="eastAsia"/>
        </w:rPr>
        <w:t>回测的</w:t>
      </w:r>
      <w:proofErr w:type="gramEnd"/>
      <w:r>
        <w:rPr>
          <w:rFonts w:ascii="楷体_GB2312" w:eastAsia="楷体_GB2312" w:hAnsi="宋体" w:hint="eastAsia"/>
        </w:rPr>
        <w:t>时间段是2006年1月至2016年3月，</w:t>
      </w:r>
      <w:proofErr w:type="gramStart"/>
      <w:r>
        <w:rPr>
          <w:rFonts w:ascii="楷体_GB2312" w:eastAsia="楷体_GB2312" w:hAnsi="宋体" w:hint="eastAsia"/>
        </w:rPr>
        <w:t>每月底调仓一次</w:t>
      </w:r>
      <w:proofErr w:type="gramEnd"/>
      <w:r>
        <w:rPr>
          <w:rFonts w:ascii="楷体_GB2312" w:eastAsia="楷体_GB2312" w:hAnsi="宋体" w:hint="eastAsia"/>
        </w:rPr>
        <w:t>；我们在选股日当天构建十分位等权组合，以当天收盘价成交。下表给出了分位组合的表现统计量：</w:t>
      </w:r>
    </w:p>
    <w:p w:rsidR="00963BA9" w:rsidRPr="004D7977" w:rsidRDefault="00963BA9" w:rsidP="00963BA9">
      <w:pPr>
        <w:spacing w:line="360" w:lineRule="auto"/>
        <w:rPr>
          <w:rFonts w:ascii="楷体_GB2312" w:eastAsia="楷体_GB2312" w:hAnsi="宋体"/>
        </w:rPr>
      </w:pPr>
    </w:p>
    <w:p w:rsidR="00963BA9" w:rsidRDefault="00963BA9" w:rsidP="00963BA9">
      <w:pPr>
        <w:pStyle w:val="g"/>
        <w:ind w:leftChars="-1215" w:left="-2" w:hangingChars="1209" w:hanging="2549"/>
      </w:pPr>
      <w:bookmarkStart w:id="10" w:name="_Toc448847783"/>
      <w:r w:rsidRPr="00D76AB9">
        <w:rPr>
          <w:rFonts w:hint="eastAsia"/>
        </w:rPr>
        <w:t>表</w:t>
      </w:r>
      <w:r w:rsidR="00837CB1">
        <w:rPr>
          <w:rFonts w:hint="eastAsia"/>
        </w:rPr>
        <w:t>2</w:t>
      </w:r>
      <w:r>
        <w:rPr>
          <w:rFonts w:hint="eastAsia"/>
        </w:rPr>
        <w:t>、</w:t>
      </w:r>
      <w:r w:rsidR="00421322">
        <w:rPr>
          <w:rFonts w:ascii="楷体_GB2312" w:hAnsi="宋体" w:hint="eastAsia"/>
        </w:rPr>
        <w:t>KNN</w:t>
      </w:r>
      <w:r>
        <w:rPr>
          <w:rFonts w:ascii="楷体_GB2312" w:hAnsi="宋体" w:hint="eastAsia"/>
        </w:rPr>
        <w:t>_12M因子</w:t>
      </w:r>
      <w:r w:rsidRPr="00CD36B9">
        <w:rPr>
          <w:rFonts w:ascii="楷体_GB2312" w:hAnsi="宋体" w:hint="eastAsia"/>
          <w:szCs w:val="24"/>
        </w:rPr>
        <w:t>十分位数组合表现统计</w:t>
      </w:r>
      <w:r>
        <w:rPr>
          <w:rFonts w:ascii="楷体_GB2312" w:hAnsi="宋体" w:hint="eastAsia"/>
        </w:rPr>
        <w:t>（2006-1-25至2016-3-31）</w:t>
      </w:r>
      <w:bookmarkEnd w:id="10"/>
    </w:p>
    <w:tbl>
      <w:tblPr>
        <w:tblW w:w="10415" w:type="dxa"/>
        <w:tblInd w:w="-2444" w:type="dxa"/>
        <w:tblLook w:val="04A0" w:firstRow="1" w:lastRow="0" w:firstColumn="1" w:lastColumn="0" w:noHBand="0" w:noVBand="1"/>
      </w:tblPr>
      <w:tblGrid>
        <w:gridCol w:w="638"/>
        <w:gridCol w:w="1271"/>
        <w:gridCol w:w="1271"/>
        <w:gridCol w:w="1326"/>
        <w:gridCol w:w="1692"/>
        <w:gridCol w:w="1060"/>
        <w:gridCol w:w="1060"/>
        <w:gridCol w:w="846"/>
        <w:gridCol w:w="1271"/>
      </w:tblGrid>
      <w:tr w:rsidR="00963BA9" w:rsidRPr="00E5716C" w:rsidTr="007D4D47">
        <w:trPr>
          <w:trHeight w:val="270"/>
        </w:trPr>
        <w:tc>
          <w:tcPr>
            <w:tcW w:w="0" w:type="auto"/>
            <w:tcBorders>
              <w:top w:val="single" w:sz="8" w:space="0" w:color="000000"/>
              <w:left w:val="nil"/>
              <w:bottom w:val="single" w:sz="8" w:space="0" w:color="000000"/>
              <w:right w:val="nil"/>
            </w:tcBorders>
            <w:shd w:val="clear" w:color="4F81BD" w:fill="4F81BD"/>
            <w:noWrap/>
            <w:vAlign w:val="center"/>
            <w:hideMark/>
          </w:tcPr>
          <w:p w:rsidR="00963BA9" w:rsidRPr="0086412E" w:rsidRDefault="00963BA9" w:rsidP="0086412E">
            <w:pPr>
              <w:widowControl/>
              <w:jc w:val="right"/>
              <w:rPr>
                <w:rFonts w:ascii="楷体_GB2312" w:eastAsia="楷体_GB2312" w:hAnsi="宋体"/>
                <w:b/>
                <w:color w:val="FFFFFF" w:themeColor="background1"/>
              </w:rPr>
            </w:pPr>
            <w:r w:rsidRPr="0086412E">
              <w:rPr>
                <w:rFonts w:ascii="楷体_GB2312" w:eastAsia="楷体_GB2312" w:hAnsi="宋体" w:hint="eastAsia"/>
                <w:b/>
                <w:color w:val="FFFFFF" w:themeColor="background1"/>
              </w:rPr>
              <w:lastRenderedPageBreak/>
              <w:t>组合</w:t>
            </w:r>
          </w:p>
        </w:tc>
        <w:tc>
          <w:tcPr>
            <w:tcW w:w="0" w:type="auto"/>
            <w:tcBorders>
              <w:top w:val="single" w:sz="8" w:space="0" w:color="000000"/>
              <w:left w:val="nil"/>
              <w:bottom w:val="single" w:sz="8" w:space="0" w:color="000000"/>
              <w:right w:val="nil"/>
            </w:tcBorders>
            <w:shd w:val="clear" w:color="4F81BD" w:fill="4F81BD"/>
            <w:noWrap/>
            <w:vAlign w:val="center"/>
            <w:hideMark/>
          </w:tcPr>
          <w:p w:rsidR="00963BA9" w:rsidRPr="0086412E" w:rsidRDefault="00963BA9" w:rsidP="0086412E">
            <w:pPr>
              <w:widowControl/>
              <w:jc w:val="right"/>
              <w:rPr>
                <w:rFonts w:ascii="楷体_GB2312" w:eastAsia="楷体_GB2312" w:hAnsi="宋体"/>
                <w:b/>
                <w:color w:val="FFFFFF" w:themeColor="background1"/>
              </w:rPr>
            </w:pPr>
            <w:proofErr w:type="gramStart"/>
            <w:r w:rsidRPr="0086412E">
              <w:rPr>
                <w:rFonts w:ascii="楷体_GB2312" w:eastAsia="楷体_GB2312" w:hAnsi="宋体" w:hint="eastAsia"/>
                <w:b/>
                <w:color w:val="FFFFFF" w:themeColor="background1"/>
              </w:rPr>
              <w:t>年化收益率</w:t>
            </w:r>
            <w:proofErr w:type="gramEnd"/>
          </w:p>
        </w:tc>
        <w:tc>
          <w:tcPr>
            <w:tcW w:w="0" w:type="auto"/>
            <w:tcBorders>
              <w:top w:val="single" w:sz="8" w:space="0" w:color="000000"/>
              <w:left w:val="nil"/>
              <w:bottom w:val="single" w:sz="8" w:space="0" w:color="000000"/>
              <w:right w:val="nil"/>
            </w:tcBorders>
            <w:shd w:val="clear" w:color="4F81BD" w:fill="4F81BD"/>
            <w:noWrap/>
            <w:vAlign w:val="center"/>
            <w:hideMark/>
          </w:tcPr>
          <w:p w:rsidR="00963BA9" w:rsidRPr="0086412E" w:rsidRDefault="00963BA9" w:rsidP="0086412E">
            <w:pPr>
              <w:widowControl/>
              <w:jc w:val="right"/>
              <w:rPr>
                <w:rFonts w:ascii="楷体_GB2312" w:eastAsia="楷体_GB2312" w:hAnsi="宋体"/>
                <w:b/>
                <w:color w:val="FFFFFF" w:themeColor="background1"/>
              </w:rPr>
            </w:pPr>
            <w:proofErr w:type="gramStart"/>
            <w:r w:rsidRPr="0086412E">
              <w:rPr>
                <w:rFonts w:ascii="楷体_GB2312" w:eastAsia="楷体_GB2312" w:hAnsi="宋体" w:hint="eastAsia"/>
                <w:b/>
                <w:color w:val="FFFFFF" w:themeColor="background1"/>
              </w:rPr>
              <w:t>年化波动</w:t>
            </w:r>
            <w:proofErr w:type="gramEnd"/>
            <w:r w:rsidRPr="0086412E">
              <w:rPr>
                <w:rFonts w:ascii="楷体_GB2312" w:eastAsia="楷体_GB2312" w:hAnsi="宋体" w:hint="eastAsia"/>
                <w:b/>
                <w:color w:val="FFFFFF" w:themeColor="background1"/>
              </w:rPr>
              <w:t>率</w:t>
            </w:r>
          </w:p>
        </w:tc>
        <w:tc>
          <w:tcPr>
            <w:tcW w:w="0" w:type="auto"/>
            <w:tcBorders>
              <w:top w:val="single" w:sz="8" w:space="0" w:color="000000"/>
              <w:left w:val="nil"/>
              <w:bottom w:val="single" w:sz="8" w:space="0" w:color="000000"/>
              <w:right w:val="nil"/>
            </w:tcBorders>
            <w:shd w:val="clear" w:color="4F81BD" w:fill="4F81BD"/>
            <w:noWrap/>
            <w:vAlign w:val="center"/>
            <w:hideMark/>
          </w:tcPr>
          <w:p w:rsidR="00963BA9" w:rsidRPr="0086412E" w:rsidRDefault="00963BA9" w:rsidP="0086412E">
            <w:pPr>
              <w:widowControl/>
              <w:jc w:val="right"/>
              <w:rPr>
                <w:rFonts w:ascii="楷体_GB2312" w:eastAsia="楷体_GB2312" w:hAnsi="宋体"/>
                <w:b/>
                <w:color w:val="FFFFFF" w:themeColor="background1"/>
              </w:rPr>
            </w:pPr>
            <w:r w:rsidRPr="0086412E">
              <w:rPr>
                <w:rFonts w:ascii="楷体_GB2312" w:eastAsia="楷体_GB2312" w:hAnsi="宋体" w:hint="eastAsia"/>
                <w:b/>
                <w:color w:val="FFFFFF" w:themeColor="background1"/>
              </w:rPr>
              <w:t>Sharpe比率</w:t>
            </w:r>
          </w:p>
        </w:tc>
        <w:tc>
          <w:tcPr>
            <w:tcW w:w="0" w:type="auto"/>
            <w:tcBorders>
              <w:top w:val="single" w:sz="8" w:space="0" w:color="000000"/>
              <w:left w:val="nil"/>
              <w:bottom w:val="single" w:sz="8" w:space="0" w:color="000000"/>
              <w:right w:val="nil"/>
            </w:tcBorders>
            <w:shd w:val="clear" w:color="4F81BD" w:fill="4F81BD"/>
            <w:noWrap/>
            <w:vAlign w:val="center"/>
            <w:hideMark/>
          </w:tcPr>
          <w:p w:rsidR="00963BA9" w:rsidRPr="0086412E" w:rsidRDefault="00963BA9" w:rsidP="0086412E">
            <w:pPr>
              <w:widowControl/>
              <w:jc w:val="right"/>
              <w:rPr>
                <w:rFonts w:ascii="楷体_GB2312" w:eastAsia="楷体_GB2312" w:hAnsi="宋体"/>
                <w:b/>
                <w:color w:val="FFFFFF" w:themeColor="background1"/>
              </w:rPr>
            </w:pPr>
            <w:proofErr w:type="gramStart"/>
            <w:r w:rsidRPr="0086412E">
              <w:rPr>
                <w:rFonts w:ascii="楷体_GB2312" w:eastAsia="楷体_GB2312" w:hAnsi="宋体" w:hint="eastAsia"/>
                <w:b/>
                <w:color w:val="FFFFFF" w:themeColor="background1"/>
              </w:rPr>
              <w:t>超额年化收益率</w:t>
            </w:r>
            <w:proofErr w:type="gramEnd"/>
          </w:p>
        </w:tc>
        <w:tc>
          <w:tcPr>
            <w:tcW w:w="0" w:type="auto"/>
            <w:tcBorders>
              <w:top w:val="single" w:sz="8" w:space="0" w:color="000000"/>
              <w:left w:val="nil"/>
              <w:bottom w:val="single" w:sz="8" w:space="0" w:color="000000"/>
              <w:right w:val="nil"/>
            </w:tcBorders>
            <w:shd w:val="clear" w:color="4F81BD" w:fill="4F81BD"/>
            <w:noWrap/>
            <w:vAlign w:val="center"/>
            <w:hideMark/>
          </w:tcPr>
          <w:p w:rsidR="00963BA9" w:rsidRPr="0086412E" w:rsidRDefault="00963BA9" w:rsidP="0086412E">
            <w:pPr>
              <w:widowControl/>
              <w:jc w:val="right"/>
              <w:rPr>
                <w:rFonts w:ascii="楷体_GB2312" w:eastAsia="楷体_GB2312" w:hAnsi="宋体"/>
                <w:b/>
                <w:color w:val="FFFFFF" w:themeColor="background1"/>
              </w:rPr>
            </w:pPr>
            <w:r w:rsidRPr="0086412E">
              <w:rPr>
                <w:rFonts w:ascii="楷体_GB2312" w:eastAsia="楷体_GB2312" w:hAnsi="宋体" w:hint="eastAsia"/>
                <w:b/>
                <w:color w:val="FFFFFF" w:themeColor="background1"/>
              </w:rPr>
              <w:t>跟踪误差</w:t>
            </w:r>
          </w:p>
        </w:tc>
        <w:tc>
          <w:tcPr>
            <w:tcW w:w="0" w:type="auto"/>
            <w:tcBorders>
              <w:top w:val="single" w:sz="8" w:space="0" w:color="000000"/>
              <w:left w:val="nil"/>
              <w:bottom w:val="single" w:sz="8" w:space="0" w:color="000000"/>
              <w:right w:val="nil"/>
            </w:tcBorders>
            <w:shd w:val="clear" w:color="4F81BD" w:fill="4F81BD"/>
            <w:noWrap/>
            <w:vAlign w:val="center"/>
            <w:hideMark/>
          </w:tcPr>
          <w:p w:rsidR="00963BA9" w:rsidRPr="0086412E" w:rsidRDefault="00963BA9" w:rsidP="0086412E">
            <w:pPr>
              <w:widowControl/>
              <w:jc w:val="right"/>
              <w:rPr>
                <w:rFonts w:ascii="楷体_GB2312" w:eastAsia="楷体_GB2312" w:hAnsi="宋体"/>
                <w:b/>
                <w:color w:val="FFFFFF" w:themeColor="background1"/>
              </w:rPr>
            </w:pPr>
            <w:r w:rsidRPr="0086412E">
              <w:rPr>
                <w:rFonts w:ascii="楷体_GB2312" w:eastAsia="楷体_GB2312" w:hAnsi="宋体" w:hint="eastAsia"/>
                <w:b/>
                <w:color w:val="FFFFFF" w:themeColor="background1"/>
              </w:rPr>
              <w:t>信息比率</w:t>
            </w:r>
          </w:p>
        </w:tc>
        <w:tc>
          <w:tcPr>
            <w:tcW w:w="0" w:type="auto"/>
            <w:tcBorders>
              <w:top w:val="single" w:sz="8" w:space="0" w:color="000000"/>
              <w:left w:val="nil"/>
              <w:bottom w:val="single" w:sz="8" w:space="0" w:color="000000"/>
              <w:right w:val="nil"/>
            </w:tcBorders>
            <w:shd w:val="clear" w:color="4F81BD" w:fill="4F81BD"/>
            <w:noWrap/>
            <w:vAlign w:val="center"/>
            <w:hideMark/>
          </w:tcPr>
          <w:p w:rsidR="00963BA9" w:rsidRPr="0086412E" w:rsidRDefault="00963BA9" w:rsidP="0086412E">
            <w:pPr>
              <w:widowControl/>
              <w:jc w:val="right"/>
              <w:rPr>
                <w:rFonts w:ascii="楷体_GB2312" w:eastAsia="楷体_GB2312" w:hAnsi="宋体"/>
                <w:b/>
                <w:color w:val="FFFFFF" w:themeColor="background1"/>
              </w:rPr>
            </w:pPr>
            <w:r w:rsidRPr="0086412E">
              <w:rPr>
                <w:rFonts w:ascii="楷体_GB2312" w:eastAsia="楷体_GB2312" w:hAnsi="宋体" w:hint="eastAsia"/>
                <w:b/>
                <w:color w:val="FFFFFF" w:themeColor="background1"/>
              </w:rPr>
              <w:t>胜率</w:t>
            </w:r>
          </w:p>
        </w:tc>
        <w:tc>
          <w:tcPr>
            <w:tcW w:w="0" w:type="auto"/>
            <w:tcBorders>
              <w:top w:val="single" w:sz="8" w:space="0" w:color="000000"/>
              <w:left w:val="nil"/>
              <w:bottom w:val="single" w:sz="8" w:space="0" w:color="000000"/>
              <w:right w:val="nil"/>
            </w:tcBorders>
            <w:shd w:val="clear" w:color="4F81BD" w:fill="4F81BD"/>
            <w:noWrap/>
            <w:vAlign w:val="center"/>
            <w:hideMark/>
          </w:tcPr>
          <w:p w:rsidR="00963BA9" w:rsidRPr="0086412E" w:rsidRDefault="00963BA9" w:rsidP="0086412E">
            <w:pPr>
              <w:widowControl/>
              <w:jc w:val="right"/>
              <w:rPr>
                <w:rFonts w:ascii="楷体_GB2312" w:eastAsia="楷体_GB2312" w:hAnsi="宋体"/>
                <w:b/>
                <w:color w:val="FFFFFF" w:themeColor="background1"/>
              </w:rPr>
            </w:pPr>
            <w:r w:rsidRPr="0086412E">
              <w:rPr>
                <w:rFonts w:ascii="楷体_GB2312" w:eastAsia="楷体_GB2312" w:hAnsi="宋体" w:hint="eastAsia"/>
                <w:b/>
                <w:color w:val="FFFFFF" w:themeColor="background1"/>
              </w:rPr>
              <w:t>双边换手率</w:t>
            </w:r>
          </w:p>
        </w:tc>
      </w:tr>
      <w:tr w:rsidR="00AE3E0D" w:rsidRPr="00E5716C" w:rsidTr="007D4D47">
        <w:trPr>
          <w:trHeight w:val="270"/>
        </w:trPr>
        <w:tc>
          <w:tcPr>
            <w:tcW w:w="0" w:type="auto"/>
            <w:tcBorders>
              <w:top w:val="nil"/>
              <w:left w:val="nil"/>
              <w:bottom w:val="nil"/>
              <w:right w:val="nil"/>
            </w:tcBorders>
            <w:shd w:val="clear" w:color="D9D9D9" w:fill="D9D9D9"/>
            <w:noWrap/>
            <w:hideMark/>
          </w:tcPr>
          <w:p w:rsidR="00AE3E0D" w:rsidRPr="003136BF" w:rsidRDefault="00AE3E0D" w:rsidP="0086412E">
            <w:pPr>
              <w:jc w:val="left"/>
              <w:rPr>
                <w:rFonts w:ascii="楷体_GB2312" w:eastAsia="楷体_GB2312" w:hAnsi="宋体"/>
                <w:szCs w:val="21"/>
              </w:rPr>
            </w:pPr>
            <w:r w:rsidRPr="003136BF">
              <w:rPr>
                <w:rFonts w:ascii="楷体_GB2312" w:eastAsia="楷体_GB2312" w:hAnsi="宋体"/>
                <w:szCs w:val="21"/>
              </w:rPr>
              <w:t>1</w:t>
            </w:r>
          </w:p>
        </w:tc>
        <w:tc>
          <w:tcPr>
            <w:tcW w:w="0" w:type="auto"/>
            <w:tcBorders>
              <w:top w:val="nil"/>
              <w:left w:val="nil"/>
              <w:bottom w:val="nil"/>
              <w:right w:val="nil"/>
            </w:tcBorders>
            <w:shd w:val="clear" w:color="D9D9D9" w:fill="D9D9D9"/>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47.38%</w:t>
            </w:r>
          </w:p>
        </w:tc>
        <w:tc>
          <w:tcPr>
            <w:tcW w:w="0" w:type="auto"/>
            <w:tcBorders>
              <w:top w:val="nil"/>
              <w:left w:val="nil"/>
              <w:bottom w:val="nil"/>
              <w:right w:val="nil"/>
            </w:tcBorders>
            <w:shd w:val="clear" w:color="D9D9D9" w:fill="D9D9D9"/>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40.76%</w:t>
            </w:r>
          </w:p>
        </w:tc>
        <w:tc>
          <w:tcPr>
            <w:tcW w:w="0" w:type="auto"/>
            <w:tcBorders>
              <w:top w:val="nil"/>
              <w:left w:val="nil"/>
              <w:bottom w:val="nil"/>
              <w:right w:val="nil"/>
            </w:tcBorders>
            <w:shd w:val="clear" w:color="D9D9D9" w:fill="D9D9D9"/>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1.16</w:t>
            </w:r>
          </w:p>
        </w:tc>
        <w:tc>
          <w:tcPr>
            <w:tcW w:w="0" w:type="auto"/>
            <w:tcBorders>
              <w:top w:val="nil"/>
              <w:left w:val="nil"/>
              <w:bottom w:val="nil"/>
              <w:right w:val="nil"/>
            </w:tcBorders>
            <w:shd w:val="clear" w:color="D9D9D9" w:fill="D9D9D9"/>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13.55%</w:t>
            </w:r>
          </w:p>
        </w:tc>
        <w:tc>
          <w:tcPr>
            <w:tcW w:w="0" w:type="auto"/>
            <w:tcBorders>
              <w:top w:val="nil"/>
              <w:left w:val="nil"/>
              <w:bottom w:val="nil"/>
              <w:right w:val="nil"/>
            </w:tcBorders>
            <w:shd w:val="clear" w:color="D9D9D9" w:fill="D9D9D9"/>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8.63%</w:t>
            </w:r>
          </w:p>
        </w:tc>
        <w:tc>
          <w:tcPr>
            <w:tcW w:w="0" w:type="auto"/>
            <w:tcBorders>
              <w:top w:val="nil"/>
              <w:left w:val="nil"/>
              <w:bottom w:val="nil"/>
              <w:right w:val="nil"/>
            </w:tcBorders>
            <w:shd w:val="clear" w:color="D9D9D9" w:fill="D9D9D9"/>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1.57</w:t>
            </w:r>
          </w:p>
        </w:tc>
        <w:tc>
          <w:tcPr>
            <w:tcW w:w="0" w:type="auto"/>
            <w:tcBorders>
              <w:top w:val="nil"/>
              <w:left w:val="nil"/>
              <w:bottom w:val="nil"/>
              <w:right w:val="nil"/>
            </w:tcBorders>
            <w:shd w:val="clear" w:color="D9D9D9" w:fill="D9D9D9"/>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69.92%</w:t>
            </w:r>
          </w:p>
        </w:tc>
        <w:tc>
          <w:tcPr>
            <w:tcW w:w="0" w:type="auto"/>
            <w:tcBorders>
              <w:top w:val="nil"/>
              <w:left w:val="nil"/>
              <w:bottom w:val="nil"/>
              <w:right w:val="nil"/>
            </w:tcBorders>
            <w:shd w:val="clear" w:color="D9D9D9" w:fill="D9D9D9"/>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113.72%</w:t>
            </w:r>
          </w:p>
        </w:tc>
      </w:tr>
      <w:tr w:rsidR="00AE3E0D" w:rsidRPr="00E5716C" w:rsidTr="007D4D47">
        <w:trPr>
          <w:trHeight w:val="270"/>
        </w:trPr>
        <w:tc>
          <w:tcPr>
            <w:tcW w:w="0" w:type="auto"/>
            <w:tcBorders>
              <w:top w:val="nil"/>
              <w:left w:val="nil"/>
              <w:bottom w:val="nil"/>
              <w:right w:val="nil"/>
            </w:tcBorders>
            <w:shd w:val="clear" w:color="auto" w:fill="auto"/>
            <w:noWrap/>
            <w:hideMark/>
          </w:tcPr>
          <w:p w:rsidR="00AE3E0D" w:rsidRPr="003136BF" w:rsidRDefault="00AE3E0D" w:rsidP="0086412E">
            <w:pPr>
              <w:jc w:val="left"/>
              <w:rPr>
                <w:rFonts w:ascii="楷体_GB2312" w:eastAsia="楷体_GB2312" w:hAnsi="宋体"/>
                <w:szCs w:val="21"/>
              </w:rPr>
            </w:pPr>
            <w:r w:rsidRPr="003136BF">
              <w:rPr>
                <w:rFonts w:ascii="楷体_GB2312" w:eastAsia="楷体_GB2312" w:hAnsi="宋体"/>
                <w:szCs w:val="21"/>
              </w:rPr>
              <w:t>2</w:t>
            </w:r>
          </w:p>
        </w:tc>
        <w:tc>
          <w:tcPr>
            <w:tcW w:w="0" w:type="auto"/>
            <w:tcBorders>
              <w:top w:val="nil"/>
              <w:left w:val="nil"/>
              <w:bottom w:val="nil"/>
              <w:right w:val="nil"/>
            </w:tcBorders>
            <w:shd w:val="clear" w:color="auto" w:fill="auto"/>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43.31%</w:t>
            </w:r>
          </w:p>
        </w:tc>
        <w:tc>
          <w:tcPr>
            <w:tcW w:w="0" w:type="auto"/>
            <w:tcBorders>
              <w:top w:val="nil"/>
              <w:left w:val="nil"/>
              <w:bottom w:val="nil"/>
              <w:right w:val="nil"/>
            </w:tcBorders>
            <w:shd w:val="clear" w:color="auto" w:fill="auto"/>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40.04%</w:t>
            </w:r>
          </w:p>
        </w:tc>
        <w:tc>
          <w:tcPr>
            <w:tcW w:w="0" w:type="auto"/>
            <w:tcBorders>
              <w:top w:val="nil"/>
              <w:left w:val="nil"/>
              <w:bottom w:val="nil"/>
              <w:right w:val="nil"/>
            </w:tcBorders>
            <w:shd w:val="clear" w:color="auto" w:fill="auto"/>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1.08</w:t>
            </w:r>
          </w:p>
        </w:tc>
        <w:tc>
          <w:tcPr>
            <w:tcW w:w="0" w:type="auto"/>
            <w:tcBorders>
              <w:top w:val="nil"/>
              <w:left w:val="nil"/>
              <w:bottom w:val="nil"/>
              <w:right w:val="nil"/>
            </w:tcBorders>
            <w:shd w:val="clear" w:color="auto" w:fill="auto"/>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10.23%</w:t>
            </w:r>
          </w:p>
        </w:tc>
        <w:tc>
          <w:tcPr>
            <w:tcW w:w="0" w:type="auto"/>
            <w:tcBorders>
              <w:top w:val="nil"/>
              <w:left w:val="nil"/>
              <w:bottom w:val="nil"/>
              <w:right w:val="nil"/>
            </w:tcBorders>
            <w:shd w:val="clear" w:color="auto" w:fill="auto"/>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7.62%</w:t>
            </w:r>
          </w:p>
        </w:tc>
        <w:tc>
          <w:tcPr>
            <w:tcW w:w="0" w:type="auto"/>
            <w:tcBorders>
              <w:top w:val="nil"/>
              <w:left w:val="nil"/>
              <w:bottom w:val="nil"/>
              <w:right w:val="nil"/>
            </w:tcBorders>
            <w:shd w:val="clear" w:color="auto" w:fill="auto"/>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1.34</w:t>
            </w:r>
          </w:p>
        </w:tc>
        <w:tc>
          <w:tcPr>
            <w:tcW w:w="0" w:type="auto"/>
            <w:tcBorders>
              <w:top w:val="nil"/>
              <w:left w:val="nil"/>
              <w:bottom w:val="nil"/>
              <w:right w:val="nil"/>
            </w:tcBorders>
            <w:shd w:val="clear" w:color="auto" w:fill="auto"/>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69.11%</w:t>
            </w:r>
          </w:p>
        </w:tc>
        <w:tc>
          <w:tcPr>
            <w:tcW w:w="0" w:type="auto"/>
            <w:tcBorders>
              <w:top w:val="nil"/>
              <w:left w:val="nil"/>
              <w:bottom w:val="nil"/>
              <w:right w:val="nil"/>
            </w:tcBorders>
            <w:shd w:val="clear" w:color="auto" w:fill="auto"/>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156.38%</w:t>
            </w:r>
          </w:p>
        </w:tc>
      </w:tr>
      <w:tr w:rsidR="00AE3E0D" w:rsidRPr="00E5716C" w:rsidTr="007D4D47">
        <w:trPr>
          <w:trHeight w:val="270"/>
        </w:trPr>
        <w:tc>
          <w:tcPr>
            <w:tcW w:w="0" w:type="auto"/>
            <w:tcBorders>
              <w:top w:val="nil"/>
              <w:left w:val="nil"/>
              <w:bottom w:val="nil"/>
              <w:right w:val="nil"/>
            </w:tcBorders>
            <w:shd w:val="clear" w:color="D9D9D9" w:fill="D9D9D9"/>
            <w:noWrap/>
            <w:hideMark/>
          </w:tcPr>
          <w:p w:rsidR="00AE3E0D" w:rsidRPr="003136BF" w:rsidRDefault="00AE3E0D" w:rsidP="0086412E">
            <w:pPr>
              <w:jc w:val="left"/>
              <w:rPr>
                <w:rFonts w:ascii="楷体_GB2312" w:eastAsia="楷体_GB2312" w:hAnsi="宋体"/>
                <w:szCs w:val="21"/>
              </w:rPr>
            </w:pPr>
            <w:r w:rsidRPr="003136BF">
              <w:rPr>
                <w:rFonts w:ascii="楷体_GB2312" w:eastAsia="楷体_GB2312" w:hAnsi="宋体"/>
                <w:szCs w:val="21"/>
              </w:rPr>
              <w:t>3</w:t>
            </w:r>
          </w:p>
        </w:tc>
        <w:tc>
          <w:tcPr>
            <w:tcW w:w="0" w:type="auto"/>
            <w:tcBorders>
              <w:top w:val="nil"/>
              <w:left w:val="nil"/>
              <w:bottom w:val="nil"/>
              <w:right w:val="nil"/>
            </w:tcBorders>
            <w:shd w:val="clear" w:color="D9D9D9" w:fill="D9D9D9"/>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45.90%</w:t>
            </w:r>
          </w:p>
        </w:tc>
        <w:tc>
          <w:tcPr>
            <w:tcW w:w="0" w:type="auto"/>
            <w:tcBorders>
              <w:top w:val="nil"/>
              <w:left w:val="nil"/>
              <w:bottom w:val="nil"/>
              <w:right w:val="nil"/>
            </w:tcBorders>
            <w:shd w:val="clear" w:color="D9D9D9" w:fill="D9D9D9"/>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43.43%</w:t>
            </w:r>
          </w:p>
        </w:tc>
        <w:tc>
          <w:tcPr>
            <w:tcW w:w="0" w:type="auto"/>
            <w:tcBorders>
              <w:top w:val="nil"/>
              <w:left w:val="nil"/>
              <w:bottom w:val="nil"/>
              <w:right w:val="nil"/>
            </w:tcBorders>
            <w:shd w:val="clear" w:color="D9D9D9" w:fill="D9D9D9"/>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1.06</w:t>
            </w:r>
          </w:p>
        </w:tc>
        <w:tc>
          <w:tcPr>
            <w:tcW w:w="0" w:type="auto"/>
            <w:tcBorders>
              <w:top w:val="nil"/>
              <w:left w:val="nil"/>
              <w:bottom w:val="nil"/>
              <w:right w:val="nil"/>
            </w:tcBorders>
            <w:shd w:val="clear" w:color="D9D9D9" w:fill="D9D9D9"/>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12.88%</w:t>
            </w:r>
          </w:p>
        </w:tc>
        <w:tc>
          <w:tcPr>
            <w:tcW w:w="0" w:type="auto"/>
            <w:tcBorders>
              <w:top w:val="nil"/>
              <w:left w:val="nil"/>
              <w:bottom w:val="nil"/>
              <w:right w:val="nil"/>
            </w:tcBorders>
            <w:shd w:val="clear" w:color="D9D9D9" w:fill="D9D9D9"/>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11.68%</w:t>
            </w:r>
          </w:p>
        </w:tc>
        <w:tc>
          <w:tcPr>
            <w:tcW w:w="0" w:type="auto"/>
            <w:tcBorders>
              <w:top w:val="nil"/>
              <w:left w:val="nil"/>
              <w:bottom w:val="nil"/>
              <w:right w:val="nil"/>
            </w:tcBorders>
            <w:shd w:val="clear" w:color="D9D9D9" w:fill="D9D9D9"/>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1.10</w:t>
            </w:r>
          </w:p>
        </w:tc>
        <w:tc>
          <w:tcPr>
            <w:tcW w:w="0" w:type="auto"/>
            <w:tcBorders>
              <w:top w:val="nil"/>
              <w:left w:val="nil"/>
              <w:bottom w:val="nil"/>
              <w:right w:val="nil"/>
            </w:tcBorders>
            <w:shd w:val="clear" w:color="D9D9D9" w:fill="D9D9D9"/>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74.80%</w:t>
            </w:r>
          </w:p>
        </w:tc>
        <w:tc>
          <w:tcPr>
            <w:tcW w:w="0" w:type="auto"/>
            <w:tcBorders>
              <w:top w:val="nil"/>
              <w:left w:val="nil"/>
              <w:bottom w:val="nil"/>
              <w:right w:val="nil"/>
            </w:tcBorders>
            <w:shd w:val="clear" w:color="D9D9D9" w:fill="D9D9D9"/>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165.92%</w:t>
            </w:r>
          </w:p>
        </w:tc>
      </w:tr>
      <w:tr w:rsidR="00AE3E0D" w:rsidRPr="00E5716C" w:rsidTr="007D4D47">
        <w:trPr>
          <w:trHeight w:val="270"/>
        </w:trPr>
        <w:tc>
          <w:tcPr>
            <w:tcW w:w="0" w:type="auto"/>
            <w:tcBorders>
              <w:top w:val="nil"/>
              <w:left w:val="nil"/>
              <w:bottom w:val="nil"/>
              <w:right w:val="nil"/>
            </w:tcBorders>
            <w:shd w:val="clear" w:color="auto" w:fill="auto"/>
            <w:noWrap/>
            <w:hideMark/>
          </w:tcPr>
          <w:p w:rsidR="00AE3E0D" w:rsidRPr="003136BF" w:rsidRDefault="00AE3E0D" w:rsidP="0086412E">
            <w:pPr>
              <w:jc w:val="left"/>
              <w:rPr>
                <w:rFonts w:ascii="楷体_GB2312" w:eastAsia="楷体_GB2312" w:hAnsi="宋体"/>
                <w:szCs w:val="21"/>
              </w:rPr>
            </w:pPr>
            <w:r w:rsidRPr="003136BF">
              <w:rPr>
                <w:rFonts w:ascii="楷体_GB2312" w:eastAsia="楷体_GB2312" w:hAnsi="宋体"/>
                <w:szCs w:val="21"/>
              </w:rPr>
              <w:t>4</w:t>
            </w:r>
          </w:p>
        </w:tc>
        <w:tc>
          <w:tcPr>
            <w:tcW w:w="0" w:type="auto"/>
            <w:tcBorders>
              <w:top w:val="nil"/>
              <w:left w:val="nil"/>
              <w:bottom w:val="nil"/>
              <w:right w:val="nil"/>
            </w:tcBorders>
            <w:shd w:val="clear" w:color="auto" w:fill="auto"/>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36.50%</w:t>
            </w:r>
          </w:p>
        </w:tc>
        <w:tc>
          <w:tcPr>
            <w:tcW w:w="0" w:type="auto"/>
            <w:tcBorders>
              <w:top w:val="nil"/>
              <w:left w:val="nil"/>
              <w:bottom w:val="nil"/>
              <w:right w:val="nil"/>
            </w:tcBorders>
            <w:shd w:val="clear" w:color="auto" w:fill="auto"/>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39.97%</w:t>
            </w:r>
          </w:p>
        </w:tc>
        <w:tc>
          <w:tcPr>
            <w:tcW w:w="0" w:type="auto"/>
            <w:tcBorders>
              <w:top w:val="nil"/>
              <w:left w:val="nil"/>
              <w:bottom w:val="nil"/>
              <w:right w:val="nil"/>
            </w:tcBorders>
            <w:shd w:val="clear" w:color="auto" w:fill="auto"/>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0.91</w:t>
            </w:r>
          </w:p>
        </w:tc>
        <w:tc>
          <w:tcPr>
            <w:tcW w:w="0" w:type="auto"/>
            <w:tcBorders>
              <w:top w:val="nil"/>
              <w:left w:val="nil"/>
              <w:bottom w:val="nil"/>
              <w:right w:val="nil"/>
            </w:tcBorders>
            <w:shd w:val="clear" w:color="auto" w:fill="auto"/>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4.97%</w:t>
            </w:r>
          </w:p>
        </w:tc>
        <w:tc>
          <w:tcPr>
            <w:tcW w:w="0" w:type="auto"/>
            <w:tcBorders>
              <w:top w:val="nil"/>
              <w:left w:val="nil"/>
              <w:bottom w:val="nil"/>
              <w:right w:val="nil"/>
            </w:tcBorders>
            <w:shd w:val="clear" w:color="auto" w:fill="auto"/>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5.46%</w:t>
            </w:r>
          </w:p>
        </w:tc>
        <w:tc>
          <w:tcPr>
            <w:tcW w:w="0" w:type="auto"/>
            <w:tcBorders>
              <w:top w:val="nil"/>
              <w:left w:val="nil"/>
              <w:bottom w:val="nil"/>
              <w:right w:val="nil"/>
            </w:tcBorders>
            <w:shd w:val="clear" w:color="auto" w:fill="auto"/>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0.91</w:t>
            </w:r>
          </w:p>
        </w:tc>
        <w:tc>
          <w:tcPr>
            <w:tcW w:w="0" w:type="auto"/>
            <w:tcBorders>
              <w:top w:val="nil"/>
              <w:left w:val="nil"/>
              <w:bottom w:val="nil"/>
              <w:right w:val="nil"/>
            </w:tcBorders>
            <w:shd w:val="clear" w:color="auto" w:fill="auto"/>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66.67%</w:t>
            </w:r>
          </w:p>
        </w:tc>
        <w:tc>
          <w:tcPr>
            <w:tcW w:w="0" w:type="auto"/>
            <w:tcBorders>
              <w:top w:val="nil"/>
              <w:left w:val="nil"/>
              <w:bottom w:val="nil"/>
              <w:right w:val="nil"/>
            </w:tcBorders>
            <w:shd w:val="clear" w:color="auto" w:fill="auto"/>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169.76%</w:t>
            </w:r>
          </w:p>
        </w:tc>
      </w:tr>
      <w:tr w:rsidR="00AE3E0D" w:rsidRPr="00E5716C" w:rsidTr="007D4D47">
        <w:trPr>
          <w:trHeight w:val="270"/>
        </w:trPr>
        <w:tc>
          <w:tcPr>
            <w:tcW w:w="0" w:type="auto"/>
            <w:tcBorders>
              <w:top w:val="nil"/>
              <w:left w:val="nil"/>
              <w:bottom w:val="nil"/>
              <w:right w:val="nil"/>
            </w:tcBorders>
            <w:shd w:val="clear" w:color="D9D9D9" w:fill="D9D9D9"/>
            <w:noWrap/>
            <w:hideMark/>
          </w:tcPr>
          <w:p w:rsidR="00AE3E0D" w:rsidRPr="003136BF" w:rsidRDefault="00AE3E0D" w:rsidP="0086412E">
            <w:pPr>
              <w:jc w:val="left"/>
              <w:rPr>
                <w:rFonts w:ascii="楷体_GB2312" w:eastAsia="楷体_GB2312" w:hAnsi="宋体"/>
                <w:szCs w:val="21"/>
              </w:rPr>
            </w:pPr>
            <w:r w:rsidRPr="003136BF">
              <w:rPr>
                <w:rFonts w:ascii="楷体_GB2312" w:eastAsia="楷体_GB2312" w:hAnsi="宋体"/>
                <w:szCs w:val="21"/>
              </w:rPr>
              <w:t>5</w:t>
            </w:r>
          </w:p>
        </w:tc>
        <w:tc>
          <w:tcPr>
            <w:tcW w:w="0" w:type="auto"/>
            <w:tcBorders>
              <w:top w:val="nil"/>
              <w:left w:val="nil"/>
              <w:bottom w:val="nil"/>
              <w:right w:val="nil"/>
            </w:tcBorders>
            <w:shd w:val="clear" w:color="D9D9D9" w:fill="D9D9D9"/>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31.40%</w:t>
            </w:r>
          </w:p>
        </w:tc>
        <w:tc>
          <w:tcPr>
            <w:tcW w:w="0" w:type="auto"/>
            <w:tcBorders>
              <w:top w:val="nil"/>
              <w:left w:val="nil"/>
              <w:bottom w:val="nil"/>
              <w:right w:val="nil"/>
            </w:tcBorders>
            <w:shd w:val="clear" w:color="D9D9D9" w:fill="D9D9D9"/>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40.58%</w:t>
            </w:r>
          </w:p>
        </w:tc>
        <w:tc>
          <w:tcPr>
            <w:tcW w:w="0" w:type="auto"/>
            <w:tcBorders>
              <w:top w:val="nil"/>
              <w:left w:val="nil"/>
              <w:bottom w:val="nil"/>
              <w:right w:val="nil"/>
            </w:tcBorders>
            <w:shd w:val="clear" w:color="D9D9D9" w:fill="D9D9D9"/>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0.77</w:t>
            </w:r>
          </w:p>
        </w:tc>
        <w:tc>
          <w:tcPr>
            <w:tcW w:w="0" w:type="auto"/>
            <w:tcBorders>
              <w:top w:val="nil"/>
              <w:left w:val="nil"/>
              <w:bottom w:val="nil"/>
              <w:right w:val="nil"/>
            </w:tcBorders>
            <w:shd w:val="clear" w:color="D9D9D9" w:fill="D9D9D9"/>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1.29%</w:t>
            </w:r>
          </w:p>
        </w:tc>
        <w:tc>
          <w:tcPr>
            <w:tcW w:w="0" w:type="auto"/>
            <w:tcBorders>
              <w:top w:val="nil"/>
              <w:left w:val="nil"/>
              <w:bottom w:val="nil"/>
              <w:right w:val="nil"/>
            </w:tcBorders>
            <w:shd w:val="clear" w:color="D9D9D9" w:fill="D9D9D9"/>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3.37%</w:t>
            </w:r>
          </w:p>
        </w:tc>
        <w:tc>
          <w:tcPr>
            <w:tcW w:w="0" w:type="auto"/>
            <w:tcBorders>
              <w:top w:val="nil"/>
              <w:left w:val="nil"/>
              <w:bottom w:val="nil"/>
              <w:right w:val="nil"/>
            </w:tcBorders>
            <w:shd w:val="clear" w:color="D9D9D9" w:fill="D9D9D9"/>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0.38</w:t>
            </w:r>
          </w:p>
        </w:tc>
        <w:tc>
          <w:tcPr>
            <w:tcW w:w="0" w:type="auto"/>
            <w:tcBorders>
              <w:top w:val="nil"/>
              <w:left w:val="nil"/>
              <w:bottom w:val="nil"/>
              <w:right w:val="nil"/>
            </w:tcBorders>
            <w:shd w:val="clear" w:color="D9D9D9" w:fill="D9D9D9"/>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53.66%</w:t>
            </w:r>
          </w:p>
        </w:tc>
        <w:tc>
          <w:tcPr>
            <w:tcW w:w="0" w:type="auto"/>
            <w:tcBorders>
              <w:top w:val="nil"/>
              <w:left w:val="nil"/>
              <w:bottom w:val="nil"/>
              <w:right w:val="nil"/>
            </w:tcBorders>
            <w:shd w:val="clear" w:color="D9D9D9" w:fill="D9D9D9"/>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170.44%</w:t>
            </w:r>
          </w:p>
        </w:tc>
      </w:tr>
      <w:tr w:rsidR="00AE3E0D" w:rsidRPr="00E5716C" w:rsidTr="007D4D47">
        <w:trPr>
          <w:trHeight w:val="270"/>
        </w:trPr>
        <w:tc>
          <w:tcPr>
            <w:tcW w:w="0" w:type="auto"/>
            <w:tcBorders>
              <w:top w:val="nil"/>
              <w:left w:val="nil"/>
              <w:bottom w:val="nil"/>
              <w:right w:val="nil"/>
            </w:tcBorders>
            <w:shd w:val="clear" w:color="auto" w:fill="auto"/>
            <w:noWrap/>
            <w:hideMark/>
          </w:tcPr>
          <w:p w:rsidR="00AE3E0D" w:rsidRPr="003136BF" w:rsidRDefault="00AE3E0D" w:rsidP="0086412E">
            <w:pPr>
              <w:jc w:val="left"/>
              <w:rPr>
                <w:rFonts w:ascii="楷体_GB2312" w:eastAsia="楷体_GB2312" w:hAnsi="宋体"/>
                <w:szCs w:val="21"/>
              </w:rPr>
            </w:pPr>
            <w:r w:rsidRPr="003136BF">
              <w:rPr>
                <w:rFonts w:ascii="楷体_GB2312" w:eastAsia="楷体_GB2312" w:hAnsi="宋体"/>
                <w:szCs w:val="21"/>
              </w:rPr>
              <w:t>6</w:t>
            </w:r>
          </w:p>
        </w:tc>
        <w:tc>
          <w:tcPr>
            <w:tcW w:w="0" w:type="auto"/>
            <w:tcBorders>
              <w:top w:val="nil"/>
              <w:left w:val="nil"/>
              <w:bottom w:val="nil"/>
              <w:right w:val="nil"/>
            </w:tcBorders>
            <w:shd w:val="clear" w:color="auto" w:fill="auto"/>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27.67%</w:t>
            </w:r>
          </w:p>
        </w:tc>
        <w:tc>
          <w:tcPr>
            <w:tcW w:w="0" w:type="auto"/>
            <w:tcBorders>
              <w:top w:val="nil"/>
              <w:left w:val="nil"/>
              <w:bottom w:val="nil"/>
              <w:right w:val="nil"/>
            </w:tcBorders>
            <w:shd w:val="clear" w:color="auto" w:fill="auto"/>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39.51%</w:t>
            </w:r>
          </w:p>
        </w:tc>
        <w:tc>
          <w:tcPr>
            <w:tcW w:w="0" w:type="auto"/>
            <w:tcBorders>
              <w:top w:val="nil"/>
              <w:left w:val="nil"/>
              <w:bottom w:val="nil"/>
              <w:right w:val="nil"/>
            </w:tcBorders>
            <w:shd w:val="clear" w:color="auto" w:fill="auto"/>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0.70</w:t>
            </w:r>
          </w:p>
        </w:tc>
        <w:tc>
          <w:tcPr>
            <w:tcW w:w="0" w:type="auto"/>
            <w:tcBorders>
              <w:top w:val="nil"/>
              <w:left w:val="nil"/>
              <w:bottom w:val="nil"/>
              <w:right w:val="nil"/>
            </w:tcBorders>
            <w:shd w:val="clear" w:color="auto" w:fill="auto"/>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-2.07%</w:t>
            </w:r>
          </w:p>
        </w:tc>
        <w:tc>
          <w:tcPr>
            <w:tcW w:w="0" w:type="auto"/>
            <w:tcBorders>
              <w:top w:val="nil"/>
              <w:left w:val="nil"/>
              <w:bottom w:val="nil"/>
              <w:right w:val="nil"/>
            </w:tcBorders>
            <w:shd w:val="clear" w:color="auto" w:fill="auto"/>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3.74%</w:t>
            </w:r>
          </w:p>
        </w:tc>
        <w:tc>
          <w:tcPr>
            <w:tcW w:w="0" w:type="auto"/>
            <w:tcBorders>
              <w:top w:val="nil"/>
              <w:left w:val="nil"/>
              <w:bottom w:val="nil"/>
              <w:right w:val="nil"/>
            </w:tcBorders>
            <w:shd w:val="clear" w:color="auto" w:fill="auto"/>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-0.55</w:t>
            </w:r>
          </w:p>
        </w:tc>
        <w:tc>
          <w:tcPr>
            <w:tcW w:w="0" w:type="auto"/>
            <w:tcBorders>
              <w:top w:val="nil"/>
              <w:left w:val="nil"/>
              <w:bottom w:val="nil"/>
              <w:right w:val="nil"/>
            </w:tcBorders>
            <w:shd w:val="clear" w:color="auto" w:fill="auto"/>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41.46%</w:t>
            </w:r>
          </w:p>
        </w:tc>
        <w:tc>
          <w:tcPr>
            <w:tcW w:w="0" w:type="auto"/>
            <w:tcBorders>
              <w:top w:val="nil"/>
              <w:left w:val="nil"/>
              <w:bottom w:val="nil"/>
              <w:right w:val="nil"/>
            </w:tcBorders>
            <w:shd w:val="clear" w:color="auto" w:fill="auto"/>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171.06%</w:t>
            </w:r>
          </w:p>
        </w:tc>
      </w:tr>
      <w:tr w:rsidR="00AE3E0D" w:rsidRPr="00E5716C" w:rsidTr="007D4D47">
        <w:trPr>
          <w:trHeight w:val="270"/>
        </w:trPr>
        <w:tc>
          <w:tcPr>
            <w:tcW w:w="0" w:type="auto"/>
            <w:tcBorders>
              <w:top w:val="nil"/>
              <w:left w:val="nil"/>
              <w:bottom w:val="nil"/>
              <w:right w:val="nil"/>
            </w:tcBorders>
            <w:shd w:val="clear" w:color="D9D9D9" w:fill="D9D9D9"/>
            <w:noWrap/>
            <w:hideMark/>
          </w:tcPr>
          <w:p w:rsidR="00AE3E0D" w:rsidRPr="003136BF" w:rsidRDefault="00AE3E0D" w:rsidP="0086412E">
            <w:pPr>
              <w:jc w:val="left"/>
              <w:rPr>
                <w:rFonts w:ascii="楷体_GB2312" w:eastAsia="楷体_GB2312" w:hAnsi="宋体"/>
                <w:szCs w:val="21"/>
              </w:rPr>
            </w:pPr>
            <w:r w:rsidRPr="003136BF">
              <w:rPr>
                <w:rFonts w:ascii="楷体_GB2312" w:eastAsia="楷体_GB2312" w:hAnsi="宋体"/>
                <w:szCs w:val="21"/>
              </w:rPr>
              <w:t>7</w:t>
            </w:r>
          </w:p>
        </w:tc>
        <w:tc>
          <w:tcPr>
            <w:tcW w:w="0" w:type="auto"/>
            <w:tcBorders>
              <w:top w:val="nil"/>
              <w:left w:val="nil"/>
              <w:bottom w:val="nil"/>
              <w:right w:val="nil"/>
            </w:tcBorders>
            <w:shd w:val="clear" w:color="D9D9D9" w:fill="D9D9D9"/>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25.68%</w:t>
            </w:r>
          </w:p>
        </w:tc>
        <w:tc>
          <w:tcPr>
            <w:tcW w:w="0" w:type="auto"/>
            <w:tcBorders>
              <w:top w:val="nil"/>
              <w:left w:val="nil"/>
              <w:bottom w:val="nil"/>
              <w:right w:val="nil"/>
            </w:tcBorders>
            <w:shd w:val="clear" w:color="D9D9D9" w:fill="D9D9D9"/>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40.35%</w:t>
            </w:r>
          </w:p>
        </w:tc>
        <w:tc>
          <w:tcPr>
            <w:tcW w:w="0" w:type="auto"/>
            <w:tcBorders>
              <w:top w:val="nil"/>
              <w:left w:val="nil"/>
              <w:bottom w:val="nil"/>
              <w:right w:val="nil"/>
            </w:tcBorders>
            <w:shd w:val="clear" w:color="D9D9D9" w:fill="D9D9D9"/>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0.64</w:t>
            </w:r>
          </w:p>
        </w:tc>
        <w:tc>
          <w:tcPr>
            <w:tcW w:w="0" w:type="auto"/>
            <w:tcBorders>
              <w:top w:val="nil"/>
              <w:left w:val="nil"/>
              <w:bottom w:val="nil"/>
              <w:right w:val="nil"/>
            </w:tcBorders>
            <w:shd w:val="clear" w:color="D9D9D9" w:fill="D9D9D9"/>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-3.28%</w:t>
            </w:r>
          </w:p>
        </w:tc>
        <w:tc>
          <w:tcPr>
            <w:tcW w:w="0" w:type="auto"/>
            <w:tcBorders>
              <w:top w:val="nil"/>
              <w:left w:val="nil"/>
              <w:bottom w:val="nil"/>
              <w:right w:val="nil"/>
            </w:tcBorders>
            <w:shd w:val="clear" w:color="D9D9D9" w:fill="D9D9D9"/>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4.09%</w:t>
            </w:r>
          </w:p>
        </w:tc>
        <w:tc>
          <w:tcPr>
            <w:tcW w:w="0" w:type="auto"/>
            <w:tcBorders>
              <w:top w:val="nil"/>
              <w:left w:val="nil"/>
              <w:bottom w:val="nil"/>
              <w:right w:val="nil"/>
            </w:tcBorders>
            <w:shd w:val="clear" w:color="D9D9D9" w:fill="D9D9D9"/>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-0.80</w:t>
            </w:r>
          </w:p>
        </w:tc>
        <w:tc>
          <w:tcPr>
            <w:tcW w:w="0" w:type="auto"/>
            <w:tcBorders>
              <w:top w:val="nil"/>
              <w:left w:val="nil"/>
              <w:bottom w:val="nil"/>
              <w:right w:val="nil"/>
            </w:tcBorders>
            <w:shd w:val="clear" w:color="D9D9D9" w:fill="D9D9D9"/>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38.21%</w:t>
            </w:r>
          </w:p>
        </w:tc>
        <w:tc>
          <w:tcPr>
            <w:tcW w:w="0" w:type="auto"/>
            <w:tcBorders>
              <w:top w:val="nil"/>
              <w:left w:val="nil"/>
              <w:bottom w:val="nil"/>
              <w:right w:val="nil"/>
            </w:tcBorders>
            <w:shd w:val="clear" w:color="D9D9D9" w:fill="D9D9D9"/>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170.12%</w:t>
            </w:r>
          </w:p>
        </w:tc>
      </w:tr>
      <w:tr w:rsidR="00AE3E0D" w:rsidRPr="00E5716C" w:rsidTr="007D4D47">
        <w:trPr>
          <w:trHeight w:val="270"/>
        </w:trPr>
        <w:tc>
          <w:tcPr>
            <w:tcW w:w="0" w:type="auto"/>
            <w:tcBorders>
              <w:top w:val="nil"/>
              <w:left w:val="nil"/>
              <w:bottom w:val="nil"/>
              <w:right w:val="nil"/>
            </w:tcBorders>
            <w:shd w:val="clear" w:color="auto" w:fill="auto"/>
            <w:noWrap/>
            <w:hideMark/>
          </w:tcPr>
          <w:p w:rsidR="00AE3E0D" w:rsidRPr="003136BF" w:rsidRDefault="00AE3E0D" w:rsidP="0086412E">
            <w:pPr>
              <w:jc w:val="left"/>
              <w:rPr>
                <w:rFonts w:ascii="楷体_GB2312" w:eastAsia="楷体_GB2312" w:hAnsi="宋体"/>
                <w:szCs w:val="21"/>
              </w:rPr>
            </w:pPr>
            <w:r w:rsidRPr="003136BF">
              <w:rPr>
                <w:rFonts w:ascii="楷体_GB2312" w:eastAsia="楷体_GB2312" w:hAnsi="宋体"/>
                <w:szCs w:val="21"/>
              </w:rPr>
              <w:t>8</w:t>
            </w:r>
          </w:p>
        </w:tc>
        <w:tc>
          <w:tcPr>
            <w:tcW w:w="0" w:type="auto"/>
            <w:tcBorders>
              <w:top w:val="nil"/>
              <w:left w:val="nil"/>
              <w:bottom w:val="nil"/>
              <w:right w:val="nil"/>
            </w:tcBorders>
            <w:shd w:val="clear" w:color="auto" w:fill="auto"/>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20.39%</w:t>
            </w:r>
          </w:p>
        </w:tc>
        <w:tc>
          <w:tcPr>
            <w:tcW w:w="0" w:type="auto"/>
            <w:tcBorders>
              <w:top w:val="nil"/>
              <w:left w:val="nil"/>
              <w:bottom w:val="nil"/>
              <w:right w:val="nil"/>
            </w:tcBorders>
            <w:shd w:val="clear" w:color="auto" w:fill="auto"/>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40.73%</w:t>
            </w:r>
          </w:p>
        </w:tc>
        <w:tc>
          <w:tcPr>
            <w:tcW w:w="0" w:type="auto"/>
            <w:tcBorders>
              <w:top w:val="nil"/>
              <w:left w:val="nil"/>
              <w:bottom w:val="nil"/>
              <w:right w:val="nil"/>
            </w:tcBorders>
            <w:shd w:val="clear" w:color="auto" w:fill="auto"/>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0.50</w:t>
            </w:r>
          </w:p>
        </w:tc>
        <w:tc>
          <w:tcPr>
            <w:tcW w:w="0" w:type="auto"/>
            <w:tcBorders>
              <w:top w:val="nil"/>
              <w:left w:val="nil"/>
              <w:bottom w:val="nil"/>
              <w:right w:val="nil"/>
            </w:tcBorders>
            <w:shd w:val="clear" w:color="auto" w:fill="auto"/>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-7.31%</w:t>
            </w:r>
          </w:p>
        </w:tc>
        <w:tc>
          <w:tcPr>
            <w:tcW w:w="0" w:type="auto"/>
            <w:tcBorders>
              <w:top w:val="nil"/>
              <w:left w:val="nil"/>
              <w:bottom w:val="nil"/>
              <w:right w:val="nil"/>
            </w:tcBorders>
            <w:shd w:val="clear" w:color="auto" w:fill="auto"/>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5.59%</w:t>
            </w:r>
          </w:p>
        </w:tc>
        <w:tc>
          <w:tcPr>
            <w:tcW w:w="0" w:type="auto"/>
            <w:tcBorders>
              <w:top w:val="nil"/>
              <w:left w:val="nil"/>
              <w:bottom w:val="nil"/>
              <w:right w:val="nil"/>
            </w:tcBorders>
            <w:shd w:val="clear" w:color="auto" w:fill="auto"/>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-1.31</w:t>
            </w:r>
          </w:p>
        </w:tc>
        <w:tc>
          <w:tcPr>
            <w:tcW w:w="0" w:type="auto"/>
            <w:tcBorders>
              <w:top w:val="nil"/>
              <w:left w:val="nil"/>
              <w:bottom w:val="nil"/>
              <w:right w:val="nil"/>
            </w:tcBorders>
            <w:shd w:val="clear" w:color="auto" w:fill="auto"/>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36.59%</w:t>
            </w:r>
          </w:p>
        </w:tc>
        <w:tc>
          <w:tcPr>
            <w:tcW w:w="0" w:type="auto"/>
            <w:tcBorders>
              <w:top w:val="nil"/>
              <w:left w:val="nil"/>
              <w:bottom w:val="nil"/>
              <w:right w:val="nil"/>
            </w:tcBorders>
            <w:shd w:val="clear" w:color="auto" w:fill="auto"/>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167.11%</w:t>
            </w:r>
          </w:p>
        </w:tc>
      </w:tr>
      <w:tr w:rsidR="00AE3E0D" w:rsidRPr="00E5716C" w:rsidTr="007D4D47">
        <w:trPr>
          <w:trHeight w:val="270"/>
        </w:trPr>
        <w:tc>
          <w:tcPr>
            <w:tcW w:w="0" w:type="auto"/>
            <w:tcBorders>
              <w:top w:val="nil"/>
              <w:left w:val="nil"/>
              <w:bottom w:val="nil"/>
              <w:right w:val="nil"/>
            </w:tcBorders>
            <w:shd w:val="clear" w:color="D9D9D9" w:fill="D9D9D9"/>
            <w:noWrap/>
            <w:hideMark/>
          </w:tcPr>
          <w:p w:rsidR="00AE3E0D" w:rsidRPr="003136BF" w:rsidRDefault="00AE3E0D" w:rsidP="0086412E">
            <w:pPr>
              <w:jc w:val="left"/>
              <w:rPr>
                <w:rFonts w:ascii="楷体_GB2312" w:eastAsia="楷体_GB2312" w:hAnsi="宋体"/>
                <w:szCs w:val="21"/>
              </w:rPr>
            </w:pPr>
            <w:r w:rsidRPr="003136BF">
              <w:rPr>
                <w:rFonts w:ascii="楷体_GB2312" w:eastAsia="楷体_GB2312" w:hAnsi="宋体"/>
                <w:szCs w:val="21"/>
              </w:rPr>
              <w:t>9</w:t>
            </w:r>
          </w:p>
        </w:tc>
        <w:tc>
          <w:tcPr>
            <w:tcW w:w="0" w:type="auto"/>
            <w:tcBorders>
              <w:top w:val="nil"/>
              <w:left w:val="nil"/>
              <w:bottom w:val="nil"/>
              <w:right w:val="nil"/>
            </w:tcBorders>
            <w:shd w:val="clear" w:color="D9D9D9" w:fill="D9D9D9"/>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17.36%</w:t>
            </w:r>
          </w:p>
        </w:tc>
        <w:tc>
          <w:tcPr>
            <w:tcW w:w="0" w:type="auto"/>
            <w:tcBorders>
              <w:top w:val="nil"/>
              <w:left w:val="nil"/>
              <w:bottom w:val="nil"/>
              <w:right w:val="nil"/>
            </w:tcBorders>
            <w:shd w:val="clear" w:color="D9D9D9" w:fill="D9D9D9"/>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40.89%</w:t>
            </w:r>
          </w:p>
        </w:tc>
        <w:tc>
          <w:tcPr>
            <w:tcW w:w="0" w:type="auto"/>
            <w:tcBorders>
              <w:top w:val="nil"/>
              <w:left w:val="nil"/>
              <w:bottom w:val="nil"/>
              <w:right w:val="nil"/>
            </w:tcBorders>
            <w:shd w:val="clear" w:color="D9D9D9" w:fill="D9D9D9"/>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0.42</w:t>
            </w:r>
          </w:p>
        </w:tc>
        <w:tc>
          <w:tcPr>
            <w:tcW w:w="0" w:type="auto"/>
            <w:tcBorders>
              <w:top w:val="nil"/>
              <w:left w:val="nil"/>
              <w:bottom w:val="nil"/>
              <w:right w:val="nil"/>
            </w:tcBorders>
            <w:shd w:val="clear" w:color="D9D9D9" w:fill="D9D9D9"/>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-9.72%</w:t>
            </w:r>
          </w:p>
        </w:tc>
        <w:tc>
          <w:tcPr>
            <w:tcW w:w="0" w:type="auto"/>
            <w:tcBorders>
              <w:top w:val="nil"/>
              <w:left w:val="nil"/>
              <w:bottom w:val="nil"/>
              <w:right w:val="nil"/>
            </w:tcBorders>
            <w:shd w:val="clear" w:color="D9D9D9" w:fill="D9D9D9"/>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7.29%</w:t>
            </w:r>
          </w:p>
        </w:tc>
        <w:tc>
          <w:tcPr>
            <w:tcW w:w="0" w:type="auto"/>
            <w:tcBorders>
              <w:top w:val="nil"/>
              <w:left w:val="nil"/>
              <w:bottom w:val="nil"/>
              <w:right w:val="nil"/>
            </w:tcBorders>
            <w:shd w:val="clear" w:color="D9D9D9" w:fill="D9D9D9"/>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-1.33</w:t>
            </w:r>
          </w:p>
        </w:tc>
        <w:tc>
          <w:tcPr>
            <w:tcW w:w="0" w:type="auto"/>
            <w:tcBorders>
              <w:top w:val="nil"/>
              <w:left w:val="nil"/>
              <w:bottom w:val="nil"/>
              <w:right w:val="nil"/>
            </w:tcBorders>
            <w:shd w:val="clear" w:color="D9D9D9" w:fill="D9D9D9"/>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27.64%</w:t>
            </w:r>
          </w:p>
        </w:tc>
        <w:tc>
          <w:tcPr>
            <w:tcW w:w="0" w:type="auto"/>
            <w:tcBorders>
              <w:top w:val="nil"/>
              <w:left w:val="nil"/>
              <w:bottom w:val="nil"/>
              <w:right w:val="nil"/>
            </w:tcBorders>
            <w:shd w:val="clear" w:color="D9D9D9" w:fill="D9D9D9"/>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158.78%</w:t>
            </w:r>
          </w:p>
        </w:tc>
      </w:tr>
      <w:tr w:rsidR="00AE3E0D" w:rsidRPr="00E5716C" w:rsidTr="007D4D47">
        <w:trPr>
          <w:trHeight w:val="270"/>
        </w:trPr>
        <w:tc>
          <w:tcPr>
            <w:tcW w:w="0" w:type="auto"/>
            <w:tcBorders>
              <w:top w:val="nil"/>
              <w:left w:val="nil"/>
              <w:bottom w:val="nil"/>
              <w:right w:val="nil"/>
            </w:tcBorders>
            <w:shd w:val="clear" w:color="auto" w:fill="auto"/>
            <w:noWrap/>
            <w:hideMark/>
          </w:tcPr>
          <w:p w:rsidR="00AE3E0D" w:rsidRPr="003136BF" w:rsidRDefault="00AE3E0D" w:rsidP="0086412E">
            <w:pPr>
              <w:jc w:val="left"/>
              <w:rPr>
                <w:rFonts w:ascii="楷体_GB2312" w:eastAsia="楷体_GB2312" w:hAnsi="宋体"/>
                <w:szCs w:val="21"/>
              </w:rPr>
            </w:pPr>
            <w:r w:rsidRPr="003136BF">
              <w:rPr>
                <w:rFonts w:ascii="楷体_GB2312" w:eastAsia="楷体_GB2312" w:hAnsi="宋体"/>
                <w:szCs w:val="21"/>
              </w:rPr>
              <w:t>10</w:t>
            </w:r>
          </w:p>
        </w:tc>
        <w:tc>
          <w:tcPr>
            <w:tcW w:w="0" w:type="auto"/>
            <w:tcBorders>
              <w:top w:val="nil"/>
              <w:left w:val="nil"/>
              <w:bottom w:val="nil"/>
              <w:right w:val="nil"/>
            </w:tcBorders>
            <w:shd w:val="clear" w:color="auto" w:fill="auto"/>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6.04%</w:t>
            </w:r>
          </w:p>
        </w:tc>
        <w:tc>
          <w:tcPr>
            <w:tcW w:w="0" w:type="auto"/>
            <w:tcBorders>
              <w:top w:val="nil"/>
              <w:left w:val="nil"/>
              <w:bottom w:val="nil"/>
              <w:right w:val="nil"/>
            </w:tcBorders>
            <w:shd w:val="clear" w:color="auto" w:fill="auto"/>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41.47%</w:t>
            </w:r>
          </w:p>
        </w:tc>
        <w:tc>
          <w:tcPr>
            <w:tcW w:w="0" w:type="auto"/>
            <w:tcBorders>
              <w:top w:val="nil"/>
              <w:left w:val="nil"/>
              <w:bottom w:val="nil"/>
              <w:right w:val="nil"/>
            </w:tcBorders>
            <w:shd w:val="clear" w:color="auto" w:fill="auto"/>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0.15</w:t>
            </w:r>
          </w:p>
        </w:tc>
        <w:tc>
          <w:tcPr>
            <w:tcW w:w="0" w:type="auto"/>
            <w:tcBorders>
              <w:top w:val="nil"/>
              <w:left w:val="nil"/>
              <w:bottom w:val="nil"/>
              <w:right w:val="nil"/>
            </w:tcBorders>
            <w:shd w:val="clear" w:color="auto" w:fill="auto"/>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-18.50%</w:t>
            </w:r>
          </w:p>
        </w:tc>
        <w:tc>
          <w:tcPr>
            <w:tcW w:w="0" w:type="auto"/>
            <w:tcBorders>
              <w:top w:val="nil"/>
              <w:left w:val="nil"/>
              <w:bottom w:val="nil"/>
              <w:right w:val="nil"/>
            </w:tcBorders>
            <w:shd w:val="clear" w:color="auto" w:fill="auto"/>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9.04%</w:t>
            </w:r>
          </w:p>
        </w:tc>
        <w:tc>
          <w:tcPr>
            <w:tcW w:w="0" w:type="auto"/>
            <w:tcBorders>
              <w:top w:val="nil"/>
              <w:left w:val="nil"/>
              <w:bottom w:val="nil"/>
              <w:right w:val="nil"/>
            </w:tcBorders>
            <w:shd w:val="clear" w:color="auto" w:fill="auto"/>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-2.05</w:t>
            </w:r>
          </w:p>
        </w:tc>
        <w:tc>
          <w:tcPr>
            <w:tcW w:w="0" w:type="auto"/>
            <w:tcBorders>
              <w:top w:val="nil"/>
              <w:left w:val="nil"/>
              <w:bottom w:val="nil"/>
              <w:right w:val="nil"/>
            </w:tcBorders>
            <w:shd w:val="clear" w:color="auto" w:fill="auto"/>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19.51%</w:t>
            </w:r>
          </w:p>
        </w:tc>
        <w:tc>
          <w:tcPr>
            <w:tcW w:w="0" w:type="auto"/>
            <w:tcBorders>
              <w:top w:val="nil"/>
              <w:left w:val="nil"/>
              <w:bottom w:val="nil"/>
              <w:right w:val="nil"/>
            </w:tcBorders>
            <w:shd w:val="clear" w:color="auto" w:fill="auto"/>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122.56%</w:t>
            </w:r>
          </w:p>
        </w:tc>
      </w:tr>
      <w:tr w:rsidR="00AE3E0D" w:rsidRPr="00E5716C" w:rsidTr="007D4D47">
        <w:trPr>
          <w:trHeight w:val="270"/>
        </w:trPr>
        <w:tc>
          <w:tcPr>
            <w:tcW w:w="0" w:type="auto"/>
            <w:tcBorders>
              <w:top w:val="nil"/>
              <w:left w:val="nil"/>
              <w:bottom w:val="nil"/>
              <w:right w:val="nil"/>
            </w:tcBorders>
            <w:shd w:val="clear" w:color="D9D9D9" w:fill="D9D9D9"/>
            <w:noWrap/>
            <w:hideMark/>
          </w:tcPr>
          <w:p w:rsidR="00AE3E0D" w:rsidRPr="003136BF" w:rsidRDefault="00AE3E0D" w:rsidP="0086412E">
            <w:pPr>
              <w:jc w:val="left"/>
              <w:rPr>
                <w:rFonts w:ascii="楷体_GB2312" w:eastAsia="楷体_GB2312" w:hAnsi="宋体"/>
                <w:szCs w:val="21"/>
              </w:rPr>
            </w:pPr>
            <w:r w:rsidRPr="003136BF">
              <w:rPr>
                <w:rFonts w:ascii="楷体_GB2312" w:eastAsia="楷体_GB2312" w:hAnsi="宋体" w:hint="eastAsia"/>
                <w:szCs w:val="21"/>
              </w:rPr>
              <w:t>多空</w:t>
            </w:r>
          </w:p>
        </w:tc>
        <w:tc>
          <w:tcPr>
            <w:tcW w:w="0" w:type="auto"/>
            <w:tcBorders>
              <w:top w:val="nil"/>
              <w:left w:val="nil"/>
              <w:bottom w:val="nil"/>
              <w:right w:val="nil"/>
            </w:tcBorders>
            <w:shd w:val="clear" w:color="D9D9D9" w:fill="D9D9D9"/>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37.01%</w:t>
            </w:r>
          </w:p>
        </w:tc>
        <w:tc>
          <w:tcPr>
            <w:tcW w:w="0" w:type="auto"/>
            <w:tcBorders>
              <w:top w:val="nil"/>
              <w:left w:val="nil"/>
              <w:bottom w:val="nil"/>
              <w:right w:val="nil"/>
            </w:tcBorders>
            <w:shd w:val="clear" w:color="D9D9D9" w:fill="D9D9D9"/>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15.09%</w:t>
            </w:r>
          </w:p>
        </w:tc>
        <w:tc>
          <w:tcPr>
            <w:tcW w:w="0" w:type="auto"/>
            <w:tcBorders>
              <w:top w:val="nil"/>
              <w:left w:val="nil"/>
              <w:bottom w:val="nil"/>
              <w:right w:val="nil"/>
            </w:tcBorders>
            <w:shd w:val="clear" w:color="D9D9D9" w:fill="D9D9D9"/>
            <w:noWrap/>
            <w:hideMark/>
          </w:tcPr>
          <w:p w:rsidR="00AE3E0D" w:rsidRPr="003136BF" w:rsidRDefault="00AE3E0D" w:rsidP="00AE3E0D">
            <w:pPr>
              <w:jc w:val="right"/>
              <w:rPr>
                <w:rFonts w:ascii="楷体_GB2312" w:eastAsia="楷体_GB2312" w:hAnsi="宋体"/>
                <w:b/>
                <w:szCs w:val="21"/>
              </w:rPr>
            </w:pPr>
            <w:r w:rsidRPr="003136BF">
              <w:rPr>
                <w:rFonts w:ascii="楷体_GB2312" w:eastAsia="楷体_GB2312" w:hAnsi="宋体"/>
                <w:b/>
                <w:color w:val="FF0000"/>
                <w:szCs w:val="21"/>
              </w:rPr>
              <w:t>2.45</w:t>
            </w:r>
          </w:p>
        </w:tc>
        <w:tc>
          <w:tcPr>
            <w:tcW w:w="0" w:type="auto"/>
            <w:tcBorders>
              <w:top w:val="nil"/>
              <w:left w:val="nil"/>
              <w:bottom w:val="nil"/>
              <w:right w:val="nil"/>
            </w:tcBorders>
            <w:shd w:val="clear" w:color="D9D9D9" w:fill="D9D9D9"/>
            <w:noWrap/>
          </w:tcPr>
          <w:p w:rsidR="00AE3E0D" w:rsidRPr="003136BF" w:rsidRDefault="00AE3E0D" w:rsidP="00AE3E0D">
            <w:pPr>
              <w:jc w:val="right"/>
              <w:rPr>
                <w:rFonts w:ascii="楷体_GB2312" w:eastAsia="楷体_GB2312" w:hAnsi="宋体"/>
                <w:szCs w:val="21"/>
              </w:rPr>
            </w:pPr>
          </w:p>
        </w:tc>
        <w:tc>
          <w:tcPr>
            <w:tcW w:w="0" w:type="auto"/>
            <w:tcBorders>
              <w:top w:val="nil"/>
              <w:left w:val="nil"/>
              <w:bottom w:val="nil"/>
              <w:right w:val="nil"/>
            </w:tcBorders>
            <w:shd w:val="clear" w:color="D9D9D9" w:fill="D9D9D9"/>
            <w:noWrap/>
          </w:tcPr>
          <w:p w:rsidR="00AE3E0D" w:rsidRPr="003136BF" w:rsidRDefault="00AE3E0D" w:rsidP="00AE3E0D">
            <w:pPr>
              <w:jc w:val="right"/>
              <w:rPr>
                <w:rFonts w:ascii="楷体_GB2312" w:eastAsia="楷体_GB2312" w:hAnsi="宋体"/>
                <w:szCs w:val="21"/>
              </w:rPr>
            </w:pPr>
          </w:p>
        </w:tc>
        <w:tc>
          <w:tcPr>
            <w:tcW w:w="0" w:type="auto"/>
            <w:tcBorders>
              <w:top w:val="nil"/>
              <w:left w:val="nil"/>
              <w:bottom w:val="nil"/>
              <w:right w:val="nil"/>
            </w:tcBorders>
            <w:shd w:val="clear" w:color="D9D9D9" w:fill="D9D9D9"/>
            <w:noWrap/>
          </w:tcPr>
          <w:p w:rsidR="00AE3E0D" w:rsidRPr="003136BF" w:rsidRDefault="00AE3E0D" w:rsidP="00AE3E0D">
            <w:pPr>
              <w:jc w:val="right"/>
              <w:rPr>
                <w:rFonts w:ascii="楷体_GB2312" w:eastAsia="楷体_GB2312" w:hAnsi="宋体"/>
                <w:szCs w:val="21"/>
              </w:rPr>
            </w:pPr>
          </w:p>
        </w:tc>
        <w:tc>
          <w:tcPr>
            <w:tcW w:w="0" w:type="auto"/>
            <w:tcBorders>
              <w:top w:val="nil"/>
              <w:left w:val="nil"/>
              <w:bottom w:val="nil"/>
              <w:right w:val="nil"/>
            </w:tcBorders>
            <w:shd w:val="clear" w:color="D9D9D9" w:fill="D9D9D9"/>
            <w:noWrap/>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49.59%</w:t>
            </w:r>
          </w:p>
        </w:tc>
        <w:tc>
          <w:tcPr>
            <w:tcW w:w="0" w:type="auto"/>
            <w:tcBorders>
              <w:top w:val="nil"/>
              <w:left w:val="nil"/>
              <w:bottom w:val="nil"/>
              <w:right w:val="nil"/>
            </w:tcBorders>
            <w:shd w:val="clear" w:color="D9D9D9" w:fill="D9D9D9"/>
            <w:noWrap/>
            <w:hideMark/>
          </w:tcPr>
          <w:p w:rsidR="00AE3E0D" w:rsidRPr="003136BF" w:rsidRDefault="00AE3E0D" w:rsidP="00AE3E0D">
            <w:pPr>
              <w:jc w:val="right"/>
              <w:rPr>
                <w:rFonts w:ascii="楷体_GB2312" w:eastAsia="楷体_GB2312" w:hAnsi="宋体"/>
                <w:szCs w:val="21"/>
              </w:rPr>
            </w:pPr>
          </w:p>
        </w:tc>
      </w:tr>
      <w:tr w:rsidR="00AE3E0D" w:rsidRPr="00E5716C" w:rsidTr="007D4D47">
        <w:trPr>
          <w:trHeight w:val="270"/>
        </w:trPr>
        <w:tc>
          <w:tcPr>
            <w:tcW w:w="0" w:type="auto"/>
            <w:tcBorders>
              <w:top w:val="nil"/>
              <w:left w:val="nil"/>
              <w:bottom w:val="single" w:sz="8" w:space="0" w:color="000000"/>
              <w:right w:val="nil"/>
            </w:tcBorders>
            <w:shd w:val="clear" w:color="auto" w:fill="auto"/>
            <w:noWrap/>
            <w:hideMark/>
          </w:tcPr>
          <w:p w:rsidR="00AE3E0D" w:rsidRPr="003136BF" w:rsidRDefault="00AE3E0D" w:rsidP="0086412E">
            <w:pPr>
              <w:jc w:val="left"/>
              <w:rPr>
                <w:rFonts w:ascii="楷体_GB2312" w:eastAsia="楷体_GB2312" w:hAnsi="宋体"/>
                <w:szCs w:val="21"/>
              </w:rPr>
            </w:pPr>
            <w:r w:rsidRPr="003136BF">
              <w:rPr>
                <w:rFonts w:ascii="楷体_GB2312" w:eastAsia="楷体_GB2312" w:hAnsi="宋体" w:hint="eastAsia"/>
                <w:szCs w:val="21"/>
              </w:rPr>
              <w:t>市场</w:t>
            </w:r>
          </w:p>
        </w:tc>
        <w:tc>
          <w:tcPr>
            <w:tcW w:w="0" w:type="auto"/>
            <w:tcBorders>
              <w:top w:val="nil"/>
              <w:left w:val="nil"/>
              <w:bottom w:val="single" w:sz="8" w:space="0" w:color="000000"/>
              <w:right w:val="nil"/>
            </w:tcBorders>
            <w:shd w:val="clear" w:color="auto" w:fill="auto"/>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29.89%</w:t>
            </w:r>
          </w:p>
        </w:tc>
        <w:tc>
          <w:tcPr>
            <w:tcW w:w="0" w:type="auto"/>
            <w:tcBorders>
              <w:top w:val="nil"/>
              <w:left w:val="nil"/>
              <w:bottom w:val="single" w:sz="8" w:space="0" w:color="000000"/>
              <w:right w:val="nil"/>
            </w:tcBorders>
            <w:shd w:val="clear" w:color="auto" w:fill="auto"/>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40.16%</w:t>
            </w:r>
          </w:p>
        </w:tc>
        <w:tc>
          <w:tcPr>
            <w:tcW w:w="0" w:type="auto"/>
            <w:tcBorders>
              <w:top w:val="nil"/>
              <w:left w:val="nil"/>
              <w:bottom w:val="single" w:sz="8" w:space="0" w:color="000000"/>
              <w:right w:val="nil"/>
            </w:tcBorders>
            <w:shd w:val="clear" w:color="auto" w:fill="auto"/>
            <w:noWrap/>
            <w:hideMark/>
          </w:tcPr>
          <w:p w:rsidR="00AE3E0D" w:rsidRPr="003136BF" w:rsidRDefault="00AE3E0D" w:rsidP="00AE3E0D">
            <w:pPr>
              <w:jc w:val="right"/>
              <w:rPr>
                <w:rFonts w:ascii="楷体_GB2312" w:eastAsia="楷体_GB2312" w:hAnsi="宋体"/>
                <w:szCs w:val="21"/>
              </w:rPr>
            </w:pPr>
            <w:r w:rsidRPr="003136BF">
              <w:rPr>
                <w:rFonts w:ascii="楷体_GB2312" w:eastAsia="楷体_GB2312" w:hAnsi="宋体"/>
                <w:szCs w:val="21"/>
              </w:rPr>
              <w:t>0.74</w:t>
            </w:r>
          </w:p>
        </w:tc>
        <w:tc>
          <w:tcPr>
            <w:tcW w:w="0" w:type="auto"/>
            <w:tcBorders>
              <w:top w:val="nil"/>
              <w:left w:val="nil"/>
              <w:bottom w:val="single" w:sz="8" w:space="0" w:color="000000"/>
              <w:right w:val="nil"/>
            </w:tcBorders>
            <w:shd w:val="clear" w:color="auto" w:fill="auto"/>
            <w:noWrap/>
          </w:tcPr>
          <w:p w:rsidR="00AE3E0D" w:rsidRPr="003136BF" w:rsidRDefault="00AE3E0D" w:rsidP="00AE3E0D">
            <w:pPr>
              <w:jc w:val="right"/>
              <w:rPr>
                <w:rFonts w:ascii="楷体_GB2312" w:eastAsia="楷体_GB2312" w:hAnsi="宋体"/>
                <w:szCs w:val="21"/>
              </w:rPr>
            </w:pPr>
          </w:p>
        </w:tc>
        <w:tc>
          <w:tcPr>
            <w:tcW w:w="0" w:type="auto"/>
            <w:tcBorders>
              <w:top w:val="nil"/>
              <w:left w:val="nil"/>
              <w:bottom w:val="single" w:sz="8" w:space="0" w:color="000000"/>
              <w:right w:val="nil"/>
            </w:tcBorders>
            <w:shd w:val="clear" w:color="auto" w:fill="auto"/>
            <w:noWrap/>
          </w:tcPr>
          <w:p w:rsidR="00AE3E0D" w:rsidRPr="003136BF" w:rsidRDefault="00AE3E0D" w:rsidP="00AE3E0D">
            <w:pPr>
              <w:jc w:val="right"/>
              <w:rPr>
                <w:rFonts w:ascii="楷体_GB2312" w:eastAsia="楷体_GB2312" w:hAnsi="宋体"/>
                <w:szCs w:val="21"/>
              </w:rPr>
            </w:pPr>
          </w:p>
        </w:tc>
        <w:tc>
          <w:tcPr>
            <w:tcW w:w="0" w:type="auto"/>
            <w:tcBorders>
              <w:top w:val="nil"/>
              <w:left w:val="nil"/>
              <w:bottom w:val="single" w:sz="8" w:space="0" w:color="000000"/>
              <w:right w:val="nil"/>
            </w:tcBorders>
            <w:shd w:val="clear" w:color="auto" w:fill="auto"/>
            <w:noWrap/>
          </w:tcPr>
          <w:p w:rsidR="00AE3E0D" w:rsidRPr="003136BF" w:rsidRDefault="00AE3E0D" w:rsidP="00AE3E0D">
            <w:pPr>
              <w:jc w:val="right"/>
              <w:rPr>
                <w:rFonts w:ascii="楷体_GB2312" w:eastAsia="楷体_GB2312" w:hAnsi="宋体"/>
                <w:szCs w:val="21"/>
              </w:rPr>
            </w:pPr>
          </w:p>
        </w:tc>
        <w:tc>
          <w:tcPr>
            <w:tcW w:w="0" w:type="auto"/>
            <w:tcBorders>
              <w:top w:val="nil"/>
              <w:left w:val="nil"/>
              <w:bottom w:val="single" w:sz="8" w:space="0" w:color="000000"/>
              <w:right w:val="nil"/>
            </w:tcBorders>
            <w:shd w:val="clear" w:color="auto" w:fill="auto"/>
            <w:noWrap/>
            <w:hideMark/>
          </w:tcPr>
          <w:p w:rsidR="00AE3E0D" w:rsidRPr="003136BF" w:rsidRDefault="00AE3E0D" w:rsidP="00AE3E0D">
            <w:pPr>
              <w:jc w:val="right"/>
              <w:rPr>
                <w:rFonts w:ascii="楷体_GB2312" w:eastAsia="楷体_GB2312" w:hAnsi="宋体"/>
                <w:szCs w:val="21"/>
              </w:rPr>
            </w:pPr>
          </w:p>
        </w:tc>
        <w:tc>
          <w:tcPr>
            <w:tcW w:w="0" w:type="auto"/>
            <w:tcBorders>
              <w:top w:val="nil"/>
              <w:left w:val="nil"/>
              <w:bottom w:val="single" w:sz="8" w:space="0" w:color="000000"/>
              <w:right w:val="nil"/>
            </w:tcBorders>
            <w:shd w:val="clear" w:color="auto" w:fill="auto"/>
            <w:noWrap/>
            <w:hideMark/>
          </w:tcPr>
          <w:p w:rsidR="00AE3E0D" w:rsidRPr="003136BF" w:rsidRDefault="00AE3E0D" w:rsidP="00AE3E0D">
            <w:pPr>
              <w:jc w:val="right"/>
              <w:rPr>
                <w:rFonts w:ascii="楷体_GB2312" w:eastAsia="楷体_GB2312" w:hAnsi="宋体"/>
                <w:szCs w:val="21"/>
              </w:rPr>
            </w:pPr>
          </w:p>
        </w:tc>
      </w:tr>
    </w:tbl>
    <w:p w:rsidR="00963BA9" w:rsidRPr="00E5716C" w:rsidRDefault="00963BA9" w:rsidP="00963BA9">
      <w:pPr>
        <w:pStyle w:val="m"/>
        <w:ind w:leftChars="-1215" w:hangingChars="1417" w:hanging="2551"/>
      </w:pPr>
      <w:r>
        <w:rPr>
          <w:rFonts w:hint="eastAsia"/>
        </w:rPr>
        <w:t>资料</w:t>
      </w:r>
      <w:r w:rsidRPr="009906EA">
        <w:rPr>
          <w:rFonts w:hint="eastAsia"/>
        </w:rPr>
        <w:t>来源：</w:t>
      </w:r>
      <w:r>
        <w:rPr>
          <w:rFonts w:hint="eastAsia"/>
        </w:rPr>
        <w:t>兴业证券研究所</w:t>
      </w:r>
    </w:p>
    <w:p w:rsidR="00963BA9" w:rsidRDefault="00963BA9" w:rsidP="00963BA9">
      <w:pPr>
        <w:spacing w:line="360" w:lineRule="auto"/>
        <w:ind w:firstLine="420"/>
        <w:rPr>
          <w:rFonts w:ascii="楷体_GB2312" w:eastAsia="楷体_GB2312" w:hAnsi="宋体"/>
        </w:rPr>
      </w:pPr>
    </w:p>
    <w:p w:rsidR="00963BA9" w:rsidRDefault="00963BA9" w:rsidP="00963BA9">
      <w:pPr>
        <w:pStyle w:val="g"/>
        <w:ind w:leftChars="-1215" w:left="-2" w:hangingChars="1209" w:hanging="2549"/>
      </w:pPr>
      <w:bookmarkStart w:id="11" w:name="_Toc448847784"/>
      <w:r w:rsidRPr="00D76AB9">
        <w:rPr>
          <w:rFonts w:hint="eastAsia"/>
        </w:rPr>
        <w:t>表</w:t>
      </w:r>
      <w:r w:rsidR="00837CB1">
        <w:rPr>
          <w:rFonts w:hint="eastAsia"/>
        </w:rPr>
        <w:t>3</w:t>
      </w:r>
      <w:r>
        <w:rPr>
          <w:rFonts w:hint="eastAsia"/>
        </w:rPr>
        <w:t>、</w:t>
      </w:r>
      <w:r w:rsidRPr="008F1817">
        <w:rPr>
          <w:rFonts w:ascii="楷体_GB2312" w:hAnsi="宋体" w:hint="eastAsia"/>
        </w:rPr>
        <w:t>ISN</w:t>
      </w:r>
      <w:r w:rsidR="00AE3E0D">
        <w:rPr>
          <w:rFonts w:ascii="楷体_GB2312" w:hAnsi="宋体" w:hint="eastAsia"/>
        </w:rPr>
        <w:t>KNN</w:t>
      </w:r>
      <w:r>
        <w:rPr>
          <w:rFonts w:ascii="楷体_GB2312" w:hAnsi="宋体" w:hint="eastAsia"/>
        </w:rPr>
        <w:t>_12M因子</w:t>
      </w:r>
      <w:r w:rsidRPr="00CD36B9">
        <w:rPr>
          <w:rFonts w:ascii="楷体_GB2312" w:hAnsi="宋体" w:hint="eastAsia"/>
          <w:szCs w:val="24"/>
        </w:rPr>
        <w:t>十分位数组合表现统计</w:t>
      </w:r>
      <w:r>
        <w:rPr>
          <w:rFonts w:ascii="楷体_GB2312" w:hAnsi="宋体" w:hint="eastAsia"/>
        </w:rPr>
        <w:t>（2006-1-25至2016-3-31）</w:t>
      </w:r>
      <w:bookmarkEnd w:id="11"/>
    </w:p>
    <w:tbl>
      <w:tblPr>
        <w:tblW w:w="10415" w:type="dxa"/>
        <w:tblInd w:w="-2444" w:type="dxa"/>
        <w:tblLook w:val="04A0" w:firstRow="1" w:lastRow="0" w:firstColumn="1" w:lastColumn="0" w:noHBand="0" w:noVBand="1"/>
      </w:tblPr>
      <w:tblGrid>
        <w:gridCol w:w="638"/>
        <w:gridCol w:w="1271"/>
        <w:gridCol w:w="1271"/>
        <w:gridCol w:w="1326"/>
        <w:gridCol w:w="1692"/>
        <w:gridCol w:w="1060"/>
        <w:gridCol w:w="1060"/>
        <w:gridCol w:w="846"/>
        <w:gridCol w:w="1271"/>
      </w:tblGrid>
      <w:tr w:rsidR="00963BA9" w:rsidRPr="00E5716C" w:rsidTr="007D4D47">
        <w:trPr>
          <w:trHeight w:val="270"/>
        </w:trPr>
        <w:tc>
          <w:tcPr>
            <w:tcW w:w="0" w:type="auto"/>
            <w:tcBorders>
              <w:top w:val="single" w:sz="8" w:space="0" w:color="000000"/>
              <w:left w:val="nil"/>
              <w:bottom w:val="single" w:sz="8" w:space="0" w:color="000000"/>
              <w:right w:val="nil"/>
            </w:tcBorders>
            <w:shd w:val="clear" w:color="4F81BD" w:fill="4F81BD"/>
            <w:noWrap/>
            <w:vAlign w:val="center"/>
            <w:hideMark/>
          </w:tcPr>
          <w:p w:rsidR="00963BA9" w:rsidRPr="0086412E" w:rsidRDefault="00963BA9" w:rsidP="007D4D47">
            <w:pPr>
              <w:widowControl/>
              <w:jc w:val="left"/>
              <w:rPr>
                <w:rFonts w:ascii="楷体_GB2312" w:eastAsia="楷体_GB2312" w:hAnsi="宋体"/>
                <w:b/>
                <w:color w:val="FFFFFF" w:themeColor="background1"/>
              </w:rPr>
            </w:pPr>
            <w:r w:rsidRPr="0086412E">
              <w:rPr>
                <w:rFonts w:ascii="楷体_GB2312" w:eastAsia="楷体_GB2312" w:hAnsi="宋体" w:hint="eastAsia"/>
                <w:b/>
                <w:color w:val="FFFFFF" w:themeColor="background1"/>
              </w:rPr>
              <w:t>组合</w:t>
            </w:r>
          </w:p>
        </w:tc>
        <w:tc>
          <w:tcPr>
            <w:tcW w:w="0" w:type="auto"/>
            <w:tcBorders>
              <w:top w:val="single" w:sz="8" w:space="0" w:color="000000"/>
              <w:left w:val="nil"/>
              <w:bottom w:val="single" w:sz="8" w:space="0" w:color="000000"/>
              <w:right w:val="nil"/>
            </w:tcBorders>
            <w:shd w:val="clear" w:color="4F81BD" w:fill="4F81BD"/>
            <w:noWrap/>
            <w:vAlign w:val="center"/>
            <w:hideMark/>
          </w:tcPr>
          <w:p w:rsidR="00963BA9" w:rsidRPr="0086412E" w:rsidRDefault="00963BA9" w:rsidP="0086412E">
            <w:pPr>
              <w:widowControl/>
              <w:jc w:val="right"/>
              <w:rPr>
                <w:rFonts w:ascii="楷体_GB2312" w:eastAsia="楷体_GB2312" w:hAnsi="宋体"/>
                <w:b/>
                <w:color w:val="FFFFFF" w:themeColor="background1"/>
              </w:rPr>
            </w:pPr>
            <w:proofErr w:type="gramStart"/>
            <w:r w:rsidRPr="0086412E">
              <w:rPr>
                <w:rFonts w:ascii="楷体_GB2312" w:eastAsia="楷体_GB2312" w:hAnsi="宋体" w:hint="eastAsia"/>
                <w:b/>
                <w:color w:val="FFFFFF" w:themeColor="background1"/>
              </w:rPr>
              <w:t>年化收益率</w:t>
            </w:r>
            <w:proofErr w:type="gramEnd"/>
          </w:p>
        </w:tc>
        <w:tc>
          <w:tcPr>
            <w:tcW w:w="0" w:type="auto"/>
            <w:tcBorders>
              <w:top w:val="single" w:sz="8" w:space="0" w:color="000000"/>
              <w:left w:val="nil"/>
              <w:bottom w:val="single" w:sz="8" w:space="0" w:color="000000"/>
              <w:right w:val="nil"/>
            </w:tcBorders>
            <w:shd w:val="clear" w:color="4F81BD" w:fill="4F81BD"/>
            <w:noWrap/>
            <w:vAlign w:val="center"/>
            <w:hideMark/>
          </w:tcPr>
          <w:p w:rsidR="00963BA9" w:rsidRPr="0086412E" w:rsidRDefault="00963BA9" w:rsidP="0086412E">
            <w:pPr>
              <w:widowControl/>
              <w:jc w:val="right"/>
              <w:rPr>
                <w:rFonts w:ascii="楷体_GB2312" w:eastAsia="楷体_GB2312" w:hAnsi="宋体"/>
                <w:b/>
                <w:color w:val="FFFFFF" w:themeColor="background1"/>
              </w:rPr>
            </w:pPr>
            <w:proofErr w:type="gramStart"/>
            <w:r w:rsidRPr="0086412E">
              <w:rPr>
                <w:rFonts w:ascii="楷体_GB2312" w:eastAsia="楷体_GB2312" w:hAnsi="宋体" w:hint="eastAsia"/>
                <w:b/>
                <w:color w:val="FFFFFF" w:themeColor="background1"/>
              </w:rPr>
              <w:t>年化波动</w:t>
            </w:r>
            <w:proofErr w:type="gramEnd"/>
            <w:r w:rsidRPr="0086412E">
              <w:rPr>
                <w:rFonts w:ascii="楷体_GB2312" w:eastAsia="楷体_GB2312" w:hAnsi="宋体" w:hint="eastAsia"/>
                <w:b/>
                <w:color w:val="FFFFFF" w:themeColor="background1"/>
              </w:rPr>
              <w:t>率</w:t>
            </w:r>
          </w:p>
        </w:tc>
        <w:tc>
          <w:tcPr>
            <w:tcW w:w="0" w:type="auto"/>
            <w:tcBorders>
              <w:top w:val="single" w:sz="8" w:space="0" w:color="000000"/>
              <w:left w:val="nil"/>
              <w:bottom w:val="single" w:sz="8" w:space="0" w:color="000000"/>
              <w:right w:val="nil"/>
            </w:tcBorders>
            <w:shd w:val="clear" w:color="4F81BD" w:fill="4F81BD"/>
            <w:noWrap/>
            <w:vAlign w:val="center"/>
            <w:hideMark/>
          </w:tcPr>
          <w:p w:rsidR="00963BA9" w:rsidRPr="0086412E" w:rsidRDefault="00963BA9" w:rsidP="0086412E">
            <w:pPr>
              <w:widowControl/>
              <w:jc w:val="right"/>
              <w:rPr>
                <w:rFonts w:ascii="楷体_GB2312" w:eastAsia="楷体_GB2312" w:hAnsi="宋体"/>
                <w:b/>
                <w:color w:val="FFFFFF" w:themeColor="background1"/>
              </w:rPr>
            </w:pPr>
            <w:r w:rsidRPr="0086412E">
              <w:rPr>
                <w:rFonts w:ascii="楷体_GB2312" w:eastAsia="楷体_GB2312" w:hAnsi="宋体" w:hint="eastAsia"/>
                <w:b/>
                <w:color w:val="FFFFFF" w:themeColor="background1"/>
              </w:rPr>
              <w:t>Sharpe比率</w:t>
            </w:r>
          </w:p>
        </w:tc>
        <w:tc>
          <w:tcPr>
            <w:tcW w:w="0" w:type="auto"/>
            <w:tcBorders>
              <w:top w:val="single" w:sz="8" w:space="0" w:color="000000"/>
              <w:left w:val="nil"/>
              <w:bottom w:val="single" w:sz="8" w:space="0" w:color="000000"/>
              <w:right w:val="nil"/>
            </w:tcBorders>
            <w:shd w:val="clear" w:color="4F81BD" w:fill="4F81BD"/>
            <w:noWrap/>
            <w:vAlign w:val="center"/>
            <w:hideMark/>
          </w:tcPr>
          <w:p w:rsidR="00963BA9" w:rsidRPr="0086412E" w:rsidRDefault="00963BA9" w:rsidP="0086412E">
            <w:pPr>
              <w:widowControl/>
              <w:jc w:val="right"/>
              <w:rPr>
                <w:rFonts w:ascii="楷体_GB2312" w:eastAsia="楷体_GB2312" w:hAnsi="宋体"/>
                <w:b/>
                <w:color w:val="FFFFFF" w:themeColor="background1"/>
              </w:rPr>
            </w:pPr>
            <w:proofErr w:type="gramStart"/>
            <w:r w:rsidRPr="0086412E">
              <w:rPr>
                <w:rFonts w:ascii="楷体_GB2312" w:eastAsia="楷体_GB2312" w:hAnsi="宋体" w:hint="eastAsia"/>
                <w:b/>
                <w:color w:val="FFFFFF" w:themeColor="background1"/>
              </w:rPr>
              <w:t>超额年化收益率</w:t>
            </w:r>
            <w:proofErr w:type="gramEnd"/>
          </w:p>
        </w:tc>
        <w:tc>
          <w:tcPr>
            <w:tcW w:w="0" w:type="auto"/>
            <w:tcBorders>
              <w:top w:val="single" w:sz="8" w:space="0" w:color="000000"/>
              <w:left w:val="nil"/>
              <w:bottom w:val="single" w:sz="8" w:space="0" w:color="000000"/>
              <w:right w:val="nil"/>
            </w:tcBorders>
            <w:shd w:val="clear" w:color="4F81BD" w:fill="4F81BD"/>
            <w:noWrap/>
            <w:vAlign w:val="center"/>
            <w:hideMark/>
          </w:tcPr>
          <w:p w:rsidR="00963BA9" w:rsidRPr="0086412E" w:rsidRDefault="00963BA9" w:rsidP="0086412E">
            <w:pPr>
              <w:widowControl/>
              <w:jc w:val="right"/>
              <w:rPr>
                <w:rFonts w:ascii="楷体_GB2312" w:eastAsia="楷体_GB2312" w:hAnsi="宋体"/>
                <w:b/>
                <w:color w:val="FFFFFF" w:themeColor="background1"/>
              </w:rPr>
            </w:pPr>
            <w:r w:rsidRPr="0086412E">
              <w:rPr>
                <w:rFonts w:ascii="楷体_GB2312" w:eastAsia="楷体_GB2312" w:hAnsi="宋体" w:hint="eastAsia"/>
                <w:b/>
                <w:color w:val="FFFFFF" w:themeColor="background1"/>
              </w:rPr>
              <w:t>跟踪误差</w:t>
            </w:r>
          </w:p>
        </w:tc>
        <w:tc>
          <w:tcPr>
            <w:tcW w:w="0" w:type="auto"/>
            <w:tcBorders>
              <w:top w:val="single" w:sz="8" w:space="0" w:color="000000"/>
              <w:left w:val="nil"/>
              <w:bottom w:val="single" w:sz="8" w:space="0" w:color="000000"/>
              <w:right w:val="nil"/>
            </w:tcBorders>
            <w:shd w:val="clear" w:color="4F81BD" w:fill="4F81BD"/>
            <w:noWrap/>
            <w:vAlign w:val="center"/>
            <w:hideMark/>
          </w:tcPr>
          <w:p w:rsidR="00963BA9" w:rsidRPr="0086412E" w:rsidRDefault="00963BA9" w:rsidP="0086412E">
            <w:pPr>
              <w:widowControl/>
              <w:jc w:val="right"/>
              <w:rPr>
                <w:rFonts w:ascii="楷体_GB2312" w:eastAsia="楷体_GB2312" w:hAnsi="宋体"/>
                <w:b/>
                <w:color w:val="FFFFFF" w:themeColor="background1"/>
              </w:rPr>
            </w:pPr>
            <w:r w:rsidRPr="0086412E">
              <w:rPr>
                <w:rFonts w:ascii="楷体_GB2312" w:eastAsia="楷体_GB2312" w:hAnsi="宋体" w:hint="eastAsia"/>
                <w:b/>
                <w:color w:val="FFFFFF" w:themeColor="background1"/>
              </w:rPr>
              <w:t>信息比率</w:t>
            </w:r>
          </w:p>
        </w:tc>
        <w:tc>
          <w:tcPr>
            <w:tcW w:w="0" w:type="auto"/>
            <w:tcBorders>
              <w:top w:val="single" w:sz="8" w:space="0" w:color="000000"/>
              <w:left w:val="nil"/>
              <w:bottom w:val="single" w:sz="8" w:space="0" w:color="000000"/>
              <w:right w:val="nil"/>
            </w:tcBorders>
            <w:shd w:val="clear" w:color="4F81BD" w:fill="4F81BD"/>
            <w:noWrap/>
            <w:vAlign w:val="center"/>
            <w:hideMark/>
          </w:tcPr>
          <w:p w:rsidR="00963BA9" w:rsidRPr="0086412E" w:rsidRDefault="00963BA9" w:rsidP="0086412E">
            <w:pPr>
              <w:widowControl/>
              <w:jc w:val="right"/>
              <w:rPr>
                <w:rFonts w:ascii="楷体_GB2312" w:eastAsia="楷体_GB2312" w:hAnsi="宋体"/>
                <w:b/>
                <w:color w:val="FFFFFF" w:themeColor="background1"/>
              </w:rPr>
            </w:pPr>
            <w:r w:rsidRPr="0086412E">
              <w:rPr>
                <w:rFonts w:ascii="楷体_GB2312" w:eastAsia="楷体_GB2312" w:hAnsi="宋体" w:hint="eastAsia"/>
                <w:b/>
                <w:color w:val="FFFFFF" w:themeColor="background1"/>
              </w:rPr>
              <w:t>胜率</w:t>
            </w:r>
          </w:p>
        </w:tc>
        <w:tc>
          <w:tcPr>
            <w:tcW w:w="0" w:type="auto"/>
            <w:tcBorders>
              <w:top w:val="single" w:sz="8" w:space="0" w:color="000000"/>
              <w:left w:val="nil"/>
              <w:bottom w:val="single" w:sz="8" w:space="0" w:color="000000"/>
              <w:right w:val="nil"/>
            </w:tcBorders>
            <w:shd w:val="clear" w:color="4F81BD" w:fill="4F81BD"/>
            <w:noWrap/>
            <w:vAlign w:val="center"/>
            <w:hideMark/>
          </w:tcPr>
          <w:p w:rsidR="00963BA9" w:rsidRPr="0086412E" w:rsidRDefault="00963BA9" w:rsidP="0086412E">
            <w:pPr>
              <w:widowControl/>
              <w:jc w:val="right"/>
              <w:rPr>
                <w:rFonts w:ascii="楷体_GB2312" w:eastAsia="楷体_GB2312" w:hAnsi="宋体"/>
                <w:b/>
                <w:color w:val="FFFFFF" w:themeColor="background1"/>
              </w:rPr>
            </w:pPr>
            <w:r w:rsidRPr="0086412E">
              <w:rPr>
                <w:rFonts w:ascii="楷体_GB2312" w:eastAsia="楷体_GB2312" w:hAnsi="宋体" w:hint="eastAsia"/>
                <w:b/>
                <w:color w:val="FFFFFF" w:themeColor="background1"/>
              </w:rPr>
              <w:t>双边换手率</w:t>
            </w:r>
          </w:p>
        </w:tc>
      </w:tr>
      <w:tr w:rsidR="00AE3E0D" w:rsidRPr="00E5716C" w:rsidTr="007D4D47">
        <w:trPr>
          <w:trHeight w:val="270"/>
        </w:trPr>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1</w:t>
            </w:r>
          </w:p>
        </w:tc>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42.42%</w:t>
            </w:r>
          </w:p>
        </w:tc>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39.29%</w:t>
            </w:r>
          </w:p>
        </w:tc>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1.08</w:t>
            </w:r>
          </w:p>
        </w:tc>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10.33%</w:t>
            </w:r>
          </w:p>
        </w:tc>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6.25%</w:t>
            </w:r>
          </w:p>
        </w:tc>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1.65</w:t>
            </w:r>
          </w:p>
        </w:tc>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73.98%</w:t>
            </w:r>
          </w:p>
        </w:tc>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127.98%</w:t>
            </w:r>
          </w:p>
        </w:tc>
      </w:tr>
      <w:tr w:rsidR="00AE3E0D" w:rsidRPr="00E5716C" w:rsidTr="007D4D47">
        <w:trPr>
          <w:trHeight w:val="270"/>
        </w:trPr>
        <w:tc>
          <w:tcPr>
            <w:tcW w:w="0" w:type="auto"/>
            <w:tcBorders>
              <w:top w:val="nil"/>
              <w:left w:val="nil"/>
              <w:bottom w:val="nil"/>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2</w:t>
            </w:r>
          </w:p>
        </w:tc>
        <w:tc>
          <w:tcPr>
            <w:tcW w:w="0" w:type="auto"/>
            <w:tcBorders>
              <w:top w:val="nil"/>
              <w:left w:val="nil"/>
              <w:bottom w:val="nil"/>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41.35%</w:t>
            </w:r>
          </w:p>
        </w:tc>
        <w:tc>
          <w:tcPr>
            <w:tcW w:w="0" w:type="auto"/>
            <w:tcBorders>
              <w:top w:val="nil"/>
              <w:left w:val="nil"/>
              <w:bottom w:val="nil"/>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39.70%</w:t>
            </w:r>
          </w:p>
        </w:tc>
        <w:tc>
          <w:tcPr>
            <w:tcW w:w="0" w:type="auto"/>
            <w:tcBorders>
              <w:top w:val="nil"/>
              <w:left w:val="nil"/>
              <w:bottom w:val="nil"/>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1.04</w:t>
            </w:r>
          </w:p>
        </w:tc>
        <w:tc>
          <w:tcPr>
            <w:tcW w:w="0" w:type="auto"/>
            <w:tcBorders>
              <w:top w:val="nil"/>
              <w:left w:val="nil"/>
              <w:bottom w:val="nil"/>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9.73%</w:t>
            </w:r>
          </w:p>
        </w:tc>
        <w:tc>
          <w:tcPr>
            <w:tcW w:w="0" w:type="auto"/>
            <w:tcBorders>
              <w:top w:val="nil"/>
              <w:left w:val="nil"/>
              <w:bottom w:val="nil"/>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5.17%</w:t>
            </w:r>
          </w:p>
        </w:tc>
        <w:tc>
          <w:tcPr>
            <w:tcW w:w="0" w:type="auto"/>
            <w:tcBorders>
              <w:top w:val="nil"/>
              <w:left w:val="nil"/>
              <w:bottom w:val="nil"/>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1.88</w:t>
            </w:r>
          </w:p>
        </w:tc>
        <w:tc>
          <w:tcPr>
            <w:tcW w:w="0" w:type="auto"/>
            <w:tcBorders>
              <w:top w:val="nil"/>
              <w:left w:val="nil"/>
              <w:bottom w:val="nil"/>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73.98%</w:t>
            </w:r>
          </w:p>
        </w:tc>
        <w:tc>
          <w:tcPr>
            <w:tcW w:w="0" w:type="auto"/>
            <w:tcBorders>
              <w:top w:val="nil"/>
              <w:left w:val="nil"/>
              <w:bottom w:val="nil"/>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161.20%</w:t>
            </w:r>
          </w:p>
        </w:tc>
      </w:tr>
      <w:tr w:rsidR="00AE3E0D" w:rsidRPr="00E5716C" w:rsidTr="007D4D47">
        <w:trPr>
          <w:trHeight w:val="270"/>
        </w:trPr>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3</w:t>
            </w:r>
          </w:p>
        </w:tc>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38.13%</w:t>
            </w:r>
          </w:p>
        </w:tc>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39.17%</w:t>
            </w:r>
          </w:p>
        </w:tc>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0.97</w:t>
            </w:r>
          </w:p>
        </w:tc>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7.02%</w:t>
            </w:r>
          </w:p>
        </w:tc>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4.03%</w:t>
            </w:r>
          </w:p>
        </w:tc>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1.74</w:t>
            </w:r>
          </w:p>
        </w:tc>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69.11%</w:t>
            </w:r>
          </w:p>
        </w:tc>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168.59%</w:t>
            </w:r>
          </w:p>
        </w:tc>
      </w:tr>
      <w:tr w:rsidR="00AE3E0D" w:rsidRPr="00E5716C" w:rsidTr="007D4D47">
        <w:trPr>
          <w:trHeight w:val="270"/>
        </w:trPr>
        <w:tc>
          <w:tcPr>
            <w:tcW w:w="0" w:type="auto"/>
            <w:tcBorders>
              <w:top w:val="nil"/>
              <w:left w:val="nil"/>
              <w:bottom w:val="nil"/>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4</w:t>
            </w:r>
          </w:p>
        </w:tc>
        <w:tc>
          <w:tcPr>
            <w:tcW w:w="0" w:type="auto"/>
            <w:tcBorders>
              <w:top w:val="nil"/>
              <w:left w:val="nil"/>
              <w:bottom w:val="nil"/>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36.51%</w:t>
            </w:r>
          </w:p>
        </w:tc>
        <w:tc>
          <w:tcPr>
            <w:tcW w:w="0" w:type="auto"/>
            <w:tcBorders>
              <w:top w:val="nil"/>
              <w:left w:val="nil"/>
              <w:bottom w:val="nil"/>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40.33%</w:t>
            </w:r>
          </w:p>
        </w:tc>
        <w:tc>
          <w:tcPr>
            <w:tcW w:w="0" w:type="auto"/>
            <w:tcBorders>
              <w:top w:val="nil"/>
              <w:left w:val="nil"/>
              <w:bottom w:val="nil"/>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0.91</w:t>
            </w:r>
          </w:p>
        </w:tc>
        <w:tc>
          <w:tcPr>
            <w:tcW w:w="0" w:type="auto"/>
            <w:tcBorders>
              <w:top w:val="nil"/>
              <w:left w:val="nil"/>
              <w:bottom w:val="nil"/>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6.17%</w:t>
            </w:r>
          </w:p>
        </w:tc>
        <w:tc>
          <w:tcPr>
            <w:tcW w:w="0" w:type="auto"/>
            <w:tcBorders>
              <w:top w:val="nil"/>
              <w:left w:val="nil"/>
              <w:bottom w:val="nil"/>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4.24%</w:t>
            </w:r>
          </w:p>
        </w:tc>
        <w:tc>
          <w:tcPr>
            <w:tcW w:w="0" w:type="auto"/>
            <w:tcBorders>
              <w:top w:val="nil"/>
              <w:left w:val="nil"/>
              <w:bottom w:val="nil"/>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1.46</w:t>
            </w:r>
          </w:p>
        </w:tc>
        <w:tc>
          <w:tcPr>
            <w:tcW w:w="0" w:type="auto"/>
            <w:tcBorders>
              <w:top w:val="nil"/>
              <w:left w:val="nil"/>
              <w:bottom w:val="nil"/>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68.29%</w:t>
            </w:r>
          </w:p>
        </w:tc>
        <w:tc>
          <w:tcPr>
            <w:tcW w:w="0" w:type="auto"/>
            <w:tcBorders>
              <w:top w:val="nil"/>
              <w:left w:val="nil"/>
              <w:bottom w:val="nil"/>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171.44%</w:t>
            </w:r>
          </w:p>
        </w:tc>
      </w:tr>
      <w:tr w:rsidR="00AE3E0D" w:rsidRPr="00E5716C" w:rsidTr="007D4D47">
        <w:trPr>
          <w:trHeight w:val="270"/>
        </w:trPr>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5</w:t>
            </w:r>
          </w:p>
        </w:tc>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31.10%</w:t>
            </w:r>
          </w:p>
        </w:tc>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39.77%</w:t>
            </w:r>
          </w:p>
        </w:tc>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0.78</w:t>
            </w:r>
          </w:p>
        </w:tc>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1.75%</w:t>
            </w:r>
          </w:p>
        </w:tc>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3.46%</w:t>
            </w:r>
          </w:p>
        </w:tc>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0.51</w:t>
            </w:r>
          </w:p>
        </w:tc>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60.98%</w:t>
            </w:r>
          </w:p>
        </w:tc>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172.40%</w:t>
            </w:r>
          </w:p>
        </w:tc>
      </w:tr>
      <w:tr w:rsidR="00AE3E0D" w:rsidRPr="00E5716C" w:rsidTr="007D4D47">
        <w:trPr>
          <w:trHeight w:val="270"/>
        </w:trPr>
        <w:tc>
          <w:tcPr>
            <w:tcW w:w="0" w:type="auto"/>
            <w:tcBorders>
              <w:top w:val="nil"/>
              <w:left w:val="nil"/>
              <w:bottom w:val="nil"/>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6</w:t>
            </w:r>
          </w:p>
        </w:tc>
        <w:tc>
          <w:tcPr>
            <w:tcW w:w="0" w:type="auto"/>
            <w:tcBorders>
              <w:top w:val="nil"/>
              <w:left w:val="nil"/>
              <w:bottom w:val="nil"/>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29.45%</w:t>
            </w:r>
          </w:p>
        </w:tc>
        <w:tc>
          <w:tcPr>
            <w:tcW w:w="0" w:type="auto"/>
            <w:tcBorders>
              <w:top w:val="nil"/>
              <w:left w:val="nil"/>
              <w:bottom w:val="nil"/>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39.98%</w:t>
            </w:r>
          </w:p>
        </w:tc>
        <w:tc>
          <w:tcPr>
            <w:tcW w:w="0" w:type="auto"/>
            <w:tcBorders>
              <w:top w:val="nil"/>
              <w:left w:val="nil"/>
              <w:bottom w:val="nil"/>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0.74</w:t>
            </w:r>
          </w:p>
        </w:tc>
        <w:tc>
          <w:tcPr>
            <w:tcW w:w="0" w:type="auto"/>
            <w:tcBorders>
              <w:top w:val="nil"/>
              <w:left w:val="nil"/>
              <w:bottom w:val="nil"/>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0.53%</w:t>
            </w:r>
          </w:p>
        </w:tc>
        <w:tc>
          <w:tcPr>
            <w:tcW w:w="0" w:type="auto"/>
            <w:tcBorders>
              <w:top w:val="nil"/>
              <w:left w:val="nil"/>
              <w:bottom w:val="nil"/>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3.18%</w:t>
            </w:r>
          </w:p>
        </w:tc>
        <w:tc>
          <w:tcPr>
            <w:tcW w:w="0" w:type="auto"/>
            <w:tcBorders>
              <w:top w:val="nil"/>
              <w:left w:val="nil"/>
              <w:bottom w:val="nil"/>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0.17</w:t>
            </w:r>
          </w:p>
        </w:tc>
        <w:tc>
          <w:tcPr>
            <w:tcW w:w="0" w:type="auto"/>
            <w:tcBorders>
              <w:top w:val="nil"/>
              <w:left w:val="nil"/>
              <w:bottom w:val="nil"/>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46.34%</w:t>
            </w:r>
          </w:p>
        </w:tc>
        <w:tc>
          <w:tcPr>
            <w:tcW w:w="0" w:type="auto"/>
            <w:tcBorders>
              <w:top w:val="nil"/>
              <w:left w:val="nil"/>
              <w:bottom w:val="nil"/>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173.88%</w:t>
            </w:r>
          </w:p>
        </w:tc>
      </w:tr>
      <w:tr w:rsidR="00AE3E0D" w:rsidRPr="00E5716C" w:rsidTr="007D4D47">
        <w:trPr>
          <w:trHeight w:val="270"/>
        </w:trPr>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7</w:t>
            </w:r>
          </w:p>
        </w:tc>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26.24%</w:t>
            </w:r>
          </w:p>
        </w:tc>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40.86%</w:t>
            </w:r>
          </w:p>
        </w:tc>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0.64</w:t>
            </w:r>
          </w:p>
        </w:tc>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-1.71%</w:t>
            </w:r>
          </w:p>
        </w:tc>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4.20%</w:t>
            </w:r>
          </w:p>
        </w:tc>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-0.41</w:t>
            </w:r>
          </w:p>
        </w:tc>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39.84%</w:t>
            </w:r>
          </w:p>
        </w:tc>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171.66%</w:t>
            </w:r>
          </w:p>
        </w:tc>
      </w:tr>
      <w:tr w:rsidR="00AE3E0D" w:rsidRPr="00E5716C" w:rsidTr="007D4D47">
        <w:trPr>
          <w:trHeight w:val="270"/>
        </w:trPr>
        <w:tc>
          <w:tcPr>
            <w:tcW w:w="0" w:type="auto"/>
            <w:tcBorders>
              <w:top w:val="nil"/>
              <w:left w:val="nil"/>
              <w:bottom w:val="nil"/>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8</w:t>
            </w:r>
          </w:p>
        </w:tc>
        <w:tc>
          <w:tcPr>
            <w:tcW w:w="0" w:type="auto"/>
            <w:tcBorders>
              <w:top w:val="nil"/>
              <w:left w:val="nil"/>
              <w:bottom w:val="nil"/>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21.19%</w:t>
            </w:r>
          </w:p>
        </w:tc>
        <w:tc>
          <w:tcPr>
            <w:tcW w:w="0" w:type="auto"/>
            <w:tcBorders>
              <w:top w:val="nil"/>
              <w:left w:val="nil"/>
              <w:bottom w:val="nil"/>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41.31%</w:t>
            </w:r>
          </w:p>
        </w:tc>
        <w:tc>
          <w:tcPr>
            <w:tcW w:w="0" w:type="auto"/>
            <w:tcBorders>
              <w:top w:val="nil"/>
              <w:left w:val="nil"/>
              <w:bottom w:val="nil"/>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0.51</w:t>
            </w:r>
          </w:p>
        </w:tc>
        <w:tc>
          <w:tcPr>
            <w:tcW w:w="0" w:type="auto"/>
            <w:tcBorders>
              <w:top w:val="nil"/>
              <w:left w:val="nil"/>
              <w:bottom w:val="nil"/>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-5.48%</w:t>
            </w:r>
          </w:p>
        </w:tc>
        <w:tc>
          <w:tcPr>
            <w:tcW w:w="0" w:type="auto"/>
            <w:tcBorders>
              <w:top w:val="nil"/>
              <w:left w:val="nil"/>
              <w:bottom w:val="nil"/>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4.60%</w:t>
            </w:r>
          </w:p>
        </w:tc>
        <w:tc>
          <w:tcPr>
            <w:tcW w:w="0" w:type="auto"/>
            <w:tcBorders>
              <w:top w:val="nil"/>
              <w:left w:val="nil"/>
              <w:bottom w:val="nil"/>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-1.19</w:t>
            </w:r>
          </w:p>
        </w:tc>
        <w:tc>
          <w:tcPr>
            <w:tcW w:w="0" w:type="auto"/>
            <w:tcBorders>
              <w:top w:val="nil"/>
              <w:left w:val="nil"/>
              <w:bottom w:val="nil"/>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33.33%</w:t>
            </w:r>
          </w:p>
        </w:tc>
        <w:tc>
          <w:tcPr>
            <w:tcW w:w="0" w:type="auto"/>
            <w:tcBorders>
              <w:top w:val="nil"/>
              <w:left w:val="nil"/>
              <w:bottom w:val="nil"/>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168.00%</w:t>
            </w:r>
          </w:p>
        </w:tc>
      </w:tr>
      <w:tr w:rsidR="00AE3E0D" w:rsidRPr="00E5716C" w:rsidTr="007D4D47">
        <w:trPr>
          <w:trHeight w:val="270"/>
        </w:trPr>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9</w:t>
            </w:r>
          </w:p>
        </w:tc>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16.33%</w:t>
            </w:r>
          </w:p>
        </w:tc>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41.72%</w:t>
            </w:r>
          </w:p>
        </w:tc>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0.39</w:t>
            </w:r>
          </w:p>
        </w:tc>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-9.29%</w:t>
            </w:r>
          </w:p>
        </w:tc>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5.66%</w:t>
            </w:r>
          </w:p>
        </w:tc>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-1.64</w:t>
            </w:r>
          </w:p>
        </w:tc>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29.27%</w:t>
            </w:r>
          </w:p>
        </w:tc>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159.95%</w:t>
            </w:r>
          </w:p>
        </w:tc>
      </w:tr>
      <w:tr w:rsidR="00AE3E0D" w:rsidRPr="00E5716C" w:rsidTr="007D4D47">
        <w:trPr>
          <w:trHeight w:val="270"/>
        </w:trPr>
        <w:tc>
          <w:tcPr>
            <w:tcW w:w="0" w:type="auto"/>
            <w:tcBorders>
              <w:top w:val="nil"/>
              <w:left w:val="nil"/>
              <w:bottom w:val="nil"/>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10</w:t>
            </w:r>
          </w:p>
        </w:tc>
        <w:tc>
          <w:tcPr>
            <w:tcW w:w="0" w:type="auto"/>
            <w:tcBorders>
              <w:top w:val="nil"/>
              <w:left w:val="nil"/>
              <w:bottom w:val="nil"/>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6.58%</w:t>
            </w:r>
          </w:p>
        </w:tc>
        <w:tc>
          <w:tcPr>
            <w:tcW w:w="0" w:type="auto"/>
            <w:tcBorders>
              <w:top w:val="nil"/>
              <w:left w:val="nil"/>
              <w:bottom w:val="nil"/>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41.73%</w:t>
            </w:r>
          </w:p>
        </w:tc>
        <w:tc>
          <w:tcPr>
            <w:tcW w:w="0" w:type="auto"/>
            <w:tcBorders>
              <w:top w:val="nil"/>
              <w:left w:val="nil"/>
              <w:bottom w:val="nil"/>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0.16</w:t>
            </w:r>
          </w:p>
        </w:tc>
        <w:tc>
          <w:tcPr>
            <w:tcW w:w="0" w:type="auto"/>
            <w:tcBorders>
              <w:top w:val="nil"/>
              <w:left w:val="nil"/>
              <w:bottom w:val="nil"/>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-17.03%</w:t>
            </w:r>
          </w:p>
        </w:tc>
        <w:tc>
          <w:tcPr>
            <w:tcW w:w="0" w:type="auto"/>
            <w:tcBorders>
              <w:top w:val="nil"/>
              <w:left w:val="nil"/>
              <w:bottom w:val="nil"/>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7.28%</w:t>
            </w:r>
          </w:p>
        </w:tc>
        <w:tc>
          <w:tcPr>
            <w:tcW w:w="0" w:type="auto"/>
            <w:tcBorders>
              <w:top w:val="nil"/>
              <w:left w:val="nil"/>
              <w:bottom w:val="nil"/>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-2.34</w:t>
            </w:r>
          </w:p>
        </w:tc>
        <w:tc>
          <w:tcPr>
            <w:tcW w:w="0" w:type="auto"/>
            <w:tcBorders>
              <w:top w:val="nil"/>
              <w:left w:val="nil"/>
              <w:bottom w:val="nil"/>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17.07%</w:t>
            </w:r>
          </w:p>
        </w:tc>
        <w:tc>
          <w:tcPr>
            <w:tcW w:w="0" w:type="auto"/>
            <w:tcBorders>
              <w:top w:val="nil"/>
              <w:left w:val="nil"/>
              <w:bottom w:val="nil"/>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122.12%</w:t>
            </w:r>
          </w:p>
        </w:tc>
      </w:tr>
      <w:tr w:rsidR="00AE3E0D" w:rsidRPr="00E5716C" w:rsidTr="007D4D47">
        <w:trPr>
          <w:trHeight w:val="270"/>
        </w:trPr>
        <w:tc>
          <w:tcPr>
            <w:tcW w:w="0" w:type="auto"/>
            <w:tcBorders>
              <w:top w:val="nil"/>
              <w:left w:val="nil"/>
              <w:bottom w:val="nil"/>
              <w:right w:val="nil"/>
            </w:tcBorders>
            <w:shd w:val="clear" w:color="D9D9D9" w:fill="D9D9D9"/>
            <w:noWrap/>
            <w:hideMark/>
          </w:tcPr>
          <w:p w:rsidR="00AE3E0D" w:rsidRPr="0086412E" w:rsidRDefault="00AE3E0D" w:rsidP="003136BF">
            <w:pPr>
              <w:jc w:val="right"/>
              <w:rPr>
                <w:rFonts w:ascii="楷体_GB2312" w:eastAsia="楷体_GB2312" w:hAnsi="宋体"/>
              </w:rPr>
            </w:pPr>
            <w:r w:rsidRPr="0086412E">
              <w:rPr>
                <w:rFonts w:ascii="楷体_GB2312" w:eastAsia="楷体_GB2312" w:hAnsi="宋体" w:hint="eastAsia"/>
              </w:rPr>
              <w:t>多空</w:t>
            </w:r>
          </w:p>
        </w:tc>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31.39%</w:t>
            </w:r>
          </w:p>
        </w:tc>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12.14%</w:t>
            </w:r>
          </w:p>
        </w:tc>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b/>
              </w:rPr>
            </w:pPr>
            <w:r w:rsidRPr="003136BF">
              <w:rPr>
                <w:rFonts w:ascii="楷体_GB2312" w:eastAsia="楷体_GB2312" w:hAnsi="宋体"/>
                <w:b/>
                <w:color w:val="FF0000"/>
              </w:rPr>
              <w:t>2.59</w:t>
            </w:r>
          </w:p>
        </w:tc>
        <w:tc>
          <w:tcPr>
            <w:tcW w:w="0" w:type="auto"/>
            <w:tcBorders>
              <w:top w:val="nil"/>
              <w:left w:val="nil"/>
              <w:bottom w:val="nil"/>
              <w:right w:val="nil"/>
            </w:tcBorders>
            <w:shd w:val="clear" w:color="D9D9D9" w:fill="D9D9D9"/>
            <w:noWrap/>
          </w:tcPr>
          <w:p w:rsidR="00AE3E0D" w:rsidRPr="003136BF" w:rsidRDefault="00AE3E0D" w:rsidP="003136BF">
            <w:pPr>
              <w:jc w:val="right"/>
              <w:rPr>
                <w:rFonts w:ascii="楷体_GB2312" w:eastAsia="楷体_GB2312" w:hAnsi="宋体"/>
              </w:rPr>
            </w:pPr>
          </w:p>
        </w:tc>
        <w:tc>
          <w:tcPr>
            <w:tcW w:w="0" w:type="auto"/>
            <w:tcBorders>
              <w:top w:val="nil"/>
              <w:left w:val="nil"/>
              <w:bottom w:val="nil"/>
              <w:right w:val="nil"/>
            </w:tcBorders>
            <w:shd w:val="clear" w:color="D9D9D9" w:fill="D9D9D9"/>
            <w:noWrap/>
          </w:tcPr>
          <w:p w:rsidR="00AE3E0D" w:rsidRPr="003136BF" w:rsidRDefault="00AE3E0D" w:rsidP="003136BF">
            <w:pPr>
              <w:jc w:val="right"/>
              <w:rPr>
                <w:rFonts w:ascii="楷体_GB2312" w:eastAsia="楷体_GB2312" w:hAnsi="宋体"/>
              </w:rPr>
            </w:pPr>
          </w:p>
        </w:tc>
        <w:tc>
          <w:tcPr>
            <w:tcW w:w="0" w:type="auto"/>
            <w:tcBorders>
              <w:top w:val="nil"/>
              <w:left w:val="nil"/>
              <w:bottom w:val="nil"/>
              <w:right w:val="nil"/>
            </w:tcBorders>
            <w:shd w:val="clear" w:color="D9D9D9" w:fill="D9D9D9"/>
            <w:noWrap/>
          </w:tcPr>
          <w:p w:rsidR="00AE3E0D" w:rsidRPr="003136BF" w:rsidRDefault="00AE3E0D" w:rsidP="003136BF">
            <w:pPr>
              <w:jc w:val="right"/>
              <w:rPr>
                <w:rFonts w:ascii="楷体_GB2312" w:eastAsia="楷体_GB2312" w:hAnsi="宋体"/>
              </w:rPr>
            </w:pPr>
          </w:p>
        </w:tc>
        <w:tc>
          <w:tcPr>
            <w:tcW w:w="0" w:type="auto"/>
            <w:tcBorders>
              <w:top w:val="nil"/>
              <w:left w:val="nil"/>
              <w:bottom w:val="nil"/>
              <w:right w:val="nil"/>
            </w:tcBorders>
            <w:shd w:val="clear" w:color="D9D9D9" w:fill="D9D9D9"/>
            <w:noWrap/>
          </w:tcPr>
          <w:p w:rsidR="00AE3E0D" w:rsidRPr="003136BF" w:rsidRDefault="00AE3E0D" w:rsidP="003136BF">
            <w:pPr>
              <w:jc w:val="right"/>
              <w:rPr>
                <w:rFonts w:ascii="楷体_GB2312" w:eastAsia="楷体_GB2312" w:hAnsi="宋体"/>
              </w:rPr>
            </w:pPr>
            <w:r w:rsidRPr="003136BF">
              <w:rPr>
                <w:rFonts w:ascii="楷体_GB2312" w:eastAsia="楷体_GB2312" w:hAnsi="宋体"/>
              </w:rPr>
              <w:t>43.90%</w:t>
            </w:r>
          </w:p>
        </w:tc>
        <w:tc>
          <w:tcPr>
            <w:tcW w:w="0" w:type="auto"/>
            <w:tcBorders>
              <w:top w:val="nil"/>
              <w:left w:val="nil"/>
              <w:bottom w:val="nil"/>
              <w:right w:val="nil"/>
            </w:tcBorders>
            <w:shd w:val="clear" w:color="D9D9D9" w:fill="D9D9D9"/>
            <w:noWrap/>
            <w:hideMark/>
          </w:tcPr>
          <w:p w:rsidR="00AE3E0D" w:rsidRPr="003136BF" w:rsidRDefault="00AE3E0D" w:rsidP="003136BF">
            <w:pPr>
              <w:jc w:val="right"/>
              <w:rPr>
                <w:rFonts w:ascii="楷体_GB2312" w:eastAsia="楷体_GB2312" w:hAnsi="宋体"/>
              </w:rPr>
            </w:pPr>
          </w:p>
        </w:tc>
      </w:tr>
      <w:tr w:rsidR="00AE3E0D" w:rsidRPr="00E5716C" w:rsidTr="007D4D47">
        <w:trPr>
          <w:trHeight w:val="270"/>
        </w:trPr>
        <w:tc>
          <w:tcPr>
            <w:tcW w:w="0" w:type="auto"/>
            <w:tcBorders>
              <w:top w:val="nil"/>
              <w:left w:val="nil"/>
              <w:bottom w:val="single" w:sz="8" w:space="0" w:color="000000"/>
              <w:right w:val="nil"/>
            </w:tcBorders>
            <w:shd w:val="clear" w:color="auto" w:fill="auto"/>
            <w:noWrap/>
            <w:hideMark/>
          </w:tcPr>
          <w:p w:rsidR="00AE3E0D" w:rsidRPr="0086412E" w:rsidRDefault="00AE3E0D" w:rsidP="003136BF">
            <w:pPr>
              <w:jc w:val="right"/>
              <w:rPr>
                <w:rFonts w:ascii="楷体_GB2312" w:eastAsia="楷体_GB2312" w:hAnsi="宋体"/>
              </w:rPr>
            </w:pPr>
            <w:r w:rsidRPr="0086412E">
              <w:rPr>
                <w:rFonts w:ascii="楷体_GB2312" w:eastAsia="楷体_GB2312" w:hAnsi="宋体" w:hint="eastAsia"/>
              </w:rPr>
              <w:t>市场</w:t>
            </w:r>
          </w:p>
        </w:tc>
        <w:tc>
          <w:tcPr>
            <w:tcW w:w="0" w:type="auto"/>
            <w:tcBorders>
              <w:top w:val="nil"/>
              <w:left w:val="nil"/>
              <w:bottom w:val="single" w:sz="8" w:space="0" w:color="000000"/>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28.65%</w:t>
            </w:r>
          </w:p>
        </w:tc>
        <w:tc>
          <w:tcPr>
            <w:tcW w:w="0" w:type="auto"/>
            <w:tcBorders>
              <w:top w:val="nil"/>
              <w:left w:val="nil"/>
              <w:bottom w:val="single" w:sz="8" w:space="0" w:color="000000"/>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40.09%</w:t>
            </w:r>
          </w:p>
        </w:tc>
        <w:tc>
          <w:tcPr>
            <w:tcW w:w="0" w:type="auto"/>
            <w:tcBorders>
              <w:top w:val="nil"/>
              <w:left w:val="nil"/>
              <w:bottom w:val="single" w:sz="8" w:space="0" w:color="000000"/>
              <w:right w:val="nil"/>
            </w:tcBorders>
            <w:shd w:val="clear" w:color="auto" w:fill="auto"/>
            <w:noWrap/>
            <w:hideMark/>
          </w:tcPr>
          <w:p w:rsidR="00AE3E0D" w:rsidRPr="003136BF" w:rsidRDefault="00AE3E0D" w:rsidP="003136BF">
            <w:pPr>
              <w:jc w:val="right"/>
              <w:rPr>
                <w:rFonts w:ascii="楷体_GB2312" w:eastAsia="楷体_GB2312" w:hAnsi="宋体"/>
              </w:rPr>
            </w:pPr>
            <w:r w:rsidRPr="003136BF">
              <w:rPr>
                <w:rFonts w:ascii="楷体_GB2312" w:eastAsia="楷体_GB2312" w:hAnsi="宋体"/>
              </w:rPr>
              <w:t>0.71</w:t>
            </w:r>
          </w:p>
        </w:tc>
        <w:tc>
          <w:tcPr>
            <w:tcW w:w="0" w:type="auto"/>
            <w:tcBorders>
              <w:top w:val="nil"/>
              <w:left w:val="nil"/>
              <w:bottom w:val="single" w:sz="8" w:space="0" w:color="000000"/>
              <w:right w:val="nil"/>
            </w:tcBorders>
            <w:shd w:val="clear" w:color="auto" w:fill="auto"/>
            <w:noWrap/>
            <w:hideMark/>
          </w:tcPr>
          <w:p w:rsidR="00AE3E0D" w:rsidRPr="003136BF" w:rsidRDefault="00AE3E0D" w:rsidP="003136BF">
            <w:pPr>
              <w:jc w:val="right"/>
              <w:rPr>
                <w:rFonts w:ascii="楷体_GB2312" w:eastAsia="楷体_GB2312" w:hAnsi="宋体"/>
              </w:rPr>
            </w:pPr>
          </w:p>
        </w:tc>
        <w:tc>
          <w:tcPr>
            <w:tcW w:w="0" w:type="auto"/>
            <w:tcBorders>
              <w:top w:val="nil"/>
              <w:left w:val="nil"/>
              <w:bottom w:val="single" w:sz="8" w:space="0" w:color="000000"/>
              <w:right w:val="nil"/>
            </w:tcBorders>
            <w:shd w:val="clear" w:color="auto" w:fill="auto"/>
            <w:noWrap/>
            <w:hideMark/>
          </w:tcPr>
          <w:p w:rsidR="00AE3E0D" w:rsidRPr="003136BF" w:rsidRDefault="00AE3E0D" w:rsidP="003136BF">
            <w:pPr>
              <w:jc w:val="right"/>
              <w:rPr>
                <w:rFonts w:ascii="楷体_GB2312" w:eastAsia="楷体_GB2312" w:hAnsi="宋体"/>
              </w:rPr>
            </w:pPr>
          </w:p>
        </w:tc>
        <w:tc>
          <w:tcPr>
            <w:tcW w:w="0" w:type="auto"/>
            <w:tcBorders>
              <w:top w:val="nil"/>
              <w:left w:val="nil"/>
              <w:bottom w:val="single" w:sz="8" w:space="0" w:color="000000"/>
              <w:right w:val="nil"/>
            </w:tcBorders>
            <w:shd w:val="clear" w:color="auto" w:fill="auto"/>
            <w:noWrap/>
            <w:hideMark/>
          </w:tcPr>
          <w:p w:rsidR="00AE3E0D" w:rsidRPr="003136BF" w:rsidRDefault="00AE3E0D" w:rsidP="003136BF">
            <w:pPr>
              <w:jc w:val="right"/>
              <w:rPr>
                <w:rFonts w:ascii="楷体_GB2312" w:eastAsia="楷体_GB2312" w:hAnsi="宋体"/>
              </w:rPr>
            </w:pPr>
          </w:p>
        </w:tc>
        <w:tc>
          <w:tcPr>
            <w:tcW w:w="0" w:type="auto"/>
            <w:tcBorders>
              <w:top w:val="nil"/>
              <w:left w:val="nil"/>
              <w:bottom w:val="single" w:sz="8" w:space="0" w:color="000000"/>
              <w:right w:val="nil"/>
            </w:tcBorders>
            <w:shd w:val="clear" w:color="auto" w:fill="auto"/>
            <w:noWrap/>
            <w:hideMark/>
          </w:tcPr>
          <w:p w:rsidR="00AE3E0D" w:rsidRPr="003136BF" w:rsidRDefault="00AE3E0D" w:rsidP="003136BF">
            <w:pPr>
              <w:jc w:val="right"/>
              <w:rPr>
                <w:rFonts w:ascii="楷体_GB2312" w:eastAsia="楷体_GB2312" w:hAnsi="宋体"/>
              </w:rPr>
            </w:pPr>
          </w:p>
        </w:tc>
        <w:tc>
          <w:tcPr>
            <w:tcW w:w="0" w:type="auto"/>
            <w:tcBorders>
              <w:top w:val="nil"/>
              <w:left w:val="nil"/>
              <w:bottom w:val="single" w:sz="8" w:space="0" w:color="000000"/>
              <w:right w:val="nil"/>
            </w:tcBorders>
            <w:shd w:val="clear" w:color="auto" w:fill="auto"/>
            <w:noWrap/>
            <w:hideMark/>
          </w:tcPr>
          <w:p w:rsidR="00AE3E0D" w:rsidRPr="003136BF" w:rsidRDefault="00AE3E0D" w:rsidP="003136BF">
            <w:pPr>
              <w:jc w:val="right"/>
              <w:rPr>
                <w:rFonts w:ascii="楷体_GB2312" w:eastAsia="楷体_GB2312" w:hAnsi="宋体"/>
              </w:rPr>
            </w:pPr>
          </w:p>
        </w:tc>
      </w:tr>
    </w:tbl>
    <w:p w:rsidR="00963BA9" w:rsidRPr="00E5716C" w:rsidRDefault="00963BA9" w:rsidP="00963BA9">
      <w:pPr>
        <w:pStyle w:val="m"/>
        <w:ind w:leftChars="-1215" w:hangingChars="1417" w:hanging="2551"/>
      </w:pPr>
      <w:r>
        <w:rPr>
          <w:rFonts w:hint="eastAsia"/>
        </w:rPr>
        <w:t>资料</w:t>
      </w:r>
      <w:r w:rsidRPr="009906EA">
        <w:rPr>
          <w:rFonts w:hint="eastAsia"/>
        </w:rPr>
        <w:t>来源：</w:t>
      </w:r>
      <w:r>
        <w:rPr>
          <w:rFonts w:hint="eastAsia"/>
        </w:rPr>
        <w:t>兴业证券研究所</w:t>
      </w:r>
    </w:p>
    <w:p w:rsidR="00963BA9" w:rsidRDefault="00963BA9" w:rsidP="00963BA9">
      <w:pPr>
        <w:spacing w:line="360" w:lineRule="auto"/>
        <w:rPr>
          <w:rFonts w:ascii="楷体_GB2312" w:eastAsia="楷体_GB2312" w:hAnsi="宋体"/>
        </w:rPr>
      </w:pPr>
    </w:p>
    <w:tbl>
      <w:tblPr>
        <w:tblW w:w="10207" w:type="dxa"/>
        <w:tblInd w:w="-2444" w:type="dxa"/>
        <w:tblLook w:val="01E0" w:firstRow="1" w:lastRow="1" w:firstColumn="1" w:lastColumn="1" w:noHBand="0" w:noVBand="0"/>
      </w:tblPr>
      <w:tblGrid>
        <w:gridCol w:w="10065"/>
        <w:gridCol w:w="142"/>
      </w:tblGrid>
      <w:tr w:rsidR="00963BA9" w:rsidTr="007D4D47">
        <w:tc>
          <w:tcPr>
            <w:tcW w:w="10207" w:type="dxa"/>
            <w:gridSpan w:val="2"/>
            <w:tcBorders>
              <w:top w:val="nil"/>
              <w:left w:val="nil"/>
              <w:bottom w:val="single" w:sz="8" w:space="0" w:color="333366"/>
              <w:right w:val="nil"/>
              <w:tl2br w:val="nil"/>
              <w:tr2bl w:val="nil"/>
            </w:tcBorders>
          </w:tcPr>
          <w:p w:rsidR="00963BA9" w:rsidRDefault="00963BA9" w:rsidP="003136BF">
            <w:pPr>
              <w:pStyle w:val="h"/>
            </w:pPr>
            <w:bookmarkStart w:id="12" w:name="_Toc448847760"/>
            <w:r w:rsidRPr="00D76AB9">
              <w:rPr>
                <w:rFonts w:hint="eastAsia"/>
              </w:rPr>
              <w:t>图</w:t>
            </w:r>
            <w:r w:rsidR="003136BF">
              <w:rPr>
                <w:rFonts w:hint="eastAsia"/>
              </w:rPr>
              <w:t>4</w:t>
            </w:r>
            <w:r w:rsidR="00837CB1">
              <w:rPr>
                <w:rFonts w:hint="eastAsia"/>
              </w:rPr>
              <w:t>、</w:t>
            </w:r>
            <w:r w:rsidR="00AE3E0D" w:rsidRPr="00421322">
              <w:rPr>
                <w:rFonts w:ascii="楷体_GB2312" w:hAnsi="宋体" w:hint="eastAsia"/>
              </w:rPr>
              <w:t>KNN_12M和ISNKNN_12M</w:t>
            </w:r>
            <w:r>
              <w:rPr>
                <w:rFonts w:ascii="楷体_GB2312" w:hAnsi="宋体" w:hint="eastAsia"/>
              </w:rPr>
              <w:t>因子分位数组合Sharpe比率（2006-1-25至2016-3-31）</w:t>
            </w:r>
            <w:bookmarkEnd w:id="12"/>
          </w:p>
        </w:tc>
      </w:tr>
      <w:tr w:rsidR="00963BA9" w:rsidRPr="00742DD5" w:rsidTr="007D4D47">
        <w:tc>
          <w:tcPr>
            <w:tcW w:w="10207" w:type="dxa"/>
            <w:gridSpan w:val="2"/>
          </w:tcPr>
          <w:p w:rsidR="00963BA9" w:rsidRPr="00397C5F" w:rsidRDefault="00AE3E0D" w:rsidP="007D4D47">
            <w:pPr>
              <w:pStyle w:val="m"/>
            </w:pPr>
            <w:r>
              <w:rPr>
                <w:noProof/>
              </w:rPr>
              <w:drawing>
                <wp:inline distT="0" distB="0" distL="0" distR="0" wp14:anchorId="5B93ED10">
                  <wp:extent cx="3140016" cy="2751826"/>
                  <wp:effectExtent l="0" t="0" r="381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144665" cy="2755900"/>
                          </a:xfrm>
                          <a:prstGeom prst="rect">
                            <a:avLst/>
                          </a:prstGeom>
                          <a:noFill/>
                        </pic:spPr>
                      </pic:pic>
                    </a:graphicData>
                  </a:graphic>
                </wp:inline>
              </w:drawing>
            </w:r>
            <w:r>
              <w:rPr>
                <w:noProof/>
              </w:rPr>
              <w:drawing>
                <wp:inline distT="0" distB="0" distL="0" distR="0" wp14:anchorId="74997E2C">
                  <wp:extent cx="3140016" cy="2751827"/>
                  <wp:effectExtent l="0" t="0" r="381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44664" cy="2755900"/>
                          </a:xfrm>
                          <a:prstGeom prst="rect">
                            <a:avLst/>
                          </a:prstGeom>
                          <a:noFill/>
                        </pic:spPr>
                      </pic:pic>
                    </a:graphicData>
                  </a:graphic>
                </wp:inline>
              </w:drawing>
            </w:r>
          </w:p>
        </w:tc>
      </w:tr>
      <w:tr w:rsidR="00963BA9" w:rsidTr="007D4D47">
        <w:tc>
          <w:tcPr>
            <w:tcW w:w="10207" w:type="dxa"/>
            <w:gridSpan w:val="2"/>
            <w:tcBorders>
              <w:top w:val="single" w:sz="8" w:space="0" w:color="333366"/>
              <w:left w:val="nil"/>
              <w:bottom w:val="nil"/>
              <w:right w:val="nil"/>
              <w:tl2br w:val="nil"/>
              <w:tr2bl w:val="nil"/>
            </w:tcBorders>
          </w:tcPr>
          <w:p w:rsidR="00963BA9" w:rsidRDefault="00963BA9" w:rsidP="0086412E">
            <w:pPr>
              <w:pStyle w:val="m"/>
              <w:spacing w:line="360" w:lineRule="auto"/>
            </w:pPr>
            <w:r>
              <w:rPr>
                <w:rFonts w:hint="eastAsia"/>
              </w:rPr>
              <w:t>资料</w:t>
            </w:r>
            <w:r w:rsidRPr="009906EA">
              <w:rPr>
                <w:rFonts w:hint="eastAsia"/>
              </w:rPr>
              <w:t>来源：</w:t>
            </w:r>
            <w:r>
              <w:rPr>
                <w:rFonts w:hint="eastAsia"/>
              </w:rPr>
              <w:t>兴业证券研究所</w:t>
            </w:r>
          </w:p>
          <w:p w:rsidR="0086412E" w:rsidRDefault="0086412E" w:rsidP="0086412E">
            <w:pPr>
              <w:pStyle w:val="m"/>
              <w:spacing w:line="360" w:lineRule="auto"/>
            </w:pPr>
          </w:p>
        </w:tc>
      </w:tr>
      <w:tr w:rsidR="00963BA9" w:rsidTr="007D4D47">
        <w:tc>
          <w:tcPr>
            <w:tcW w:w="10207" w:type="dxa"/>
            <w:gridSpan w:val="2"/>
            <w:tcBorders>
              <w:top w:val="nil"/>
              <w:left w:val="nil"/>
              <w:bottom w:val="single" w:sz="8" w:space="0" w:color="333366"/>
              <w:right w:val="nil"/>
              <w:tl2br w:val="nil"/>
              <w:tr2bl w:val="nil"/>
            </w:tcBorders>
          </w:tcPr>
          <w:p w:rsidR="00963BA9" w:rsidRDefault="00963BA9" w:rsidP="003136BF">
            <w:pPr>
              <w:pStyle w:val="h"/>
            </w:pPr>
            <w:bookmarkStart w:id="13" w:name="_Toc448847761"/>
            <w:r w:rsidRPr="00D76AB9">
              <w:rPr>
                <w:rFonts w:hint="eastAsia"/>
              </w:rPr>
              <w:lastRenderedPageBreak/>
              <w:t>图</w:t>
            </w:r>
            <w:r w:rsidR="003136BF">
              <w:rPr>
                <w:rFonts w:hint="eastAsia"/>
              </w:rPr>
              <w:t>5</w:t>
            </w:r>
            <w:r w:rsidRPr="00D76AB9">
              <w:rPr>
                <w:rFonts w:hint="eastAsia"/>
              </w:rPr>
              <w:t>、</w:t>
            </w:r>
            <w:r w:rsidR="00A90B3B">
              <w:rPr>
                <w:rFonts w:hint="eastAsia"/>
              </w:rPr>
              <w:t xml:space="preserve"> </w:t>
            </w:r>
            <w:r w:rsidR="00AE3E0D" w:rsidRPr="00421322">
              <w:rPr>
                <w:rFonts w:ascii="楷体_GB2312" w:hAnsi="宋体" w:hint="eastAsia"/>
              </w:rPr>
              <w:t>KNN_12M和ISNKNN_12M</w:t>
            </w:r>
            <w:r>
              <w:rPr>
                <w:rFonts w:ascii="楷体_GB2312" w:hAnsi="宋体" w:hint="eastAsia"/>
              </w:rPr>
              <w:t>因子分位数组合信息比率（2006-1-25至201</w:t>
            </w:r>
            <w:r w:rsidR="00A90B3B">
              <w:rPr>
                <w:rFonts w:ascii="楷体_GB2312" w:hAnsi="宋体" w:hint="eastAsia"/>
              </w:rPr>
              <w:t>6</w:t>
            </w:r>
            <w:r>
              <w:rPr>
                <w:rFonts w:ascii="楷体_GB2312" w:hAnsi="宋体" w:hint="eastAsia"/>
              </w:rPr>
              <w:t>-3-31）</w:t>
            </w:r>
            <w:bookmarkEnd w:id="13"/>
          </w:p>
        </w:tc>
      </w:tr>
      <w:tr w:rsidR="00963BA9" w:rsidRPr="00742DD5" w:rsidTr="007D4D47">
        <w:tc>
          <w:tcPr>
            <w:tcW w:w="10207" w:type="dxa"/>
            <w:gridSpan w:val="2"/>
          </w:tcPr>
          <w:p w:rsidR="00963BA9" w:rsidRPr="00742DD5" w:rsidRDefault="00AE3E0D" w:rsidP="007D4D47">
            <w:pPr>
              <w:pStyle w:val="m"/>
            </w:pPr>
            <w:r>
              <w:rPr>
                <w:noProof/>
              </w:rPr>
              <w:drawing>
                <wp:inline distT="0" distB="0" distL="0" distR="0" wp14:anchorId="70794290">
                  <wp:extent cx="3140016" cy="2751827"/>
                  <wp:effectExtent l="0" t="0" r="381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144664" cy="2755900"/>
                          </a:xfrm>
                          <a:prstGeom prst="rect">
                            <a:avLst/>
                          </a:prstGeom>
                          <a:noFill/>
                        </pic:spPr>
                      </pic:pic>
                    </a:graphicData>
                  </a:graphic>
                </wp:inline>
              </w:drawing>
            </w:r>
            <w:r>
              <w:rPr>
                <w:noProof/>
              </w:rPr>
              <w:drawing>
                <wp:inline distT="0" distB="0" distL="0" distR="0" wp14:anchorId="78F61D70">
                  <wp:extent cx="3140016" cy="2751826"/>
                  <wp:effectExtent l="0" t="0" r="381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144665" cy="2755900"/>
                          </a:xfrm>
                          <a:prstGeom prst="rect">
                            <a:avLst/>
                          </a:prstGeom>
                          <a:noFill/>
                        </pic:spPr>
                      </pic:pic>
                    </a:graphicData>
                  </a:graphic>
                </wp:inline>
              </w:drawing>
            </w:r>
          </w:p>
        </w:tc>
      </w:tr>
      <w:tr w:rsidR="00963BA9" w:rsidTr="007D4D47">
        <w:tc>
          <w:tcPr>
            <w:tcW w:w="10207" w:type="dxa"/>
            <w:gridSpan w:val="2"/>
            <w:tcBorders>
              <w:top w:val="single" w:sz="8" w:space="0" w:color="333366"/>
              <w:left w:val="nil"/>
              <w:bottom w:val="nil"/>
              <w:right w:val="nil"/>
              <w:tl2br w:val="nil"/>
              <w:tr2bl w:val="nil"/>
            </w:tcBorders>
          </w:tcPr>
          <w:p w:rsidR="00963BA9" w:rsidRDefault="00963BA9" w:rsidP="0086412E">
            <w:pPr>
              <w:pStyle w:val="m"/>
              <w:spacing w:line="360" w:lineRule="auto"/>
            </w:pPr>
            <w:r>
              <w:rPr>
                <w:rFonts w:hint="eastAsia"/>
              </w:rPr>
              <w:t>资料</w:t>
            </w:r>
            <w:r w:rsidRPr="009906EA">
              <w:rPr>
                <w:rFonts w:hint="eastAsia"/>
              </w:rPr>
              <w:t>来源：</w:t>
            </w:r>
            <w:r>
              <w:rPr>
                <w:rFonts w:hint="eastAsia"/>
              </w:rPr>
              <w:t>兴业证券研究所</w:t>
            </w:r>
          </w:p>
          <w:p w:rsidR="00963BA9" w:rsidRDefault="00963BA9" w:rsidP="0086412E">
            <w:pPr>
              <w:pStyle w:val="m"/>
              <w:spacing w:line="360" w:lineRule="auto"/>
            </w:pPr>
          </w:p>
        </w:tc>
      </w:tr>
      <w:tr w:rsidR="00963BA9" w:rsidTr="007D4D47">
        <w:tc>
          <w:tcPr>
            <w:tcW w:w="10207" w:type="dxa"/>
            <w:gridSpan w:val="2"/>
            <w:tcBorders>
              <w:top w:val="nil"/>
              <w:left w:val="nil"/>
              <w:bottom w:val="single" w:sz="8" w:space="0" w:color="333366"/>
              <w:right w:val="nil"/>
              <w:tl2br w:val="nil"/>
              <w:tr2bl w:val="nil"/>
            </w:tcBorders>
          </w:tcPr>
          <w:p w:rsidR="00963BA9" w:rsidRDefault="00963BA9" w:rsidP="003136BF">
            <w:pPr>
              <w:pStyle w:val="h"/>
            </w:pPr>
            <w:bookmarkStart w:id="14" w:name="_Toc448847762"/>
            <w:r w:rsidRPr="00D76AB9">
              <w:rPr>
                <w:rFonts w:hint="eastAsia"/>
              </w:rPr>
              <w:t>图</w:t>
            </w:r>
            <w:r w:rsidR="003136BF">
              <w:rPr>
                <w:rFonts w:hint="eastAsia"/>
              </w:rPr>
              <w:t>6</w:t>
            </w:r>
            <w:r w:rsidRPr="00D76AB9">
              <w:rPr>
                <w:rFonts w:hint="eastAsia"/>
              </w:rPr>
              <w:t>、</w:t>
            </w:r>
            <w:r w:rsidR="00AE3E0D" w:rsidRPr="00421322">
              <w:rPr>
                <w:rFonts w:ascii="楷体_GB2312" w:hAnsi="宋体" w:hint="eastAsia"/>
              </w:rPr>
              <w:t>KNN_12M和ISNKNN_12M</w:t>
            </w:r>
            <w:r>
              <w:rPr>
                <w:rFonts w:ascii="楷体_GB2312" w:hAnsi="宋体" w:hint="eastAsia"/>
              </w:rPr>
              <w:t>因子多空组合（2006-1-25至2016-3-31）</w:t>
            </w:r>
            <w:bookmarkEnd w:id="14"/>
          </w:p>
        </w:tc>
      </w:tr>
      <w:tr w:rsidR="00963BA9" w:rsidRPr="00742DD5" w:rsidTr="007D4D47">
        <w:tc>
          <w:tcPr>
            <w:tcW w:w="10207" w:type="dxa"/>
            <w:gridSpan w:val="2"/>
          </w:tcPr>
          <w:p w:rsidR="00963BA9" w:rsidRPr="00E01FBF" w:rsidRDefault="00D74414" w:rsidP="007D4D47">
            <w:pPr>
              <w:pStyle w:val="m"/>
            </w:pPr>
            <w:r>
              <w:rPr>
                <w:noProof/>
              </w:rPr>
              <w:drawing>
                <wp:inline distT="0" distB="0" distL="0" distR="0" wp14:anchorId="33070C39">
                  <wp:extent cx="3191774" cy="2751826"/>
                  <wp:effectExtent l="0" t="0" r="889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196500" cy="2755900"/>
                          </a:xfrm>
                          <a:prstGeom prst="rect">
                            <a:avLst/>
                          </a:prstGeom>
                          <a:noFill/>
                        </pic:spPr>
                      </pic:pic>
                    </a:graphicData>
                  </a:graphic>
                </wp:inline>
              </w:drawing>
            </w:r>
            <w:r w:rsidR="000B0A2E">
              <w:rPr>
                <w:noProof/>
              </w:rPr>
              <w:drawing>
                <wp:inline distT="0" distB="0" distL="0" distR="0" wp14:anchorId="2D7343E0">
                  <wp:extent cx="3105510" cy="2751827"/>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110106" cy="2755900"/>
                          </a:xfrm>
                          <a:prstGeom prst="rect">
                            <a:avLst/>
                          </a:prstGeom>
                          <a:noFill/>
                        </pic:spPr>
                      </pic:pic>
                    </a:graphicData>
                  </a:graphic>
                </wp:inline>
              </w:drawing>
            </w:r>
          </w:p>
        </w:tc>
      </w:tr>
      <w:tr w:rsidR="00963BA9" w:rsidTr="007D4D47">
        <w:tc>
          <w:tcPr>
            <w:tcW w:w="10207" w:type="dxa"/>
            <w:gridSpan w:val="2"/>
            <w:tcBorders>
              <w:top w:val="single" w:sz="8" w:space="0" w:color="333366"/>
              <w:left w:val="nil"/>
              <w:bottom w:val="nil"/>
              <w:right w:val="nil"/>
              <w:tl2br w:val="nil"/>
              <w:tr2bl w:val="nil"/>
            </w:tcBorders>
          </w:tcPr>
          <w:p w:rsidR="00963BA9" w:rsidRDefault="00963BA9" w:rsidP="0086412E">
            <w:pPr>
              <w:pStyle w:val="m"/>
              <w:spacing w:line="360" w:lineRule="auto"/>
            </w:pPr>
            <w:r>
              <w:rPr>
                <w:rFonts w:hint="eastAsia"/>
              </w:rPr>
              <w:t>资料</w:t>
            </w:r>
            <w:r w:rsidRPr="009906EA">
              <w:rPr>
                <w:rFonts w:hint="eastAsia"/>
              </w:rPr>
              <w:t>来源：</w:t>
            </w:r>
            <w:r>
              <w:rPr>
                <w:rFonts w:hint="eastAsia"/>
              </w:rPr>
              <w:t>兴业证券研究所</w:t>
            </w:r>
          </w:p>
          <w:p w:rsidR="00963BA9" w:rsidRDefault="00963BA9" w:rsidP="0086412E">
            <w:pPr>
              <w:pStyle w:val="m"/>
              <w:spacing w:line="360" w:lineRule="auto"/>
            </w:pPr>
          </w:p>
        </w:tc>
      </w:tr>
      <w:tr w:rsidR="00963BA9" w:rsidTr="007D4D47">
        <w:trPr>
          <w:gridAfter w:val="1"/>
          <w:wAfter w:w="142" w:type="dxa"/>
        </w:trPr>
        <w:tc>
          <w:tcPr>
            <w:tcW w:w="10065" w:type="dxa"/>
            <w:tcBorders>
              <w:top w:val="nil"/>
              <w:left w:val="nil"/>
              <w:bottom w:val="single" w:sz="8" w:space="0" w:color="333366"/>
              <w:right w:val="nil"/>
              <w:tl2br w:val="nil"/>
              <w:tr2bl w:val="nil"/>
            </w:tcBorders>
          </w:tcPr>
          <w:p w:rsidR="00963BA9" w:rsidRDefault="00963BA9" w:rsidP="003136BF">
            <w:pPr>
              <w:pStyle w:val="h"/>
            </w:pPr>
            <w:bookmarkStart w:id="15" w:name="_Toc448847763"/>
            <w:r w:rsidRPr="00D76AB9">
              <w:rPr>
                <w:rFonts w:hint="eastAsia"/>
              </w:rPr>
              <w:t>图</w:t>
            </w:r>
            <w:r w:rsidR="003136BF">
              <w:rPr>
                <w:rFonts w:hint="eastAsia"/>
              </w:rPr>
              <w:t>7</w:t>
            </w:r>
            <w:r w:rsidRPr="00D76AB9">
              <w:rPr>
                <w:rFonts w:hint="eastAsia"/>
              </w:rPr>
              <w:t>、</w:t>
            </w:r>
            <w:r w:rsidR="00AE3E0D" w:rsidRPr="00421322">
              <w:rPr>
                <w:rFonts w:ascii="楷体_GB2312" w:hAnsi="宋体" w:hint="eastAsia"/>
              </w:rPr>
              <w:t>KNN_12M和ISNKNN_12M</w:t>
            </w:r>
            <w:r>
              <w:rPr>
                <w:rFonts w:ascii="楷体_GB2312" w:hAnsi="宋体" w:hint="eastAsia"/>
              </w:rPr>
              <w:t>因子分位数组合换手率（2006-1-25至2016-3-31）</w:t>
            </w:r>
            <w:bookmarkEnd w:id="15"/>
          </w:p>
        </w:tc>
      </w:tr>
      <w:tr w:rsidR="00963BA9" w:rsidRPr="00742DD5" w:rsidTr="007D4D47">
        <w:trPr>
          <w:gridAfter w:val="1"/>
          <w:wAfter w:w="142" w:type="dxa"/>
        </w:trPr>
        <w:tc>
          <w:tcPr>
            <w:tcW w:w="10065" w:type="dxa"/>
          </w:tcPr>
          <w:p w:rsidR="00963BA9" w:rsidRPr="00742DD5" w:rsidRDefault="00AE3E0D" w:rsidP="007D4D47">
            <w:pPr>
              <w:pStyle w:val="m"/>
            </w:pPr>
            <w:r>
              <w:rPr>
                <w:noProof/>
              </w:rPr>
              <w:lastRenderedPageBreak/>
              <w:drawing>
                <wp:inline distT="0" distB="0" distL="0" distR="0" wp14:anchorId="632F6815">
                  <wp:extent cx="3105510" cy="2751826"/>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110108" cy="2755900"/>
                          </a:xfrm>
                          <a:prstGeom prst="rect">
                            <a:avLst/>
                          </a:prstGeom>
                          <a:noFill/>
                        </pic:spPr>
                      </pic:pic>
                    </a:graphicData>
                  </a:graphic>
                </wp:inline>
              </w:drawing>
            </w:r>
            <w:r>
              <w:rPr>
                <w:noProof/>
              </w:rPr>
              <w:drawing>
                <wp:inline distT="0" distB="0" distL="0" distR="0" wp14:anchorId="5B70CCF7">
                  <wp:extent cx="3096883" cy="2751826"/>
                  <wp:effectExtent l="0" t="0" r="889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01468" cy="2755900"/>
                          </a:xfrm>
                          <a:prstGeom prst="rect">
                            <a:avLst/>
                          </a:prstGeom>
                          <a:noFill/>
                        </pic:spPr>
                      </pic:pic>
                    </a:graphicData>
                  </a:graphic>
                </wp:inline>
              </w:drawing>
            </w:r>
          </w:p>
        </w:tc>
      </w:tr>
      <w:tr w:rsidR="00963BA9" w:rsidTr="007D4D47">
        <w:trPr>
          <w:gridAfter w:val="1"/>
          <w:wAfter w:w="142" w:type="dxa"/>
        </w:trPr>
        <w:tc>
          <w:tcPr>
            <w:tcW w:w="10065" w:type="dxa"/>
            <w:tcBorders>
              <w:top w:val="single" w:sz="8" w:space="0" w:color="333366"/>
              <w:left w:val="nil"/>
              <w:bottom w:val="nil"/>
              <w:right w:val="nil"/>
              <w:tl2br w:val="nil"/>
              <w:tr2bl w:val="nil"/>
            </w:tcBorders>
          </w:tcPr>
          <w:p w:rsidR="00963BA9" w:rsidRDefault="00963BA9" w:rsidP="0086412E">
            <w:pPr>
              <w:pStyle w:val="m"/>
              <w:spacing w:line="360" w:lineRule="auto"/>
            </w:pPr>
            <w:r>
              <w:rPr>
                <w:rFonts w:hint="eastAsia"/>
              </w:rPr>
              <w:t>资料</w:t>
            </w:r>
            <w:r w:rsidRPr="009906EA">
              <w:rPr>
                <w:rFonts w:hint="eastAsia"/>
              </w:rPr>
              <w:t>来源：</w:t>
            </w:r>
            <w:r>
              <w:rPr>
                <w:rFonts w:hint="eastAsia"/>
              </w:rPr>
              <w:t>兴业证券研究所</w:t>
            </w:r>
          </w:p>
        </w:tc>
      </w:tr>
    </w:tbl>
    <w:p w:rsidR="00963BA9" w:rsidRDefault="00963BA9" w:rsidP="0086412E">
      <w:pPr>
        <w:spacing w:line="360" w:lineRule="auto"/>
        <w:rPr>
          <w:rFonts w:ascii="楷体_GB2312" w:eastAsia="楷体_GB2312" w:hAnsi="宋体"/>
        </w:rPr>
      </w:pPr>
    </w:p>
    <w:p w:rsidR="00745910" w:rsidRPr="00963BA9" w:rsidRDefault="00745910" w:rsidP="0086412E">
      <w:pPr>
        <w:spacing w:line="360" w:lineRule="auto"/>
        <w:rPr>
          <w:rFonts w:ascii="楷体_GB2312" w:eastAsia="楷体_GB2312" w:hAnsi="宋体"/>
        </w:rPr>
      </w:pPr>
    </w:p>
    <w:p w:rsidR="00905C9C" w:rsidRDefault="00905C9C" w:rsidP="00905C9C">
      <w:pPr>
        <w:pStyle w:val="c"/>
      </w:pPr>
      <w:bookmarkStart w:id="16" w:name="_Toc448847746"/>
      <w:r>
        <w:rPr>
          <w:rFonts w:hint="eastAsia"/>
        </w:rPr>
        <w:t>3</w:t>
      </w:r>
      <w:r>
        <w:rPr>
          <w:rFonts w:hint="eastAsia"/>
        </w:rPr>
        <w:t>、</w:t>
      </w:r>
      <w:r w:rsidR="008F3021">
        <w:rPr>
          <w:rFonts w:hint="eastAsia"/>
        </w:rPr>
        <w:t>经典的回归</w:t>
      </w:r>
      <w:bookmarkEnd w:id="16"/>
    </w:p>
    <w:p w:rsidR="00905C9C" w:rsidRDefault="00905C9C" w:rsidP="00905C9C">
      <w:pPr>
        <w:pStyle w:val="d"/>
        <w:rPr>
          <w:u w:val="none"/>
        </w:rPr>
      </w:pPr>
      <w:bookmarkStart w:id="17" w:name="_Toc448847747"/>
      <w:r>
        <w:rPr>
          <w:rFonts w:hint="eastAsia"/>
          <w:u w:val="none"/>
        </w:rPr>
        <w:t>3.1</w:t>
      </w:r>
      <w:r w:rsidRPr="00944FF1">
        <w:rPr>
          <w:rFonts w:hint="eastAsia"/>
          <w:u w:val="none"/>
        </w:rPr>
        <w:t>、</w:t>
      </w:r>
      <w:r w:rsidR="001D7707" w:rsidRPr="001D7707">
        <w:rPr>
          <w:rFonts w:hint="eastAsia"/>
          <w:u w:val="none"/>
        </w:rPr>
        <w:t>Logistic 回归</w:t>
      </w:r>
      <w:bookmarkEnd w:id="17"/>
    </w:p>
    <w:p w:rsidR="008F3021" w:rsidRPr="008F3021" w:rsidRDefault="00EF53BC" w:rsidP="008F3021">
      <w:pPr>
        <w:spacing w:line="360" w:lineRule="auto"/>
        <w:ind w:firstLine="420"/>
        <w:rPr>
          <w:rFonts w:ascii="楷体_GB2312" w:eastAsia="楷体_GB2312" w:hAnsi="宋体"/>
        </w:rPr>
      </w:pPr>
      <w:r>
        <w:rPr>
          <w:rFonts w:ascii="楷体_GB2312" w:eastAsia="楷体_GB2312" w:hAnsi="宋体" w:hint="eastAsia"/>
        </w:rPr>
        <w:t>逻辑斯谛回归</w:t>
      </w:r>
      <w:r w:rsidR="00025805">
        <w:rPr>
          <w:rFonts w:ascii="楷体_GB2312" w:eastAsia="楷体_GB2312" w:hAnsi="宋体" w:hint="eastAsia"/>
        </w:rPr>
        <w:t>（</w:t>
      </w:r>
      <w:r>
        <w:rPr>
          <w:rFonts w:ascii="楷体_GB2312" w:eastAsia="楷体_GB2312" w:hAnsi="宋体" w:hint="eastAsia"/>
        </w:rPr>
        <w:t>logistic regression</w:t>
      </w:r>
      <w:r w:rsidR="00025805">
        <w:rPr>
          <w:rFonts w:ascii="楷体_GB2312" w:eastAsia="楷体_GB2312" w:hAnsi="宋体"/>
        </w:rPr>
        <w:t>）</w:t>
      </w:r>
      <w:r w:rsidR="00025805">
        <w:rPr>
          <w:rFonts w:ascii="楷体_GB2312" w:eastAsia="楷体_GB2312" w:hAnsi="宋体" w:hint="eastAsia"/>
        </w:rPr>
        <w:t>是</w:t>
      </w:r>
      <w:r>
        <w:rPr>
          <w:rFonts w:ascii="楷体_GB2312" w:eastAsia="楷体_GB2312" w:hAnsi="宋体" w:hint="eastAsia"/>
        </w:rPr>
        <w:t>机器学习中的经典分类方法</w:t>
      </w:r>
      <w:r w:rsidR="00025805">
        <w:rPr>
          <w:rFonts w:ascii="楷体_GB2312" w:eastAsia="楷体_GB2312" w:hAnsi="宋体" w:hint="eastAsia"/>
        </w:rPr>
        <w:t>。</w:t>
      </w:r>
      <w:r w:rsidR="008F3021">
        <w:rPr>
          <w:rFonts w:ascii="楷体_GB2312" w:eastAsia="楷体_GB2312" w:hAnsi="宋体" w:hint="eastAsia"/>
        </w:rPr>
        <w:t>Logistic回归</w:t>
      </w:r>
      <w:r w:rsidR="001D7707" w:rsidRPr="001D7707">
        <w:rPr>
          <w:rFonts w:ascii="楷体_GB2312" w:eastAsia="楷体_GB2312" w:hAnsi="宋体"/>
        </w:rPr>
        <w:t>主要在流行病学中应用较多，比较常用的情形是探索某疾病的危险因素，根据危险因素预测某疾病发生的概率等等。</w:t>
      </w:r>
      <w:r w:rsidR="008F3021">
        <w:rPr>
          <w:rFonts w:ascii="楷体_GB2312" w:eastAsia="楷体_GB2312" w:hAnsi="宋体"/>
        </w:rPr>
        <w:t>这是一个比较古老的机器学习算法</w:t>
      </w:r>
      <w:r w:rsidR="008F3021">
        <w:rPr>
          <w:rFonts w:ascii="楷体_GB2312" w:eastAsia="楷体_GB2312" w:hAnsi="宋体" w:hint="eastAsia"/>
        </w:rPr>
        <w:t>，</w:t>
      </w:r>
      <w:r w:rsidR="008F3021" w:rsidRPr="008F3021">
        <w:rPr>
          <w:rFonts w:ascii="楷体_GB2312" w:eastAsia="楷体_GB2312" w:hAnsi="宋体"/>
        </w:rPr>
        <w:t>由比利时数学家 P</w:t>
      </w:r>
      <w:r w:rsidR="008F3021" w:rsidRPr="008F3021">
        <w:rPr>
          <w:rFonts w:ascii="楷体_GB2312" w:eastAsia="楷体_GB2312" w:hAnsi="宋体"/>
        </w:rPr>
        <w:t>·</w:t>
      </w:r>
      <w:r w:rsidR="008F3021" w:rsidRPr="008F3021">
        <w:rPr>
          <w:rFonts w:ascii="楷体_GB2312" w:eastAsia="楷体_GB2312" w:hAnsi="宋体"/>
        </w:rPr>
        <w:t xml:space="preserve">F </w:t>
      </w:r>
      <w:proofErr w:type="spellStart"/>
      <w:r w:rsidR="008F3021" w:rsidRPr="008F3021">
        <w:rPr>
          <w:rFonts w:ascii="楷体_GB2312" w:eastAsia="楷体_GB2312" w:hAnsi="宋体"/>
        </w:rPr>
        <w:t>Verhulst</w:t>
      </w:r>
      <w:proofErr w:type="spellEnd"/>
      <w:r w:rsidR="008F3021" w:rsidRPr="008F3021">
        <w:rPr>
          <w:rFonts w:ascii="楷体_GB2312" w:eastAsia="楷体_GB2312" w:hAnsi="宋体"/>
        </w:rPr>
        <w:t xml:space="preserve"> 于1844年创</w:t>
      </w:r>
      <w:r w:rsidR="00771287">
        <w:rPr>
          <w:rFonts w:ascii="楷体_GB2312" w:eastAsia="楷体_GB2312" w:hAnsi="宋体" w:hint="eastAsia"/>
        </w:rPr>
        <w:t>建</w:t>
      </w:r>
      <w:r w:rsidR="008F3021" w:rsidRPr="008F3021">
        <w:rPr>
          <w:rFonts w:ascii="楷体_GB2312" w:eastAsia="楷体_GB2312" w:hAnsi="宋体"/>
        </w:rPr>
        <w:t>。</w:t>
      </w:r>
    </w:p>
    <w:p w:rsidR="00E7758F" w:rsidRDefault="00EF53BC" w:rsidP="00F765C4">
      <w:pPr>
        <w:spacing w:line="360" w:lineRule="auto"/>
        <w:ind w:firstLine="420"/>
        <w:rPr>
          <w:rFonts w:ascii="楷体_GB2312" w:eastAsia="楷体_GB2312" w:hAnsi="宋体"/>
        </w:rPr>
      </w:pPr>
      <w:r>
        <w:rPr>
          <w:rFonts w:ascii="楷体_GB2312" w:eastAsia="楷体_GB2312" w:hAnsi="宋体" w:hint="eastAsia"/>
        </w:rPr>
        <w:t>利用Logistic回归进行分类的主要思想是：根据现有数据对分类边界线建立回归公式，以此进行分类。这里的“回归”</w:t>
      </w:r>
      <w:proofErr w:type="gramStart"/>
      <w:r>
        <w:rPr>
          <w:rFonts w:ascii="楷体_GB2312" w:eastAsia="楷体_GB2312" w:hAnsi="宋体" w:hint="eastAsia"/>
        </w:rPr>
        <w:t>一</w:t>
      </w:r>
      <w:proofErr w:type="gramEnd"/>
      <w:r>
        <w:rPr>
          <w:rFonts w:ascii="楷体_GB2312" w:eastAsia="楷体_GB2312" w:hAnsi="宋体" w:hint="eastAsia"/>
        </w:rPr>
        <w:t>词源于最佳拟合，表示要找到最佳拟合参数集。Logistic回归的优点是：计算代价不高，易于理解和实现。缺点是可能会欠拟合，分类精度不够高。</w:t>
      </w:r>
    </w:p>
    <w:p w:rsidR="00EF53BC" w:rsidRDefault="00EF53BC" w:rsidP="00EF53BC">
      <w:pPr>
        <w:spacing w:line="360" w:lineRule="auto"/>
        <w:ind w:firstLine="420"/>
        <w:rPr>
          <w:rFonts w:ascii="楷体_GB2312" w:eastAsia="楷体_GB2312" w:hAnsi="宋体"/>
        </w:rPr>
      </w:pPr>
      <w:r>
        <w:rPr>
          <w:rFonts w:ascii="楷体_GB2312" w:eastAsia="楷体_GB2312" w:hAnsi="宋体" w:hint="eastAsia"/>
        </w:rPr>
        <w:t>首先引入Logistic分布，设X是一个连续型随机变量，服从Logistic分布，那么其分布函数和密度函数如下：</w:t>
      </w:r>
    </w:p>
    <w:p w:rsidR="00EF53BC" w:rsidRPr="00EF53BC" w:rsidRDefault="00EF53BC" w:rsidP="00EF53BC">
      <w:pPr>
        <w:spacing w:line="360" w:lineRule="auto"/>
        <w:ind w:firstLine="420"/>
        <w:jc w:val="center"/>
        <w:rPr>
          <w:rFonts w:ascii="楷体_GB2312" w:eastAsia="楷体_GB2312" w:hAnsi="宋体"/>
        </w:rPr>
      </w:pPr>
      <w:r w:rsidRPr="00EF53BC">
        <w:rPr>
          <w:position w:val="-94"/>
        </w:rPr>
        <w:object w:dxaOrig="2620" w:dyaOrig="1980">
          <v:shape id="_x0000_i1034" type="#_x0000_t75" style="width:130.85pt;height:98.3pt" o:ole="">
            <v:imagedata r:id="rId42" o:title=""/>
          </v:shape>
          <o:OLEObject Type="Embed" ProgID="Equation.DSMT4" ShapeID="_x0000_i1034" DrawAspect="Content" ObjectID="_1522590003" r:id="rId43"/>
        </w:object>
      </w:r>
    </w:p>
    <w:p w:rsidR="001D0ED7" w:rsidRDefault="001D0ED7" w:rsidP="00EF53BC">
      <w:pPr>
        <w:spacing w:line="360" w:lineRule="auto"/>
        <w:rPr>
          <w:rFonts w:ascii="楷体_GB2312" w:eastAsia="楷体_GB2312" w:hAnsi="宋体"/>
        </w:rPr>
      </w:pPr>
      <w:r>
        <w:rPr>
          <w:rFonts w:ascii="楷体_GB2312" w:eastAsia="楷体_GB2312" w:hAnsi="宋体" w:hint="eastAsia"/>
        </w:rPr>
        <w:t>其中，</w:t>
      </w:r>
      <w:r w:rsidRPr="001D0ED7">
        <w:rPr>
          <w:position w:val="-10"/>
        </w:rPr>
        <w:object w:dxaOrig="220" w:dyaOrig="240">
          <v:shape id="_x0000_i1035" type="#_x0000_t75" style="width:10.65pt;height:12.5pt" o:ole="">
            <v:imagedata r:id="rId44" o:title=""/>
          </v:shape>
          <o:OLEObject Type="Embed" ProgID="Equation.DSMT4" ShapeID="_x0000_i1035" DrawAspect="Content" ObjectID="_1522590004" r:id="rId45"/>
        </w:object>
      </w:r>
      <w:r>
        <w:rPr>
          <w:rFonts w:ascii="楷体_GB2312" w:eastAsia="楷体_GB2312" w:hAnsi="宋体" w:hint="eastAsia"/>
        </w:rPr>
        <w:t>为位置参数，</w:t>
      </w:r>
      <w:r w:rsidRPr="001D0ED7">
        <w:rPr>
          <w:position w:val="-10"/>
        </w:rPr>
        <w:object w:dxaOrig="499" w:dyaOrig="300">
          <v:shape id="_x0000_i1036" type="#_x0000_t75" style="width:25.05pt;height:15.05pt" o:ole="">
            <v:imagedata r:id="rId46" o:title=""/>
          </v:shape>
          <o:OLEObject Type="Embed" ProgID="Equation.DSMT4" ShapeID="_x0000_i1036" DrawAspect="Content" ObjectID="_1522590005" r:id="rId47"/>
        </w:object>
      </w:r>
      <w:r>
        <w:rPr>
          <w:rFonts w:ascii="楷体_GB2312" w:eastAsia="楷体_GB2312" w:hAnsi="宋体" w:hint="eastAsia"/>
        </w:rPr>
        <w:t>为形状参数。</w:t>
      </w:r>
    </w:p>
    <w:p w:rsidR="001D0ED7" w:rsidRDefault="001D0ED7" w:rsidP="00EF53BC">
      <w:pPr>
        <w:spacing w:line="360" w:lineRule="auto"/>
        <w:rPr>
          <w:rFonts w:ascii="楷体_GB2312" w:eastAsia="楷体_GB2312" w:hAnsi="宋体"/>
        </w:rPr>
      </w:pPr>
      <w:r>
        <w:rPr>
          <w:rFonts w:ascii="楷体_GB2312" w:eastAsia="楷体_GB2312" w:hAnsi="宋体" w:hint="eastAsia"/>
        </w:rPr>
        <w:lastRenderedPageBreak/>
        <w:tab/>
        <w:t>分布函数的图形是一条S形曲线（Sigmoid Curve），其和密度函数的具体图形如下图所示：</w:t>
      </w:r>
    </w:p>
    <w:p w:rsidR="008233D0" w:rsidRDefault="008233D0" w:rsidP="00EF53BC">
      <w:pPr>
        <w:spacing w:line="360" w:lineRule="auto"/>
        <w:rPr>
          <w:rFonts w:ascii="楷体_GB2312" w:eastAsia="楷体_GB2312" w:hAnsi="宋体"/>
        </w:rPr>
      </w:pPr>
    </w:p>
    <w:tbl>
      <w:tblPr>
        <w:tblW w:w="10207" w:type="dxa"/>
        <w:tblInd w:w="-2444" w:type="dxa"/>
        <w:tblLook w:val="01E0" w:firstRow="1" w:lastRow="1" w:firstColumn="1" w:lastColumn="1" w:noHBand="0" w:noVBand="0"/>
      </w:tblPr>
      <w:tblGrid>
        <w:gridCol w:w="10207"/>
      </w:tblGrid>
      <w:tr w:rsidR="001D0ED7" w:rsidTr="007A5616">
        <w:tc>
          <w:tcPr>
            <w:tcW w:w="10065" w:type="dxa"/>
            <w:tcBorders>
              <w:top w:val="nil"/>
              <w:left w:val="nil"/>
              <w:bottom w:val="single" w:sz="8" w:space="0" w:color="333366"/>
              <w:right w:val="nil"/>
              <w:tl2br w:val="nil"/>
              <w:tr2bl w:val="nil"/>
            </w:tcBorders>
          </w:tcPr>
          <w:p w:rsidR="001D0ED7" w:rsidRDefault="001D0ED7" w:rsidP="003136BF">
            <w:pPr>
              <w:pStyle w:val="h"/>
            </w:pPr>
            <w:bookmarkStart w:id="18" w:name="_Toc448847764"/>
            <w:r w:rsidRPr="00D76AB9">
              <w:rPr>
                <w:rFonts w:hint="eastAsia"/>
              </w:rPr>
              <w:t>图</w:t>
            </w:r>
            <w:r w:rsidR="003136BF">
              <w:rPr>
                <w:rFonts w:hint="eastAsia"/>
              </w:rPr>
              <w:t>8</w:t>
            </w:r>
            <w:r w:rsidRPr="00D76AB9">
              <w:rPr>
                <w:rFonts w:hint="eastAsia"/>
              </w:rPr>
              <w:t>、</w:t>
            </w:r>
            <w:r>
              <w:rPr>
                <w:rFonts w:ascii="楷体_GB2312" w:hAnsi="宋体" w:hint="eastAsia"/>
              </w:rPr>
              <w:t>Logistic分布函数与密度函数</w:t>
            </w:r>
            <w:bookmarkEnd w:id="18"/>
          </w:p>
        </w:tc>
      </w:tr>
      <w:tr w:rsidR="001D0ED7" w:rsidRPr="00742DD5" w:rsidTr="007A5616">
        <w:tc>
          <w:tcPr>
            <w:tcW w:w="10065" w:type="dxa"/>
          </w:tcPr>
          <w:p w:rsidR="001D0ED7" w:rsidRPr="00742DD5" w:rsidRDefault="00F257F3" w:rsidP="007A5616">
            <w:pPr>
              <w:pStyle w:val="m"/>
            </w:pPr>
            <w:r>
              <w:rPr>
                <w:noProof/>
              </w:rPr>
              <w:drawing>
                <wp:inline distT="0" distB="0" distL="0" distR="0" wp14:anchorId="57C91B73">
                  <wp:extent cx="3122763" cy="2751826"/>
                  <wp:effectExtent l="0" t="0" r="190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127386" cy="2755900"/>
                          </a:xfrm>
                          <a:prstGeom prst="rect">
                            <a:avLst/>
                          </a:prstGeom>
                          <a:noFill/>
                        </pic:spPr>
                      </pic:pic>
                    </a:graphicData>
                  </a:graphic>
                </wp:inline>
              </w:drawing>
            </w:r>
            <w:r>
              <w:rPr>
                <w:noProof/>
              </w:rPr>
              <w:drawing>
                <wp:inline distT="0" distB="0" distL="0" distR="0" wp14:anchorId="02898357">
                  <wp:extent cx="3122763" cy="2751826"/>
                  <wp:effectExtent l="0" t="0" r="1905"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127386" cy="2755900"/>
                          </a:xfrm>
                          <a:prstGeom prst="rect">
                            <a:avLst/>
                          </a:prstGeom>
                          <a:noFill/>
                        </pic:spPr>
                      </pic:pic>
                    </a:graphicData>
                  </a:graphic>
                </wp:inline>
              </w:drawing>
            </w:r>
          </w:p>
        </w:tc>
      </w:tr>
      <w:tr w:rsidR="001D0ED7" w:rsidTr="007A5616">
        <w:tc>
          <w:tcPr>
            <w:tcW w:w="10065" w:type="dxa"/>
            <w:tcBorders>
              <w:top w:val="single" w:sz="8" w:space="0" w:color="333366"/>
              <w:left w:val="nil"/>
              <w:bottom w:val="nil"/>
              <w:right w:val="nil"/>
              <w:tl2br w:val="nil"/>
              <w:tr2bl w:val="nil"/>
            </w:tcBorders>
          </w:tcPr>
          <w:p w:rsidR="001D0ED7" w:rsidRDefault="001D0ED7" w:rsidP="007A5616">
            <w:pPr>
              <w:pStyle w:val="m"/>
            </w:pPr>
            <w:r>
              <w:rPr>
                <w:rFonts w:hint="eastAsia"/>
              </w:rPr>
              <w:t>资料</w:t>
            </w:r>
            <w:r w:rsidRPr="009906EA">
              <w:rPr>
                <w:rFonts w:hint="eastAsia"/>
              </w:rPr>
              <w:t>来源：</w:t>
            </w:r>
            <w:r>
              <w:rPr>
                <w:rFonts w:hint="eastAsia"/>
              </w:rPr>
              <w:t>兴业证券研究所</w:t>
            </w:r>
          </w:p>
        </w:tc>
      </w:tr>
    </w:tbl>
    <w:p w:rsidR="001D0ED7" w:rsidRPr="001D0ED7" w:rsidRDefault="001D0ED7" w:rsidP="00EF53BC">
      <w:pPr>
        <w:spacing w:line="360" w:lineRule="auto"/>
        <w:rPr>
          <w:rFonts w:ascii="楷体_GB2312" w:eastAsia="楷体_GB2312" w:hAnsi="宋体"/>
        </w:rPr>
      </w:pPr>
    </w:p>
    <w:p w:rsidR="00CA3A1F" w:rsidRDefault="00F257F3" w:rsidP="00F257F3">
      <w:pPr>
        <w:spacing w:line="360" w:lineRule="auto"/>
        <w:ind w:firstLine="420"/>
        <w:rPr>
          <w:rFonts w:ascii="楷体_GB2312" w:eastAsia="楷体_GB2312" w:hAnsi="宋体"/>
        </w:rPr>
      </w:pPr>
      <w:r>
        <w:rPr>
          <w:rFonts w:ascii="楷体_GB2312" w:eastAsia="楷体_GB2312" w:hAnsi="宋体" w:hint="eastAsia"/>
        </w:rPr>
        <w:t>分布函数的曲线在中心附近增长速度较快，在两端增长速度较慢。形状参数</w:t>
      </w:r>
      <w:r w:rsidRPr="001D0ED7">
        <w:rPr>
          <w:position w:val="-10"/>
        </w:rPr>
        <w:object w:dxaOrig="200" w:dyaOrig="240">
          <v:shape id="_x0000_i1037" type="#_x0000_t75" style="width:10pt;height:12.5pt" o:ole="">
            <v:imagedata r:id="rId50" o:title=""/>
          </v:shape>
          <o:OLEObject Type="Embed" ProgID="Equation.DSMT4" ShapeID="_x0000_i1037" DrawAspect="Content" ObjectID="_1522590006" r:id="rId51"/>
        </w:object>
      </w:r>
      <w:r>
        <w:rPr>
          <w:rFonts w:ascii="楷体_GB2312" w:eastAsia="楷体_GB2312" w:hAnsi="宋体" w:hint="eastAsia"/>
        </w:rPr>
        <w:t>的值越小，曲线在中心附近增长得越快。</w:t>
      </w:r>
    </w:p>
    <w:p w:rsidR="00F257F3" w:rsidRDefault="00F257F3" w:rsidP="00F257F3">
      <w:pPr>
        <w:spacing w:line="360" w:lineRule="auto"/>
        <w:rPr>
          <w:rFonts w:ascii="楷体_GB2312" w:eastAsia="楷体_GB2312" w:hAnsi="宋体"/>
        </w:rPr>
      </w:pPr>
      <w:r>
        <w:rPr>
          <w:rFonts w:ascii="楷体_GB2312" w:eastAsia="楷体_GB2312" w:hAnsi="宋体" w:hint="eastAsia"/>
        </w:rPr>
        <w:tab/>
        <w:t>二项Logistic回归模型是一种分类模型。假设</w:t>
      </w:r>
      <w:r w:rsidRPr="00F257F3">
        <w:rPr>
          <w:position w:val="-6"/>
        </w:rPr>
        <w:object w:dxaOrig="180" w:dyaOrig="200">
          <v:shape id="_x0000_i1038" type="#_x0000_t75" style="width:8.75pt;height:10pt" o:ole="">
            <v:imagedata r:id="rId52" o:title=""/>
          </v:shape>
          <o:OLEObject Type="Embed" ProgID="Equation.DSMT4" ShapeID="_x0000_i1038" DrawAspect="Content" ObjectID="_1522590007" r:id="rId53"/>
        </w:object>
      </w:r>
      <w:r>
        <w:rPr>
          <w:rFonts w:ascii="楷体_GB2312" w:eastAsia="楷体_GB2312" w:hAnsi="宋体" w:hint="eastAsia"/>
        </w:rPr>
        <w:t>是样本特征数据，在本文中即是因子数据，</w:t>
      </w:r>
      <w:r w:rsidRPr="00F257F3">
        <w:rPr>
          <w:position w:val="-4"/>
        </w:rPr>
        <w:object w:dxaOrig="200" w:dyaOrig="240">
          <v:shape id="_x0000_i1039" type="#_x0000_t75" style="width:10pt;height:12.5pt" o:ole="">
            <v:imagedata r:id="rId54" o:title=""/>
          </v:shape>
          <o:OLEObject Type="Embed" ProgID="Equation.DSMT4" ShapeID="_x0000_i1039" DrawAspect="Content" ObjectID="_1522590008" r:id="rId55"/>
        </w:object>
      </w:r>
      <w:r>
        <w:rPr>
          <w:rFonts w:ascii="楷体_GB2312" w:eastAsia="楷体_GB2312" w:hAnsi="宋体" w:hint="eastAsia"/>
        </w:rPr>
        <w:t>是类标签，这里我们将强势股标为1，弱势股标为-1。二项Logistic回归模型假设在知道</w:t>
      </w:r>
      <w:r w:rsidRPr="00F257F3">
        <w:rPr>
          <w:position w:val="-6"/>
        </w:rPr>
        <w:object w:dxaOrig="180" w:dyaOrig="200">
          <v:shape id="_x0000_i1040" type="#_x0000_t75" style="width:8.75pt;height:10pt" o:ole="">
            <v:imagedata r:id="rId52" o:title=""/>
          </v:shape>
          <o:OLEObject Type="Embed" ProgID="Equation.DSMT4" ShapeID="_x0000_i1040" DrawAspect="Content" ObjectID="_1522590009" r:id="rId56"/>
        </w:object>
      </w:r>
      <w:r>
        <w:rPr>
          <w:rFonts w:ascii="楷体_GB2312" w:eastAsia="楷体_GB2312" w:hAnsi="宋体" w:hint="eastAsia"/>
        </w:rPr>
        <w:t>的情况下</w:t>
      </w:r>
      <w:r w:rsidRPr="00F257F3">
        <w:rPr>
          <w:position w:val="-4"/>
        </w:rPr>
        <w:object w:dxaOrig="200" w:dyaOrig="240">
          <v:shape id="_x0000_i1041" type="#_x0000_t75" style="width:10pt;height:12.5pt" o:ole="">
            <v:imagedata r:id="rId54" o:title=""/>
          </v:shape>
          <o:OLEObject Type="Embed" ProgID="Equation.DSMT4" ShapeID="_x0000_i1041" DrawAspect="Content" ObjectID="_1522590010" r:id="rId57"/>
        </w:object>
      </w:r>
      <w:r>
        <w:rPr>
          <w:rFonts w:ascii="楷体_GB2312" w:eastAsia="楷体_GB2312" w:hAnsi="宋体" w:hint="eastAsia"/>
        </w:rPr>
        <w:t>的条件概率是Logistic分布函数的形式，即：</w:t>
      </w:r>
    </w:p>
    <w:p w:rsidR="00F257F3" w:rsidRPr="00F257F3" w:rsidRDefault="00ED4C3F" w:rsidP="00F257F3">
      <w:pPr>
        <w:spacing w:line="360" w:lineRule="auto"/>
        <w:jc w:val="center"/>
        <w:rPr>
          <w:rFonts w:ascii="楷体_GB2312" w:eastAsia="楷体_GB2312" w:hAnsi="宋体"/>
        </w:rPr>
      </w:pPr>
      <w:r w:rsidRPr="00F257F3">
        <w:rPr>
          <w:position w:val="-52"/>
        </w:rPr>
        <w:object w:dxaOrig="2120" w:dyaOrig="1140">
          <v:shape id="_x0000_i1042" type="#_x0000_t75" style="width:105.8pt;height:56.95pt" o:ole="">
            <v:imagedata r:id="rId58" o:title=""/>
          </v:shape>
          <o:OLEObject Type="Embed" ProgID="Equation.DSMT4" ShapeID="_x0000_i1042" DrawAspect="Content" ObjectID="_1522590011" r:id="rId59"/>
        </w:object>
      </w:r>
    </w:p>
    <w:p w:rsidR="00F257F3" w:rsidRDefault="007126B8" w:rsidP="00570B88">
      <w:pPr>
        <w:spacing w:line="360" w:lineRule="auto"/>
        <w:ind w:firstLine="420"/>
        <w:rPr>
          <w:rFonts w:ascii="楷体_GB2312" w:eastAsia="楷体_GB2312" w:hAnsi="宋体"/>
        </w:rPr>
      </w:pPr>
      <w:r>
        <w:rPr>
          <w:rFonts w:ascii="楷体_GB2312" w:eastAsia="楷体_GB2312" w:hAnsi="宋体" w:hint="eastAsia"/>
        </w:rPr>
        <w:t>从另一个角度看，我们知道</w:t>
      </w:r>
      <w:r w:rsidR="00570B88">
        <w:rPr>
          <w:rFonts w:ascii="楷体_GB2312" w:eastAsia="楷体_GB2312" w:hAnsi="宋体" w:hint="eastAsia"/>
        </w:rPr>
        <w:t>，</w:t>
      </w:r>
      <w:r>
        <w:rPr>
          <w:rFonts w:ascii="楷体_GB2312" w:eastAsia="楷体_GB2312" w:hAnsi="宋体" w:hint="eastAsia"/>
        </w:rPr>
        <w:t>一个事件的几率是指该事件发生的概率与该事件不发生的概率之比。即如果事件发生的概率是</w:t>
      </w:r>
      <w:r w:rsidR="00570B88" w:rsidRPr="001D0ED7">
        <w:rPr>
          <w:position w:val="-10"/>
        </w:rPr>
        <w:object w:dxaOrig="220" w:dyaOrig="240">
          <v:shape id="_x0000_i1043" type="#_x0000_t75" style="width:10.65pt;height:12.5pt" o:ole="">
            <v:imagedata r:id="rId60" o:title=""/>
          </v:shape>
          <o:OLEObject Type="Embed" ProgID="Equation.DSMT4" ShapeID="_x0000_i1043" DrawAspect="Content" ObjectID="_1522590012" r:id="rId61"/>
        </w:object>
      </w:r>
      <w:r>
        <w:rPr>
          <w:rFonts w:ascii="楷体_GB2312" w:eastAsia="楷体_GB2312" w:hAnsi="宋体" w:hint="eastAsia"/>
        </w:rPr>
        <w:t>，那么该事件的几率是</w:t>
      </w:r>
      <w:r w:rsidR="00570B88" w:rsidRPr="00570B88">
        <w:rPr>
          <w:position w:val="-26"/>
        </w:rPr>
        <w:object w:dxaOrig="499" w:dyaOrig="600">
          <v:shape id="_x0000_i1044" type="#_x0000_t75" style="width:25.05pt;height:30.05pt" o:ole="">
            <v:imagedata r:id="rId62" o:title=""/>
          </v:shape>
          <o:OLEObject Type="Embed" ProgID="Equation.DSMT4" ShapeID="_x0000_i1044" DrawAspect="Content" ObjectID="_1522590013" r:id="rId63"/>
        </w:object>
      </w:r>
      <w:r>
        <w:rPr>
          <w:rFonts w:ascii="楷体_GB2312" w:eastAsia="楷体_GB2312" w:hAnsi="宋体" w:hint="eastAsia"/>
        </w:rPr>
        <w:t>，而该事件的对数几率</w:t>
      </w:r>
      <w:r w:rsidR="00570B88">
        <w:rPr>
          <w:rFonts w:ascii="楷体_GB2312" w:eastAsia="楷体_GB2312" w:hAnsi="宋体" w:hint="eastAsia"/>
        </w:rPr>
        <w:t>是</w:t>
      </w:r>
      <w:r w:rsidR="00570B88" w:rsidRPr="00570B88">
        <w:rPr>
          <w:position w:val="-28"/>
        </w:rPr>
        <w:object w:dxaOrig="999" w:dyaOrig="660">
          <v:shape id="_x0000_i1045" type="#_x0000_t75" style="width:50.1pt;height:33.2pt" o:ole="">
            <v:imagedata r:id="rId64" o:title=""/>
          </v:shape>
          <o:OLEObject Type="Embed" ProgID="Equation.DSMT4" ShapeID="_x0000_i1045" DrawAspect="Content" ObjectID="_1522590014" r:id="rId65"/>
        </w:object>
      </w:r>
      <w:r w:rsidR="00570B88">
        <w:rPr>
          <w:rFonts w:ascii="楷体_GB2312" w:eastAsia="楷体_GB2312" w:hAnsi="宋体" w:hint="eastAsia"/>
        </w:rPr>
        <w:t>。从而二项Logistic回归模型其实是假设</w:t>
      </w:r>
      <w:r w:rsidR="00570B88" w:rsidRPr="00570B88">
        <w:rPr>
          <w:position w:val="-4"/>
        </w:rPr>
        <w:object w:dxaOrig="480" w:dyaOrig="240">
          <v:shape id="_x0000_i1046" type="#_x0000_t75" style="width:23.8pt;height:12.5pt" o:ole="">
            <v:imagedata r:id="rId66" o:title=""/>
          </v:shape>
          <o:OLEObject Type="Embed" ProgID="Equation.DSMT4" ShapeID="_x0000_i1046" DrawAspect="Content" ObjectID="_1522590015" r:id="rId67"/>
        </w:object>
      </w:r>
      <w:r w:rsidR="00570B88">
        <w:rPr>
          <w:rFonts w:ascii="楷体_GB2312" w:eastAsia="楷体_GB2312" w:hAnsi="宋体" w:hint="eastAsia"/>
        </w:rPr>
        <w:t>的对数几率是输入</w:t>
      </w:r>
      <w:r w:rsidR="00570B88" w:rsidRPr="00F257F3">
        <w:rPr>
          <w:position w:val="-6"/>
        </w:rPr>
        <w:object w:dxaOrig="180" w:dyaOrig="200">
          <v:shape id="_x0000_i1047" type="#_x0000_t75" style="width:8.75pt;height:10pt" o:ole="">
            <v:imagedata r:id="rId52" o:title=""/>
          </v:shape>
          <o:OLEObject Type="Embed" ProgID="Equation.DSMT4" ShapeID="_x0000_i1047" DrawAspect="Content" ObjectID="_1522590016" r:id="rId68"/>
        </w:object>
      </w:r>
      <w:r w:rsidR="00570B88">
        <w:rPr>
          <w:rFonts w:ascii="楷体_GB2312" w:eastAsia="楷体_GB2312" w:hAnsi="宋体" w:hint="eastAsia"/>
        </w:rPr>
        <w:t>的线性函数，即：</w:t>
      </w:r>
    </w:p>
    <w:p w:rsidR="00570B88" w:rsidRDefault="00ED4C3F" w:rsidP="00ED4C3F">
      <w:pPr>
        <w:spacing w:line="360" w:lineRule="auto"/>
        <w:jc w:val="center"/>
        <w:rPr>
          <w:rFonts w:ascii="楷体_GB2312" w:eastAsia="楷体_GB2312" w:hAnsi="宋体"/>
        </w:rPr>
      </w:pPr>
      <w:r w:rsidRPr="00ED4C3F">
        <w:rPr>
          <w:position w:val="-30"/>
        </w:rPr>
        <w:object w:dxaOrig="2700" w:dyaOrig="700">
          <v:shape id="_x0000_i1048" type="#_x0000_t75" style="width:135.25pt;height:34.45pt" o:ole="">
            <v:imagedata r:id="rId69" o:title=""/>
          </v:shape>
          <o:OLEObject Type="Embed" ProgID="Equation.DSMT4" ShapeID="_x0000_i1048" DrawAspect="Content" ObjectID="_1522590017" r:id="rId70"/>
        </w:object>
      </w:r>
    </w:p>
    <w:p w:rsidR="00570B88" w:rsidRDefault="00ED4C3F" w:rsidP="00ED4C3F">
      <w:pPr>
        <w:spacing w:line="360" w:lineRule="auto"/>
        <w:ind w:firstLine="420"/>
        <w:rPr>
          <w:rFonts w:ascii="楷体_GB2312" w:eastAsia="楷体_GB2312" w:hAnsi="宋体"/>
        </w:rPr>
      </w:pPr>
      <w:r>
        <w:rPr>
          <w:rFonts w:ascii="楷体_GB2312" w:eastAsia="楷体_GB2312" w:hAnsi="宋体" w:hint="eastAsia"/>
        </w:rPr>
        <w:t>训练Logistic模型的关键是拟合参数</w:t>
      </w:r>
      <w:r w:rsidRPr="00ED4C3F">
        <w:rPr>
          <w:rFonts w:ascii="楷体_GB2312" w:eastAsia="楷体_GB2312" w:hAnsi="宋体"/>
          <w:position w:val="-6"/>
        </w:rPr>
        <w:object w:dxaOrig="520" w:dyaOrig="260">
          <v:shape id="_x0000_i1049" type="#_x0000_t75" style="width:25.65pt;height:13.15pt" o:ole="">
            <v:imagedata r:id="rId71" o:title=""/>
          </v:shape>
          <o:OLEObject Type="Embed" ProgID="Equation.DSMT4" ShapeID="_x0000_i1049" DrawAspect="Content" ObjectID="_1522590018" r:id="rId72"/>
        </w:object>
      </w:r>
      <w:r>
        <w:rPr>
          <w:rFonts w:ascii="楷体_GB2312" w:eastAsia="楷体_GB2312" w:hAnsi="宋体" w:hint="eastAsia"/>
        </w:rPr>
        <w:t>，这可以通过极大似然估计来求</w:t>
      </w:r>
      <w:r>
        <w:rPr>
          <w:rFonts w:ascii="楷体_GB2312" w:eastAsia="楷体_GB2312" w:hAnsi="宋体" w:hint="eastAsia"/>
        </w:rPr>
        <w:lastRenderedPageBreak/>
        <w:t>解。此时问题转变为一个优化问题，可以采用梯度下降法或者拟牛顿法解决。</w:t>
      </w:r>
    </w:p>
    <w:p w:rsidR="001D7707" w:rsidRPr="001D7707" w:rsidRDefault="001D7707" w:rsidP="00ED4C3F">
      <w:pPr>
        <w:spacing w:line="360" w:lineRule="auto"/>
        <w:ind w:firstLine="420"/>
        <w:rPr>
          <w:rFonts w:ascii="楷体_GB2312" w:eastAsia="楷体_GB2312" w:hAnsi="宋体"/>
          <w:b/>
        </w:rPr>
      </w:pPr>
      <w:r w:rsidRPr="001D7707">
        <w:rPr>
          <w:rFonts w:ascii="楷体_GB2312" w:eastAsia="楷体_GB2312" w:hAnsi="宋体" w:hint="eastAsia"/>
          <w:b/>
        </w:rPr>
        <w:t>Logistic回归也</w:t>
      </w:r>
      <w:r w:rsidR="00771287">
        <w:rPr>
          <w:rFonts w:ascii="楷体_GB2312" w:eastAsia="楷体_GB2312" w:hAnsi="宋体" w:hint="eastAsia"/>
          <w:b/>
        </w:rPr>
        <w:t>可以看成</w:t>
      </w:r>
      <w:r w:rsidRPr="001D7707">
        <w:rPr>
          <w:rFonts w:ascii="楷体_GB2312" w:eastAsia="楷体_GB2312" w:hAnsi="宋体" w:hint="eastAsia"/>
          <w:b/>
        </w:rPr>
        <w:t>一个线性模型，类似于我们第三篇报告《聪明的Alpha，技术革命！》里的支持</w:t>
      </w:r>
      <w:proofErr w:type="gramStart"/>
      <w:r w:rsidRPr="001D7707">
        <w:rPr>
          <w:rFonts w:ascii="楷体_GB2312" w:eastAsia="楷体_GB2312" w:hAnsi="宋体" w:hint="eastAsia"/>
          <w:b/>
        </w:rPr>
        <w:t>向量机方法</w:t>
      </w:r>
      <w:proofErr w:type="gramEnd"/>
      <w:r>
        <w:rPr>
          <w:rFonts w:ascii="楷体_GB2312" w:eastAsia="楷体_GB2312" w:hAnsi="宋体" w:hint="eastAsia"/>
          <w:b/>
        </w:rPr>
        <w:t>。在特征空间中，Logistic回归也通过产生一个分割超平面来划分样本点类别。</w:t>
      </w:r>
      <w:r w:rsidR="008E4358" w:rsidRPr="008E4358">
        <w:rPr>
          <w:rFonts w:ascii="楷体_GB2312" w:eastAsia="楷体_GB2312" w:hAnsi="宋体" w:hint="eastAsia"/>
          <w:b/>
        </w:rPr>
        <w:t>将</w:t>
      </w:r>
      <w:bookmarkStart w:id="19" w:name="OLE_LINK4"/>
      <w:bookmarkStart w:id="20" w:name="OLE_LINK5"/>
      <w:r w:rsidR="008E4358">
        <w:rPr>
          <w:rFonts w:ascii="楷体_GB2312" w:eastAsia="楷体_GB2312" w:hAnsi="宋体" w:hint="eastAsia"/>
          <w:b/>
        </w:rPr>
        <w:t>Logistic回归或者支持</w:t>
      </w:r>
      <w:proofErr w:type="gramStart"/>
      <w:r w:rsidR="008E4358">
        <w:rPr>
          <w:rFonts w:ascii="楷体_GB2312" w:eastAsia="楷体_GB2312" w:hAnsi="宋体" w:hint="eastAsia"/>
          <w:b/>
        </w:rPr>
        <w:t>向量机方法</w:t>
      </w:r>
      <w:bookmarkEnd w:id="19"/>
      <w:bookmarkEnd w:id="20"/>
      <w:proofErr w:type="gramEnd"/>
      <w:r w:rsidR="008E4358" w:rsidRPr="008E4358">
        <w:rPr>
          <w:rFonts w:ascii="楷体_GB2312" w:eastAsia="楷体_GB2312" w:hAnsi="宋体" w:hint="eastAsia"/>
          <w:b/>
        </w:rPr>
        <w:t>用于构建多因子模型进行选股的背后逻辑是模仿我们通常</w:t>
      </w:r>
      <w:r w:rsidR="008E4358">
        <w:rPr>
          <w:rFonts w:ascii="楷体_GB2312" w:eastAsia="楷体_GB2312" w:hAnsi="宋体" w:hint="eastAsia"/>
          <w:b/>
        </w:rPr>
        <w:t>对</w:t>
      </w:r>
      <w:r w:rsidR="008E4358" w:rsidRPr="008E4358">
        <w:rPr>
          <w:rFonts w:ascii="楷体_GB2312" w:eastAsia="楷体_GB2312" w:hAnsi="宋体" w:hint="eastAsia"/>
          <w:b/>
        </w:rPr>
        <w:t>因子</w:t>
      </w:r>
      <w:r w:rsidR="008E4358">
        <w:rPr>
          <w:rFonts w:ascii="楷体_GB2312" w:eastAsia="楷体_GB2312" w:hAnsi="宋体" w:hint="eastAsia"/>
          <w:b/>
        </w:rPr>
        <w:t>加权合成综合得分而筛选股票的决策过程，</w:t>
      </w:r>
      <w:r>
        <w:rPr>
          <w:rFonts w:ascii="楷体_GB2312" w:eastAsia="楷体_GB2312" w:hAnsi="宋体" w:hint="eastAsia"/>
          <w:b/>
        </w:rPr>
        <w:t>从多因子模型选股上看，我们也可以认为它是一个动态调整因子权重的线性多因子模型，其中参数</w:t>
      </w:r>
      <w:r w:rsidRPr="001D7707">
        <w:rPr>
          <w:rFonts w:ascii="楷体_GB2312" w:eastAsia="楷体_GB2312" w:hAnsi="宋体"/>
          <w:b/>
          <w:position w:val="-6"/>
        </w:rPr>
        <w:object w:dxaOrig="220" w:dyaOrig="200">
          <v:shape id="_x0000_i1050" type="#_x0000_t75" style="width:10.65pt;height:10pt" o:ole="">
            <v:imagedata r:id="rId73" o:title=""/>
          </v:shape>
          <o:OLEObject Type="Embed" ProgID="Equation.DSMT4" ShapeID="_x0000_i1050" DrawAspect="Content" ObjectID="_1522590019" r:id="rId74"/>
        </w:object>
      </w:r>
      <w:r>
        <w:rPr>
          <w:rFonts w:ascii="楷体_GB2312" w:eastAsia="楷体_GB2312" w:hAnsi="宋体" w:hint="eastAsia"/>
          <w:b/>
        </w:rPr>
        <w:t>即是因子的权重。</w:t>
      </w:r>
      <w:r w:rsidR="008E4358">
        <w:rPr>
          <w:rFonts w:ascii="楷体_GB2312" w:eastAsia="楷体_GB2312" w:hAnsi="宋体" w:hint="eastAsia"/>
          <w:b/>
        </w:rPr>
        <w:t>只不过Logistic回归</w:t>
      </w:r>
      <w:r w:rsidR="008233D0">
        <w:rPr>
          <w:rFonts w:ascii="楷体_GB2312" w:eastAsia="楷体_GB2312" w:hAnsi="宋体" w:hint="eastAsia"/>
          <w:b/>
        </w:rPr>
        <w:t>和</w:t>
      </w:r>
      <w:r w:rsidR="008E4358">
        <w:rPr>
          <w:rFonts w:ascii="楷体_GB2312" w:eastAsia="楷体_GB2312" w:hAnsi="宋体" w:hint="eastAsia"/>
          <w:b/>
        </w:rPr>
        <w:t>支持</w:t>
      </w:r>
      <w:proofErr w:type="gramStart"/>
      <w:r w:rsidR="008E4358">
        <w:rPr>
          <w:rFonts w:ascii="楷体_GB2312" w:eastAsia="楷体_GB2312" w:hAnsi="宋体" w:hint="eastAsia"/>
          <w:b/>
        </w:rPr>
        <w:t>向量机方法</w:t>
      </w:r>
      <w:proofErr w:type="gramEnd"/>
      <w:r w:rsidR="008E4358">
        <w:rPr>
          <w:rFonts w:ascii="楷体_GB2312" w:eastAsia="楷体_GB2312" w:hAnsi="宋体" w:hint="eastAsia"/>
          <w:b/>
        </w:rPr>
        <w:t>求解因子权重的优化目标不同而已。</w:t>
      </w:r>
    </w:p>
    <w:p w:rsidR="003746EA" w:rsidRDefault="003746EA" w:rsidP="00054D9B">
      <w:pPr>
        <w:pStyle w:val="MTDisplayEquation"/>
        <w:ind w:left="0"/>
      </w:pPr>
    </w:p>
    <w:p w:rsidR="00E843DF" w:rsidRPr="00E7758F" w:rsidRDefault="00E843DF" w:rsidP="00E843DF">
      <w:pPr>
        <w:pStyle w:val="d"/>
        <w:rPr>
          <w:u w:val="none"/>
        </w:rPr>
      </w:pPr>
      <w:bookmarkStart w:id="21" w:name="_Toc448847748"/>
      <w:r>
        <w:rPr>
          <w:rFonts w:hint="eastAsia"/>
          <w:u w:val="none"/>
        </w:rPr>
        <w:t>3.2</w:t>
      </w:r>
      <w:r w:rsidRPr="00944FF1">
        <w:rPr>
          <w:rFonts w:hint="eastAsia"/>
          <w:u w:val="none"/>
        </w:rPr>
        <w:t>、</w:t>
      </w:r>
      <w:r>
        <w:rPr>
          <w:rFonts w:hint="eastAsia"/>
          <w:u w:val="none"/>
        </w:rPr>
        <w:t>算法原理</w:t>
      </w:r>
      <w:bookmarkEnd w:id="21"/>
    </w:p>
    <w:p w:rsidR="000E75F3" w:rsidRPr="009532E4" w:rsidRDefault="000E75F3" w:rsidP="000E75F3">
      <w:pPr>
        <w:spacing w:line="360" w:lineRule="auto"/>
        <w:ind w:firstLine="420"/>
        <w:rPr>
          <w:rFonts w:ascii="楷体_GB2312" w:eastAsia="楷体_GB2312" w:hAnsi="宋体"/>
        </w:rPr>
      </w:pPr>
      <w:r>
        <w:rPr>
          <w:rFonts w:ascii="楷体_GB2312" w:eastAsia="楷体_GB2312" w:hAnsi="宋体" w:hint="eastAsia"/>
        </w:rPr>
        <w:t>为应用</w:t>
      </w:r>
      <w:r w:rsidR="00054D9B">
        <w:rPr>
          <w:rFonts w:ascii="楷体_GB2312" w:eastAsia="楷体_GB2312" w:hAnsi="宋体" w:hint="eastAsia"/>
        </w:rPr>
        <w:t>Logistic回归</w:t>
      </w:r>
      <w:r>
        <w:rPr>
          <w:rFonts w:ascii="楷体_GB2312" w:eastAsia="楷体_GB2312" w:hAnsi="宋体" w:hint="eastAsia"/>
        </w:rPr>
        <w:t>算法，</w:t>
      </w:r>
      <w:r w:rsidR="00AF71F3">
        <w:rPr>
          <w:rFonts w:ascii="楷体_GB2312" w:eastAsia="楷体_GB2312" w:hAnsi="宋体" w:hint="eastAsia"/>
        </w:rPr>
        <w:t>同我们前面报告中的做法一样，</w:t>
      </w:r>
      <w:r w:rsidRPr="00B87BD5">
        <w:rPr>
          <w:rFonts w:ascii="楷体_GB2312" w:eastAsia="楷体_GB2312" w:hAnsi="宋体" w:hint="eastAsia"/>
        </w:rPr>
        <w:t>我们将选股模型化归为一个二元分类问题。</w:t>
      </w:r>
    </w:p>
    <w:p w:rsidR="000E75F3" w:rsidRPr="00805F02" w:rsidRDefault="000E75F3" w:rsidP="000E75F3">
      <w:pPr>
        <w:pStyle w:val="aff1"/>
        <w:numPr>
          <w:ilvl w:val="0"/>
          <w:numId w:val="38"/>
        </w:numPr>
        <w:spacing w:line="360" w:lineRule="auto"/>
        <w:ind w:firstLineChars="0"/>
        <w:rPr>
          <w:rFonts w:ascii="楷体_GB2312" w:eastAsia="楷体_GB2312" w:hAnsi="宋体"/>
        </w:rPr>
      </w:pPr>
      <w:r>
        <w:rPr>
          <w:rFonts w:ascii="楷体_GB2312" w:eastAsia="楷体_GB2312" w:hAnsi="宋体" w:hint="eastAsia"/>
        </w:rPr>
        <w:t>训练样本集</w:t>
      </w:r>
    </w:p>
    <w:p w:rsidR="000E75F3" w:rsidRPr="00523BA9" w:rsidRDefault="00AF71F3" w:rsidP="000E75F3">
      <w:pPr>
        <w:pStyle w:val="aff1"/>
        <w:spacing w:line="360" w:lineRule="auto"/>
        <w:ind w:firstLineChars="0" w:firstLine="360"/>
        <w:rPr>
          <w:rFonts w:ascii="楷体_GB2312" w:eastAsia="楷体_GB2312" w:hAnsi="宋体"/>
        </w:rPr>
      </w:pPr>
      <w:r>
        <w:rPr>
          <w:rFonts w:ascii="楷体_GB2312" w:eastAsia="楷体_GB2312" w:hAnsi="宋体"/>
        </w:rPr>
        <w:t>训练样本集的准备同第二节中的方法一致</w:t>
      </w:r>
      <w:r>
        <w:rPr>
          <w:rFonts w:ascii="楷体_GB2312" w:eastAsia="楷体_GB2312" w:hAnsi="宋体" w:hint="eastAsia"/>
        </w:rPr>
        <w:t>。</w:t>
      </w:r>
    </w:p>
    <w:p w:rsidR="000E75F3" w:rsidRPr="00DE452F" w:rsidRDefault="00054D9B" w:rsidP="000E75F3">
      <w:pPr>
        <w:pStyle w:val="aff1"/>
        <w:numPr>
          <w:ilvl w:val="0"/>
          <w:numId w:val="38"/>
        </w:numPr>
        <w:spacing w:line="360" w:lineRule="auto"/>
        <w:ind w:firstLineChars="0"/>
        <w:rPr>
          <w:rFonts w:ascii="楷体_GB2312" w:eastAsia="楷体_GB2312" w:hAnsi="宋体"/>
        </w:rPr>
      </w:pPr>
      <w:r>
        <w:rPr>
          <w:rFonts w:ascii="楷体_GB2312" w:eastAsia="楷体_GB2312" w:hAnsi="宋体" w:hint="eastAsia"/>
        </w:rPr>
        <w:t>Logistic回归</w:t>
      </w:r>
      <w:r w:rsidR="003B6B6D">
        <w:rPr>
          <w:rFonts w:ascii="楷体_GB2312" w:eastAsia="楷体_GB2312" w:hAnsi="宋体" w:hint="eastAsia"/>
        </w:rPr>
        <w:t>分类器</w:t>
      </w:r>
    </w:p>
    <w:p w:rsidR="00054D9B" w:rsidRDefault="00AB0F7A" w:rsidP="00AB0F7A">
      <w:pPr>
        <w:pStyle w:val="aff1"/>
        <w:spacing w:line="360" w:lineRule="auto"/>
        <w:ind w:firstLineChars="0"/>
        <w:rPr>
          <w:rFonts w:ascii="楷体_GB2312" w:eastAsia="楷体_GB2312" w:hAnsi="宋体"/>
        </w:rPr>
      </w:pPr>
      <w:r>
        <w:rPr>
          <w:rFonts w:ascii="楷体_GB2312" w:eastAsia="楷体_GB2312" w:hAnsi="宋体" w:hint="eastAsia"/>
        </w:rPr>
        <w:t>现在，我们已经将选股问题转化成了二元分类问题的表达形式。通过</w:t>
      </w:r>
      <w:r w:rsidR="00054D9B">
        <w:rPr>
          <w:rFonts w:ascii="楷体_GB2312" w:eastAsia="楷体_GB2312" w:hAnsi="宋体" w:hint="eastAsia"/>
        </w:rPr>
        <w:t>极大似然估计出</w:t>
      </w:r>
      <w:r w:rsidR="00054D9B" w:rsidRPr="00ED4C3F">
        <w:rPr>
          <w:rFonts w:ascii="楷体_GB2312" w:eastAsia="楷体_GB2312" w:hAnsi="宋体"/>
          <w:position w:val="-6"/>
        </w:rPr>
        <w:object w:dxaOrig="520" w:dyaOrig="260">
          <v:shape id="_x0000_i1051" type="#_x0000_t75" style="width:25.65pt;height:13.15pt" o:ole="">
            <v:imagedata r:id="rId71" o:title=""/>
          </v:shape>
          <o:OLEObject Type="Embed" ProgID="Equation.DSMT4" ShapeID="_x0000_i1051" DrawAspect="Content" ObjectID="_1522590020" r:id="rId75"/>
        </w:object>
      </w:r>
      <w:r w:rsidR="00054D9B">
        <w:rPr>
          <w:rFonts w:ascii="楷体_GB2312" w:eastAsia="楷体_GB2312" w:hAnsi="宋体" w:hint="eastAsia"/>
        </w:rPr>
        <w:t>，</w:t>
      </w:r>
      <w:r>
        <w:rPr>
          <w:rFonts w:ascii="楷体_GB2312" w:eastAsia="楷体_GB2312" w:hAnsi="宋体" w:hint="eastAsia"/>
        </w:rPr>
        <w:t>我们得到了</w:t>
      </w:r>
      <w:r w:rsidR="00054D9B">
        <w:rPr>
          <w:rFonts w:ascii="楷体_GB2312" w:eastAsia="楷体_GB2312" w:hAnsi="宋体" w:hint="eastAsia"/>
        </w:rPr>
        <w:t>判断股票属于强势股和弱势股的条件概率分布函数。</w:t>
      </w:r>
    </w:p>
    <w:p w:rsidR="00054D9B" w:rsidRDefault="00054D9B" w:rsidP="00054D9B">
      <w:pPr>
        <w:pStyle w:val="aff1"/>
        <w:spacing w:line="360" w:lineRule="auto"/>
        <w:ind w:firstLineChars="0"/>
        <w:jc w:val="center"/>
        <w:rPr>
          <w:rFonts w:ascii="楷体_GB2312" w:eastAsia="楷体_GB2312" w:hAnsi="宋体"/>
        </w:rPr>
      </w:pPr>
      <w:r w:rsidRPr="00F257F3">
        <w:rPr>
          <w:position w:val="-52"/>
        </w:rPr>
        <w:object w:dxaOrig="2120" w:dyaOrig="1140">
          <v:shape id="_x0000_i1052" type="#_x0000_t75" style="width:105.8pt;height:56.95pt" o:ole="">
            <v:imagedata r:id="rId58" o:title=""/>
          </v:shape>
          <o:OLEObject Type="Embed" ProgID="Equation.DSMT4" ShapeID="_x0000_i1052" DrawAspect="Content" ObjectID="_1522590021" r:id="rId76"/>
        </w:object>
      </w:r>
    </w:p>
    <w:p w:rsidR="000E75F3" w:rsidRPr="00AB0F7A" w:rsidRDefault="00AB0F7A" w:rsidP="00AB0F7A">
      <w:pPr>
        <w:pStyle w:val="aff1"/>
        <w:spacing w:line="360" w:lineRule="auto"/>
        <w:ind w:firstLineChars="0"/>
        <w:rPr>
          <w:rFonts w:ascii="楷体_GB2312" w:eastAsia="楷体_GB2312" w:hAnsi="宋体"/>
        </w:rPr>
      </w:pPr>
      <w:r w:rsidRPr="00AB0F7A">
        <w:rPr>
          <w:rFonts w:ascii="楷体_GB2312" w:eastAsia="楷体_GB2312" w:hAnsi="宋体" w:hint="eastAsia"/>
        </w:rPr>
        <w:t>代入股票的正规化因子值，如果</w:t>
      </w:r>
      <w:r w:rsidR="00054D9B" w:rsidRPr="00054D9B">
        <w:rPr>
          <w:rFonts w:ascii="楷体_GB2312" w:eastAsia="楷体_GB2312" w:hAnsi="宋体"/>
          <w:position w:val="-12"/>
        </w:rPr>
        <w:object w:dxaOrig="1040" w:dyaOrig="340">
          <v:shape id="_x0000_i1053" type="#_x0000_t75" style="width:52.6pt;height:16.9pt" o:ole="">
            <v:imagedata r:id="rId77" o:title=""/>
          </v:shape>
          <o:OLEObject Type="Embed" ProgID="Equation.DSMT4" ShapeID="_x0000_i1053" DrawAspect="Content" ObjectID="_1522590022" r:id="rId78"/>
        </w:object>
      </w:r>
      <w:r w:rsidRPr="00AB0F7A">
        <w:rPr>
          <w:rFonts w:ascii="楷体_GB2312" w:eastAsia="楷体_GB2312" w:hAnsi="宋体" w:hint="eastAsia"/>
        </w:rPr>
        <w:t>大于0</w:t>
      </w:r>
      <w:r w:rsidR="00054D9B">
        <w:rPr>
          <w:rFonts w:ascii="楷体_GB2312" w:eastAsia="楷体_GB2312" w:hAnsi="宋体" w:hint="eastAsia"/>
        </w:rPr>
        <w:t>.5</w:t>
      </w:r>
      <w:r w:rsidRPr="00AB0F7A">
        <w:rPr>
          <w:rFonts w:ascii="楷体_GB2312" w:eastAsia="楷体_GB2312" w:hAnsi="宋体" w:hint="eastAsia"/>
        </w:rPr>
        <w:t>，则该股票更倾向于被分为强势股，如果小于0</w:t>
      </w:r>
      <w:r w:rsidR="00054D9B">
        <w:rPr>
          <w:rFonts w:ascii="楷体_GB2312" w:eastAsia="楷体_GB2312" w:hAnsi="宋体" w:hint="eastAsia"/>
        </w:rPr>
        <w:t>.5</w:t>
      </w:r>
      <w:r w:rsidRPr="00AB0F7A">
        <w:rPr>
          <w:rFonts w:ascii="楷体_GB2312" w:eastAsia="楷体_GB2312" w:hAnsi="宋体" w:hint="eastAsia"/>
        </w:rPr>
        <w:t>，则被认为是弱势股。</w:t>
      </w:r>
    </w:p>
    <w:p w:rsidR="000E75F3" w:rsidRPr="00DE452F" w:rsidRDefault="00AB0F7A" w:rsidP="000E75F3">
      <w:pPr>
        <w:pStyle w:val="aff1"/>
        <w:numPr>
          <w:ilvl w:val="0"/>
          <w:numId w:val="38"/>
        </w:numPr>
        <w:spacing w:line="360" w:lineRule="auto"/>
        <w:ind w:firstLineChars="0"/>
        <w:rPr>
          <w:rFonts w:ascii="楷体_GB2312" w:eastAsia="楷体_GB2312" w:hAnsi="宋体"/>
        </w:rPr>
      </w:pPr>
      <w:r>
        <w:rPr>
          <w:rFonts w:ascii="楷体_GB2312" w:eastAsia="楷体_GB2312" w:hAnsi="宋体" w:hint="eastAsia"/>
        </w:rPr>
        <w:t>信心分数</w:t>
      </w:r>
    </w:p>
    <w:p w:rsidR="00E843DF" w:rsidRDefault="00054D9B" w:rsidP="00AB0F7A">
      <w:pPr>
        <w:spacing w:line="360" w:lineRule="auto"/>
        <w:ind w:firstLine="420"/>
        <w:rPr>
          <w:rFonts w:ascii="楷体_GB2312" w:eastAsia="楷体_GB2312" w:hAnsi="宋体"/>
        </w:rPr>
      </w:pPr>
      <w:r>
        <w:rPr>
          <w:rFonts w:ascii="楷体_GB2312" w:eastAsia="楷体_GB2312" w:hAnsi="宋体" w:hint="eastAsia"/>
        </w:rPr>
        <w:t>Logistic回归</w:t>
      </w:r>
      <w:r w:rsidR="00AB0F7A">
        <w:rPr>
          <w:rFonts w:ascii="楷体_GB2312" w:eastAsia="楷体_GB2312" w:hAnsi="宋体" w:hint="eastAsia"/>
        </w:rPr>
        <w:t>分类器只是简单的将股票分成强势股和弱势股，不能直接用于选股。</w:t>
      </w:r>
      <w:r w:rsidR="000E75F3">
        <w:rPr>
          <w:rFonts w:ascii="楷体_GB2312" w:eastAsia="楷体_GB2312" w:hAnsi="宋体" w:hint="eastAsia"/>
        </w:rPr>
        <w:t>最后，我们</w:t>
      </w:r>
      <w:r w:rsidR="00AB0F7A">
        <w:rPr>
          <w:rFonts w:ascii="楷体_GB2312" w:eastAsia="楷体_GB2312" w:hAnsi="宋体" w:hint="eastAsia"/>
        </w:rPr>
        <w:t>还需要将该分类问题的答案转化成Alpha因子值。这里我们用</w:t>
      </w:r>
      <w:r>
        <w:rPr>
          <w:rFonts w:ascii="楷体_GB2312" w:eastAsia="楷体_GB2312" w:hAnsi="宋体" w:hint="eastAsia"/>
        </w:rPr>
        <w:t>股票属于强势股的条件概率</w:t>
      </w:r>
      <w:r w:rsidRPr="00054D9B">
        <w:rPr>
          <w:rFonts w:ascii="楷体_GB2312" w:eastAsia="楷体_GB2312" w:hAnsi="宋体"/>
          <w:position w:val="-12"/>
        </w:rPr>
        <w:object w:dxaOrig="1040" w:dyaOrig="340">
          <v:shape id="_x0000_i1054" type="#_x0000_t75" style="width:52.6pt;height:16.9pt" o:ole="">
            <v:imagedata r:id="rId77" o:title=""/>
          </v:shape>
          <o:OLEObject Type="Embed" ProgID="Equation.DSMT4" ShapeID="_x0000_i1054" DrawAspect="Content" ObjectID="_1522590023" r:id="rId79"/>
        </w:object>
      </w:r>
      <w:r>
        <w:rPr>
          <w:rFonts w:ascii="楷体_GB2312" w:eastAsia="楷体_GB2312" w:hAnsi="宋体" w:hint="eastAsia"/>
        </w:rPr>
        <w:t>作</w:t>
      </w:r>
      <w:r w:rsidR="00AB0F7A" w:rsidRPr="00AB0F7A">
        <w:rPr>
          <w:rFonts w:ascii="楷体_GB2312" w:eastAsia="楷体_GB2312" w:hAnsi="宋体"/>
        </w:rPr>
        <w:t>为我们新的</w:t>
      </w:r>
      <w:r w:rsidR="00AB0F7A">
        <w:rPr>
          <w:rFonts w:ascii="楷体_GB2312" w:eastAsia="楷体_GB2312" w:hAnsi="宋体" w:hint="eastAsia"/>
        </w:rPr>
        <w:t>Smart Alpha因子</w:t>
      </w:r>
      <w:r w:rsidR="003E1A69">
        <w:rPr>
          <w:rFonts w:ascii="楷体_GB2312" w:eastAsia="楷体_GB2312" w:hAnsi="宋体" w:hint="eastAsia"/>
        </w:rPr>
        <w:t>：L</w:t>
      </w:r>
      <w:r>
        <w:rPr>
          <w:rFonts w:ascii="楷体_GB2312" w:eastAsia="楷体_GB2312" w:hAnsi="宋体" w:hint="eastAsia"/>
        </w:rPr>
        <w:t>ogistic</w:t>
      </w:r>
      <w:r w:rsidR="003E1A69">
        <w:rPr>
          <w:rFonts w:ascii="楷体_GB2312" w:eastAsia="楷体_GB2312" w:hAnsi="宋体" w:hint="eastAsia"/>
        </w:rPr>
        <w:t>_12M</w:t>
      </w:r>
      <w:r w:rsidR="00AB0F7A">
        <w:rPr>
          <w:rFonts w:ascii="楷体_GB2312" w:eastAsia="楷体_GB2312" w:hAnsi="宋体" w:hint="eastAsia"/>
        </w:rPr>
        <w:t>。该</w:t>
      </w:r>
      <w:r>
        <w:rPr>
          <w:rFonts w:ascii="楷体_GB2312" w:eastAsia="楷体_GB2312" w:hAnsi="宋体" w:hint="eastAsia"/>
        </w:rPr>
        <w:t>概率</w:t>
      </w:r>
      <w:r w:rsidR="00AB0F7A">
        <w:rPr>
          <w:rFonts w:ascii="楷体_GB2312" w:eastAsia="楷体_GB2312" w:hAnsi="宋体" w:hint="eastAsia"/>
        </w:rPr>
        <w:t>值越大表明</w:t>
      </w:r>
      <w:r>
        <w:rPr>
          <w:rFonts w:ascii="楷体_GB2312" w:eastAsia="楷体_GB2312" w:hAnsi="宋体" w:hint="eastAsia"/>
        </w:rPr>
        <w:t>该股票</w:t>
      </w:r>
      <w:r w:rsidR="005138C5">
        <w:rPr>
          <w:rFonts w:ascii="楷体_GB2312" w:eastAsia="楷体_GB2312" w:hAnsi="宋体" w:hint="eastAsia"/>
        </w:rPr>
        <w:t>属于强势股的可能性越大</w:t>
      </w:r>
      <w:r>
        <w:rPr>
          <w:rFonts w:ascii="楷体_GB2312" w:eastAsia="楷体_GB2312" w:hAnsi="宋体" w:hint="eastAsia"/>
        </w:rPr>
        <w:t>；</w:t>
      </w:r>
      <w:proofErr w:type="gramStart"/>
      <w:r w:rsidR="005138C5">
        <w:rPr>
          <w:rFonts w:ascii="楷体_GB2312" w:eastAsia="楷体_GB2312" w:hAnsi="宋体" w:hint="eastAsia"/>
        </w:rPr>
        <w:t>反之</w:t>
      </w:r>
      <w:r>
        <w:rPr>
          <w:rFonts w:ascii="楷体_GB2312" w:eastAsia="楷体_GB2312" w:hAnsi="宋体" w:hint="eastAsia"/>
        </w:rPr>
        <w:t>该</w:t>
      </w:r>
      <w:proofErr w:type="gramEnd"/>
      <w:r>
        <w:rPr>
          <w:rFonts w:ascii="楷体_GB2312" w:eastAsia="楷体_GB2312" w:hAnsi="宋体" w:hint="eastAsia"/>
        </w:rPr>
        <w:t>概率值越小，</w:t>
      </w:r>
      <w:r w:rsidR="005138C5">
        <w:rPr>
          <w:rFonts w:ascii="楷体_GB2312" w:eastAsia="楷体_GB2312" w:hAnsi="宋体" w:hint="eastAsia"/>
        </w:rPr>
        <w:t>说明该样本点可能属于弱势股。</w:t>
      </w:r>
    </w:p>
    <w:p w:rsidR="003E1A69" w:rsidRDefault="003E1A69" w:rsidP="00AB0F7A">
      <w:pPr>
        <w:spacing w:line="360" w:lineRule="auto"/>
        <w:ind w:firstLine="420"/>
        <w:rPr>
          <w:rFonts w:ascii="楷体_GB2312" w:eastAsia="楷体_GB2312" w:hAnsi="宋体"/>
        </w:rPr>
      </w:pPr>
      <w:r>
        <w:rPr>
          <w:rFonts w:ascii="楷体_GB2312" w:eastAsia="楷体_GB2312" w:hAnsi="宋体" w:hint="eastAsia"/>
        </w:rPr>
        <w:t>对于</w:t>
      </w:r>
      <w:r w:rsidR="00054D9B">
        <w:rPr>
          <w:rFonts w:ascii="楷体_GB2312" w:eastAsia="楷体_GB2312" w:hAnsi="宋体" w:hint="eastAsia"/>
        </w:rPr>
        <w:t>Logistic回归</w:t>
      </w:r>
      <w:r>
        <w:rPr>
          <w:rFonts w:ascii="楷体_GB2312" w:eastAsia="楷体_GB2312" w:hAnsi="宋体" w:hint="eastAsia"/>
        </w:rPr>
        <w:t>算法，我们依然可以采用中性化的数据来训练，从而得到行业、市值中性化的Smart Alpha因子，我们称之为：</w:t>
      </w:r>
      <w:proofErr w:type="spellStart"/>
      <w:r>
        <w:rPr>
          <w:rFonts w:ascii="楷体_GB2312" w:eastAsia="楷体_GB2312" w:hAnsi="宋体" w:hint="eastAsia"/>
        </w:rPr>
        <w:t>ISN</w:t>
      </w:r>
      <w:r w:rsidR="00054D9B">
        <w:rPr>
          <w:rFonts w:ascii="楷体_GB2312" w:eastAsia="楷体_GB2312" w:hAnsi="宋体" w:hint="eastAsia"/>
        </w:rPr>
        <w:t>Logistic</w:t>
      </w:r>
      <w:proofErr w:type="spellEnd"/>
      <w:r w:rsidR="00054D9B">
        <w:rPr>
          <w:rFonts w:ascii="楷体_GB2312" w:eastAsia="楷体_GB2312" w:hAnsi="宋体" w:hint="eastAsia"/>
        </w:rPr>
        <w:t xml:space="preserve"> </w:t>
      </w:r>
      <w:r>
        <w:rPr>
          <w:rFonts w:ascii="楷体_GB2312" w:eastAsia="楷体_GB2312" w:hAnsi="宋体" w:hint="eastAsia"/>
        </w:rPr>
        <w:t>_12M。</w:t>
      </w:r>
    </w:p>
    <w:p w:rsidR="003E1A69" w:rsidRDefault="003E1A69" w:rsidP="00AB0F7A">
      <w:pPr>
        <w:spacing w:line="360" w:lineRule="auto"/>
        <w:ind w:firstLine="420"/>
        <w:rPr>
          <w:rFonts w:ascii="楷体_GB2312" w:eastAsia="楷体_GB2312" w:hAnsi="宋体"/>
        </w:rPr>
      </w:pPr>
    </w:p>
    <w:p w:rsidR="00E673A4" w:rsidRPr="0058477C" w:rsidRDefault="00E7758F" w:rsidP="0058477C">
      <w:pPr>
        <w:pStyle w:val="d"/>
        <w:rPr>
          <w:u w:val="none"/>
        </w:rPr>
      </w:pPr>
      <w:bookmarkStart w:id="22" w:name="_Toc448847749"/>
      <w:r>
        <w:rPr>
          <w:rFonts w:hint="eastAsia"/>
          <w:u w:val="none"/>
        </w:rPr>
        <w:lastRenderedPageBreak/>
        <w:t>3.</w:t>
      </w:r>
      <w:r w:rsidR="00F8017B">
        <w:rPr>
          <w:rFonts w:hint="eastAsia"/>
          <w:u w:val="none"/>
        </w:rPr>
        <w:t>3</w:t>
      </w:r>
      <w:r w:rsidRPr="00944FF1">
        <w:rPr>
          <w:rFonts w:hint="eastAsia"/>
          <w:u w:val="none"/>
        </w:rPr>
        <w:t>、</w:t>
      </w:r>
      <w:r w:rsidR="00F8017B">
        <w:rPr>
          <w:rFonts w:hint="eastAsia"/>
          <w:u w:val="none"/>
        </w:rPr>
        <w:t>Logistic回归</w:t>
      </w:r>
      <w:r w:rsidR="00965A1D">
        <w:rPr>
          <w:rFonts w:hint="eastAsia"/>
          <w:u w:val="none"/>
        </w:rPr>
        <w:t>因子</w:t>
      </w:r>
      <w:r w:rsidR="00833893">
        <w:rPr>
          <w:rFonts w:hint="eastAsia"/>
          <w:u w:val="none"/>
        </w:rPr>
        <w:t>测试</w:t>
      </w:r>
      <w:bookmarkEnd w:id="22"/>
    </w:p>
    <w:p w:rsidR="00F63720" w:rsidRDefault="00833893" w:rsidP="00F63720">
      <w:pPr>
        <w:spacing w:line="360" w:lineRule="auto"/>
        <w:ind w:firstLine="420"/>
        <w:rPr>
          <w:rFonts w:ascii="楷体_GB2312" w:eastAsia="楷体_GB2312" w:hAnsi="宋体"/>
        </w:rPr>
      </w:pPr>
      <w:r>
        <w:rPr>
          <w:rFonts w:ascii="楷体_GB2312" w:eastAsia="楷体_GB2312" w:hAnsi="宋体" w:hint="eastAsia"/>
        </w:rPr>
        <w:t>对于前面</w:t>
      </w:r>
      <w:r w:rsidR="005269EC">
        <w:rPr>
          <w:rFonts w:ascii="楷体_GB2312" w:eastAsia="楷体_GB2312" w:hAnsi="宋体" w:hint="eastAsia"/>
        </w:rPr>
        <w:t>生成</w:t>
      </w:r>
      <w:r w:rsidR="00F63720">
        <w:rPr>
          <w:rFonts w:ascii="楷体_GB2312" w:eastAsia="楷体_GB2312" w:hAnsi="宋体" w:hint="eastAsia"/>
        </w:rPr>
        <w:t>的</w:t>
      </w:r>
      <w:r w:rsidR="00BC7BBA">
        <w:rPr>
          <w:rFonts w:ascii="楷体_GB2312" w:eastAsia="楷体_GB2312" w:hAnsi="宋体" w:hint="eastAsia"/>
        </w:rPr>
        <w:t>Logistic_12M</w:t>
      </w:r>
      <w:r w:rsidR="00F63720">
        <w:rPr>
          <w:rFonts w:ascii="楷体_GB2312" w:eastAsia="楷体_GB2312" w:hAnsi="宋体" w:hint="eastAsia"/>
        </w:rPr>
        <w:t>因子</w:t>
      </w:r>
      <w:r>
        <w:rPr>
          <w:rFonts w:ascii="楷体_GB2312" w:eastAsia="楷体_GB2312" w:hAnsi="宋体" w:hint="eastAsia"/>
        </w:rPr>
        <w:t>和</w:t>
      </w:r>
      <w:r w:rsidR="00771287">
        <w:rPr>
          <w:rFonts w:ascii="楷体_GB2312" w:eastAsia="楷体_GB2312" w:hAnsi="宋体" w:hint="eastAsia"/>
        </w:rPr>
        <w:t>ISNLogistic</w:t>
      </w:r>
      <w:r w:rsidR="00BC7BBA">
        <w:rPr>
          <w:rFonts w:ascii="楷体_GB2312" w:eastAsia="楷体_GB2312" w:hAnsi="宋体" w:hint="eastAsia"/>
        </w:rPr>
        <w:t>_12M</w:t>
      </w:r>
      <w:r>
        <w:rPr>
          <w:rFonts w:ascii="楷体_GB2312" w:eastAsia="楷体_GB2312" w:hAnsi="宋体" w:hint="eastAsia"/>
        </w:rPr>
        <w:t>因子</w:t>
      </w:r>
      <w:r w:rsidR="00F63720">
        <w:rPr>
          <w:rFonts w:ascii="楷体_GB2312" w:eastAsia="楷体_GB2312" w:hAnsi="宋体" w:hint="eastAsia"/>
        </w:rPr>
        <w:t>，下面是其Rank IC的测试结果。其中，</w:t>
      </w:r>
      <w:r w:rsidR="002515D2">
        <w:rPr>
          <w:rFonts w:ascii="楷体_GB2312" w:eastAsia="楷体_GB2312" w:hAnsi="宋体" w:hint="eastAsia"/>
        </w:rPr>
        <w:t>Logistic_12M</w:t>
      </w:r>
      <w:r w:rsidR="00F63720">
        <w:rPr>
          <w:rFonts w:ascii="楷体_GB2312" w:eastAsia="楷体_GB2312" w:hAnsi="宋体" w:hint="eastAsia"/>
        </w:rPr>
        <w:t>因子的IC平均值</w:t>
      </w:r>
      <w:r w:rsidR="00576B8A">
        <w:rPr>
          <w:rFonts w:ascii="楷体_GB2312" w:eastAsia="楷体_GB2312" w:hAnsi="宋体" w:hint="eastAsia"/>
        </w:rPr>
        <w:t>达到了</w:t>
      </w:r>
      <w:r w:rsidR="002515D2">
        <w:rPr>
          <w:rFonts w:ascii="楷体_GB2312" w:eastAsia="楷体_GB2312" w:hAnsi="宋体" w:hint="eastAsia"/>
        </w:rPr>
        <w:t>10.38</w:t>
      </w:r>
      <w:r w:rsidR="00F63720">
        <w:rPr>
          <w:rFonts w:ascii="楷体_GB2312" w:eastAsia="楷体_GB2312" w:hAnsi="宋体" w:hint="eastAsia"/>
        </w:rPr>
        <w:t>%，</w:t>
      </w:r>
      <w:r w:rsidR="003476F7">
        <w:rPr>
          <w:rFonts w:ascii="楷体_GB2312" w:eastAsia="楷体_GB2312" w:hAnsi="宋体" w:hint="eastAsia"/>
        </w:rPr>
        <w:t>而</w:t>
      </w:r>
      <w:r w:rsidR="00771287">
        <w:rPr>
          <w:rFonts w:ascii="楷体_GB2312" w:eastAsia="楷体_GB2312" w:hAnsi="宋体" w:hint="eastAsia"/>
        </w:rPr>
        <w:t>ISNLogistic</w:t>
      </w:r>
      <w:r w:rsidR="002515D2">
        <w:rPr>
          <w:rFonts w:ascii="楷体_GB2312" w:eastAsia="楷体_GB2312" w:hAnsi="宋体" w:hint="eastAsia"/>
        </w:rPr>
        <w:t>_12M</w:t>
      </w:r>
      <w:r w:rsidR="003476F7">
        <w:rPr>
          <w:rFonts w:ascii="楷体_GB2312" w:eastAsia="楷体_GB2312" w:hAnsi="宋体" w:hint="eastAsia"/>
        </w:rPr>
        <w:t>因子在保持了IC平均值的同时显著的降低了波动性，其</w:t>
      </w:r>
      <w:r w:rsidR="00F63720">
        <w:rPr>
          <w:rFonts w:ascii="楷体_GB2312" w:eastAsia="楷体_GB2312" w:hAnsi="宋体" w:hint="eastAsia"/>
        </w:rPr>
        <w:t>风险调整的IC高达1.</w:t>
      </w:r>
      <w:r w:rsidR="002515D2">
        <w:rPr>
          <w:rFonts w:ascii="楷体_GB2312" w:eastAsia="楷体_GB2312" w:hAnsi="宋体" w:hint="eastAsia"/>
        </w:rPr>
        <w:t>36</w:t>
      </w:r>
      <w:r w:rsidR="003476F7">
        <w:rPr>
          <w:rFonts w:ascii="楷体_GB2312" w:eastAsia="楷体_GB2312" w:hAnsi="宋体" w:hint="eastAsia"/>
        </w:rPr>
        <w:t>，</w:t>
      </w:r>
      <w:r w:rsidR="002515D2">
        <w:rPr>
          <w:rFonts w:ascii="楷体_GB2312" w:eastAsia="楷体_GB2312" w:hAnsi="宋体" w:hint="eastAsia"/>
        </w:rPr>
        <w:t>基本</w:t>
      </w:r>
      <w:r w:rsidR="003476F7">
        <w:rPr>
          <w:rFonts w:ascii="楷体_GB2312" w:eastAsia="楷体_GB2312" w:hAnsi="宋体" w:hint="eastAsia"/>
        </w:rPr>
        <w:t>实现了</w:t>
      </w:r>
      <w:r w:rsidR="002515D2">
        <w:rPr>
          <w:rFonts w:ascii="楷体_GB2312" w:eastAsia="楷体_GB2312" w:hAnsi="宋体" w:hint="eastAsia"/>
        </w:rPr>
        <w:t>Logistic_12M</w:t>
      </w:r>
      <w:r w:rsidR="003476F7">
        <w:rPr>
          <w:rFonts w:ascii="楷体_GB2312" w:eastAsia="楷体_GB2312" w:hAnsi="宋体" w:hint="eastAsia"/>
        </w:rPr>
        <w:t>因子行业调整的IC表现。</w:t>
      </w:r>
      <w:r w:rsidR="007E3341">
        <w:rPr>
          <w:rFonts w:ascii="楷体_GB2312" w:eastAsia="楷体_GB2312" w:hAnsi="宋体" w:hint="eastAsia"/>
        </w:rPr>
        <w:t>同</w:t>
      </w:r>
      <w:r w:rsidR="002515D2">
        <w:rPr>
          <w:rFonts w:ascii="楷体_GB2312" w:eastAsia="楷体_GB2312" w:hAnsi="宋体" w:hint="eastAsia"/>
        </w:rPr>
        <w:t>我们之前</w:t>
      </w:r>
      <w:r w:rsidR="007E3341">
        <w:rPr>
          <w:rFonts w:ascii="楷体_GB2312" w:eastAsia="楷体_GB2312" w:hAnsi="宋体" w:hint="eastAsia"/>
        </w:rPr>
        <w:t>报告中的</w:t>
      </w:r>
      <w:r w:rsidR="002515D2">
        <w:rPr>
          <w:rFonts w:ascii="楷体_GB2312" w:eastAsia="楷体_GB2312" w:hAnsi="宋体" w:hint="eastAsia"/>
        </w:rPr>
        <w:t>Smart Alpha因子表现相比</w:t>
      </w:r>
      <w:r w:rsidR="00AF71F3">
        <w:rPr>
          <w:rFonts w:ascii="楷体_GB2312" w:eastAsia="楷体_GB2312" w:hAnsi="宋体" w:hint="eastAsia"/>
        </w:rPr>
        <w:t>毫</w:t>
      </w:r>
      <w:r w:rsidR="002515D2">
        <w:rPr>
          <w:rFonts w:ascii="楷体_GB2312" w:eastAsia="楷体_GB2312" w:hAnsi="宋体" w:hint="eastAsia"/>
        </w:rPr>
        <w:t>不</w:t>
      </w:r>
      <w:r w:rsidR="007E3341">
        <w:rPr>
          <w:rFonts w:ascii="楷体_GB2312" w:eastAsia="楷体_GB2312" w:hAnsi="宋体" w:hint="eastAsia"/>
        </w:rPr>
        <w:t>逊色。</w:t>
      </w:r>
    </w:p>
    <w:p w:rsidR="0086412E" w:rsidRDefault="0086412E" w:rsidP="00F63720">
      <w:pPr>
        <w:spacing w:line="360" w:lineRule="auto"/>
        <w:ind w:firstLine="420"/>
        <w:rPr>
          <w:rFonts w:ascii="楷体_GB2312" w:eastAsia="楷体_GB2312" w:hAnsi="宋体"/>
        </w:rPr>
      </w:pPr>
    </w:p>
    <w:p w:rsidR="00631A42" w:rsidRPr="00631A42" w:rsidRDefault="00F63720" w:rsidP="007F6681">
      <w:pPr>
        <w:pStyle w:val="g"/>
        <w:ind w:leftChars="-1147" w:left="-1" w:hangingChars="1142" w:hanging="2408"/>
      </w:pPr>
      <w:bookmarkStart w:id="23" w:name="_Toc419469088"/>
      <w:bookmarkStart w:id="24" w:name="_Toc448847785"/>
      <w:r w:rsidRPr="00D76AB9">
        <w:rPr>
          <w:rFonts w:hint="eastAsia"/>
        </w:rPr>
        <w:t>表</w:t>
      </w:r>
      <w:r w:rsidR="00D63CCF">
        <w:rPr>
          <w:rFonts w:hint="eastAsia"/>
        </w:rPr>
        <w:t>4</w:t>
      </w:r>
      <w:r>
        <w:rPr>
          <w:rFonts w:hint="eastAsia"/>
        </w:rPr>
        <w:t>、</w:t>
      </w:r>
      <w:r w:rsidR="00BC7BBA">
        <w:rPr>
          <w:rFonts w:ascii="楷体_GB2312" w:hAnsi="宋体" w:hint="eastAsia"/>
        </w:rPr>
        <w:t>Logistic_12M</w:t>
      </w:r>
      <w:r w:rsidR="00833893">
        <w:rPr>
          <w:rFonts w:hint="eastAsia"/>
        </w:rPr>
        <w:t>和</w:t>
      </w:r>
      <w:r w:rsidR="00771287">
        <w:rPr>
          <w:rFonts w:ascii="楷体_GB2312" w:hAnsi="宋体" w:hint="eastAsia"/>
        </w:rPr>
        <w:t>ISNLogistic</w:t>
      </w:r>
      <w:r w:rsidR="00BC7BBA">
        <w:rPr>
          <w:rFonts w:ascii="楷体_GB2312" w:hAnsi="宋体" w:hint="eastAsia"/>
        </w:rPr>
        <w:t>_12M</w:t>
      </w:r>
      <w:r>
        <w:rPr>
          <w:rFonts w:ascii="楷体_GB2312" w:hAnsi="宋体" w:hint="eastAsia"/>
        </w:rPr>
        <w:t>因子</w:t>
      </w:r>
      <w:r w:rsidRPr="001C1F0E">
        <w:rPr>
          <w:rFonts w:ascii="楷体_GB2312" w:hAnsi="宋体" w:hint="eastAsia"/>
        </w:rPr>
        <w:t xml:space="preserve"> Rank IC统计数据</w:t>
      </w:r>
      <w:bookmarkEnd w:id="23"/>
      <w:r w:rsidR="007F6681">
        <w:rPr>
          <w:rFonts w:ascii="楷体_GB2312" w:hAnsi="宋体" w:hint="eastAsia"/>
        </w:rPr>
        <w:t>（200</w:t>
      </w:r>
      <w:r w:rsidR="00833893">
        <w:rPr>
          <w:rFonts w:ascii="楷体_GB2312" w:hAnsi="宋体" w:hint="eastAsia"/>
        </w:rPr>
        <w:t>6</w:t>
      </w:r>
      <w:r w:rsidR="007F6681">
        <w:rPr>
          <w:rFonts w:ascii="楷体_GB2312" w:hAnsi="宋体" w:hint="eastAsia"/>
        </w:rPr>
        <w:t>-1-</w:t>
      </w:r>
      <w:r w:rsidR="00C04DB0">
        <w:rPr>
          <w:rFonts w:ascii="楷体_GB2312" w:hAnsi="宋体" w:hint="eastAsia"/>
        </w:rPr>
        <w:t>25</w:t>
      </w:r>
      <w:r w:rsidR="007F6681">
        <w:rPr>
          <w:rFonts w:ascii="楷体_GB2312" w:hAnsi="宋体" w:hint="eastAsia"/>
        </w:rPr>
        <w:t>至201</w:t>
      </w:r>
      <w:r w:rsidR="00BC7BBA">
        <w:rPr>
          <w:rFonts w:ascii="楷体_GB2312" w:hAnsi="宋体" w:hint="eastAsia"/>
        </w:rPr>
        <w:t>6</w:t>
      </w:r>
      <w:r w:rsidR="007F6681">
        <w:rPr>
          <w:rFonts w:ascii="楷体_GB2312" w:hAnsi="宋体" w:hint="eastAsia"/>
        </w:rPr>
        <w:t>-</w:t>
      </w:r>
      <w:r w:rsidR="00BC7BBA">
        <w:rPr>
          <w:rFonts w:ascii="楷体_GB2312" w:hAnsi="宋体" w:hint="eastAsia"/>
        </w:rPr>
        <w:t>3</w:t>
      </w:r>
      <w:r w:rsidR="007F6681">
        <w:rPr>
          <w:rFonts w:ascii="楷体_GB2312" w:hAnsi="宋体" w:hint="eastAsia"/>
        </w:rPr>
        <w:t>-3</w:t>
      </w:r>
      <w:r w:rsidR="00BC7BBA">
        <w:rPr>
          <w:rFonts w:ascii="楷体_GB2312" w:hAnsi="宋体" w:hint="eastAsia"/>
        </w:rPr>
        <w:t>1</w:t>
      </w:r>
      <w:r w:rsidR="007F6681">
        <w:rPr>
          <w:rFonts w:ascii="楷体_GB2312" w:hAnsi="宋体" w:hint="eastAsia"/>
        </w:rPr>
        <w:t>）</w:t>
      </w:r>
      <w:bookmarkEnd w:id="24"/>
      <w:r>
        <w:fldChar w:fldCharType="begin"/>
      </w:r>
      <w:r>
        <w:instrText xml:space="preserve"> </w:instrText>
      </w:r>
      <w:r>
        <w:rPr>
          <w:rFonts w:hint="eastAsia"/>
        </w:rPr>
        <w:instrText>LINK Excel.Sheet.12 "D:\\</w:instrText>
      </w:r>
      <w:r>
        <w:rPr>
          <w:rFonts w:hint="eastAsia"/>
        </w:rPr>
        <w:instrText>兴业证券</w:instrText>
      </w:r>
      <w:r>
        <w:rPr>
          <w:rFonts w:hint="eastAsia"/>
        </w:rPr>
        <w:instrText>\\</w:instrText>
      </w:r>
      <w:r>
        <w:rPr>
          <w:rFonts w:hint="eastAsia"/>
        </w:rPr>
        <w:instrText>我</w:instrText>
      </w:r>
      <w:r>
        <w:rPr>
          <w:rFonts w:hint="eastAsia"/>
        </w:rPr>
        <w:instrText>\\NLASR\\</w:instrText>
      </w:r>
      <w:r>
        <w:rPr>
          <w:rFonts w:hint="eastAsia"/>
        </w:rPr>
        <w:instrText>图表</w:instrText>
      </w:r>
      <w:r>
        <w:rPr>
          <w:rFonts w:hint="eastAsia"/>
        </w:rPr>
        <w:instrText>1.xlsx" "IC!R1C15:R3C21" \a \f 4 \h</w:instrText>
      </w:r>
      <w:r>
        <w:instrText xml:space="preserve">  \* MERGEFORMAT </w:instrText>
      </w:r>
      <w:r>
        <w:fldChar w:fldCharType="separate"/>
      </w:r>
      <w:r w:rsidR="00631A42">
        <w:fldChar w:fldCharType="begin"/>
      </w:r>
      <w:r w:rsidR="00631A42">
        <w:instrText xml:space="preserve"> </w:instrText>
      </w:r>
      <w:r w:rsidR="00631A42">
        <w:rPr>
          <w:rFonts w:hint="eastAsia"/>
        </w:rPr>
        <w:instrText xml:space="preserve">LINK </w:instrText>
      </w:r>
      <w:r w:rsidR="00B507F1">
        <w:instrText>Excel.Sheet.12</w:instrText>
      </w:r>
      <w:r w:rsidR="00B507F1">
        <w:rPr>
          <w:rFonts w:hint="eastAsia"/>
        </w:rPr>
        <w:instrText xml:space="preserve"> D:\\</w:instrText>
      </w:r>
      <w:r w:rsidR="00B507F1">
        <w:rPr>
          <w:rFonts w:hint="eastAsia"/>
        </w:rPr>
        <w:instrText>兴业证券</w:instrText>
      </w:r>
      <w:r w:rsidR="00B507F1">
        <w:rPr>
          <w:rFonts w:hint="eastAsia"/>
        </w:rPr>
        <w:instrText>\\</w:instrText>
      </w:r>
      <w:r w:rsidR="00B507F1">
        <w:rPr>
          <w:rFonts w:hint="eastAsia"/>
        </w:rPr>
        <w:instrText>我</w:instrText>
      </w:r>
      <w:r w:rsidR="00B507F1">
        <w:rPr>
          <w:rFonts w:hint="eastAsia"/>
        </w:rPr>
        <w:instrText>\\SmartAlpha\\</w:instrText>
      </w:r>
      <w:r w:rsidR="00B507F1">
        <w:rPr>
          <w:rFonts w:hint="eastAsia"/>
        </w:rPr>
        <w:instrText>图表</w:instrText>
      </w:r>
      <w:r w:rsidR="00B507F1">
        <w:rPr>
          <w:rFonts w:hint="eastAsia"/>
        </w:rPr>
        <w:instrText>2.xlsx</w:instrText>
      </w:r>
      <w:r w:rsidR="00B507F1">
        <w:instrText xml:space="preserve"> "SA_12M_5SM_WithL IC!R1C13:R4C20" </w:instrText>
      </w:r>
      <w:r w:rsidR="00631A42">
        <w:rPr>
          <w:rFonts w:hint="eastAsia"/>
        </w:rPr>
        <w:instrText>\a \f 4 \h</w:instrText>
      </w:r>
      <w:r w:rsidR="00631A42">
        <w:instrText xml:space="preserve"> </w:instrText>
      </w:r>
      <w:r w:rsidR="007F6681">
        <w:instrText xml:space="preserve"> \* MERGEFORMAT </w:instrText>
      </w:r>
      <w:r w:rsidR="00631A42">
        <w:fldChar w:fldCharType="separate"/>
      </w:r>
    </w:p>
    <w:tbl>
      <w:tblPr>
        <w:tblW w:w="9680" w:type="dxa"/>
        <w:tblInd w:w="-2289" w:type="dxa"/>
        <w:tblLook w:val="04A0" w:firstRow="1" w:lastRow="0" w:firstColumn="1" w:lastColumn="0" w:noHBand="0" w:noVBand="1"/>
      </w:tblPr>
      <w:tblGrid>
        <w:gridCol w:w="3200"/>
        <w:gridCol w:w="1080"/>
        <w:gridCol w:w="1080"/>
        <w:gridCol w:w="1080"/>
        <w:gridCol w:w="1080"/>
        <w:gridCol w:w="1080"/>
        <w:gridCol w:w="1080"/>
      </w:tblGrid>
      <w:tr w:rsidR="007F6681" w:rsidRPr="00631A42" w:rsidTr="007F6681">
        <w:trPr>
          <w:trHeight w:val="270"/>
        </w:trPr>
        <w:tc>
          <w:tcPr>
            <w:tcW w:w="3200" w:type="dxa"/>
            <w:tcBorders>
              <w:top w:val="single" w:sz="8" w:space="0" w:color="000000"/>
              <w:left w:val="nil"/>
              <w:bottom w:val="single" w:sz="8" w:space="0" w:color="000000"/>
              <w:right w:val="nil"/>
            </w:tcBorders>
            <w:shd w:val="clear" w:color="4F81BD" w:fill="4F81BD"/>
            <w:noWrap/>
            <w:vAlign w:val="center"/>
            <w:hideMark/>
          </w:tcPr>
          <w:p w:rsidR="007F6681" w:rsidRPr="0086412E" w:rsidRDefault="007F6681" w:rsidP="0086412E">
            <w:pPr>
              <w:widowControl/>
              <w:jc w:val="left"/>
              <w:rPr>
                <w:rFonts w:ascii="楷体_GB2312" w:eastAsia="楷体_GB2312" w:hAnsi="宋体"/>
                <w:b/>
                <w:color w:val="FFFFFF" w:themeColor="background1"/>
              </w:rPr>
            </w:pPr>
            <w:r w:rsidRPr="0086412E">
              <w:rPr>
                <w:rFonts w:ascii="楷体_GB2312" w:eastAsia="楷体_GB2312" w:hAnsi="宋体" w:hint="eastAsia"/>
                <w:b/>
                <w:color w:val="FFFFFF" w:themeColor="background1"/>
              </w:rPr>
              <w:t>因子</w:t>
            </w:r>
          </w:p>
        </w:tc>
        <w:tc>
          <w:tcPr>
            <w:tcW w:w="1080" w:type="dxa"/>
            <w:tcBorders>
              <w:top w:val="single" w:sz="8" w:space="0" w:color="000000"/>
              <w:left w:val="nil"/>
              <w:bottom w:val="single" w:sz="8" w:space="0" w:color="000000"/>
              <w:right w:val="nil"/>
            </w:tcBorders>
            <w:shd w:val="clear" w:color="4F81BD" w:fill="4F81BD"/>
            <w:noWrap/>
            <w:vAlign w:val="center"/>
            <w:hideMark/>
          </w:tcPr>
          <w:p w:rsidR="007F6681" w:rsidRPr="0086412E" w:rsidRDefault="007F6681" w:rsidP="0086412E">
            <w:pPr>
              <w:widowControl/>
              <w:jc w:val="right"/>
              <w:rPr>
                <w:rFonts w:ascii="楷体_GB2312" w:eastAsia="楷体_GB2312" w:hAnsi="宋体"/>
                <w:b/>
                <w:color w:val="FFFFFF" w:themeColor="background1"/>
              </w:rPr>
            </w:pPr>
            <w:r w:rsidRPr="0086412E">
              <w:rPr>
                <w:rFonts w:ascii="楷体_GB2312" w:eastAsia="楷体_GB2312" w:hAnsi="宋体" w:hint="eastAsia"/>
                <w:b/>
                <w:color w:val="FFFFFF" w:themeColor="background1"/>
              </w:rPr>
              <w:t>平均值</w:t>
            </w:r>
          </w:p>
        </w:tc>
        <w:tc>
          <w:tcPr>
            <w:tcW w:w="1080" w:type="dxa"/>
            <w:tcBorders>
              <w:top w:val="single" w:sz="8" w:space="0" w:color="000000"/>
              <w:left w:val="nil"/>
              <w:bottom w:val="single" w:sz="8" w:space="0" w:color="000000"/>
              <w:right w:val="nil"/>
            </w:tcBorders>
            <w:shd w:val="clear" w:color="4F81BD" w:fill="4F81BD"/>
            <w:noWrap/>
            <w:vAlign w:val="center"/>
            <w:hideMark/>
          </w:tcPr>
          <w:p w:rsidR="007F6681" w:rsidRPr="0086412E" w:rsidRDefault="007F6681" w:rsidP="0086412E">
            <w:pPr>
              <w:widowControl/>
              <w:jc w:val="right"/>
              <w:rPr>
                <w:rFonts w:ascii="楷体_GB2312" w:eastAsia="楷体_GB2312" w:hAnsi="宋体"/>
                <w:b/>
                <w:color w:val="FFFFFF" w:themeColor="background1"/>
              </w:rPr>
            </w:pPr>
            <w:r w:rsidRPr="0086412E">
              <w:rPr>
                <w:rFonts w:ascii="楷体_GB2312" w:eastAsia="楷体_GB2312" w:hAnsi="宋体" w:hint="eastAsia"/>
                <w:b/>
                <w:color w:val="FFFFFF" w:themeColor="background1"/>
              </w:rPr>
              <w:t>标准差</w:t>
            </w:r>
          </w:p>
        </w:tc>
        <w:tc>
          <w:tcPr>
            <w:tcW w:w="1080" w:type="dxa"/>
            <w:tcBorders>
              <w:top w:val="single" w:sz="8" w:space="0" w:color="000000"/>
              <w:left w:val="nil"/>
              <w:bottom w:val="single" w:sz="8" w:space="0" w:color="000000"/>
              <w:right w:val="nil"/>
            </w:tcBorders>
            <w:shd w:val="clear" w:color="4F81BD" w:fill="4F81BD"/>
            <w:noWrap/>
            <w:vAlign w:val="center"/>
            <w:hideMark/>
          </w:tcPr>
          <w:p w:rsidR="007F6681" w:rsidRPr="0086412E" w:rsidRDefault="007F6681" w:rsidP="0086412E">
            <w:pPr>
              <w:widowControl/>
              <w:jc w:val="right"/>
              <w:rPr>
                <w:rFonts w:ascii="楷体_GB2312" w:eastAsia="楷体_GB2312" w:hAnsi="宋体"/>
                <w:b/>
                <w:color w:val="FFFFFF" w:themeColor="background1"/>
              </w:rPr>
            </w:pPr>
            <w:r w:rsidRPr="0086412E">
              <w:rPr>
                <w:rFonts w:ascii="楷体_GB2312" w:eastAsia="楷体_GB2312" w:hAnsi="宋体" w:hint="eastAsia"/>
                <w:b/>
                <w:color w:val="FFFFFF" w:themeColor="background1"/>
              </w:rPr>
              <w:t>最小值</w:t>
            </w:r>
          </w:p>
        </w:tc>
        <w:tc>
          <w:tcPr>
            <w:tcW w:w="1080" w:type="dxa"/>
            <w:tcBorders>
              <w:top w:val="single" w:sz="8" w:space="0" w:color="000000"/>
              <w:left w:val="nil"/>
              <w:bottom w:val="single" w:sz="8" w:space="0" w:color="000000"/>
              <w:right w:val="nil"/>
            </w:tcBorders>
            <w:shd w:val="clear" w:color="4F81BD" w:fill="4F81BD"/>
            <w:noWrap/>
            <w:vAlign w:val="center"/>
            <w:hideMark/>
          </w:tcPr>
          <w:p w:rsidR="007F6681" w:rsidRPr="0086412E" w:rsidRDefault="007F6681" w:rsidP="0086412E">
            <w:pPr>
              <w:widowControl/>
              <w:jc w:val="right"/>
              <w:rPr>
                <w:rFonts w:ascii="楷体_GB2312" w:eastAsia="楷体_GB2312" w:hAnsi="宋体"/>
                <w:b/>
                <w:color w:val="FFFFFF" w:themeColor="background1"/>
              </w:rPr>
            </w:pPr>
            <w:r w:rsidRPr="0086412E">
              <w:rPr>
                <w:rFonts w:ascii="楷体_GB2312" w:eastAsia="楷体_GB2312" w:hAnsi="宋体" w:hint="eastAsia"/>
                <w:b/>
                <w:color w:val="FFFFFF" w:themeColor="background1"/>
              </w:rPr>
              <w:t>最大值</w:t>
            </w:r>
          </w:p>
        </w:tc>
        <w:tc>
          <w:tcPr>
            <w:tcW w:w="1080" w:type="dxa"/>
            <w:tcBorders>
              <w:top w:val="single" w:sz="8" w:space="0" w:color="000000"/>
              <w:left w:val="nil"/>
              <w:bottom w:val="single" w:sz="8" w:space="0" w:color="000000"/>
              <w:right w:val="nil"/>
            </w:tcBorders>
            <w:shd w:val="clear" w:color="4F81BD" w:fill="4F81BD"/>
            <w:noWrap/>
            <w:vAlign w:val="center"/>
            <w:hideMark/>
          </w:tcPr>
          <w:p w:rsidR="007F6681" w:rsidRPr="0086412E" w:rsidRDefault="007F6681" w:rsidP="0086412E">
            <w:pPr>
              <w:widowControl/>
              <w:jc w:val="right"/>
              <w:rPr>
                <w:rFonts w:ascii="楷体_GB2312" w:eastAsia="楷体_GB2312" w:hAnsi="宋体"/>
                <w:b/>
                <w:color w:val="FFFFFF" w:themeColor="background1"/>
              </w:rPr>
            </w:pPr>
            <w:r w:rsidRPr="0086412E">
              <w:rPr>
                <w:rFonts w:ascii="楷体_GB2312" w:eastAsia="楷体_GB2312" w:hAnsi="宋体" w:hint="eastAsia"/>
                <w:b/>
                <w:color w:val="FFFFFF" w:themeColor="background1"/>
              </w:rPr>
              <w:t>IC_IR</w:t>
            </w:r>
          </w:p>
        </w:tc>
        <w:tc>
          <w:tcPr>
            <w:tcW w:w="1080" w:type="dxa"/>
            <w:tcBorders>
              <w:top w:val="single" w:sz="8" w:space="0" w:color="000000"/>
              <w:left w:val="nil"/>
              <w:bottom w:val="single" w:sz="8" w:space="0" w:color="000000"/>
              <w:right w:val="nil"/>
            </w:tcBorders>
            <w:shd w:val="clear" w:color="4F81BD" w:fill="4F81BD"/>
            <w:noWrap/>
            <w:vAlign w:val="center"/>
            <w:hideMark/>
          </w:tcPr>
          <w:p w:rsidR="007F6681" w:rsidRPr="0086412E" w:rsidRDefault="007F6681" w:rsidP="0086412E">
            <w:pPr>
              <w:widowControl/>
              <w:jc w:val="right"/>
              <w:rPr>
                <w:rFonts w:ascii="楷体_GB2312" w:eastAsia="楷体_GB2312" w:hAnsi="宋体"/>
                <w:b/>
                <w:color w:val="FFFFFF" w:themeColor="background1"/>
              </w:rPr>
            </w:pPr>
            <w:r w:rsidRPr="0086412E">
              <w:rPr>
                <w:rFonts w:ascii="楷体_GB2312" w:eastAsia="楷体_GB2312" w:hAnsi="宋体" w:hint="eastAsia"/>
                <w:b/>
                <w:color w:val="FFFFFF" w:themeColor="background1"/>
              </w:rPr>
              <w:t>t统计量</w:t>
            </w:r>
          </w:p>
        </w:tc>
      </w:tr>
      <w:tr w:rsidR="00BC7BBA" w:rsidRPr="00631A42" w:rsidTr="00F12D84">
        <w:trPr>
          <w:trHeight w:val="270"/>
        </w:trPr>
        <w:tc>
          <w:tcPr>
            <w:tcW w:w="3200" w:type="dxa"/>
            <w:tcBorders>
              <w:top w:val="nil"/>
              <w:left w:val="nil"/>
              <w:bottom w:val="nil"/>
              <w:right w:val="nil"/>
            </w:tcBorders>
            <w:shd w:val="clear" w:color="D9D9D9" w:fill="D9D9D9"/>
            <w:noWrap/>
            <w:hideMark/>
          </w:tcPr>
          <w:p w:rsidR="00BC7BBA" w:rsidRPr="0086412E" w:rsidRDefault="00BC7BBA" w:rsidP="00BC7BBA">
            <w:pPr>
              <w:jc w:val="left"/>
              <w:rPr>
                <w:rFonts w:ascii="楷体_GB2312" w:eastAsia="楷体_GB2312" w:hAnsi="宋体"/>
              </w:rPr>
            </w:pPr>
            <w:r w:rsidRPr="0086412E">
              <w:rPr>
                <w:rFonts w:ascii="楷体_GB2312" w:eastAsia="楷体_GB2312" w:hAnsi="宋体"/>
              </w:rPr>
              <w:t>Logistic_12M</w:t>
            </w:r>
          </w:p>
        </w:tc>
        <w:tc>
          <w:tcPr>
            <w:tcW w:w="1080" w:type="dxa"/>
            <w:tcBorders>
              <w:top w:val="nil"/>
              <w:left w:val="nil"/>
              <w:bottom w:val="nil"/>
              <w:right w:val="nil"/>
            </w:tcBorders>
            <w:shd w:val="clear" w:color="D9D9D9" w:fill="D9D9D9"/>
            <w:noWrap/>
            <w:hideMark/>
          </w:tcPr>
          <w:p w:rsidR="00BC7BBA" w:rsidRPr="0086412E" w:rsidRDefault="00BC7BBA" w:rsidP="0086412E">
            <w:pPr>
              <w:jc w:val="right"/>
              <w:rPr>
                <w:rFonts w:ascii="楷体_GB2312" w:eastAsia="楷体_GB2312" w:hAnsi="宋体"/>
              </w:rPr>
            </w:pPr>
            <w:r w:rsidRPr="0086412E">
              <w:rPr>
                <w:rFonts w:ascii="楷体_GB2312" w:eastAsia="楷体_GB2312" w:hAnsi="宋体"/>
              </w:rPr>
              <w:t>10.38%</w:t>
            </w:r>
          </w:p>
        </w:tc>
        <w:tc>
          <w:tcPr>
            <w:tcW w:w="1080" w:type="dxa"/>
            <w:tcBorders>
              <w:top w:val="nil"/>
              <w:left w:val="nil"/>
              <w:bottom w:val="nil"/>
              <w:right w:val="nil"/>
            </w:tcBorders>
            <w:shd w:val="clear" w:color="D9D9D9" w:fill="D9D9D9"/>
            <w:noWrap/>
            <w:hideMark/>
          </w:tcPr>
          <w:p w:rsidR="00BC7BBA" w:rsidRPr="0086412E" w:rsidRDefault="00BC7BBA" w:rsidP="0086412E">
            <w:pPr>
              <w:jc w:val="right"/>
              <w:rPr>
                <w:rFonts w:ascii="楷体_GB2312" w:eastAsia="楷体_GB2312" w:hAnsi="宋体"/>
              </w:rPr>
            </w:pPr>
            <w:r w:rsidRPr="0086412E">
              <w:rPr>
                <w:rFonts w:ascii="楷体_GB2312" w:eastAsia="楷体_GB2312" w:hAnsi="宋体"/>
              </w:rPr>
              <w:t>9.59%</w:t>
            </w:r>
          </w:p>
        </w:tc>
        <w:tc>
          <w:tcPr>
            <w:tcW w:w="1080" w:type="dxa"/>
            <w:tcBorders>
              <w:top w:val="nil"/>
              <w:left w:val="nil"/>
              <w:bottom w:val="nil"/>
              <w:right w:val="nil"/>
            </w:tcBorders>
            <w:shd w:val="clear" w:color="D9D9D9" w:fill="D9D9D9"/>
            <w:noWrap/>
            <w:hideMark/>
          </w:tcPr>
          <w:p w:rsidR="00BC7BBA" w:rsidRPr="0086412E" w:rsidRDefault="00BC7BBA" w:rsidP="0086412E">
            <w:pPr>
              <w:jc w:val="right"/>
              <w:rPr>
                <w:rFonts w:ascii="楷体_GB2312" w:eastAsia="楷体_GB2312" w:hAnsi="宋体"/>
              </w:rPr>
            </w:pPr>
            <w:r w:rsidRPr="0086412E">
              <w:rPr>
                <w:rFonts w:ascii="楷体_GB2312" w:eastAsia="楷体_GB2312" w:hAnsi="宋体"/>
              </w:rPr>
              <w:t>-15.61%</w:t>
            </w:r>
          </w:p>
        </w:tc>
        <w:tc>
          <w:tcPr>
            <w:tcW w:w="1080" w:type="dxa"/>
            <w:tcBorders>
              <w:top w:val="nil"/>
              <w:left w:val="nil"/>
              <w:bottom w:val="nil"/>
              <w:right w:val="nil"/>
            </w:tcBorders>
            <w:shd w:val="clear" w:color="D9D9D9" w:fill="D9D9D9"/>
            <w:noWrap/>
            <w:hideMark/>
          </w:tcPr>
          <w:p w:rsidR="00BC7BBA" w:rsidRPr="0086412E" w:rsidRDefault="00BC7BBA" w:rsidP="0086412E">
            <w:pPr>
              <w:jc w:val="right"/>
              <w:rPr>
                <w:rFonts w:ascii="楷体_GB2312" w:eastAsia="楷体_GB2312" w:hAnsi="宋体"/>
              </w:rPr>
            </w:pPr>
            <w:r w:rsidRPr="0086412E">
              <w:rPr>
                <w:rFonts w:ascii="楷体_GB2312" w:eastAsia="楷体_GB2312" w:hAnsi="宋体"/>
              </w:rPr>
              <w:t>39.33%</w:t>
            </w:r>
          </w:p>
        </w:tc>
        <w:tc>
          <w:tcPr>
            <w:tcW w:w="1080" w:type="dxa"/>
            <w:tcBorders>
              <w:top w:val="nil"/>
              <w:left w:val="nil"/>
              <w:bottom w:val="nil"/>
              <w:right w:val="nil"/>
            </w:tcBorders>
            <w:shd w:val="clear" w:color="D9D9D9" w:fill="D9D9D9"/>
            <w:noWrap/>
            <w:hideMark/>
          </w:tcPr>
          <w:p w:rsidR="00BC7BBA" w:rsidRPr="0086412E" w:rsidRDefault="00BC7BBA" w:rsidP="0086412E">
            <w:pPr>
              <w:jc w:val="right"/>
              <w:rPr>
                <w:rFonts w:ascii="楷体_GB2312" w:eastAsia="楷体_GB2312" w:hAnsi="宋体"/>
              </w:rPr>
            </w:pPr>
            <w:r w:rsidRPr="0086412E">
              <w:rPr>
                <w:rFonts w:ascii="楷体_GB2312" w:eastAsia="楷体_GB2312" w:hAnsi="宋体"/>
              </w:rPr>
              <w:t>1.08</w:t>
            </w:r>
          </w:p>
        </w:tc>
        <w:tc>
          <w:tcPr>
            <w:tcW w:w="1080" w:type="dxa"/>
            <w:tcBorders>
              <w:top w:val="nil"/>
              <w:left w:val="nil"/>
              <w:bottom w:val="nil"/>
              <w:right w:val="nil"/>
            </w:tcBorders>
            <w:shd w:val="clear" w:color="D9D9D9" w:fill="D9D9D9"/>
            <w:noWrap/>
            <w:hideMark/>
          </w:tcPr>
          <w:p w:rsidR="00BC7BBA" w:rsidRPr="0086412E" w:rsidRDefault="00BC7BBA" w:rsidP="0086412E">
            <w:pPr>
              <w:jc w:val="right"/>
              <w:rPr>
                <w:rFonts w:ascii="楷体_GB2312" w:eastAsia="楷体_GB2312" w:hAnsi="宋体"/>
              </w:rPr>
            </w:pPr>
            <w:r w:rsidRPr="0086412E">
              <w:rPr>
                <w:rFonts w:ascii="楷体_GB2312" w:eastAsia="楷体_GB2312" w:hAnsi="宋体"/>
              </w:rPr>
              <w:t>11.96</w:t>
            </w:r>
          </w:p>
        </w:tc>
      </w:tr>
      <w:tr w:rsidR="00BC7BBA" w:rsidRPr="00631A42" w:rsidTr="00F12D84">
        <w:trPr>
          <w:trHeight w:val="270"/>
        </w:trPr>
        <w:tc>
          <w:tcPr>
            <w:tcW w:w="3200" w:type="dxa"/>
            <w:tcBorders>
              <w:top w:val="nil"/>
              <w:left w:val="nil"/>
              <w:bottom w:val="nil"/>
              <w:right w:val="nil"/>
            </w:tcBorders>
            <w:shd w:val="clear" w:color="auto" w:fill="auto"/>
            <w:noWrap/>
            <w:hideMark/>
          </w:tcPr>
          <w:p w:rsidR="00BC7BBA" w:rsidRPr="0086412E" w:rsidRDefault="00BC7BBA" w:rsidP="00BC7BBA">
            <w:pPr>
              <w:jc w:val="left"/>
              <w:rPr>
                <w:rFonts w:ascii="楷体_GB2312" w:eastAsia="楷体_GB2312" w:hAnsi="宋体"/>
              </w:rPr>
            </w:pPr>
            <w:r w:rsidRPr="0086412E">
              <w:rPr>
                <w:rFonts w:ascii="楷体_GB2312" w:eastAsia="楷体_GB2312" w:hAnsi="宋体"/>
              </w:rPr>
              <w:t>ISNLogistic_12M</w:t>
            </w:r>
          </w:p>
        </w:tc>
        <w:tc>
          <w:tcPr>
            <w:tcW w:w="1080" w:type="dxa"/>
            <w:tcBorders>
              <w:top w:val="nil"/>
              <w:left w:val="nil"/>
              <w:bottom w:val="nil"/>
              <w:right w:val="nil"/>
            </w:tcBorders>
            <w:shd w:val="clear" w:color="auto" w:fill="auto"/>
            <w:noWrap/>
            <w:hideMark/>
          </w:tcPr>
          <w:p w:rsidR="00BC7BBA" w:rsidRPr="0086412E" w:rsidRDefault="00BC7BBA" w:rsidP="0086412E">
            <w:pPr>
              <w:jc w:val="right"/>
              <w:rPr>
                <w:rFonts w:ascii="楷体_GB2312" w:eastAsia="楷体_GB2312" w:hAnsi="宋体"/>
              </w:rPr>
            </w:pPr>
            <w:r w:rsidRPr="0086412E">
              <w:rPr>
                <w:rFonts w:ascii="楷体_GB2312" w:eastAsia="楷体_GB2312" w:hAnsi="宋体"/>
              </w:rPr>
              <w:t>10.06%</w:t>
            </w:r>
          </w:p>
        </w:tc>
        <w:tc>
          <w:tcPr>
            <w:tcW w:w="1080" w:type="dxa"/>
            <w:tcBorders>
              <w:top w:val="nil"/>
              <w:left w:val="nil"/>
              <w:bottom w:val="nil"/>
              <w:right w:val="nil"/>
            </w:tcBorders>
            <w:shd w:val="clear" w:color="auto" w:fill="auto"/>
            <w:noWrap/>
            <w:hideMark/>
          </w:tcPr>
          <w:p w:rsidR="00BC7BBA" w:rsidRPr="0086412E" w:rsidRDefault="00BC7BBA" w:rsidP="0086412E">
            <w:pPr>
              <w:jc w:val="right"/>
              <w:rPr>
                <w:rFonts w:ascii="楷体_GB2312" w:eastAsia="楷体_GB2312" w:hAnsi="宋体"/>
              </w:rPr>
            </w:pPr>
            <w:r w:rsidRPr="0086412E">
              <w:rPr>
                <w:rFonts w:ascii="楷体_GB2312" w:eastAsia="楷体_GB2312" w:hAnsi="宋体"/>
              </w:rPr>
              <w:t>7.38%</w:t>
            </w:r>
          </w:p>
        </w:tc>
        <w:tc>
          <w:tcPr>
            <w:tcW w:w="1080" w:type="dxa"/>
            <w:tcBorders>
              <w:top w:val="nil"/>
              <w:left w:val="nil"/>
              <w:bottom w:val="nil"/>
              <w:right w:val="nil"/>
            </w:tcBorders>
            <w:shd w:val="clear" w:color="auto" w:fill="auto"/>
            <w:noWrap/>
            <w:hideMark/>
          </w:tcPr>
          <w:p w:rsidR="00BC7BBA" w:rsidRPr="0086412E" w:rsidRDefault="00BC7BBA" w:rsidP="0086412E">
            <w:pPr>
              <w:jc w:val="right"/>
              <w:rPr>
                <w:rFonts w:ascii="楷体_GB2312" w:eastAsia="楷体_GB2312" w:hAnsi="宋体"/>
              </w:rPr>
            </w:pPr>
            <w:r w:rsidRPr="0086412E">
              <w:rPr>
                <w:rFonts w:ascii="楷体_GB2312" w:eastAsia="楷体_GB2312" w:hAnsi="宋体"/>
              </w:rPr>
              <w:t>-11.42%</w:t>
            </w:r>
          </w:p>
        </w:tc>
        <w:tc>
          <w:tcPr>
            <w:tcW w:w="1080" w:type="dxa"/>
            <w:tcBorders>
              <w:top w:val="nil"/>
              <w:left w:val="nil"/>
              <w:bottom w:val="nil"/>
              <w:right w:val="nil"/>
            </w:tcBorders>
            <w:shd w:val="clear" w:color="auto" w:fill="auto"/>
            <w:noWrap/>
            <w:hideMark/>
          </w:tcPr>
          <w:p w:rsidR="00BC7BBA" w:rsidRPr="0086412E" w:rsidRDefault="00BC7BBA" w:rsidP="0086412E">
            <w:pPr>
              <w:jc w:val="right"/>
              <w:rPr>
                <w:rFonts w:ascii="楷体_GB2312" w:eastAsia="楷体_GB2312" w:hAnsi="宋体"/>
              </w:rPr>
            </w:pPr>
            <w:r w:rsidRPr="0086412E">
              <w:rPr>
                <w:rFonts w:ascii="楷体_GB2312" w:eastAsia="楷体_GB2312" w:hAnsi="宋体"/>
              </w:rPr>
              <w:t>38.86%</w:t>
            </w:r>
          </w:p>
        </w:tc>
        <w:tc>
          <w:tcPr>
            <w:tcW w:w="1080" w:type="dxa"/>
            <w:tcBorders>
              <w:top w:val="nil"/>
              <w:left w:val="nil"/>
              <w:bottom w:val="nil"/>
              <w:right w:val="nil"/>
            </w:tcBorders>
            <w:shd w:val="clear" w:color="auto" w:fill="auto"/>
            <w:noWrap/>
            <w:hideMark/>
          </w:tcPr>
          <w:p w:rsidR="00BC7BBA" w:rsidRPr="0086412E" w:rsidRDefault="00BC7BBA" w:rsidP="0086412E">
            <w:pPr>
              <w:jc w:val="right"/>
              <w:rPr>
                <w:rFonts w:ascii="楷体_GB2312" w:eastAsia="楷体_GB2312" w:hAnsi="宋体"/>
              </w:rPr>
            </w:pPr>
            <w:r w:rsidRPr="0086412E">
              <w:rPr>
                <w:rFonts w:ascii="楷体_GB2312" w:eastAsia="楷体_GB2312" w:hAnsi="宋体"/>
              </w:rPr>
              <w:t>1.36</w:t>
            </w:r>
          </w:p>
        </w:tc>
        <w:tc>
          <w:tcPr>
            <w:tcW w:w="1080" w:type="dxa"/>
            <w:tcBorders>
              <w:top w:val="nil"/>
              <w:left w:val="nil"/>
              <w:bottom w:val="nil"/>
              <w:right w:val="nil"/>
            </w:tcBorders>
            <w:shd w:val="clear" w:color="auto" w:fill="auto"/>
            <w:noWrap/>
            <w:hideMark/>
          </w:tcPr>
          <w:p w:rsidR="00BC7BBA" w:rsidRPr="0086412E" w:rsidRDefault="00BC7BBA" w:rsidP="0086412E">
            <w:pPr>
              <w:jc w:val="right"/>
              <w:rPr>
                <w:rFonts w:ascii="楷体_GB2312" w:eastAsia="楷体_GB2312" w:hAnsi="宋体"/>
              </w:rPr>
            </w:pPr>
            <w:r w:rsidRPr="0086412E">
              <w:rPr>
                <w:rFonts w:ascii="楷体_GB2312" w:eastAsia="楷体_GB2312" w:hAnsi="宋体"/>
              </w:rPr>
              <w:t>15.06</w:t>
            </w:r>
          </w:p>
        </w:tc>
      </w:tr>
      <w:tr w:rsidR="00BC7BBA" w:rsidRPr="00631A42" w:rsidTr="00F12D84">
        <w:trPr>
          <w:trHeight w:val="270"/>
        </w:trPr>
        <w:tc>
          <w:tcPr>
            <w:tcW w:w="3200" w:type="dxa"/>
            <w:tcBorders>
              <w:top w:val="nil"/>
              <w:left w:val="nil"/>
              <w:bottom w:val="single" w:sz="8" w:space="0" w:color="000000"/>
              <w:right w:val="nil"/>
            </w:tcBorders>
            <w:shd w:val="clear" w:color="D9D9D9" w:fill="D9D9D9"/>
            <w:noWrap/>
            <w:hideMark/>
          </w:tcPr>
          <w:p w:rsidR="00BC7BBA" w:rsidRPr="0086412E" w:rsidRDefault="00BC7BBA" w:rsidP="00BC7BBA">
            <w:pPr>
              <w:jc w:val="left"/>
              <w:rPr>
                <w:rFonts w:ascii="楷体_GB2312" w:eastAsia="楷体_GB2312" w:hAnsi="宋体"/>
              </w:rPr>
            </w:pPr>
            <w:r w:rsidRPr="0086412E">
              <w:rPr>
                <w:rFonts w:ascii="楷体_GB2312" w:eastAsia="楷体_GB2312" w:hAnsi="宋体"/>
              </w:rPr>
              <w:t>Logistic_12M行业调整IC</w:t>
            </w:r>
          </w:p>
        </w:tc>
        <w:tc>
          <w:tcPr>
            <w:tcW w:w="1080" w:type="dxa"/>
            <w:tcBorders>
              <w:top w:val="nil"/>
              <w:left w:val="nil"/>
              <w:bottom w:val="single" w:sz="8" w:space="0" w:color="000000"/>
              <w:right w:val="nil"/>
            </w:tcBorders>
            <w:shd w:val="clear" w:color="D9D9D9" w:fill="D9D9D9"/>
            <w:noWrap/>
            <w:hideMark/>
          </w:tcPr>
          <w:p w:rsidR="00BC7BBA" w:rsidRPr="0086412E" w:rsidRDefault="00BC7BBA" w:rsidP="0086412E">
            <w:pPr>
              <w:jc w:val="right"/>
              <w:rPr>
                <w:rFonts w:ascii="楷体_GB2312" w:eastAsia="楷体_GB2312" w:hAnsi="宋体"/>
              </w:rPr>
            </w:pPr>
            <w:r w:rsidRPr="0086412E">
              <w:rPr>
                <w:rFonts w:ascii="楷体_GB2312" w:eastAsia="楷体_GB2312" w:hAnsi="宋体"/>
              </w:rPr>
              <w:t>10.21%</w:t>
            </w:r>
          </w:p>
        </w:tc>
        <w:tc>
          <w:tcPr>
            <w:tcW w:w="1080" w:type="dxa"/>
            <w:tcBorders>
              <w:top w:val="nil"/>
              <w:left w:val="nil"/>
              <w:bottom w:val="single" w:sz="8" w:space="0" w:color="000000"/>
              <w:right w:val="nil"/>
            </w:tcBorders>
            <w:shd w:val="clear" w:color="D9D9D9" w:fill="D9D9D9"/>
            <w:noWrap/>
            <w:hideMark/>
          </w:tcPr>
          <w:p w:rsidR="00BC7BBA" w:rsidRPr="0086412E" w:rsidRDefault="00BC7BBA" w:rsidP="0086412E">
            <w:pPr>
              <w:jc w:val="right"/>
              <w:rPr>
                <w:rFonts w:ascii="楷体_GB2312" w:eastAsia="楷体_GB2312" w:hAnsi="宋体"/>
              </w:rPr>
            </w:pPr>
            <w:r w:rsidRPr="0086412E">
              <w:rPr>
                <w:rFonts w:ascii="楷体_GB2312" w:eastAsia="楷体_GB2312" w:hAnsi="宋体"/>
              </w:rPr>
              <w:t>7.47%</w:t>
            </w:r>
          </w:p>
        </w:tc>
        <w:tc>
          <w:tcPr>
            <w:tcW w:w="1080" w:type="dxa"/>
            <w:tcBorders>
              <w:top w:val="nil"/>
              <w:left w:val="nil"/>
              <w:bottom w:val="single" w:sz="8" w:space="0" w:color="000000"/>
              <w:right w:val="nil"/>
            </w:tcBorders>
            <w:shd w:val="clear" w:color="D9D9D9" w:fill="D9D9D9"/>
            <w:noWrap/>
            <w:hideMark/>
          </w:tcPr>
          <w:p w:rsidR="00BC7BBA" w:rsidRPr="0086412E" w:rsidRDefault="00BC7BBA" w:rsidP="0086412E">
            <w:pPr>
              <w:jc w:val="right"/>
              <w:rPr>
                <w:rFonts w:ascii="楷体_GB2312" w:eastAsia="楷体_GB2312" w:hAnsi="宋体"/>
              </w:rPr>
            </w:pPr>
            <w:r w:rsidRPr="0086412E">
              <w:rPr>
                <w:rFonts w:ascii="楷体_GB2312" w:eastAsia="楷体_GB2312" w:hAnsi="宋体"/>
              </w:rPr>
              <w:t>-8.74%</w:t>
            </w:r>
          </w:p>
        </w:tc>
        <w:tc>
          <w:tcPr>
            <w:tcW w:w="1080" w:type="dxa"/>
            <w:tcBorders>
              <w:top w:val="nil"/>
              <w:left w:val="nil"/>
              <w:bottom w:val="single" w:sz="8" w:space="0" w:color="000000"/>
              <w:right w:val="nil"/>
            </w:tcBorders>
            <w:shd w:val="clear" w:color="D9D9D9" w:fill="D9D9D9"/>
            <w:noWrap/>
            <w:hideMark/>
          </w:tcPr>
          <w:p w:rsidR="00BC7BBA" w:rsidRPr="0086412E" w:rsidRDefault="00BC7BBA" w:rsidP="0086412E">
            <w:pPr>
              <w:jc w:val="right"/>
              <w:rPr>
                <w:rFonts w:ascii="楷体_GB2312" w:eastAsia="楷体_GB2312" w:hAnsi="宋体"/>
              </w:rPr>
            </w:pPr>
            <w:r w:rsidRPr="0086412E">
              <w:rPr>
                <w:rFonts w:ascii="楷体_GB2312" w:eastAsia="楷体_GB2312" w:hAnsi="宋体"/>
              </w:rPr>
              <w:t>37.55%</w:t>
            </w:r>
          </w:p>
        </w:tc>
        <w:tc>
          <w:tcPr>
            <w:tcW w:w="1080" w:type="dxa"/>
            <w:tcBorders>
              <w:top w:val="nil"/>
              <w:left w:val="nil"/>
              <w:bottom w:val="single" w:sz="8" w:space="0" w:color="000000"/>
              <w:right w:val="nil"/>
            </w:tcBorders>
            <w:shd w:val="clear" w:color="D9D9D9" w:fill="D9D9D9"/>
            <w:noWrap/>
            <w:hideMark/>
          </w:tcPr>
          <w:p w:rsidR="00BC7BBA" w:rsidRPr="0086412E" w:rsidRDefault="00BC7BBA" w:rsidP="0086412E">
            <w:pPr>
              <w:jc w:val="right"/>
              <w:rPr>
                <w:rFonts w:ascii="楷体_GB2312" w:eastAsia="楷体_GB2312" w:hAnsi="宋体"/>
              </w:rPr>
            </w:pPr>
            <w:r w:rsidRPr="0086412E">
              <w:rPr>
                <w:rFonts w:ascii="楷体_GB2312" w:eastAsia="楷体_GB2312" w:hAnsi="宋体"/>
              </w:rPr>
              <w:t>1.37</w:t>
            </w:r>
          </w:p>
        </w:tc>
        <w:tc>
          <w:tcPr>
            <w:tcW w:w="1080" w:type="dxa"/>
            <w:tcBorders>
              <w:top w:val="nil"/>
              <w:left w:val="nil"/>
              <w:bottom w:val="single" w:sz="8" w:space="0" w:color="000000"/>
              <w:right w:val="nil"/>
            </w:tcBorders>
            <w:shd w:val="clear" w:color="D9D9D9" w:fill="D9D9D9"/>
            <w:noWrap/>
            <w:hideMark/>
          </w:tcPr>
          <w:p w:rsidR="00BC7BBA" w:rsidRPr="0086412E" w:rsidRDefault="00BC7BBA" w:rsidP="0086412E">
            <w:pPr>
              <w:jc w:val="right"/>
              <w:rPr>
                <w:rFonts w:ascii="楷体_GB2312" w:eastAsia="楷体_GB2312" w:hAnsi="宋体"/>
              </w:rPr>
            </w:pPr>
            <w:r w:rsidRPr="0086412E">
              <w:rPr>
                <w:rFonts w:ascii="楷体_GB2312" w:eastAsia="楷体_GB2312" w:hAnsi="宋体"/>
              </w:rPr>
              <w:t>15.11</w:t>
            </w:r>
          </w:p>
        </w:tc>
      </w:tr>
    </w:tbl>
    <w:p w:rsidR="00F63720" w:rsidRDefault="00631A42" w:rsidP="007F6681">
      <w:pPr>
        <w:pStyle w:val="m"/>
        <w:ind w:leftChars="-1147" w:left="-1" w:hangingChars="1338" w:hanging="2408"/>
        <w:jc w:val="left"/>
      </w:pPr>
      <w:r>
        <w:fldChar w:fldCharType="end"/>
      </w:r>
      <w:r w:rsidR="00F63720">
        <w:fldChar w:fldCharType="end"/>
      </w:r>
      <w:r w:rsidR="00F63720">
        <w:rPr>
          <w:rFonts w:hint="eastAsia"/>
        </w:rPr>
        <w:t>资料</w:t>
      </w:r>
      <w:r w:rsidR="00F63720" w:rsidRPr="009906EA">
        <w:rPr>
          <w:rFonts w:hint="eastAsia"/>
        </w:rPr>
        <w:t>来源：</w:t>
      </w:r>
      <w:r w:rsidR="00F63720">
        <w:rPr>
          <w:rFonts w:hint="eastAsia"/>
        </w:rPr>
        <w:t>兴业证券研究所</w:t>
      </w:r>
    </w:p>
    <w:p w:rsidR="00C32191" w:rsidRPr="00843D4F" w:rsidRDefault="00C32191" w:rsidP="00F63720">
      <w:pPr>
        <w:spacing w:line="360" w:lineRule="auto"/>
        <w:ind w:firstLine="420"/>
        <w:rPr>
          <w:rFonts w:ascii="楷体_GB2312" w:eastAsia="楷体_GB2312" w:hAnsi="宋体"/>
        </w:rPr>
      </w:pPr>
    </w:p>
    <w:tbl>
      <w:tblPr>
        <w:tblW w:w="10207" w:type="dxa"/>
        <w:tblInd w:w="-2444" w:type="dxa"/>
        <w:tblLook w:val="01E0" w:firstRow="1" w:lastRow="1" w:firstColumn="1" w:lastColumn="1" w:noHBand="0" w:noVBand="0"/>
      </w:tblPr>
      <w:tblGrid>
        <w:gridCol w:w="142"/>
        <w:gridCol w:w="9888"/>
        <w:gridCol w:w="177"/>
      </w:tblGrid>
      <w:tr w:rsidR="00F63720" w:rsidTr="00C32191">
        <w:trPr>
          <w:gridBefore w:val="1"/>
          <w:gridAfter w:val="1"/>
          <w:wBefore w:w="142" w:type="dxa"/>
          <w:wAfter w:w="177" w:type="dxa"/>
        </w:trPr>
        <w:tc>
          <w:tcPr>
            <w:tcW w:w="9888" w:type="dxa"/>
            <w:tcBorders>
              <w:top w:val="nil"/>
              <w:left w:val="nil"/>
              <w:bottom w:val="single" w:sz="8" w:space="0" w:color="333366"/>
              <w:right w:val="nil"/>
              <w:tl2br w:val="nil"/>
              <w:tr2bl w:val="nil"/>
            </w:tcBorders>
          </w:tcPr>
          <w:p w:rsidR="00F63720" w:rsidRDefault="00F63720" w:rsidP="003136BF">
            <w:pPr>
              <w:pStyle w:val="h"/>
            </w:pPr>
            <w:bookmarkStart w:id="25" w:name="_Toc419469058"/>
            <w:bookmarkStart w:id="26" w:name="_Toc448847765"/>
            <w:r w:rsidRPr="00D76AB9">
              <w:rPr>
                <w:rFonts w:hint="eastAsia"/>
              </w:rPr>
              <w:t>图</w:t>
            </w:r>
            <w:r w:rsidR="003136BF">
              <w:rPr>
                <w:rFonts w:hint="eastAsia"/>
              </w:rPr>
              <w:t>9</w:t>
            </w:r>
            <w:r w:rsidRPr="00D76AB9">
              <w:rPr>
                <w:rFonts w:hint="eastAsia"/>
              </w:rPr>
              <w:t>、</w:t>
            </w:r>
            <w:r w:rsidR="00BC7BBA">
              <w:rPr>
                <w:rFonts w:ascii="楷体_GB2312" w:hAnsi="宋体" w:hint="eastAsia"/>
              </w:rPr>
              <w:t>Logistic_12M</w:t>
            </w:r>
            <w:r w:rsidR="00BC7BBA">
              <w:rPr>
                <w:rFonts w:hint="eastAsia"/>
              </w:rPr>
              <w:t>和</w:t>
            </w:r>
            <w:r w:rsidR="00DE330A">
              <w:rPr>
                <w:rFonts w:ascii="楷体_GB2312" w:hAnsi="宋体" w:hint="eastAsia"/>
              </w:rPr>
              <w:t>ISNLogistic</w:t>
            </w:r>
            <w:r w:rsidR="00BC7BBA">
              <w:rPr>
                <w:rFonts w:ascii="楷体_GB2312" w:hAnsi="宋体" w:hint="eastAsia"/>
              </w:rPr>
              <w:t>_12M</w:t>
            </w:r>
            <w:r w:rsidR="00F34CA3">
              <w:rPr>
                <w:rFonts w:ascii="楷体_GB2312" w:hAnsi="宋体" w:hint="eastAsia"/>
              </w:rPr>
              <w:t>因子</w:t>
            </w:r>
            <w:r>
              <w:rPr>
                <w:rFonts w:ascii="楷体_GB2312" w:hAnsi="宋体" w:hint="eastAsia"/>
              </w:rPr>
              <w:t>的Rank IC（</w:t>
            </w:r>
            <w:r w:rsidR="00707451">
              <w:rPr>
                <w:rFonts w:ascii="楷体_GB2312" w:hAnsi="宋体" w:hint="eastAsia"/>
              </w:rPr>
              <w:t>2006-1-25至201</w:t>
            </w:r>
            <w:r w:rsidR="00BC7BBA">
              <w:rPr>
                <w:rFonts w:ascii="楷体_GB2312" w:hAnsi="宋体" w:hint="eastAsia"/>
              </w:rPr>
              <w:t>6</w:t>
            </w:r>
            <w:r w:rsidR="00707451">
              <w:rPr>
                <w:rFonts w:ascii="楷体_GB2312" w:hAnsi="宋体" w:hint="eastAsia"/>
              </w:rPr>
              <w:t>-</w:t>
            </w:r>
            <w:r w:rsidR="00BC7BBA">
              <w:rPr>
                <w:rFonts w:ascii="楷体_GB2312" w:hAnsi="宋体" w:hint="eastAsia"/>
              </w:rPr>
              <w:t>3</w:t>
            </w:r>
            <w:r w:rsidR="00707451">
              <w:rPr>
                <w:rFonts w:ascii="楷体_GB2312" w:hAnsi="宋体" w:hint="eastAsia"/>
              </w:rPr>
              <w:t>-3</w:t>
            </w:r>
            <w:r w:rsidR="00BC7BBA">
              <w:rPr>
                <w:rFonts w:ascii="楷体_GB2312" w:hAnsi="宋体" w:hint="eastAsia"/>
              </w:rPr>
              <w:t>1</w:t>
            </w:r>
            <w:r>
              <w:rPr>
                <w:rFonts w:ascii="楷体_GB2312" w:hAnsi="宋体" w:hint="eastAsia"/>
              </w:rPr>
              <w:t>）</w:t>
            </w:r>
            <w:bookmarkEnd w:id="25"/>
            <w:bookmarkEnd w:id="26"/>
          </w:p>
        </w:tc>
      </w:tr>
      <w:tr w:rsidR="00F63720" w:rsidRPr="00742DD5" w:rsidTr="00C32191">
        <w:trPr>
          <w:gridBefore w:val="1"/>
          <w:gridAfter w:val="1"/>
          <w:wBefore w:w="142" w:type="dxa"/>
          <w:wAfter w:w="177" w:type="dxa"/>
        </w:trPr>
        <w:tc>
          <w:tcPr>
            <w:tcW w:w="9888" w:type="dxa"/>
          </w:tcPr>
          <w:p w:rsidR="00F63720" w:rsidRPr="00742DD5" w:rsidRDefault="00BC7BBA" w:rsidP="00790E90">
            <w:pPr>
              <w:pStyle w:val="m"/>
            </w:pPr>
            <w:r>
              <w:rPr>
                <w:noProof/>
              </w:rPr>
              <w:drawing>
                <wp:inline distT="0" distB="0" distL="0" distR="0" wp14:anchorId="082930C1">
                  <wp:extent cx="3027871" cy="2751826"/>
                  <wp:effectExtent l="0" t="0" r="127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032354" cy="2755900"/>
                          </a:xfrm>
                          <a:prstGeom prst="rect">
                            <a:avLst/>
                          </a:prstGeom>
                          <a:noFill/>
                        </pic:spPr>
                      </pic:pic>
                    </a:graphicData>
                  </a:graphic>
                </wp:inline>
              </w:drawing>
            </w:r>
            <w:r w:rsidR="00F04EBC">
              <w:rPr>
                <w:noProof/>
              </w:rPr>
              <w:drawing>
                <wp:inline distT="0" distB="0" distL="0" distR="0" wp14:anchorId="37DA3A0A">
                  <wp:extent cx="3027871" cy="2751827"/>
                  <wp:effectExtent l="0" t="0" r="127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032353" cy="2755900"/>
                          </a:xfrm>
                          <a:prstGeom prst="rect">
                            <a:avLst/>
                          </a:prstGeom>
                          <a:noFill/>
                        </pic:spPr>
                      </pic:pic>
                    </a:graphicData>
                  </a:graphic>
                </wp:inline>
              </w:drawing>
            </w:r>
          </w:p>
        </w:tc>
      </w:tr>
      <w:tr w:rsidR="00F63720" w:rsidTr="00C32191">
        <w:trPr>
          <w:gridBefore w:val="1"/>
          <w:gridAfter w:val="1"/>
          <w:wBefore w:w="142" w:type="dxa"/>
          <w:wAfter w:w="177" w:type="dxa"/>
        </w:trPr>
        <w:tc>
          <w:tcPr>
            <w:tcW w:w="9888" w:type="dxa"/>
            <w:tcBorders>
              <w:top w:val="single" w:sz="8" w:space="0" w:color="333366"/>
              <w:left w:val="nil"/>
              <w:bottom w:val="nil"/>
              <w:right w:val="nil"/>
              <w:tl2br w:val="nil"/>
              <w:tr2bl w:val="nil"/>
            </w:tcBorders>
          </w:tcPr>
          <w:p w:rsidR="00F63720" w:rsidRDefault="00F63720" w:rsidP="0086412E">
            <w:pPr>
              <w:pStyle w:val="m"/>
              <w:spacing w:line="360" w:lineRule="auto"/>
            </w:pPr>
            <w:r>
              <w:rPr>
                <w:rFonts w:hint="eastAsia"/>
              </w:rPr>
              <w:t>资料</w:t>
            </w:r>
            <w:r w:rsidRPr="009906EA">
              <w:rPr>
                <w:rFonts w:hint="eastAsia"/>
              </w:rPr>
              <w:t>来源：</w:t>
            </w:r>
            <w:r>
              <w:rPr>
                <w:rFonts w:hint="eastAsia"/>
              </w:rPr>
              <w:t>兴业证券研究所</w:t>
            </w:r>
          </w:p>
          <w:p w:rsidR="00C32191" w:rsidRDefault="00C32191" w:rsidP="0086412E">
            <w:pPr>
              <w:pStyle w:val="m"/>
              <w:spacing w:line="360" w:lineRule="auto"/>
            </w:pPr>
          </w:p>
        </w:tc>
      </w:tr>
      <w:tr w:rsidR="00F63720" w:rsidTr="00C32191">
        <w:trPr>
          <w:gridBefore w:val="1"/>
          <w:gridAfter w:val="1"/>
          <w:wBefore w:w="142" w:type="dxa"/>
          <w:wAfter w:w="177" w:type="dxa"/>
        </w:trPr>
        <w:tc>
          <w:tcPr>
            <w:tcW w:w="9888" w:type="dxa"/>
            <w:tcBorders>
              <w:top w:val="nil"/>
              <w:left w:val="nil"/>
              <w:bottom w:val="single" w:sz="8" w:space="0" w:color="333366"/>
              <w:right w:val="nil"/>
              <w:tl2br w:val="nil"/>
              <w:tr2bl w:val="nil"/>
            </w:tcBorders>
          </w:tcPr>
          <w:p w:rsidR="00F63720" w:rsidRDefault="00F63720" w:rsidP="003136BF">
            <w:pPr>
              <w:pStyle w:val="h"/>
            </w:pPr>
            <w:bookmarkStart w:id="27" w:name="_Toc419469059"/>
            <w:bookmarkStart w:id="28" w:name="_Toc448847766"/>
            <w:r w:rsidRPr="00D76AB9">
              <w:rPr>
                <w:rFonts w:hint="eastAsia"/>
              </w:rPr>
              <w:t>图</w:t>
            </w:r>
            <w:r>
              <w:t>1</w:t>
            </w:r>
            <w:r w:rsidR="003136BF">
              <w:rPr>
                <w:rFonts w:hint="eastAsia"/>
              </w:rPr>
              <w:t>0</w:t>
            </w:r>
            <w:r w:rsidRPr="00D76AB9">
              <w:rPr>
                <w:rFonts w:hint="eastAsia"/>
              </w:rPr>
              <w:t>、</w:t>
            </w:r>
            <w:r w:rsidR="00F04EBC">
              <w:rPr>
                <w:rFonts w:ascii="楷体_GB2312" w:hAnsi="宋体" w:hint="eastAsia"/>
              </w:rPr>
              <w:t>Logistic_12M</w:t>
            </w:r>
            <w:r w:rsidR="00F04EBC">
              <w:rPr>
                <w:rFonts w:hint="eastAsia"/>
              </w:rPr>
              <w:t>和</w:t>
            </w:r>
            <w:r w:rsidR="00DE330A">
              <w:rPr>
                <w:rFonts w:ascii="楷体_GB2312" w:hAnsi="宋体" w:hint="eastAsia"/>
              </w:rPr>
              <w:t>ISNLogistic</w:t>
            </w:r>
            <w:r w:rsidR="00F04EBC">
              <w:rPr>
                <w:rFonts w:ascii="楷体_GB2312" w:hAnsi="宋体" w:hint="eastAsia"/>
              </w:rPr>
              <w:t>_12M</w:t>
            </w:r>
            <w:r w:rsidR="004D76BE">
              <w:rPr>
                <w:rFonts w:ascii="楷体_GB2312" w:hAnsi="宋体" w:hint="eastAsia"/>
              </w:rPr>
              <w:t>因子</w:t>
            </w:r>
            <w:r>
              <w:rPr>
                <w:rFonts w:ascii="楷体_GB2312" w:hAnsi="宋体" w:hint="eastAsia"/>
              </w:rPr>
              <w:t>IC的衰减（</w:t>
            </w:r>
            <w:r w:rsidR="004D76BE">
              <w:rPr>
                <w:rFonts w:ascii="楷体_GB2312" w:hAnsi="宋体" w:hint="eastAsia"/>
              </w:rPr>
              <w:t>2006-1-25至201</w:t>
            </w:r>
            <w:r w:rsidR="00F04EBC">
              <w:rPr>
                <w:rFonts w:ascii="楷体_GB2312" w:hAnsi="宋体" w:hint="eastAsia"/>
              </w:rPr>
              <w:t>6</w:t>
            </w:r>
            <w:r w:rsidR="004D76BE">
              <w:rPr>
                <w:rFonts w:ascii="楷体_GB2312" w:hAnsi="宋体" w:hint="eastAsia"/>
              </w:rPr>
              <w:t>-</w:t>
            </w:r>
            <w:r w:rsidR="00F04EBC">
              <w:rPr>
                <w:rFonts w:ascii="楷体_GB2312" w:hAnsi="宋体" w:hint="eastAsia"/>
              </w:rPr>
              <w:t>3</w:t>
            </w:r>
            <w:r w:rsidR="004D76BE">
              <w:rPr>
                <w:rFonts w:ascii="楷体_GB2312" w:hAnsi="宋体" w:hint="eastAsia"/>
              </w:rPr>
              <w:t>-3</w:t>
            </w:r>
            <w:r w:rsidR="00F04EBC">
              <w:rPr>
                <w:rFonts w:ascii="楷体_GB2312" w:hAnsi="宋体" w:hint="eastAsia"/>
              </w:rPr>
              <w:t>1</w:t>
            </w:r>
            <w:r>
              <w:rPr>
                <w:rFonts w:ascii="楷体_GB2312" w:hAnsi="宋体" w:hint="eastAsia"/>
              </w:rPr>
              <w:t>）</w:t>
            </w:r>
            <w:bookmarkEnd w:id="27"/>
            <w:bookmarkEnd w:id="28"/>
          </w:p>
        </w:tc>
      </w:tr>
      <w:tr w:rsidR="00F63720" w:rsidRPr="00742DD5" w:rsidTr="00C32191">
        <w:trPr>
          <w:gridBefore w:val="1"/>
          <w:gridAfter w:val="1"/>
          <w:wBefore w:w="142" w:type="dxa"/>
          <w:wAfter w:w="177" w:type="dxa"/>
        </w:trPr>
        <w:tc>
          <w:tcPr>
            <w:tcW w:w="9888" w:type="dxa"/>
          </w:tcPr>
          <w:p w:rsidR="00F63720" w:rsidRPr="00742DD5" w:rsidRDefault="007E0608" w:rsidP="00790E90">
            <w:pPr>
              <w:pStyle w:val="m"/>
            </w:pPr>
            <w:r>
              <w:rPr>
                <w:noProof/>
              </w:rPr>
              <w:lastRenderedPageBreak/>
              <w:drawing>
                <wp:inline distT="0" distB="0" distL="0" distR="0" wp14:anchorId="78DC5C9B">
                  <wp:extent cx="3027871" cy="2751826"/>
                  <wp:effectExtent l="0" t="0" r="127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032354" cy="2755900"/>
                          </a:xfrm>
                          <a:prstGeom prst="rect">
                            <a:avLst/>
                          </a:prstGeom>
                          <a:noFill/>
                        </pic:spPr>
                      </pic:pic>
                    </a:graphicData>
                  </a:graphic>
                </wp:inline>
              </w:drawing>
            </w:r>
            <w:r w:rsidR="00A60E79">
              <w:rPr>
                <w:noProof/>
              </w:rPr>
              <w:drawing>
                <wp:inline distT="0" distB="0" distL="0" distR="0" wp14:anchorId="7F8BEE92">
                  <wp:extent cx="3027871" cy="2751826"/>
                  <wp:effectExtent l="0" t="0" r="127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032354" cy="2755900"/>
                          </a:xfrm>
                          <a:prstGeom prst="rect">
                            <a:avLst/>
                          </a:prstGeom>
                          <a:noFill/>
                        </pic:spPr>
                      </pic:pic>
                    </a:graphicData>
                  </a:graphic>
                </wp:inline>
              </w:drawing>
            </w:r>
          </w:p>
        </w:tc>
      </w:tr>
      <w:tr w:rsidR="00F63720" w:rsidTr="00C32191">
        <w:trPr>
          <w:gridBefore w:val="1"/>
          <w:gridAfter w:val="1"/>
          <w:wBefore w:w="142" w:type="dxa"/>
          <w:wAfter w:w="177" w:type="dxa"/>
        </w:trPr>
        <w:tc>
          <w:tcPr>
            <w:tcW w:w="9888" w:type="dxa"/>
            <w:tcBorders>
              <w:top w:val="single" w:sz="8" w:space="0" w:color="333366"/>
              <w:left w:val="nil"/>
              <w:bottom w:val="nil"/>
              <w:right w:val="nil"/>
              <w:tl2br w:val="nil"/>
              <w:tr2bl w:val="nil"/>
            </w:tcBorders>
          </w:tcPr>
          <w:p w:rsidR="00F63720" w:rsidRDefault="00F63720" w:rsidP="0086412E">
            <w:pPr>
              <w:pStyle w:val="m"/>
              <w:spacing w:line="360" w:lineRule="auto"/>
            </w:pPr>
            <w:r>
              <w:rPr>
                <w:rFonts w:hint="eastAsia"/>
              </w:rPr>
              <w:t>资料</w:t>
            </w:r>
            <w:r w:rsidRPr="009906EA">
              <w:rPr>
                <w:rFonts w:hint="eastAsia"/>
              </w:rPr>
              <w:t>来源：</w:t>
            </w:r>
            <w:r>
              <w:rPr>
                <w:rFonts w:hint="eastAsia"/>
              </w:rPr>
              <w:t>兴业证券研究所</w:t>
            </w:r>
          </w:p>
          <w:p w:rsidR="00C32191" w:rsidRDefault="00C32191" w:rsidP="0086412E">
            <w:pPr>
              <w:pStyle w:val="m"/>
              <w:spacing w:line="360" w:lineRule="auto"/>
            </w:pPr>
          </w:p>
        </w:tc>
      </w:tr>
      <w:tr w:rsidR="00F63720" w:rsidTr="00C32191">
        <w:tc>
          <w:tcPr>
            <w:tcW w:w="10207" w:type="dxa"/>
            <w:gridSpan w:val="3"/>
            <w:tcBorders>
              <w:top w:val="nil"/>
              <w:left w:val="nil"/>
              <w:bottom w:val="single" w:sz="8" w:space="0" w:color="333366"/>
              <w:right w:val="nil"/>
              <w:tl2br w:val="nil"/>
              <w:tr2bl w:val="nil"/>
            </w:tcBorders>
          </w:tcPr>
          <w:p w:rsidR="00F63720" w:rsidRDefault="00F63720" w:rsidP="003136BF">
            <w:pPr>
              <w:pStyle w:val="h"/>
            </w:pPr>
            <w:bookmarkStart w:id="29" w:name="_Toc419469061"/>
            <w:bookmarkStart w:id="30" w:name="_Toc448847767"/>
            <w:r w:rsidRPr="00D76AB9">
              <w:rPr>
                <w:rFonts w:hint="eastAsia"/>
              </w:rPr>
              <w:t>图</w:t>
            </w:r>
            <w:r>
              <w:t>1</w:t>
            </w:r>
            <w:r w:rsidR="003136BF">
              <w:rPr>
                <w:rFonts w:hint="eastAsia"/>
              </w:rPr>
              <w:t>1</w:t>
            </w:r>
            <w:r w:rsidRPr="00D76AB9">
              <w:rPr>
                <w:rFonts w:hint="eastAsia"/>
              </w:rPr>
              <w:t>、</w:t>
            </w:r>
            <w:r w:rsidR="00F04EBC">
              <w:rPr>
                <w:rFonts w:ascii="楷体_GB2312" w:hAnsi="宋体" w:hint="eastAsia"/>
              </w:rPr>
              <w:t>Logistic_12M</w:t>
            </w:r>
            <w:r w:rsidR="00F04EBC">
              <w:rPr>
                <w:rFonts w:hint="eastAsia"/>
              </w:rPr>
              <w:t>和</w:t>
            </w:r>
            <w:r w:rsidR="00DE330A">
              <w:rPr>
                <w:rFonts w:ascii="楷体_GB2312" w:hAnsi="宋体" w:hint="eastAsia"/>
              </w:rPr>
              <w:t>ISNLogistic</w:t>
            </w:r>
            <w:r w:rsidR="00F04EBC">
              <w:rPr>
                <w:rFonts w:ascii="楷体_GB2312" w:hAnsi="宋体" w:hint="eastAsia"/>
              </w:rPr>
              <w:t>_12M</w:t>
            </w:r>
            <w:r w:rsidR="008A0D60">
              <w:rPr>
                <w:rFonts w:ascii="楷体_GB2312" w:hAnsi="宋体" w:hint="eastAsia"/>
              </w:rPr>
              <w:t>因子相关性</w:t>
            </w:r>
            <w:r>
              <w:rPr>
                <w:rFonts w:ascii="楷体_GB2312" w:hAnsi="宋体" w:hint="eastAsia"/>
              </w:rPr>
              <w:t>（</w:t>
            </w:r>
            <w:r w:rsidR="008A0D60">
              <w:rPr>
                <w:rFonts w:ascii="楷体_GB2312" w:hAnsi="宋体" w:hint="eastAsia"/>
              </w:rPr>
              <w:t>2006-1-25至201</w:t>
            </w:r>
            <w:r w:rsidR="00F04EBC">
              <w:rPr>
                <w:rFonts w:ascii="楷体_GB2312" w:hAnsi="宋体" w:hint="eastAsia"/>
              </w:rPr>
              <w:t>6</w:t>
            </w:r>
            <w:r w:rsidR="008A0D60">
              <w:rPr>
                <w:rFonts w:ascii="楷体_GB2312" w:hAnsi="宋体" w:hint="eastAsia"/>
              </w:rPr>
              <w:t>-</w:t>
            </w:r>
            <w:r w:rsidR="00F04EBC">
              <w:rPr>
                <w:rFonts w:ascii="楷体_GB2312" w:hAnsi="宋体" w:hint="eastAsia"/>
              </w:rPr>
              <w:t>3-31</w:t>
            </w:r>
            <w:r>
              <w:rPr>
                <w:rFonts w:ascii="楷体_GB2312" w:hAnsi="宋体" w:hint="eastAsia"/>
              </w:rPr>
              <w:t>）</w:t>
            </w:r>
            <w:bookmarkEnd w:id="29"/>
            <w:bookmarkEnd w:id="30"/>
          </w:p>
        </w:tc>
      </w:tr>
      <w:tr w:rsidR="00F63720" w:rsidRPr="00742DD5" w:rsidTr="00C32191">
        <w:tc>
          <w:tcPr>
            <w:tcW w:w="10207" w:type="dxa"/>
            <w:gridSpan w:val="3"/>
          </w:tcPr>
          <w:p w:rsidR="00F63720" w:rsidRPr="00742DD5" w:rsidRDefault="00A60E79" w:rsidP="00790E90">
            <w:pPr>
              <w:pStyle w:val="m"/>
            </w:pPr>
            <w:r>
              <w:rPr>
                <w:noProof/>
              </w:rPr>
              <w:drawing>
                <wp:inline distT="0" distB="0" distL="0" distR="0" wp14:anchorId="62D8108B">
                  <wp:extent cx="3148642" cy="2751826"/>
                  <wp:effectExtent l="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153303" cy="2755900"/>
                          </a:xfrm>
                          <a:prstGeom prst="rect">
                            <a:avLst/>
                          </a:prstGeom>
                          <a:noFill/>
                        </pic:spPr>
                      </pic:pic>
                    </a:graphicData>
                  </a:graphic>
                </wp:inline>
              </w:drawing>
            </w:r>
            <w:r>
              <w:rPr>
                <w:noProof/>
              </w:rPr>
              <w:drawing>
                <wp:inline distT="0" distB="0" distL="0" distR="0" wp14:anchorId="4BA0136B">
                  <wp:extent cx="3148642" cy="2751826"/>
                  <wp:effectExtent l="0" t="0" r="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153303" cy="2755900"/>
                          </a:xfrm>
                          <a:prstGeom prst="rect">
                            <a:avLst/>
                          </a:prstGeom>
                          <a:noFill/>
                        </pic:spPr>
                      </pic:pic>
                    </a:graphicData>
                  </a:graphic>
                </wp:inline>
              </w:drawing>
            </w:r>
          </w:p>
        </w:tc>
      </w:tr>
      <w:tr w:rsidR="00F63720" w:rsidTr="00C32191">
        <w:tc>
          <w:tcPr>
            <w:tcW w:w="10207" w:type="dxa"/>
            <w:gridSpan w:val="3"/>
            <w:tcBorders>
              <w:top w:val="single" w:sz="8" w:space="0" w:color="333366"/>
              <w:left w:val="nil"/>
              <w:bottom w:val="nil"/>
              <w:right w:val="nil"/>
              <w:tl2br w:val="nil"/>
              <w:tr2bl w:val="nil"/>
            </w:tcBorders>
          </w:tcPr>
          <w:p w:rsidR="00F63720" w:rsidRDefault="00F63720" w:rsidP="00790E90">
            <w:pPr>
              <w:pStyle w:val="m"/>
            </w:pPr>
            <w:r>
              <w:rPr>
                <w:rFonts w:hint="eastAsia"/>
              </w:rPr>
              <w:t>资料</w:t>
            </w:r>
            <w:r w:rsidRPr="009906EA">
              <w:rPr>
                <w:rFonts w:hint="eastAsia"/>
              </w:rPr>
              <w:t>来源：</w:t>
            </w:r>
            <w:r>
              <w:rPr>
                <w:rFonts w:hint="eastAsia"/>
              </w:rPr>
              <w:t>兴业证券研究所</w:t>
            </w:r>
          </w:p>
        </w:tc>
      </w:tr>
    </w:tbl>
    <w:p w:rsidR="008A0D60" w:rsidRDefault="008A0D60" w:rsidP="00F63720">
      <w:pPr>
        <w:spacing w:line="360" w:lineRule="auto"/>
        <w:rPr>
          <w:rFonts w:ascii="楷体_GB2312" w:eastAsia="楷体_GB2312" w:hAnsi="宋体"/>
        </w:rPr>
      </w:pPr>
    </w:p>
    <w:p w:rsidR="00F63720" w:rsidRDefault="00814858" w:rsidP="00F63720">
      <w:pPr>
        <w:spacing w:line="360" w:lineRule="auto"/>
        <w:ind w:firstLine="420"/>
        <w:rPr>
          <w:rFonts w:ascii="楷体_GB2312" w:eastAsia="楷体_GB2312" w:hAnsi="宋体"/>
        </w:rPr>
      </w:pPr>
      <w:r>
        <w:rPr>
          <w:rFonts w:ascii="楷体_GB2312" w:eastAsia="楷体_GB2312" w:hAnsi="宋体" w:hint="eastAsia"/>
        </w:rPr>
        <w:t>对于</w:t>
      </w:r>
      <w:r w:rsidR="00F63720">
        <w:rPr>
          <w:rFonts w:ascii="楷体_GB2312" w:eastAsia="楷体_GB2312" w:hAnsi="宋体" w:hint="eastAsia"/>
        </w:rPr>
        <w:t>前面定义的</w:t>
      </w:r>
      <w:r w:rsidR="000B5C98">
        <w:rPr>
          <w:rFonts w:ascii="楷体_GB2312" w:eastAsia="楷体_GB2312" w:hAnsi="宋体" w:hint="eastAsia"/>
        </w:rPr>
        <w:t>Logistic_12M因子和</w:t>
      </w:r>
      <w:proofErr w:type="spellStart"/>
      <w:r w:rsidR="000B5C98">
        <w:rPr>
          <w:rFonts w:ascii="楷体_GB2312" w:eastAsia="楷体_GB2312" w:hAnsi="宋体" w:hint="eastAsia"/>
        </w:rPr>
        <w:t>ISNLogistic</w:t>
      </w:r>
      <w:proofErr w:type="spellEnd"/>
      <w:r w:rsidR="000B5C98">
        <w:rPr>
          <w:rFonts w:ascii="楷体_GB2312" w:eastAsia="楷体_GB2312" w:hAnsi="宋体" w:hint="eastAsia"/>
        </w:rPr>
        <w:t xml:space="preserve"> _12M</w:t>
      </w:r>
      <w:r w:rsidR="00F63720">
        <w:rPr>
          <w:rFonts w:ascii="楷体_GB2312" w:eastAsia="楷体_GB2312" w:hAnsi="宋体" w:hint="eastAsia"/>
        </w:rPr>
        <w:t>因子，我们接下来将对因子的表现进行分位数测试评价。我们的</w:t>
      </w:r>
      <w:proofErr w:type="gramStart"/>
      <w:r w:rsidR="00F63720">
        <w:rPr>
          <w:rFonts w:ascii="楷体_GB2312" w:eastAsia="楷体_GB2312" w:hAnsi="宋体" w:hint="eastAsia"/>
        </w:rPr>
        <w:t>回测范围</w:t>
      </w:r>
      <w:proofErr w:type="gramEnd"/>
      <w:r w:rsidR="00F63720">
        <w:rPr>
          <w:rFonts w:ascii="楷体_GB2312" w:eastAsia="楷体_GB2312" w:hAnsi="宋体" w:hint="eastAsia"/>
        </w:rPr>
        <w:t>是全体A股，剔除当天</w:t>
      </w:r>
      <w:proofErr w:type="gramStart"/>
      <w:r w:rsidR="00F63720">
        <w:rPr>
          <w:rFonts w:ascii="楷体_GB2312" w:eastAsia="楷体_GB2312" w:hAnsi="宋体" w:hint="eastAsia"/>
        </w:rPr>
        <w:t>不</w:t>
      </w:r>
      <w:proofErr w:type="gramEnd"/>
      <w:r w:rsidR="00F63720">
        <w:rPr>
          <w:rFonts w:ascii="楷体_GB2312" w:eastAsia="楷体_GB2312" w:hAnsi="宋体" w:hint="eastAsia"/>
        </w:rPr>
        <w:t>交易以及因子值缺失的股票；</w:t>
      </w:r>
      <w:proofErr w:type="gramStart"/>
      <w:r w:rsidR="00F63720">
        <w:rPr>
          <w:rFonts w:ascii="楷体_GB2312" w:eastAsia="楷体_GB2312" w:hAnsi="宋体" w:hint="eastAsia"/>
        </w:rPr>
        <w:t>回测的</w:t>
      </w:r>
      <w:proofErr w:type="gramEnd"/>
      <w:r w:rsidR="00F63720">
        <w:rPr>
          <w:rFonts w:ascii="楷体_GB2312" w:eastAsia="楷体_GB2312" w:hAnsi="宋体" w:hint="eastAsia"/>
        </w:rPr>
        <w:t>时间段是20</w:t>
      </w:r>
      <w:r w:rsidR="00BD63B8">
        <w:rPr>
          <w:rFonts w:ascii="楷体_GB2312" w:eastAsia="楷体_GB2312" w:hAnsi="宋体" w:hint="eastAsia"/>
        </w:rPr>
        <w:t>0</w:t>
      </w:r>
      <w:r w:rsidR="008F1817">
        <w:rPr>
          <w:rFonts w:ascii="楷体_GB2312" w:eastAsia="楷体_GB2312" w:hAnsi="宋体" w:hint="eastAsia"/>
        </w:rPr>
        <w:t>6</w:t>
      </w:r>
      <w:r w:rsidR="00F63720">
        <w:rPr>
          <w:rFonts w:ascii="楷体_GB2312" w:eastAsia="楷体_GB2312" w:hAnsi="宋体" w:hint="eastAsia"/>
        </w:rPr>
        <w:t>年1月至201</w:t>
      </w:r>
      <w:r>
        <w:rPr>
          <w:rFonts w:ascii="楷体_GB2312" w:eastAsia="楷体_GB2312" w:hAnsi="宋体" w:hint="eastAsia"/>
        </w:rPr>
        <w:t>6</w:t>
      </w:r>
      <w:r w:rsidR="00F63720">
        <w:rPr>
          <w:rFonts w:ascii="楷体_GB2312" w:eastAsia="楷体_GB2312" w:hAnsi="宋体" w:hint="eastAsia"/>
        </w:rPr>
        <w:t>年</w:t>
      </w:r>
      <w:r>
        <w:rPr>
          <w:rFonts w:ascii="楷体_GB2312" w:eastAsia="楷体_GB2312" w:hAnsi="宋体" w:hint="eastAsia"/>
        </w:rPr>
        <w:t>3</w:t>
      </w:r>
      <w:r w:rsidR="00F63720">
        <w:rPr>
          <w:rFonts w:ascii="楷体_GB2312" w:eastAsia="楷体_GB2312" w:hAnsi="宋体" w:hint="eastAsia"/>
        </w:rPr>
        <w:t>月，</w:t>
      </w:r>
      <w:proofErr w:type="gramStart"/>
      <w:r w:rsidR="00F63720">
        <w:rPr>
          <w:rFonts w:ascii="楷体_GB2312" w:eastAsia="楷体_GB2312" w:hAnsi="宋体" w:hint="eastAsia"/>
        </w:rPr>
        <w:t>每月底调仓一次</w:t>
      </w:r>
      <w:proofErr w:type="gramEnd"/>
      <w:r w:rsidR="00F63720">
        <w:rPr>
          <w:rFonts w:ascii="楷体_GB2312" w:eastAsia="楷体_GB2312" w:hAnsi="宋体" w:hint="eastAsia"/>
        </w:rPr>
        <w:t>；我们在选股日当天构建十分位等权组合，以当天收盘价成交。下表给出了分位组合的表现统计量：</w:t>
      </w:r>
    </w:p>
    <w:p w:rsidR="00C32191" w:rsidRPr="004D7977" w:rsidRDefault="00C32191" w:rsidP="00F63720">
      <w:pPr>
        <w:spacing w:line="360" w:lineRule="auto"/>
        <w:rPr>
          <w:rFonts w:ascii="楷体_GB2312" w:eastAsia="楷体_GB2312" w:hAnsi="宋体"/>
        </w:rPr>
      </w:pPr>
    </w:p>
    <w:p w:rsidR="00F63720" w:rsidRDefault="00F63720" w:rsidP="00F63720">
      <w:pPr>
        <w:pStyle w:val="g"/>
        <w:ind w:leftChars="-1215" w:left="-2" w:hangingChars="1209" w:hanging="2549"/>
      </w:pPr>
      <w:bookmarkStart w:id="31" w:name="_Toc419469089"/>
      <w:bookmarkStart w:id="32" w:name="_Toc448847786"/>
      <w:r w:rsidRPr="00D76AB9">
        <w:rPr>
          <w:rFonts w:hint="eastAsia"/>
        </w:rPr>
        <w:t>表</w:t>
      </w:r>
      <w:r w:rsidR="00D63CCF">
        <w:rPr>
          <w:rFonts w:hint="eastAsia"/>
        </w:rPr>
        <w:t>5</w:t>
      </w:r>
      <w:r>
        <w:rPr>
          <w:rFonts w:hint="eastAsia"/>
        </w:rPr>
        <w:t>、</w:t>
      </w:r>
      <w:r w:rsidR="00814858">
        <w:rPr>
          <w:rFonts w:ascii="楷体_GB2312" w:hAnsi="宋体" w:hint="eastAsia"/>
        </w:rPr>
        <w:t>Logistic_12M</w:t>
      </w:r>
      <w:r>
        <w:rPr>
          <w:rFonts w:ascii="楷体_GB2312" w:hAnsi="宋体" w:hint="eastAsia"/>
        </w:rPr>
        <w:t>因子</w:t>
      </w:r>
      <w:r w:rsidRPr="00CD36B9">
        <w:rPr>
          <w:rFonts w:ascii="楷体_GB2312" w:hAnsi="宋体" w:hint="eastAsia"/>
          <w:szCs w:val="24"/>
        </w:rPr>
        <w:t>十分位数组合表现统计</w:t>
      </w:r>
      <w:bookmarkEnd w:id="31"/>
      <w:r w:rsidR="008F1817">
        <w:rPr>
          <w:rFonts w:ascii="楷体_GB2312" w:hAnsi="宋体" w:hint="eastAsia"/>
        </w:rPr>
        <w:t>（2006-1-25至201</w:t>
      </w:r>
      <w:r w:rsidR="00814858">
        <w:rPr>
          <w:rFonts w:ascii="楷体_GB2312" w:hAnsi="宋体" w:hint="eastAsia"/>
        </w:rPr>
        <w:t>6</w:t>
      </w:r>
      <w:r w:rsidR="008F1817">
        <w:rPr>
          <w:rFonts w:ascii="楷体_GB2312" w:hAnsi="宋体" w:hint="eastAsia"/>
        </w:rPr>
        <w:t>-</w:t>
      </w:r>
      <w:r w:rsidR="00814858">
        <w:rPr>
          <w:rFonts w:ascii="楷体_GB2312" w:hAnsi="宋体" w:hint="eastAsia"/>
        </w:rPr>
        <w:t>3</w:t>
      </w:r>
      <w:r w:rsidR="008F1817">
        <w:rPr>
          <w:rFonts w:ascii="楷体_GB2312" w:hAnsi="宋体" w:hint="eastAsia"/>
        </w:rPr>
        <w:t>-3</w:t>
      </w:r>
      <w:r w:rsidR="00814858">
        <w:rPr>
          <w:rFonts w:ascii="楷体_GB2312" w:hAnsi="宋体" w:hint="eastAsia"/>
        </w:rPr>
        <w:t>1</w:t>
      </w:r>
      <w:r w:rsidR="008F1817">
        <w:rPr>
          <w:rFonts w:ascii="楷体_GB2312" w:hAnsi="宋体" w:hint="eastAsia"/>
        </w:rPr>
        <w:t>）</w:t>
      </w:r>
      <w:bookmarkEnd w:id="32"/>
    </w:p>
    <w:tbl>
      <w:tblPr>
        <w:tblW w:w="10415" w:type="dxa"/>
        <w:tblInd w:w="-2444" w:type="dxa"/>
        <w:tblLook w:val="04A0" w:firstRow="1" w:lastRow="0" w:firstColumn="1" w:lastColumn="0" w:noHBand="0" w:noVBand="1"/>
      </w:tblPr>
      <w:tblGrid>
        <w:gridCol w:w="638"/>
        <w:gridCol w:w="1271"/>
        <w:gridCol w:w="1271"/>
        <w:gridCol w:w="1326"/>
        <w:gridCol w:w="1692"/>
        <w:gridCol w:w="1060"/>
        <w:gridCol w:w="1060"/>
        <w:gridCol w:w="846"/>
        <w:gridCol w:w="1271"/>
      </w:tblGrid>
      <w:tr w:rsidR="00F63720" w:rsidRPr="00E5716C" w:rsidTr="000D0D17">
        <w:trPr>
          <w:trHeight w:val="270"/>
        </w:trPr>
        <w:tc>
          <w:tcPr>
            <w:tcW w:w="0" w:type="auto"/>
            <w:tcBorders>
              <w:top w:val="single" w:sz="8" w:space="0" w:color="000000"/>
              <w:left w:val="nil"/>
              <w:bottom w:val="single" w:sz="8" w:space="0" w:color="000000"/>
              <w:right w:val="nil"/>
            </w:tcBorders>
            <w:shd w:val="clear" w:color="4F81BD" w:fill="4F81BD"/>
            <w:noWrap/>
            <w:vAlign w:val="center"/>
            <w:hideMark/>
          </w:tcPr>
          <w:p w:rsidR="00F63720" w:rsidRPr="0086412E" w:rsidRDefault="00F63720" w:rsidP="00790E90">
            <w:pPr>
              <w:widowControl/>
              <w:jc w:val="left"/>
              <w:rPr>
                <w:rFonts w:ascii="楷体_GB2312" w:eastAsia="楷体_GB2312" w:hAnsi="宋体"/>
                <w:b/>
                <w:color w:val="FFFFFF" w:themeColor="background1"/>
              </w:rPr>
            </w:pPr>
            <w:r w:rsidRPr="0086412E">
              <w:rPr>
                <w:rFonts w:ascii="楷体_GB2312" w:eastAsia="楷体_GB2312" w:hAnsi="宋体" w:hint="eastAsia"/>
                <w:b/>
                <w:color w:val="FFFFFF" w:themeColor="background1"/>
              </w:rPr>
              <w:t>组合</w:t>
            </w:r>
          </w:p>
        </w:tc>
        <w:tc>
          <w:tcPr>
            <w:tcW w:w="0" w:type="auto"/>
            <w:tcBorders>
              <w:top w:val="single" w:sz="8" w:space="0" w:color="000000"/>
              <w:left w:val="nil"/>
              <w:bottom w:val="single" w:sz="8" w:space="0" w:color="000000"/>
              <w:right w:val="nil"/>
            </w:tcBorders>
            <w:shd w:val="clear" w:color="4F81BD" w:fill="4F81BD"/>
            <w:noWrap/>
            <w:vAlign w:val="center"/>
            <w:hideMark/>
          </w:tcPr>
          <w:p w:rsidR="00F63720" w:rsidRPr="0086412E" w:rsidRDefault="00F63720" w:rsidP="0086412E">
            <w:pPr>
              <w:widowControl/>
              <w:jc w:val="right"/>
              <w:rPr>
                <w:rFonts w:ascii="楷体_GB2312" w:eastAsia="楷体_GB2312" w:hAnsi="宋体"/>
                <w:b/>
                <w:color w:val="FFFFFF" w:themeColor="background1"/>
              </w:rPr>
            </w:pPr>
            <w:proofErr w:type="gramStart"/>
            <w:r w:rsidRPr="0086412E">
              <w:rPr>
                <w:rFonts w:ascii="楷体_GB2312" w:eastAsia="楷体_GB2312" w:hAnsi="宋体" w:hint="eastAsia"/>
                <w:b/>
                <w:color w:val="FFFFFF" w:themeColor="background1"/>
              </w:rPr>
              <w:t>年化收益率</w:t>
            </w:r>
            <w:proofErr w:type="gramEnd"/>
          </w:p>
        </w:tc>
        <w:tc>
          <w:tcPr>
            <w:tcW w:w="0" w:type="auto"/>
            <w:tcBorders>
              <w:top w:val="single" w:sz="8" w:space="0" w:color="000000"/>
              <w:left w:val="nil"/>
              <w:bottom w:val="single" w:sz="8" w:space="0" w:color="000000"/>
              <w:right w:val="nil"/>
            </w:tcBorders>
            <w:shd w:val="clear" w:color="4F81BD" w:fill="4F81BD"/>
            <w:noWrap/>
            <w:vAlign w:val="center"/>
            <w:hideMark/>
          </w:tcPr>
          <w:p w:rsidR="00F63720" w:rsidRPr="0086412E" w:rsidRDefault="00F63720" w:rsidP="0086412E">
            <w:pPr>
              <w:widowControl/>
              <w:jc w:val="right"/>
              <w:rPr>
                <w:rFonts w:ascii="楷体_GB2312" w:eastAsia="楷体_GB2312" w:hAnsi="宋体"/>
                <w:b/>
                <w:color w:val="FFFFFF" w:themeColor="background1"/>
              </w:rPr>
            </w:pPr>
            <w:proofErr w:type="gramStart"/>
            <w:r w:rsidRPr="0086412E">
              <w:rPr>
                <w:rFonts w:ascii="楷体_GB2312" w:eastAsia="楷体_GB2312" w:hAnsi="宋体" w:hint="eastAsia"/>
                <w:b/>
                <w:color w:val="FFFFFF" w:themeColor="background1"/>
              </w:rPr>
              <w:t>年化波动</w:t>
            </w:r>
            <w:proofErr w:type="gramEnd"/>
            <w:r w:rsidRPr="0086412E">
              <w:rPr>
                <w:rFonts w:ascii="楷体_GB2312" w:eastAsia="楷体_GB2312" w:hAnsi="宋体" w:hint="eastAsia"/>
                <w:b/>
                <w:color w:val="FFFFFF" w:themeColor="background1"/>
              </w:rPr>
              <w:t>率</w:t>
            </w:r>
          </w:p>
        </w:tc>
        <w:tc>
          <w:tcPr>
            <w:tcW w:w="0" w:type="auto"/>
            <w:tcBorders>
              <w:top w:val="single" w:sz="8" w:space="0" w:color="000000"/>
              <w:left w:val="nil"/>
              <w:bottom w:val="single" w:sz="8" w:space="0" w:color="000000"/>
              <w:right w:val="nil"/>
            </w:tcBorders>
            <w:shd w:val="clear" w:color="4F81BD" w:fill="4F81BD"/>
            <w:noWrap/>
            <w:vAlign w:val="center"/>
            <w:hideMark/>
          </w:tcPr>
          <w:p w:rsidR="00F63720" w:rsidRPr="0086412E" w:rsidRDefault="00F63720" w:rsidP="0086412E">
            <w:pPr>
              <w:widowControl/>
              <w:jc w:val="right"/>
              <w:rPr>
                <w:rFonts w:ascii="楷体_GB2312" w:eastAsia="楷体_GB2312" w:hAnsi="宋体"/>
                <w:b/>
                <w:color w:val="FFFFFF" w:themeColor="background1"/>
              </w:rPr>
            </w:pPr>
            <w:r w:rsidRPr="0086412E">
              <w:rPr>
                <w:rFonts w:ascii="楷体_GB2312" w:eastAsia="楷体_GB2312" w:hAnsi="宋体" w:hint="eastAsia"/>
                <w:b/>
                <w:color w:val="FFFFFF" w:themeColor="background1"/>
              </w:rPr>
              <w:t>Sharpe比率</w:t>
            </w:r>
          </w:p>
        </w:tc>
        <w:tc>
          <w:tcPr>
            <w:tcW w:w="0" w:type="auto"/>
            <w:tcBorders>
              <w:top w:val="single" w:sz="8" w:space="0" w:color="000000"/>
              <w:left w:val="nil"/>
              <w:bottom w:val="single" w:sz="8" w:space="0" w:color="000000"/>
              <w:right w:val="nil"/>
            </w:tcBorders>
            <w:shd w:val="clear" w:color="4F81BD" w:fill="4F81BD"/>
            <w:noWrap/>
            <w:vAlign w:val="center"/>
            <w:hideMark/>
          </w:tcPr>
          <w:p w:rsidR="00F63720" w:rsidRPr="0086412E" w:rsidRDefault="00F63720" w:rsidP="0086412E">
            <w:pPr>
              <w:widowControl/>
              <w:jc w:val="right"/>
              <w:rPr>
                <w:rFonts w:ascii="楷体_GB2312" w:eastAsia="楷体_GB2312" w:hAnsi="宋体"/>
                <w:b/>
                <w:color w:val="FFFFFF" w:themeColor="background1"/>
              </w:rPr>
            </w:pPr>
            <w:proofErr w:type="gramStart"/>
            <w:r w:rsidRPr="0086412E">
              <w:rPr>
                <w:rFonts w:ascii="楷体_GB2312" w:eastAsia="楷体_GB2312" w:hAnsi="宋体" w:hint="eastAsia"/>
                <w:b/>
                <w:color w:val="FFFFFF" w:themeColor="background1"/>
              </w:rPr>
              <w:t>超额年化收益率</w:t>
            </w:r>
            <w:proofErr w:type="gramEnd"/>
          </w:p>
        </w:tc>
        <w:tc>
          <w:tcPr>
            <w:tcW w:w="0" w:type="auto"/>
            <w:tcBorders>
              <w:top w:val="single" w:sz="8" w:space="0" w:color="000000"/>
              <w:left w:val="nil"/>
              <w:bottom w:val="single" w:sz="8" w:space="0" w:color="000000"/>
              <w:right w:val="nil"/>
            </w:tcBorders>
            <w:shd w:val="clear" w:color="4F81BD" w:fill="4F81BD"/>
            <w:noWrap/>
            <w:vAlign w:val="center"/>
            <w:hideMark/>
          </w:tcPr>
          <w:p w:rsidR="00F63720" w:rsidRPr="0086412E" w:rsidRDefault="00F63720" w:rsidP="0086412E">
            <w:pPr>
              <w:widowControl/>
              <w:jc w:val="right"/>
              <w:rPr>
                <w:rFonts w:ascii="楷体_GB2312" w:eastAsia="楷体_GB2312" w:hAnsi="宋体"/>
                <w:b/>
                <w:color w:val="FFFFFF" w:themeColor="background1"/>
              </w:rPr>
            </w:pPr>
            <w:r w:rsidRPr="0086412E">
              <w:rPr>
                <w:rFonts w:ascii="楷体_GB2312" w:eastAsia="楷体_GB2312" w:hAnsi="宋体" w:hint="eastAsia"/>
                <w:b/>
                <w:color w:val="FFFFFF" w:themeColor="background1"/>
              </w:rPr>
              <w:t>跟踪误差</w:t>
            </w:r>
          </w:p>
        </w:tc>
        <w:tc>
          <w:tcPr>
            <w:tcW w:w="0" w:type="auto"/>
            <w:tcBorders>
              <w:top w:val="single" w:sz="8" w:space="0" w:color="000000"/>
              <w:left w:val="nil"/>
              <w:bottom w:val="single" w:sz="8" w:space="0" w:color="000000"/>
              <w:right w:val="nil"/>
            </w:tcBorders>
            <w:shd w:val="clear" w:color="4F81BD" w:fill="4F81BD"/>
            <w:noWrap/>
            <w:vAlign w:val="center"/>
            <w:hideMark/>
          </w:tcPr>
          <w:p w:rsidR="00F63720" w:rsidRPr="0086412E" w:rsidRDefault="00F63720" w:rsidP="0086412E">
            <w:pPr>
              <w:widowControl/>
              <w:jc w:val="right"/>
              <w:rPr>
                <w:rFonts w:ascii="楷体_GB2312" w:eastAsia="楷体_GB2312" w:hAnsi="宋体"/>
                <w:b/>
                <w:color w:val="FFFFFF" w:themeColor="background1"/>
              </w:rPr>
            </w:pPr>
            <w:r w:rsidRPr="0086412E">
              <w:rPr>
                <w:rFonts w:ascii="楷体_GB2312" w:eastAsia="楷体_GB2312" w:hAnsi="宋体" w:hint="eastAsia"/>
                <w:b/>
                <w:color w:val="FFFFFF" w:themeColor="background1"/>
              </w:rPr>
              <w:t>信息比率</w:t>
            </w:r>
          </w:p>
        </w:tc>
        <w:tc>
          <w:tcPr>
            <w:tcW w:w="0" w:type="auto"/>
            <w:tcBorders>
              <w:top w:val="single" w:sz="8" w:space="0" w:color="000000"/>
              <w:left w:val="nil"/>
              <w:bottom w:val="single" w:sz="8" w:space="0" w:color="000000"/>
              <w:right w:val="nil"/>
            </w:tcBorders>
            <w:shd w:val="clear" w:color="4F81BD" w:fill="4F81BD"/>
            <w:noWrap/>
            <w:vAlign w:val="center"/>
            <w:hideMark/>
          </w:tcPr>
          <w:p w:rsidR="00F63720" w:rsidRPr="0086412E" w:rsidRDefault="00F63720" w:rsidP="0086412E">
            <w:pPr>
              <w:widowControl/>
              <w:jc w:val="right"/>
              <w:rPr>
                <w:rFonts w:ascii="楷体_GB2312" w:eastAsia="楷体_GB2312" w:hAnsi="宋体"/>
                <w:b/>
                <w:color w:val="FFFFFF" w:themeColor="background1"/>
              </w:rPr>
            </w:pPr>
            <w:r w:rsidRPr="0086412E">
              <w:rPr>
                <w:rFonts w:ascii="楷体_GB2312" w:eastAsia="楷体_GB2312" w:hAnsi="宋体" w:hint="eastAsia"/>
                <w:b/>
                <w:color w:val="FFFFFF" w:themeColor="background1"/>
              </w:rPr>
              <w:t>胜率</w:t>
            </w:r>
          </w:p>
        </w:tc>
        <w:tc>
          <w:tcPr>
            <w:tcW w:w="0" w:type="auto"/>
            <w:tcBorders>
              <w:top w:val="single" w:sz="8" w:space="0" w:color="000000"/>
              <w:left w:val="nil"/>
              <w:bottom w:val="single" w:sz="8" w:space="0" w:color="000000"/>
              <w:right w:val="nil"/>
            </w:tcBorders>
            <w:shd w:val="clear" w:color="4F81BD" w:fill="4F81BD"/>
            <w:noWrap/>
            <w:vAlign w:val="center"/>
            <w:hideMark/>
          </w:tcPr>
          <w:p w:rsidR="00F63720" w:rsidRPr="0086412E" w:rsidRDefault="00F63720" w:rsidP="0086412E">
            <w:pPr>
              <w:widowControl/>
              <w:jc w:val="right"/>
              <w:rPr>
                <w:rFonts w:ascii="楷体_GB2312" w:eastAsia="楷体_GB2312" w:hAnsi="宋体"/>
                <w:b/>
                <w:color w:val="FFFFFF" w:themeColor="background1"/>
              </w:rPr>
            </w:pPr>
            <w:r w:rsidRPr="0086412E">
              <w:rPr>
                <w:rFonts w:ascii="楷体_GB2312" w:eastAsia="楷体_GB2312" w:hAnsi="宋体" w:hint="eastAsia"/>
                <w:b/>
                <w:color w:val="FFFFFF" w:themeColor="background1"/>
              </w:rPr>
              <w:t>双边换手率</w:t>
            </w:r>
          </w:p>
        </w:tc>
      </w:tr>
      <w:tr w:rsidR="007A5616" w:rsidRPr="00E5716C" w:rsidTr="000D0D17">
        <w:trPr>
          <w:trHeight w:val="270"/>
        </w:trPr>
        <w:tc>
          <w:tcPr>
            <w:tcW w:w="0" w:type="auto"/>
            <w:tcBorders>
              <w:top w:val="nil"/>
              <w:left w:val="nil"/>
              <w:bottom w:val="nil"/>
              <w:right w:val="nil"/>
            </w:tcBorders>
            <w:shd w:val="clear" w:color="D9D9D9" w:fill="D9D9D9"/>
            <w:noWrap/>
            <w:hideMark/>
          </w:tcPr>
          <w:p w:rsidR="007A5616" w:rsidRPr="003136BF" w:rsidRDefault="007A5616" w:rsidP="00F12D84">
            <w:pPr>
              <w:rPr>
                <w:rFonts w:ascii="楷体_GB2312" w:eastAsia="楷体_GB2312" w:hAnsi="宋体"/>
              </w:rPr>
            </w:pPr>
            <w:r w:rsidRPr="003136BF">
              <w:rPr>
                <w:rFonts w:ascii="楷体_GB2312" w:eastAsia="楷体_GB2312" w:hAnsi="宋体"/>
              </w:rPr>
              <w:t>1</w:t>
            </w:r>
          </w:p>
        </w:tc>
        <w:tc>
          <w:tcPr>
            <w:tcW w:w="0" w:type="auto"/>
            <w:tcBorders>
              <w:top w:val="nil"/>
              <w:left w:val="nil"/>
              <w:bottom w:val="nil"/>
              <w:right w:val="nil"/>
            </w:tcBorders>
            <w:shd w:val="clear" w:color="D9D9D9" w:fill="D9D9D9"/>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49.22%</w:t>
            </w:r>
          </w:p>
        </w:tc>
        <w:tc>
          <w:tcPr>
            <w:tcW w:w="0" w:type="auto"/>
            <w:tcBorders>
              <w:top w:val="nil"/>
              <w:left w:val="nil"/>
              <w:bottom w:val="nil"/>
              <w:right w:val="nil"/>
            </w:tcBorders>
            <w:shd w:val="clear" w:color="D9D9D9" w:fill="D9D9D9"/>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39.83%</w:t>
            </w:r>
          </w:p>
        </w:tc>
        <w:tc>
          <w:tcPr>
            <w:tcW w:w="0" w:type="auto"/>
            <w:tcBorders>
              <w:top w:val="nil"/>
              <w:left w:val="nil"/>
              <w:bottom w:val="nil"/>
              <w:right w:val="nil"/>
            </w:tcBorders>
            <w:shd w:val="clear" w:color="D9D9D9" w:fill="D9D9D9"/>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1.24</w:t>
            </w:r>
          </w:p>
        </w:tc>
        <w:tc>
          <w:tcPr>
            <w:tcW w:w="0" w:type="auto"/>
            <w:tcBorders>
              <w:top w:val="nil"/>
              <w:left w:val="nil"/>
              <w:bottom w:val="nil"/>
              <w:right w:val="nil"/>
            </w:tcBorders>
            <w:shd w:val="clear" w:color="D9D9D9" w:fill="D9D9D9"/>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14.71%</w:t>
            </w:r>
          </w:p>
        </w:tc>
        <w:tc>
          <w:tcPr>
            <w:tcW w:w="0" w:type="auto"/>
            <w:tcBorders>
              <w:top w:val="nil"/>
              <w:left w:val="nil"/>
              <w:bottom w:val="nil"/>
              <w:right w:val="nil"/>
            </w:tcBorders>
            <w:shd w:val="clear" w:color="D9D9D9" w:fill="D9D9D9"/>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7.19%</w:t>
            </w:r>
          </w:p>
        </w:tc>
        <w:tc>
          <w:tcPr>
            <w:tcW w:w="0" w:type="auto"/>
            <w:tcBorders>
              <w:top w:val="nil"/>
              <w:left w:val="nil"/>
              <w:bottom w:val="nil"/>
              <w:right w:val="nil"/>
            </w:tcBorders>
            <w:shd w:val="clear" w:color="D9D9D9" w:fill="D9D9D9"/>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2.05</w:t>
            </w:r>
          </w:p>
        </w:tc>
        <w:tc>
          <w:tcPr>
            <w:tcW w:w="0" w:type="auto"/>
            <w:tcBorders>
              <w:top w:val="nil"/>
              <w:left w:val="nil"/>
              <w:bottom w:val="nil"/>
              <w:right w:val="nil"/>
            </w:tcBorders>
            <w:shd w:val="clear" w:color="D9D9D9" w:fill="D9D9D9"/>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76.42%</w:t>
            </w:r>
          </w:p>
        </w:tc>
        <w:tc>
          <w:tcPr>
            <w:tcW w:w="0" w:type="auto"/>
            <w:tcBorders>
              <w:top w:val="nil"/>
              <w:left w:val="nil"/>
              <w:bottom w:val="nil"/>
              <w:right w:val="nil"/>
            </w:tcBorders>
            <w:shd w:val="clear" w:color="D9D9D9" w:fill="D9D9D9"/>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117.16%</w:t>
            </w:r>
          </w:p>
        </w:tc>
      </w:tr>
      <w:tr w:rsidR="007A5616" w:rsidRPr="00E5716C" w:rsidTr="000D0D17">
        <w:trPr>
          <w:trHeight w:val="270"/>
        </w:trPr>
        <w:tc>
          <w:tcPr>
            <w:tcW w:w="0" w:type="auto"/>
            <w:tcBorders>
              <w:top w:val="nil"/>
              <w:left w:val="nil"/>
              <w:bottom w:val="nil"/>
              <w:right w:val="nil"/>
            </w:tcBorders>
            <w:shd w:val="clear" w:color="auto" w:fill="auto"/>
            <w:noWrap/>
            <w:hideMark/>
          </w:tcPr>
          <w:p w:rsidR="007A5616" w:rsidRPr="003136BF" w:rsidRDefault="007A5616" w:rsidP="00F12D84">
            <w:pPr>
              <w:rPr>
                <w:rFonts w:ascii="楷体_GB2312" w:eastAsia="楷体_GB2312" w:hAnsi="宋体"/>
              </w:rPr>
            </w:pPr>
            <w:r w:rsidRPr="003136BF">
              <w:rPr>
                <w:rFonts w:ascii="楷体_GB2312" w:eastAsia="楷体_GB2312" w:hAnsi="宋体"/>
              </w:rPr>
              <w:lastRenderedPageBreak/>
              <w:t>2</w:t>
            </w:r>
          </w:p>
        </w:tc>
        <w:tc>
          <w:tcPr>
            <w:tcW w:w="0" w:type="auto"/>
            <w:tcBorders>
              <w:top w:val="nil"/>
              <w:left w:val="nil"/>
              <w:bottom w:val="nil"/>
              <w:right w:val="nil"/>
            </w:tcBorders>
            <w:shd w:val="clear" w:color="auto" w:fill="auto"/>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41.92%</w:t>
            </w:r>
          </w:p>
        </w:tc>
        <w:tc>
          <w:tcPr>
            <w:tcW w:w="0" w:type="auto"/>
            <w:tcBorders>
              <w:top w:val="nil"/>
              <w:left w:val="nil"/>
              <w:bottom w:val="nil"/>
              <w:right w:val="nil"/>
            </w:tcBorders>
            <w:shd w:val="clear" w:color="auto" w:fill="auto"/>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39.92%</w:t>
            </w:r>
          </w:p>
        </w:tc>
        <w:tc>
          <w:tcPr>
            <w:tcW w:w="0" w:type="auto"/>
            <w:tcBorders>
              <w:top w:val="nil"/>
              <w:left w:val="nil"/>
              <w:bottom w:val="nil"/>
              <w:right w:val="nil"/>
            </w:tcBorders>
            <w:shd w:val="clear" w:color="auto" w:fill="auto"/>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1.05</w:t>
            </w:r>
          </w:p>
        </w:tc>
        <w:tc>
          <w:tcPr>
            <w:tcW w:w="0" w:type="auto"/>
            <w:tcBorders>
              <w:top w:val="nil"/>
              <w:left w:val="nil"/>
              <w:bottom w:val="nil"/>
              <w:right w:val="nil"/>
            </w:tcBorders>
            <w:shd w:val="clear" w:color="auto" w:fill="auto"/>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9.13%</w:t>
            </w:r>
          </w:p>
        </w:tc>
        <w:tc>
          <w:tcPr>
            <w:tcW w:w="0" w:type="auto"/>
            <w:tcBorders>
              <w:top w:val="nil"/>
              <w:left w:val="nil"/>
              <w:bottom w:val="nil"/>
              <w:right w:val="nil"/>
            </w:tcBorders>
            <w:shd w:val="clear" w:color="auto" w:fill="auto"/>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6.02%</w:t>
            </w:r>
          </w:p>
        </w:tc>
        <w:tc>
          <w:tcPr>
            <w:tcW w:w="0" w:type="auto"/>
            <w:tcBorders>
              <w:top w:val="nil"/>
              <w:left w:val="nil"/>
              <w:bottom w:val="nil"/>
              <w:right w:val="nil"/>
            </w:tcBorders>
            <w:shd w:val="clear" w:color="auto" w:fill="auto"/>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1.52</w:t>
            </w:r>
          </w:p>
        </w:tc>
        <w:tc>
          <w:tcPr>
            <w:tcW w:w="0" w:type="auto"/>
            <w:tcBorders>
              <w:top w:val="nil"/>
              <w:left w:val="nil"/>
              <w:bottom w:val="nil"/>
              <w:right w:val="nil"/>
            </w:tcBorders>
            <w:shd w:val="clear" w:color="auto" w:fill="auto"/>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74.80%</w:t>
            </w:r>
          </w:p>
        </w:tc>
        <w:tc>
          <w:tcPr>
            <w:tcW w:w="0" w:type="auto"/>
            <w:tcBorders>
              <w:top w:val="nil"/>
              <w:left w:val="nil"/>
              <w:bottom w:val="nil"/>
              <w:right w:val="nil"/>
            </w:tcBorders>
            <w:shd w:val="clear" w:color="auto" w:fill="auto"/>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158.52%</w:t>
            </w:r>
          </w:p>
        </w:tc>
      </w:tr>
      <w:tr w:rsidR="007A5616" w:rsidRPr="00E5716C" w:rsidTr="000D0D17">
        <w:trPr>
          <w:trHeight w:val="270"/>
        </w:trPr>
        <w:tc>
          <w:tcPr>
            <w:tcW w:w="0" w:type="auto"/>
            <w:tcBorders>
              <w:top w:val="nil"/>
              <w:left w:val="nil"/>
              <w:bottom w:val="nil"/>
              <w:right w:val="nil"/>
            </w:tcBorders>
            <w:shd w:val="clear" w:color="D9D9D9" w:fill="D9D9D9"/>
            <w:noWrap/>
            <w:hideMark/>
          </w:tcPr>
          <w:p w:rsidR="007A5616" w:rsidRPr="003136BF" w:rsidRDefault="007A5616" w:rsidP="00F12D84">
            <w:pPr>
              <w:rPr>
                <w:rFonts w:ascii="楷体_GB2312" w:eastAsia="楷体_GB2312" w:hAnsi="宋体"/>
              </w:rPr>
            </w:pPr>
            <w:r w:rsidRPr="003136BF">
              <w:rPr>
                <w:rFonts w:ascii="楷体_GB2312" w:eastAsia="楷体_GB2312" w:hAnsi="宋体"/>
              </w:rPr>
              <w:t>3</w:t>
            </w:r>
          </w:p>
        </w:tc>
        <w:tc>
          <w:tcPr>
            <w:tcW w:w="0" w:type="auto"/>
            <w:tcBorders>
              <w:top w:val="nil"/>
              <w:left w:val="nil"/>
              <w:bottom w:val="nil"/>
              <w:right w:val="nil"/>
            </w:tcBorders>
            <w:shd w:val="clear" w:color="D9D9D9" w:fill="D9D9D9"/>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40.65%</w:t>
            </w:r>
          </w:p>
        </w:tc>
        <w:tc>
          <w:tcPr>
            <w:tcW w:w="0" w:type="auto"/>
            <w:tcBorders>
              <w:top w:val="nil"/>
              <w:left w:val="nil"/>
              <w:bottom w:val="nil"/>
              <w:right w:val="nil"/>
            </w:tcBorders>
            <w:shd w:val="clear" w:color="D9D9D9" w:fill="D9D9D9"/>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40.03%</w:t>
            </w:r>
          </w:p>
        </w:tc>
        <w:tc>
          <w:tcPr>
            <w:tcW w:w="0" w:type="auto"/>
            <w:tcBorders>
              <w:top w:val="nil"/>
              <w:left w:val="nil"/>
              <w:bottom w:val="nil"/>
              <w:right w:val="nil"/>
            </w:tcBorders>
            <w:shd w:val="clear" w:color="D9D9D9" w:fill="D9D9D9"/>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1.02</w:t>
            </w:r>
          </w:p>
        </w:tc>
        <w:tc>
          <w:tcPr>
            <w:tcW w:w="0" w:type="auto"/>
            <w:tcBorders>
              <w:top w:val="nil"/>
              <w:left w:val="nil"/>
              <w:bottom w:val="nil"/>
              <w:right w:val="nil"/>
            </w:tcBorders>
            <w:shd w:val="clear" w:color="D9D9D9" w:fill="D9D9D9"/>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8.15%</w:t>
            </w:r>
          </w:p>
        </w:tc>
        <w:tc>
          <w:tcPr>
            <w:tcW w:w="0" w:type="auto"/>
            <w:tcBorders>
              <w:top w:val="nil"/>
              <w:left w:val="nil"/>
              <w:bottom w:val="nil"/>
              <w:right w:val="nil"/>
            </w:tcBorders>
            <w:shd w:val="clear" w:color="D9D9D9" w:fill="D9D9D9"/>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7.49%</w:t>
            </w:r>
          </w:p>
        </w:tc>
        <w:tc>
          <w:tcPr>
            <w:tcW w:w="0" w:type="auto"/>
            <w:tcBorders>
              <w:top w:val="nil"/>
              <w:left w:val="nil"/>
              <w:bottom w:val="nil"/>
              <w:right w:val="nil"/>
            </w:tcBorders>
            <w:shd w:val="clear" w:color="D9D9D9" w:fill="D9D9D9"/>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1.09</w:t>
            </w:r>
          </w:p>
        </w:tc>
        <w:tc>
          <w:tcPr>
            <w:tcW w:w="0" w:type="auto"/>
            <w:tcBorders>
              <w:top w:val="nil"/>
              <w:left w:val="nil"/>
              <w:bottom w:val="nil"/>
              <w:right w:val="nil"/>
            </w:tcBorders>
            <w:shd w:val="clear" w:color="D9D9D9" w:fill="D9D9D9"/>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69.92%</w:t>
            </w:r>
          </w:p>
        </w:tc>
        <w:tc>
          <w:tcPr>
            <w:tcW w:w="0" w:type="auto"/>
            <w:tcBorders>
              <w:top w:val="nil"/>
              <w:left w:val="nil"/>
              <w:bottom w:val="nil"/>
              <w:right w:val="nil"/>
            </w:tcBorders>
            <w:shd w:val="clear" w:color="D9D9D9" w:fill="D9D9D9"/>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167.74%</w:t>
            </w:r>
          </w:p>
        </w:tc>
      </w:tr>
      <w:tr w:rsidR="007A5616" w:rsidRPr="00E5716C" w:rsidTr="000D0D17">
        <w:trPr>
          <w:trHeight w:val="270"/>
        </w:trPr>
        <w:tc>
          <w:tcPr>
            <w:tcW w:w="0" w:type="auto"/>
            <w:tcBorders>
              <w:top w:val="nil"/>
              <w:left w:val="nil"/>
              <w:bottom w:val="nil"/>
              <w:right w:val="nil"/>
            </w:tcBorders>
            <w:shd w:val="clear" w:color="auto" w:fill="auto"/>
            <w:noWrap/>
            <w:hideMark/>
          </w:tcPr>
          <w:p w:rsidR="007A5616" w:rsidRPr="003136BF" w:rsidRDefault="007A5616" w:rsidP="00F12D84">
            <w:pPr>
              <w:rPr>
                <w:rFonts w:ascii="楷体_GB2312" w:eastAsia="楷体_GB2312" w:hAnsi="宋体"/>
              </w:rPr>
            </w:pPr>
            <w:r w:rsidRPr="003136BF">
              <w:rPr>
                <w:rFonts w:ascii="楷体_GB2312" w:eastAsia="楷体_GB2312" w:hAnsi="宋体"/>
              </w:rPr>
              <w:t>4</w:t>
            </w:r>
          </w:p>
        </w:tc>
        <w:tc>
          <w:tcPr>
            <w:tcW w:w="0" w:type="auto"/>
            <w:tcBorders>
              <w:top w:val="nil"/>
              <w:left w:val="nil"/>
              <w:bottom w:val="nil"/>
              <w:right w:val="nil"/>
            </w:tcBorders>
            <w:shd w:val="clear" w:color="auto" w:fill="auto"/>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35.67%</w:t>
            </w:r>
          </w:p>
        </w:tc>
        <w:tc>
          <w:tcPr>
            <w:tcW w:w="0" w:type="auto"/>
            <w:tcBorders>
              <w:top w:val="nil"/>
              <w:left w:val="nil"/>
              <w:bottom w:val="nil"/>
              <w:right w:val="nil"/>
            </w:tcBorders>
            <w:shd w:val="clear" w:color="auto" w:fill="auto"/>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40.06%</w:t>
            </w:r>
          </w:p>
        </w:tc>
        <w:tc>
          <w:tcPr>
            <w:tcW w:w="0" w:type="auto"/>
            <w:tcBorders>
              <w:top w:val="nil"/>
              <w:left w:val="nil"/>
              <w:bottom w:val="nil"/>
              <w:right w:val="nil"/>
            </w:tcBorders>
            <w:shd w:val="clear" w:color="auto" w:fill="auto"/>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0.89</w:t>
            </w:r>
          </w:p>
        </w:tc>
        <w:tc>
          <w:tcPr>
            <w:tcW w:w="0" w:type="auto"/>
            <w:tcBorders>
              <w:top w:val="nil"/>
              <w:left w:val="nil"/>
              <w:bottom w:val="nil"/>
              <w:right w:val="nil"/>
            </w:tcBorders>
            <w:shd w:val="clear" w:color="auto" w:fill="auto"/>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4.41%</w:t>
            </w:r>
          </w:p>
        </w:tc>
        <w:tc>
          <w:tcPr>
            <w:tcW w:w="0" w:type="auto"/>
            <w:tcBorders>
              <w:top w:val="nil"/>
              <w:left w:val="nil"/>
              <w:bottom w:val="nil"/>
              <w:right w:val="nil"/>
            </w:tcBorders>
            <w:shd w:val="clear" w:color="auto" w:fill="auto"/>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3.90%</w:t>
            </w:r>
          </w:p>
        </w:tc>
        <w:tc>
          <w:tcPr>
            <w:tcW w:w="0" w:type="auto"/>
            <w:tcBorders>
              <w:top w:val="nil"/>
              <w:left w:val="nil"/>
              <w:bottom w:val="nil"/>
              <w:right w:val="nil"/>
            </w:tcBorders>
            <w:shd w:val="clear" w:color="auto" w:fill="auto"/>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1.13</w:t>
            </w:r>
          </w:p>
        </w:tc>
        <w:tc>
          <w:tcPr>
            <w:tcW w:w="0" w:type="auto"/>
            <w:tcBorders>
              <w:top w:val="nil"/>
              <w:left w:val="nil"/>
              <w:bottom w:val="nil"/>
              <w:right w:val="nil"/>
            </w:tcBorders>
            <w:shd w:val="clear" w:color="auto" w:fill="auto"/>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59.35%</w:t>
            </w:r>
          </w:p>
        </w:tc>
        <w:tc>
          <w:tcPr>
            <w:tcW w:w="0" w:type="auto"/>
            <w:tcBorders>
              <w:top w:val="nil"/>
              <w:left w:val="nil"/>
              <w:bottom w:val="nil"/>
              <w:right w:val="nil"/>
            </w:tcBorders>
            <w:shd w:val="clear" w:color="auto" w:fill="auto"/>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170.83%</w:t>
            </w:r>
          </w:p>
        </w:tc>
      </w:tr>
      <w:tr w:rsidR="007A5616" w:rsidRPr="00E5716C" w:rsidTr="000D0D17">
        <w:trPr>
          <w:trHeight w:val="270"/>
        </w:trPr>
        <w:tc>
          <w:tcPr>
            <w:tcW w:w="0" w:type="auto"/>
            <w:tcBorders>
              <w:top w:val="nil"/>
              <w:left w:val="nil"/>
              <w:bottom w:val="nil"/>
              <w:right w:val="nil"/>
            </w:tcBorders>
            <w:shd w:val="clear" w:color="D9D9D9" w:fill="D9D9D9"/>
            <w:noWrap/>
            <w:hideMark/>
          </w:tcPr>
          <w:p w:rsidR="007A5616" w:rsidRPr="003136BF" w:rsidRDefault="007A5616" w:rsidP="00F12D84">
            <w:pPr>
              <w:rPr>
                <w:rFonts w:ascii="楷体_GB2312" w:eastAsia="楷体_GB2312" w:hAnsi="宋体"/>
              </w:rPr>
            </w:pPr>
            <w:r w:rsidRPr="003136BF">
              <w:rPr>
                <w:rFonts w:ascii="楷体_GB2312" w:eastAsia="楷体_GB2312" w:hAnsi="宋体"/>
              </w:rPr>
              <w:t>5</w:t>
            </w:r>
          </w:p>
        </w:tc>
        <w:tc>
          <w:tcPr>
            <w:tcW w:w="0" w:type="auto"/>
            <w:tcBorders>
              <w:top w:val="nil"/>
              <w:left w:val="nil"/>
              <w:bottom w:val="nil"/>
              <w:right w:val="nil"/>
            </w:tcBorders>
            <w:shd w:val="clear" w:color="D9D9D9" w:fill="D9D9D9"/>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34.19%</w:t>
            </w:r>
          </w:p>
        </w:tc>
        <w:tc>
          <w:tcPr>
            <w:tcW w:w="0" w:type="auto"/>
            <w:tcBorders>
              <w:top w:val="nil"/>
              <w:left w:val="nil"/>
              <w:bottom w:val="nil"/>
              <w:right w:val="nil"/>
            </w:tcBorders>
            <w:shd w:val="clear" w:color="D9D9D9" w:fill="D9D9D9"/>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44.27%</w:t>
            </w:r>
          </w:p>
        </w:tc>
        <w:tc>
          <w:tcPr>
            <w:tcW w:w="0" w:type="auto"/>
            <w:tcBorders>
              <w:top w:val="nil"/>
              <w:left w:val="nil"/>
              <w:bottom w:val="nil"/>
              <w:right w:val="nil"/>
            </w:tcBorders>
            <w:shd w:val="clear" w:color="D9D9D9" w:fill="D9D9D9"/>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0.77</w:t>
            </w:r>
          </w:p>
        </w:tc>
        <w:tc>
          <w:tcPr>
            <w:tcW w:w="0" w:type="auto"/>
            <w:tcBorders>
              <w:top w:val="nil"/>
              <w:left w:val="nil"/>
              <w:bottom w:val="nil"/>
              <w:right w:val="nil"/>
            </w:tcBorders>
            <w:shd w:val="clear" w:color="D9D9D9" w:fill="D9D9D9"/>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4.14%</w:t>
            </w:r>
          </w:p>
        </w:tc>
        <w:tc>
          <w:tcPr>
            <w:tcW w:w="0" w:type="auto"/>
            <w:tcBorders>
              <w:top w:val="nil"/>
              <w:left w:val="nil"/>
              <w:bottom w:val="nil"/>
              <w:right w:val="nil"/>
            </w:tcBorders>
            <w:shd w:val="clear" w:color="D9D9D9" w:fill="D9D9D9"/>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11.46%</w:t>
            </w:r>
          </w:p>
        </w:tc>
        <w:tc>
          <w:tcPr>
            <w:tcW w:w="0" w:type="auto"/>
            <w:tcBorders>
              <w:top w:val="nil"/>
              <w:left w:val="nil"/>
              <w:bottom w:val="nil"/>
              <w:right w:val="nil"/>
            </w:tcBorders>
            <w:shd w:val="clear" w:color="D9D9D9" w:fill="D9D9D9"/>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0.36</w:t>
            </w:r>
          </w:p>
        </w:tc>
        <w:tc>
          <w:tcPr>
            <w:tcW w:w="0" w:type="auto"/>
            <w:tcBorders>
              <w:top w:val="nil"/>
              <w:left w:val="nil"/>
              <w:bottom w:val="nil"/>
              <w:right w:val="nil"/>
            </w:tcBorders>
            <w:shd w:val="clear" w:color="D9D9D9" w:fill="D9D9D9"/>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57.72%</w:t>
            </w:r>
          </w:p>
        </w:tc>
        <w:tc>
          <w:tcPr>
            <w:tcW w:w="0" w:type="auto"/>
            <w:tcBorders>
              <w:top w:val="nil"/>
              <w:left w:val="nil"/>
              <w:bottom w:val="nil"/>
              <w:right w:val="nil"/>
            </w:tcBorders>
            <w:shd w:val="clear" w:color="D9D9D9" w:fill="D9D9D9"/>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171.95%</w:t>
            </w:r>
          </w:p>
        </w:tc>
      </w:tr>
      <w:tr w:rsidR="007A5616" w:rsidRPr="00E5716C" w:rsidTr="000D0D17">
        <w:trPr>
          <w:trHeight w:val="270"/>
        </w:trPr>
        <w:tc>
          <w:tcPr>
            <w:tcW w:w="0" w:type="auto"/>
            <w:tcBorders>
              <w:top w:val="nil"/>
              <w:left w:val="nil"/>
              <w:bottom w:val="nil"/>
              <w:right w:val="nil"/>
            </w:tcBorders>
            <w:shd w:val="clear" w:color="auto" w:fill="auto"/>
            <w:noWrap/>
            <w:hideMark/>
          </w:tcPr>
          <w:p w:rsidR="007A5616" w:rsidRPr="003136BF" w:rsidRDefault="007A5616" w:rsidP="00F12D84">
            <w:pPr>
              <w:rPr>
                <w:rFonts w:ascii="楷体_GB2312" w:eastAsia="楷体_GB2312" w:hAnsi="宋体"/>
              </w:rPr>
            </w:pPr>
            <w:r w:rsidRPr="003136BF">
              <w:rPr>
                <w:rFonts w:ascii="楷体_GB2312" w:eastAsia="楷体_GB2312" w:hAnsi="宋体"/>
              </w:rPr>
              <w:t>6</w:t>
            </w:r>
          </w:p>
        </w:tc>
        <w:tc>
          <w:tcPr>
            <w:tcW w:w="0" w:type="auto"/>
            <w:tcBorders>
              <w:top w:val="nil"/>
              <w:left w:val="nil"/>
              <w:bottom w:val="nil"/>
              <w:right w:val="nil"/>
            </w:tcBorders>
            <w:shd w:val="clear" w:color="auto" w:fill="auto"/>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30.22%</w:t>
            </w:r>
          </w:p>
        </w:tc>
        <w:tc>
          <w:tcPr>
            <w:tcW w:w="0" w:type="auto"/>
            <w:tcBorders>
              <w:top w:val="nil"/>
              <w:left w:val="nil"/>
              <w:bottom w:val="nil"/>
              <w:right w:val="nil"/>
            </w:tcBorders>
            <w:shd w:val="clear" w:color="auto" w:fill="auto"/>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40.14%</w:t>
            </w:r>
          </w:p>
        </w:tc>
        <w:tc>
          <w:tcPr>
            <w:tcW w:w="0" w:type="auto"/>
            <w:tcBorders>
              <w:top w:val="nil"/>
              <w:left w:val="nil"/>
              <w:bottom w:val="nil"/>
              <w:right w:val="nil"/>
            </w:tcBorders>
            <w:shd w:val="clear" w:color="auto" w:fill="auto"/>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0.75</w:t>
            </w:r>
          </w:p>
        </w:tc>
        <w:tc>
          <w:tcPr>
            <w:tcW w:w="0" w:type="auto"/>
            <w:tcBorders>
              <w:top w:val="nil"/>
              <w:left w:val="nil"/>
              <w:bottom w:val="nil"/>
              <w:right w:val="nil"/>
            </w:tcBorders>
            <w:shd w:val="clear" w:color="auto" w:fill="auto"/>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0.06%</w:t>
            </w:r>
          </w:p>
        </w:tc>
        <w:tc>
          <w:tcPr>
            <w:tcW w:w="0" w:type="auto"/>
            <w:tcBorders>
              <w:top w:val="nil"/>
              <w:left w:val="nil"/>
              <w:bottom w:val="nil"/>
              <w:right w:val="nil"/>
            </w:tcBorders>
            <w:shd w:val="clear" w:color="auto" w:fill="auto"/>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4.86%</w:t>
            </w:r>
          </w:p>
        </w:tc>
        <w:tc>
          <w:tcPr>
            <w:tcW w:w="0" w:type="auto"/>
            <w:tcBorders>
              <w:top w:val="nil"/>
              <w:left w:val="nil"/>
              <w:bottom w:val="nil"/>
              <w:right w:val="nil"/>
            </w:tcBorders>
            <w:shd w:val="clear" w:color="auto" w:fill="auto"/>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0.01</w:t>
            </w:r>
          </w:p>
        </w:tc>
        <w:tc>
          <w:tcPr>
            <w:tcW w:w="0" w:type="auto"/>
            <w:tcBorders>
              <w:top w:val="nil"/>
              <w:left w:val="nil"/>
              <w:bottom w:val="nil"/>
              <w:right w:val="nil"/>
            </w:tcBorders>
            <w:shd w:val="clear" w:color="auto" w:fill="auto"/>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47.15%</w:t>
            </w:r>
          </w:p>
        </w:tc>
        <w:tc>
          <w:tcPr>
            <w:tcW w:w="0" w:type="auto"/>
            <w:tcBorders>
              <w:top w:val="nil"/>
              <w:left w:val="nil"/>
              <w:bottom w:val="nil"/>
              <w:right w:val="nil"/>
            </w:tcBorders>
            <w:shd w:val="clear" w:color="auto" w:fill="auto"/>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172.27%</w:t>
            </w:r>
          </w:p>
        </w:tc>
      </w:tr>
      <w:tr w:rsidR="007A5616" w:rsidRPr="00E5716C" w:rsidTr="000D0D17">
        <w:trPr>
          <w:trHeight w:val="270"/>
        </w:trPr>
        <w:tc>
          <w:tcPr>
            <w:tcW w:w="0" w:type="auto"/>
            <w:tcBorders>
              <w:top w:val="nil"/>
              <w:left w:val="nil"/>
              <w:bottom w:val="nil"/>
              <w:right w:val="nil"/>
            </w:tcBorders>
            <w:shd w:val="clear" w:color="D9D9D9" w:fill="D9D9D9"/>
            <w:noWrap/>
            <w:hideMark/>
          </w:tcPr>
          <w:p w:rsidR="007A5616" w:rsidRPr="003136BF" w:rsidRDefault="007A5616" w:rsidP="00F12D84">
            <w:pPr>
              <w:rPr>
                <w:rFonts w:ascii="楷体_GB2312" w:eastAsia="楷体_GB2312" w:hAnsi="宋体"/>
              </w:rPr>
            </w:pPr>
            <w:r w:rsidRPr="003136BF">
              <w:rPr>
                <w:rFonts w:ascii="楷体_GB2312" w:eastAsia="楷体_GB2312" w:hAnsi="宋体"/>
              </w:rPr>
              <w:t>7</w:t>
            </w:r>
          </w:p>
        </w:tc>
        <w:tc>
          <w:tcPr>
            <w:tcW w:w="0" w:type="auto"/>
            <w:tcBorders>
              <w:top w:val="nil"/>
              <w:left w:val="nil"/>
              <w:bottom w:val="nil"/>
              <w:right w:val="nil"/>
            </w:tcBorders>
            <w:shd w:val="clear" w:color="D9D9D9" w:fill="D9D9D9"/>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25.91%</w:t>
            </w:r>
          </w:p>
        </w:tc>
        <w:tc>
          <w:tcPr>
            <w:tcW w:w="0" w:type="auto"/>
            <w:tcBorders>
              <w:top w:val="nil"/>
              <w:left w:val="nil"/>
              <w:bottom w:val="nil"/>
              <w:right w:val="nil"/>
            </w:tcBorders>
            <w:shd w:val="clear" w:color="D9D9D9" w:fill="D9D9D9"/>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40.29%</w:t>
            </w:r>
          </w:p>
        </w:tc>
        <w:tc>
          <w:tcPr>
            <w:tcW w:w="0" w:type="auto"/>
            <w:tcBorders>
              <w:top w:val="nil"/>
              <w:left w:val="nil"/>
              <w:bottom w:val="nil"/>
              <w:right w:val="nil"/>
            </w:tcBorders>
            <w:shd w:val="clear" w:color="D9D9D9" w:fill="D9D9D9"/>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0.64</w:t>
            </w:r>
          </w:p>
        </w:tc>
        <w:tc>
          <w:tcPr>
            <w:tcW w:w="0" w:type="auto"/>
            <w:tcBorders>
              <w:top w:val="nil"/>
              <w:left w:val="nil"/>
              <w:bottom w:val="nil"/>
              <w:right w:val="nil"/>
            </w:tcBorders>
            <w:shd w:val="clear" w:color="D9D9D9" w:fill="D9D9D9"/>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-3.08%</w:t>
            </w:r>
          </w:p>
        </w:tc>
        <w:tc>
          <w:tcPr>
            <w:tcW w:w="0" w:type="auto"/>
            <w:tcBorders>
              <w:top w:val="nil"/>
              <w:left w:val="nil"/>
              <w:bottom w:val="nil"/>
              <w:right w:val="nil"/>
            </w:tcBorders>
            <w:shd w:val="clear" w:color="D9D9D9" w:fill="D9D9D9"/>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3.57%</w:t>
            </w:r>
          </w:p>
        </w:tc>
        <w:tc>
          <w:tcPr>
            <w:tcW w:w="0" w:type="auto"/>
            <w:tcBorders>
              <w:top w:val="nil"/>
              <w:left w:val="nil"/>
              <w:bottom w:val="nil"/>
              <w:right w:val="nil"/>
            </w:tcBorders>
            <w:shd w:val="clear" w:color="D9D9D9" w:fill="D9D9D9"/>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-0.86</w:t>
            </w:r>
          </w:p>
        </w:tc>
        <w:tc>
          <w:tcPr>
            <w:tcW w:w="0" w:type="auto"/>
            <w:tcBorders>
              <w:top w:val="nil"/>
              <w:left w:val="nil"/>
              <w:bottom w:val="nil"/>
              <w:right w:val="nil"/>
            </w:tcBorders>
            <w:shd w:val="clear" w:color="D9D9D9" w:fill="D9D9D9"/>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39.02%</w:t>
            </w:r>
          </w:p>
        </w:tc>
        <w:tc>
          <w:tcPr>
            <w:tcW w:w="0" w:type="auto"/>
            <w:tcBorders>
              <w:top w:val="nil"/>
              <w:left w:val="nil"/>
              <w:bottom w:val="nil"/>
              <w:right w:val="nil"/>
            </w:tcBorders>
            <w:shd w:val="clear" w:color="D9D9D9" w:fill="D9D9D9"/>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170.74%</w:t>
            </w:r>
          </w:p>
        </w:tc>
      </w:tr>
      <w:tr w:rsidR="007A5616" w:rsidRPr="00E5716C" w:rsidTr="000D0D17">
        <w:trPr>
          <w:trHeight w:val="270"/>
        </w:trPr>
        <w:tc>
          <w:tcPr>
            <w:tcW w:w="0" w:type="auto"/>
            <w:tcBorders>
              <w:top w:val="nil"/>
              <w:left w:val="nil"/>
              <w:bottom w:val="nil"/>
              <w:right w:val="nil"/>
            </w:tcBorders>
            <w:shd w:val="clear" w:color="auto" w:fill="auto"/>
            <w:noWrap/>
            <w:hideMark/>
          </w:tcPr>
          <w:p w:rsidR="007A5616" w:rsidRPr="003136BF" w:rsidRDefault="007A5616" w:rsidP="00F12D84">
            <w:pPr>
              <w:rPr>
                <w:rFonts w:ascii="楷体_GB2312" w:eastAsia="楷体_GB2312" w:hAnsi="宋体"/>
              </w:rPr>
            </w:pPr>
            <w:r w:rsidRPr="003136BF">
              <w:rPr>
                <w:rFonts w:ascii="楷体_GB2312" w:eastAsia="楷体_GB2312" w:hAnsi="宋体"/>
              </w:rPr>
              <w:t>8</w:t>
            </w:r>
          </w:p>
        </w:tc>
        <w:tc>
          <w:tcPr>
            <w:tcW w:w="0" w:type="auto"/>
            <w:tcBorders>
              <w:top w:val="nil"/>
              <w:left w:val="nil"/>
              <w:bottom w:val="nil"/>
              <w:right w:val="nil"/>
            </w:tcBorders>
            <w:shd w:val="clear" w:color="auto" w:fill="auto"/>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22.73%</w:t>
            </w:r>
          </w:p>
        </w:tc>
        <w:tc>
          <w:tcPr>
            <w:tcW w:w="0" w:type="auto"/>
            <w:tcBorders>
              <w:top w:val="nil"/>
              <w:left w:val="nil"/>
              <w:bottom w:val="nil"/>
              <w:right w:val="nil"/>
            </w:tcBorders>
            <w:shd w:val="clear" w:color="auto" w:fill="auto"/>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40.29%</w:t>
            </w:r>
          </w:p>
        </w:tc>
        <w:tc>
          <w:tcPr>
            <w:tcW w:w="0" w:type="auto"/>
            <w:tcBorders>
              <w:top w:val="nil"/>
              <w:left w:val="nil"/>
              <w:bottom w:val="nil"/>
              <w:right w:val="nil"/>
            </w:tcBorders>
            <w:shd w:val="clear" w:color="auto" w:fill="auto"/>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0.56</w:t>
            </w:r>
          </w:p>
        </w:tc>
        <w:tc>
          <w:tcPr>
            <w:tcW w:w="0" w:type="auto"/>
            <w:tcBorders>
              <w:top w:val="nil"/>
              <w:left w:val="nil"/>
              <w:bottom w:val="nil"/>
              <w:right w:val="nil"/>
            </w:tcBorders>
            <w:shd w:val="clear" w:color="auto" w:fill="auto"/>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-5.62%</w:t>
            </w:r>
          </w:p>
        </w:tc>
        <w:tc>
          <w:tcPr>
            <w:tcW w:w="0" w:type="auto"/>
            <w:tcBorders>
              <w:top w:val="nil"/>
              <w:left w:val="nil"/>
              <w:bottom w:val="nil"/>
              <w:right w:val="nil"/>
            </w:tcBorders>
            <w:shd w:val="clear" w:color="auto" w:fill="auto"/>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4.34%</w:t>
            </w:r>
          </w:p>
        </w:tc>
        <w:tc>
          <w:tcPr>
            <w:tcW w:w="0" w:type="auto"/>
            <w:tcBorders>
              <w:top w:val="nil"/>
              <w:left w:val="nil"/>
              <w:bottom w:val="nil"/>
              <w:right w:val="nil"/>
            </w:tcBorders>
            <w:shd w:val="clear" w:color="auto" w:fill="auto"/>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-1.30</w:t>
            </w:r>
          </w:p>
        </w:tc>
        <w:tc>
          <w:tcPr>
            <w:tcW w:w="0" w:type="auto"/>
            <w:tcBorders>
              <w:top w:val="nil"/>
              <w:left w:val="nil"/>
              <w:bottom w:val="nil"/>
              <w:right w:val="nil"/>
            </w:tcBorders>
            <w:shd w:val="clear" w:color="auto" w:fill="auto"/>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30.89%</w:t>
            </w:r>
          </w:p>
        </w:tc>
        <w:tc>
          <w:tcPr>
            <w:tcW w:w="0" w:type="auto"/>
            <w:tcBorders>
              <w:top w:val="nil"/>
              <w:left w:val="nil"/>
              <w:bottom w:val="nil"/>
              <w:right w:val="nil"/>
            </w:tcBorders>
            <w:shd w:val="clear" w:color="auto" w:fill="auto"/>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167.70%</w:t>
            </w:r>
          </w:p>
        </w:tc>
      </w:tr>
      <w:tr w:rsidR="007A5616" w:rsidRPr="00E5716C" w:rsidTr="000D0D17">
        <w:trPr>
          <w:trHeight w:val="270"/>
        </w:trPr>
        <w:tc>
          <w:tcPr>
            <w:tcW w:w="0" w:type="auto"/>
            <w:tcBorders>
              <w:top w:val="nil"/>
              <w:left w:val="nil"/>
              <w:bottom w:val="nil"/>
              <w:right w:val="nil"/>
            </w:tcBorders>
            <w:shd w:val="clear" w:color="D9D9D9" w:fill="D9D9D9"/>
            <w:noWrap/>
            <w:hideMark/>
          </w:tcPr>
          <w:p w:rsidR="007A5616" w:rsidRPr="003136BF" w:rsidRDefault="007A5616" w:rsidP="00F12D84">
            <w:pPr>
              <w:rPr>
                <w:rFonts w:ascii="楷体_GB2312" w:eastAsia="楷体_GB2312" w:hAnsi="宋体"/>
              </w:rPr>
            </w:pPr>
            <w:r w:rsidRPr="003136BF">
              <w:rPr>
                <w:rFonts w:ascii="楷体_GB2312" w:eastAsia="楷体_GB2312" w:hAnsi="宋体"/>
              </w:rPr>
              <w:t>9</w:t>
            </w:r>
          </w:p>
        </w:tc>
        <w:tc>
          <w:tcPr>
            <w:tcW w:w="0" w:type="auto"/>
            <w:tcBorders>
              <w:top w:val="nil"/>
              <w:left w:val="nil"/>
              <w:bottom w:val="nil"/>
              <w:right w:val="nil"/>
            </w:tcBorders>
            <w:shd w:val="clear" w:color="D9D9D9" w:fill="D9D9D9"/>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14.86%</w:t>
            </w:r>
          </w:p>
        </w:tc>
        <w:tc>
          <w:tcPr>
            <w:tcW w:w="0" w:type="auto"/>
            <w:tcBorders>
              <w:top w:val="nil"/>
              <w:left w:val="nil"/>
              <w:bottom w:val="nil"/>
              <w:right w:val="nil"/>
            </w:tcBorders>
            <w:shd w:val="clear" w:color="D9D9D9" w:fill="D9D9D9"/>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40.67%</w:t>
            </w:r>
          </w:p>
        </w:tc>
        <w:tc>
          <w:tcPr>
            <w:tcW w:w="0" w:type="auto"/>
            <w:tcBorders>
              <w:top w:val="nil"/>
              <w:left w:val="nil"/>
              <w:bottom w:val="nil"/>
              <w:right w:val="nil"/>
            </w:tcBorders>
            <w:shd w:val="clear" w:color="D9D9D9" w:fill="D9D9D9"/>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0.37</w:t>
            </w:r>
          </w:p>
        </w:tc>
        <w:tc>
          <w:tcPr>
            <w:tcW w:w="0" w:type="auto"/>
            <w:tcBorders>
              <w:top w:val="nil"/>
              <w:left w:val="nil"/>
              <w:bottom w:val="nil"/>
              <w:right w:val="nil"/>
            </w:tcBorders>
            <w:shd w:val="clear" w:color="D9D9D9" w:fill="D9D9D9"/>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-11.62%</w:t>
            </w:r>
          </w:p>
        </w:tc>
        <w:tc>
          <w:tcPr>
            <w:tcW w:w="0" w:type="auto"/>
            <w:tcBorders>
              <w:top w:val="nil"/>
              <w:left w:val="nil"/>
              <w:bottom w:val="nil"/>
              <w:right w:val="nil"/>
            </w:tcBorders>
            <w:shd w:val="clear" w:color="D9D9D9" w:fill="D9D9D9"/>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5.41%</w:t>
            </w:r>
          </w:p>
        </w:tc>
        <w:tc>
          <w:tcPr>
            <w:tcW w:w="0" w:type="auto"/>
            <w:tcBorders>
              <w:top w:val="nil"/>
              <w:left w:val="nil"/>
              <w:bottom w:val="nil"/>
              <w:right w:val="nil"/>
            </w:tcBorders>
            <w:shd w:val="clear" w:color="D9D9D9" w:fill="D9D9D9"/>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-2.15</w:t>
            </w:r>
          </w:p>
        </w:tc>
        <w:tc>
          <w:tcPr>
            <w:tcW w:w="0" w:type="auto"/>
            <w:tcBorders>
              <w:top w:val="nil"/>
              <w:left w:val="nil"/>
              <w:bottom w:val="nil"/>
              <w:right w:val="nil"/>
            </w:tcBorders>
            <w:shd w:val="clear" w:color="D9D9D9" w:fill="D9D9D9"/>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22.76%</w:t>
            </w:r>
          </w:p>
        </w:tc>
        <w:tc>
          <w:tcPr>
            <w:tcW w:w="0" w:type="auto"/>
            <w:tcBorders>
              <w:top w:val="nil"/>
              <w:left w:val="nil"/>
              <w:bottom w:val="nil"/>
              <w:right w:val="nil"/>
            </w:tcBorders>
            <w:shd w:val="clear" w:color="D9D9D9" w:fill="D9D9D9"/>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159.69%</w:t>
            </w:r>
          </w:p>
        </w:tc>
      </w:tr>
      <w:tr w:rsidR="007A5616" w:rsidRPr="00E5716C" w:rsidTr="000D0D17">
        <w:trPr>
          <w:trHeight w:val="270"/>
        </w:trPr>
        <w:tc>
          <w:tcPr>
            <w:tcW w:w="0" w:type="auto"/>
            <w:tcBorders>
              <w:top w:val="nil"/>
              <w:left w:val="nil"/>
              <w:bottom w:val="nil"/>
              <w:right w:val="nil"/>
            </w:tcBorders>
            <w:shd w:val="clear" w:color="auto" w:fill="auto"/>
            <w:noWrap/>
            <w:hideMark/>
          </w:tcPr>
          <w:p w:rsidR="007A5616" w:rsidRPr="003136BF" w:rsidRDefault="007A5616" w:rsidP="00F12D84">
            <w:pPr>
              <w:rPr>
                <w:rFonts w:ascii="楷体_GB2312" w:eastAsia="楷体_GB2312" w:hAnsi="宋体"/>
              </w:rPr>
            </w:pPr>
            <w:r w:rsidRPr="003136BF">
              <w:rPr>
                <w:rFonts w:ascii="楷体_GB2312" w:eastAsia="楷体_GB2312" w:hAnsi="宋体"/>
              </w:rPr>
              <w:t>10</w:t>
            </w:r>
          </w:p>
        </w:tc>
        <w:tc>
          <w:tcPr>
            <w:tcW w:w="0" w:type="auto"/>
            <w:tcBorders>
              <w:top w:val="nil"/>
              <w:left w:val="nil"/>
              <w:bottom w:val="nil"/>
              <w:right w:val="nil"/>
            </w:tcBorders>
            <w:shd w:val="clear" w:color="auto" w:fill="auto"/>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6.38%</w:t>
            </w:r>
          </w:p>
        </w:tc>
        <w:tc>
          <w:tcPr>
            <w:tcW w:w="0" w:type="auto"/>
            <w:tcBorders>
              <w:top w:val="nil"/>
              <w:left w:val="nil"/>
              <w:bottom w:val="nil"/>
              <w:right w:val="nil"/>
            </w:tcBorders>
            <w:shd w:val="clear" w:color="auto" w:fill="auto"/>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41.31%</w:t>
            </w:r>
          </w:p>
        </w:tc>
        <w:tc>
          <w:tcPr>
            <w:tcW w:w="0" w:type="auto"/>
            <w:tcBorders>
              <w:top w:val="nil"/>
              <w:left w:val="nil"/>
              <w:bottom w:val="nil"/>
              <w:right w:val="nil"/>
            </w:tcBorders>
            <w:shd w:val="clear" w:color="auto" w:fill="auto"/>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0.15</w:t>
            </w:r>
          </w:p>
        </w:tc>
        <w:tc>
          <w:tcPr>
            <w:tcW w:w="0" w:type="auto"/>
            <w:tcBorders>
              <w:top w:val="nil"/>
              <w:left w:val="nil"/>
              <w:bottom w:val="nil"/>
              <w:right w:val="nil"/>
            </w:tcBorders>
            <w:shd w:val="clear" w:color="auto" w:fill="auto"/>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-18.19%</w:t>
            </w:r>
          </w:p>
        </w:tc>
        <w:tc>
          <w:tcPr>
            <w:tcW w:w="0" w:type="auto"/>
            <w:tcBorders>
              <w:top w:val="nil"/>
              <w:left w:val="nil"/>
              <w:bottom w:val="nil"/>
              <w:right w:val="nil"/>
            </w:tcBorders>
            <w:shd w:val="clear" w:color="auto" w:fill="auto"/>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7.96%</w:t>
            </w:r>
          </w:p>
        </w:tc>
        <w:tc>
          <w:tcPr>
            <w:tcW w:w="0" w:type="auto"/>
            <w:tcBorders>
              <w:top w:val="nil"/>
              <w:left w:val="nil"/>
              <w:bottom w:val="nil"/>
              <w:right w:val="nil"/>
            </w:tcBorders>
            <w:shd w:val="clear" w:color="auto" w:fill="auto"/>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-2.29</w:t>
            </w:r>
          </w:p>
        </w:tc>
        <w:tc>
          <w:tcPr>
            <w:tcW w:w="0" w:type="auto"/>
            <w:tcBorders>
              <w:top w:val="nil"/>
              <w:left w:val="nil"/>
              <w:bottom w:val="nil"/>
              <w:right w:val="nil"/>
            </w:tcBorders>
            <w:shd w:val="clear" w:color="auto" w:fill="auto"/>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18.70%</w:t>
            </w:r>
          </w:p>
        </w:tc>
        <w:tc>
          <w:tcPr>
            <w:tcW w:w="0" w:type="auto"/>
            <w:tcBorders>
              <w:top w:val="nil"/>
              <w:left w:val="nil"/>
              <w:bottom w:val="nil"/>
              <w:right w:val="nil"/>
            </w:tcBorders>
            <w:shd w:val="clear" w:color="auto" w:fill="auto"/>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123.26%</w:t>
            </w:r>
          </w:p>
        </w:tc>
      </w:tr>
      <w:tr w:rsidR="007A5616" w:rsidRPr="00E5716C" w:rsidTr="000D0D17">
        <w:trPr>
          <w:trHeight w:val="270"/>
        </w:trPr>
        <w:tc>
          <w:tcPr>
            <w:tcW w:w="0" w:type="auto"/>
            <w:tcBorders>
              <w:top w:val="nil"/>
              <w:left w:val="nil"/>
              <w:bottom w:val="nil"/>
              <w:right w:val="nil"/>
            </w:tcBorders>
            <w:shd w:val="clear" w:color="D9D9D9" w:fill="D9D9D9"/>
            <w:noWrap/>
            <w:hideMark/>
          </w:tcPr>
          <w:p w:rsidR="007A5616" w:rsidRPr="0086412E" w:rsidRDefault="007A5616" w:rsidP="00F12D84">
            <w:pPr>
              <w:rPr>
                <w:rFonts w:ascii="楷体_GB2312" w:eastAsia="楷体_GB2312" w:hAnsi="宋体"/>
              </w:rPr>
            </w:pPr>
            <w:r w:rsidRPr="0086412E">
              <w:rPr>
                <w:rFonts w:ascii="楷体_GB2312" w:eastAsia="楷体_GB2312" w:hAnsi="宋体" w:hint="eastAsia"/>
              </w:rPr>
              <w:t>多空</w:t>
            </w:r>
          </w:p>
        </w:tc>
        <w:tc>
          <w:tcPr>
            <w:tcW w:w="0" w:type="auto"/>
            <w:tcBorders>
              <w:top w:val="nil"/>
              <w:left w:val="nil"/>
              <w:bottom w:val="nil"/>
              <w:right w:val="nil"/>
            </w:tcBorders>
            <w:shd w:val="clear" w:color="D9D9D9" w:fill="D9D9D9"/>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38.22%</w:t>
            </w:r>
          </w:p>
        </w:tc>
        <w:tc>
          <w:tcPr>
            <w:tcW w:w="0" w:type="auto"/>
            <w:tcBorders>
              <w:top w:val="nil"/>
              <w:left w:val="nil"/>
              <w:bottom w:val="nil"/>
              <w:right w:val="nil"/>
            </w:tcBorders>
            <w:shd w:val="clear" w:color="D9D9D9" w:fill="D9D9D9"/>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13.22%</w:t>
            </w:r>
          </w:p>
        </w:tc>
        <w:tc>
          <w:tcPr>
            <w:tcW w:w="0" w:type="auto"/>
            <w:tcBorders>
              <w:top w:val="nil"/>
              <w:left w:val="nil"/>
              <w:bottom w:val="nil"/>
              <w:right w:val="nil"/>
            </w:tcBorders>
            <w:shd w:val="clear" w:color="D9D9D9" w:fill="D9D9D9"/>
            <w:noWrap/>
            <w:hideMark/>
          </w:tcPr>
          <w:p w:rsidR="007A5616" w:rsidRPr="003136BF" w:rsidRDefault="007A5616" w:rsidP="0086412E">
            <w:pPr>
              <w:jc w:val="right"/>
              <w:rPr>
                <w:rFonts w:ascii="楷体_GB2312" w:eastAsia="楷体_GB2312" w:hAnsi="宋体"/>
                <w:b/>
              </w:rPr>
            </w:pPr>
            <w:r w:rsidRPr="003136BF">
              <w:rPr>
                <w:rFonts w:ascii="楷体_GB2312" w:eastAsia="楷体_GB2312" w:hAnsi="宋体"/>
                <w:b/>
                <w:color w:val="FF0000"/>
              </w:rPr>
              <w:t>2.89</w:t>
            </w:r>
          </w:p>
        </w:tc>
        <w:tc>
          <w:tcPr>
            <w:tcW w:w="0" w:type="auto"/>
            <w:tcBorders>
              <w:top w:val="nil"/>
              <w:left w:val="nil"/>
              <w:bottom w:val="nil"/>
              <w:right w:val="nil"/>
            </w:tcBorders>
            <w:shd w:val="clear" w:color="D9D9D9" w:fill="D9D9D9"/>
            <w:noWrap/>
          </w:tcPr>
          <w:p w:rsidR="007A5616" w:rsidRPr="003136BF" w:rsidRDefault="007A5616" w:rsidP="0086412E">
            <w:pPr>
              <w:jc w:val="right"/>
              <w:rPr>
                <w:rFonts w:ascii="楷体_GB2312" w:eastAsia="楷体_GB2312" w:hAnsi="宋体"/>
              </w:rPr>
            </w:pPr>
          </w:p>
        </w:tc>
        <w:tc>
          <w:tcPr>
            <w:tcW w:w="0" w:type="auto"/>
            <w:tcBorders>
              <w:top w:val="nil"/>
              <w:left w:val="nil"/>
              <w:bottom w:val="nil"/>
              <w:right w:val="nil"/>
            </w:tcBorders>
            <w:shd w:val="clear" w:color="D9D9D9" w:fill="D9D9D9"/>
            <w:noWrap/>
          </w:tcPr>
          <w:p w:rsidR="007A5616" w:rsidRPr="003136BF" w:rsidRDefault="007A5616" w:rsidP="0086412E">
            <w:pPr>
              <w:jc w:val="right"/>
              <w:rPr>
                <w:rFonts w:ascii="楷体_GB2312" w:eastAsia="楷体_GB2312" w:hAnsi="宋体"/>
              </w:rPr>
            </w:pPr>
          </w:p>
        </w:tc>
        <w:tc>
          <w:tcPr>
            <w:tcW w:w="0" w:type="auto"/>
            <w:tcBorders>
              <w:top w:val="nil"/>
              <w:left w:val="nil"/>
              <w:bottom w:val="nil"/>
              <w:right w:val="nil"/>
            </w:tcBorders>
            <w:shd w:val="clear" w:color="D9D9D9" w:fill="D9D9D9"/>
            <w:noWrap/>
          </w:tcPr>
          <w:p w:rsidR="007A5616" w:rsidRPr="003136BF" w:rsidRDefault="007A5616" w:rsidP="0086412E">
            <w:pPr>
              <w:jc w:val="right"/>
              <w:rPr>
                <w:rFonts w:ascii="楷体_GB2312" w:eastAsia="楷体_GB2312" w:hAnsi="宋体"/>
              </w:rPr>
            </w:pPr>
          </w:p>
        </w:tc>
        <w:tc>
          <w:tcPr>
            <w:tcW w:w="0" w:type="auto"/>
            <w:tcBorders>
              <w:top w:val="nil"/>
              <w:left w:val="nil"/>
              <w:bottom w:val="nil"/>
              <w:right w:val="nil"/>
            </w:tcBorders>
            <w:shd w:val="clear" w:color="D9D9D9" w:fill="D9D9D9"/>
            <w:noWrap/>
          </w:tcPr>
          <w:p w:rsidR="007A5616" w:rsidRPr="003136BF" w:rsidRDefault="007A5616" w:rsidP="0086412E">
            <w:pPr>
              <w:jc w:val="right"/>
              <w:rPr>
                <w:rFonts w:ascii="楷体_GB2312" w:eastAsia="楷体_GB2312" w:hAnsi="宋体"/>
              </w:rPr>
            </w:pPr>
            <w:r w:rsidRPr="003136BF">
              <w:rPr>
                <w:rFonts w:ascii="楷体_GB2312" w:eastAsia="楷体_GB2312" w:hAnsi="宋体"/>
              </w:rPr>
              <w:t>47.97%</w:t>
            </w:r>
          </w:p>
        </w:tc>
        <w:tc>
          <w:tcPr>
            <w:tcW w:w="0" w:type="auto"/>
            <w:tcBorders>
              <w:top w:val="nil"/>
              <w:left w:val="nil"/>
              <w:bottom w:val="nil"/>
              <w:right w:val="nil"/>
            </w:tcBorders>
            <w:shd w:val="clear" w:color="D9D9D9" w:fill="D9D9D9"/>
            <w:noWrap/>
            <w:hideMark/>
          </w:tcPr>
          <w:p w:rsidR="007A5616" w:rsidRPr="003136BF" w:rsidRDefault="007A5616" w:rsidP="0086412E">
            <w:pPr>
              <w:jc w:val="right"/>
              <w:rPr>
                <w:rFonts w:ascii="楷体_GB2312" w:eastAsia="楷体_GB2312" w:hAnsi="宋体"/>
              </w:rPr>
            </w:pPr>
          </w:p>
        </w:tc>
      </w:tr>
      <w:tr w:rsidR="007A5616" w:rsidRPr="00E5716C" w:rsidTr="007A5616">
        <w:trPr>
          <w:trHeight w:val="270"/>
        </w:trPr>
        <w:tc>
          <w:tcPr>
            <w:tcW w:w="0" w:type="auto"/>
            <w:tcBorders>
              <w:top w:val="nil"/>
              <w:left w:val="nil"/>
              <w:bottom w:val="single" w:sz="8" w:space="0" w:color="000000"/>
              <w:right w:val="nil"/>
            </w:tcBorders>
            <w:shd w:val="clear" w:color="auto" w:fill="auto"/>
            <w:noWrap/>
            <w:hideMark/>
          </w:tcPr>
          <w:p w:rsidR="007A5616" w:rsidRPr="0086412E" w:rsidRDefault="007A5616" w:rsidP="00F12D84">
            <w:pPr>
              <w:rPr>
                <w:rFonts w:ascii="楷体_GB2312" w:eastAsia="楷体_GB2312" w:hAnsi="宋体"/>
              </w:rPr>
            </w:pPr>
            <w:r w:rsidRPr="0086412E">
              <w:rPr>
                <w:rFonts w:ascii="楷体_GB2312" w:eastAsia="楷体_GB2312" w:hAnsi="宋体" w:hint="eastAsia"/>
              </w:rPr>
              <w:t>市场</w:t>
            </w:r>
          </w:p>
        </w:tc>
        <w:tc>
          <w:tcPr>
            <w:tcW w:w="0" w:type="auto"/>
            <w:tcBorders>
              <w:top w:val="nil"/>
              <w:left w:val="nil"/>
              <w:bottom w:val="single" w:sz="8" w:space="0" w:color="000000"/>
              <w:right w:val="nil"/>
            </w:tcBorders>
            <w:shd w:val="clear" w:color="auto" w:fill="auto"/>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29.89%</w:t>
            </w:r>
          </w:p>
        </w:tc>
        <w:tc>
          <w:tcPr>
            <w:tcW w:w="0" w:type="auto"/>
            <w:tcBorders>
              <w:top w:val="nil"/>
              <w:left w:val="nil"/>
              <w:bottom w:val="single" w:sz="8" w:space="0" w:color="000000"/>
              <w:right w:val="nil"/>
            </w:tcBorders>
            <w:shd w:val="clear" w:color="auto" w:fill="auto"/>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40.16%</w:t>
            </w:r>
          </w:p>
        </w:tc>
        <w:tc>
          <w:tcPr>
            <w:tcW w:w="0" w:type="auto"/>
            <w:tcBorders>
              <w:top w:val="nil"/>
              <w:left w:val="nil"/>
              <w:bottom w:val="single" w:sz="8" w:space="0" w:color="000000"/>
              <w:right w:val="nil"/>
            </w:tcBorders>
            <w:shd w:val="clear" w:color="auto" w:fill="auto"/>
            <w:noWrap/>
            <w:hideMark/>
          </w:tcPr>
          <w:p w:rsidR="007A5616" w:rsidRPr="003136BF" w:rsidRDefault="007A5616" w:rsidP="0086412E">
            <w:pPr>
              <w:jc w:val="right"/>
              <w:rPr>
                <w:rFonts w:ascii="楷体_GB2312" w:eastAsia="楷体_GB2312" w:hAnsi="宋体"/>
              </w:rPr>
            </w:pPr>
            <w:r w:rsidRPr="003136BF">
              <w:rPr>
                <w:rFonts w:ascii="楷体_GB2312" w:eastAsia="楷体_GB2312" w:hAnsi="宋体"/>
              </w:rPr>
              <w:t>0.74</w:t>
            </w:r>
          </w:p>
        </w:tc>
        <w:tc>
          <w:tcPr>
            <w:tcW w:w="0" w:type="auto"/>
            <w:tcBorders>
              <w:top w:val="nil"/>
              <w:left w:val="nil"/>
              <w:bottom w:val="single" w:sz="8" w:space="0" w:color="000000"/>
              <w:right w:val="nil"/>
            </w:tcBorders>
            <w:shd w:val="clear" w:color="auto" w:fill="auto"/>
            <w:noWrap/>
          </w:tcPr>
          <w:p w:rsidR="007A5616" w:rsidRPr="003136BF" w:rsidRDefault="007A5616" w:rsidP="0086412E">
            <w:pPr>
              <w:jc w:val="right"/>
              <w:rPr>
                <w:rFonts w:ascii="楷体_GB2312" w:eastAsia="楷体_GB2312" w:hAnsi="宋体"/>
              </w:rPr>
            </w:pPr>
          </w:p>
        </w:tc>
        <w:tc>
          <w:tcPr>
            <w:tcW w:w="0" w:type="auto"/>
            <w:tcBorders>
              <w:top w:val="nil"/>
              <w:left w:val="nil"/>
              <w:bottom w:val="single" w:sz="8" w:space="0" w:color="000000"/>
              <w:right w:val="nil"/>
            </w:tcBorders>
            <w:shd w:val="clear" w:color="auto" w:fill="auto"/>
            <w:noWrap/>
          </w:tcPr>
          <w:p w:rsidR="007A5616" w:rsidRPr="003136BF" w:rsidRDefault="007A5616" w:rsidP="0086412E">
            <w:pPr>
              <w:jc w:val="right"/>
              <w:rPr>
                <w:rFonts w:ascii="楷体_GB2312" w:eastAsia="楷体_GB2312" w:hAnsi="宋体"/>
              </w:rPr>
            </w:pPr>
          </w:p>
        </w:tc>
        <w:tc>
          <w:tcPr>
            <w:tcW w:w="0" w:type="auto"/>
            <w:tcBorders>
              <w:top w:val="nil"/>
              <w:left w:val="nil"/>
              <w:bottom w:val="single" w:sz="8" w:space="0" w:color="000000"/>
              <w:right w:val="nil"/>
            </w:tcBorders>
            <w:shd w:val="clear" w:color="auto" w:fill="auto"/>
            <w:noWrap/>
          </w:tcPr>
          <w:p w:rsidR="007A5616" w:rsidRPr="003136BF" w:rsidRDefault="007A5616" w:rsidP="0086412E">
            <w:pPr>
              <w:jc w:val="right"/>
              <w:rPr>
                <w:rFonts w:ascii="楷体_GB2312" w:eastAsia="楷体_GB2312" w:hAnsi="宋体"/>
              </w:rPr>
            </w:pPr>
          </w:p>
        </w:tc>
        <w:tc>
          <w:tcPr>
            <w:tcW w:w="0" w:type="auto"/>
            <w:tcBorders>
              <w:top w:val="nil"/>
              <w:left w:val="nil"/>
              <w:bottom w:val="single" w:sz="8" w:space="0" w:color="000000"/>
              <w:right w:val="nil"/>
            </w:tcBorders>
            <w:shd w:val="clear" w:color="auto" w:fill="auto"/>
            <w:noWrap/>
            <w:hideMark/>
          </w:tcPr>
          <w:p w:rsidR="007A5616" w:rsidRPr="003136BF" w:rsidRDefault="007A5616" w:rsidP="0086412E">
            <w:pPr>
              <w:jc w:val="right"/>
              <w:rPr>
                <w:rFonts w:ascii="楷体_GB2312" w:eastAsia="楷体_GB2312" w:hAnsi="宋体"/>
              </w:rPr>
            </w:pPr>
          </w:p>
        </w:tc>
        <w:tc>
          <w:tcPr>
            <w:tcW w:w="0" w:type="auto"/>
            <w:tcBorders>
              <w:top w:val="nil"/>
              <w:left w:val="nil"/>
              <w:bottom w:val="single" w:sz="8" w:space="0" w:color="000000"/>
              <w:right w:val="nil"/>
            </w:tcBorders>
            <w:shd w:val="clear" w:color="auto" w:fill="auto"/>
            <w:noWrap/>
            <w:hideMark/>
          </w:tcPr>
          <w:p w:rsidR="007A5616" w:rsidRPr="003136BF" w:rsidRDefault="007A5616" w:rsidP="0086412E">
            <w:pPr>
              <w:jc w:val="right"/>
              <w:rPr>
                <w:rFonts w:ascii="楷体_GB2312" w:eastAsia="楷体_GB2312" w:hAnsi="宋体"/>
              </w:rPr>
            </w:pPr>
          </w:p>
        </w:tc>
      </w:tr>
    </w:tbl>
    <w:p w:rsidR="00F63720" w:rsidRPr="00E5716C" w:rsidRDefault="00F63720" w:rsidP="00F63720">
      <w:pPr>
        <w:pStyle w:val="m"/>
        <w:ind w:leftChars="-1215" w:hangingChars="1417" w:hanging="2551"/>
      </w:pPr>
      <w:r>
        <w:rPr>
          <w:rFonts w:hint="eastAsia"/>
        </w:rPr>
        <w:t>资料</w:t>
      </w:r>
      <w:r w:rsidRPr="009906EA">
        <w:rPr>
          <w:rFonts w:hint="eastAsia"/>
        </w:rPr>
        <w:t>来源：</w:t>
      </w:r>
      <w:r>
        <w:rPr>
          <w:rFonts w:hint="eastAsia"/>
        </w:rPr>
        <w:t>兴业证券研究所</w:t>
      </w:r>
    </w:p>
    <w:p w:rsidR="00F63720" w:rsidRDefault="00F63720" w:rsidP="00F63720">
      <w:pPr>
        <w:spacing w:line="360" w:lineRule="auto"/>
        <w:ind w:firstLine="420"/>
        <w:rPr>
          <w:rFonts w:ascii="楷体_GB2312" w:eastAsia="楷体_GB2312" w:hAnsi="宋体"/>
        </w:rPr>
      </w:pPr>
    </w:p>
    <w:p w:rsidR="008F1817" w:rsidRDefault="008F1817" w:rsidP="008F1817">
      <w:pPr>
        <w:pStyle w:val="g"/>
        <w:ind w:leftChars="-1215" w:left="-2" w:hangingChars="1209" w:hanging="2549"/>
      </w:pPr>
      <w:bookmarkStart w:id="33" w:name="_Toc448847787"/>
      <w:r w:rsidRPr="00D76AB9">
        <w:rPr>
          <w:rFonts w:hint="eastAsia"/>
        </w:rPr>
        <w:t>表</w:t>
      </w:r>
      <w:r w:rsidR="00D63CCF">
        <w:rPr>
          <w:rFonts w:hint="eastAsia"/>
        </w:rPr>
        <w:t>6</w:t>
      </w:r>
      <w:r>
        <w:rPr>
          <w:rFonts w:hint="eastAsia"/>
        </w:rPr>
        <w:t>、</w:t>
      </w:r>
      <w:r w:rsidRPr="008F1817">
        <w:rPr>
          <w:rFonts w:ascii="楷体_GB2312" w:hAnsi="宋体" w:hint="eastAsia"/>
        </w:rPr>
        <w:t>ISN</w:t>
      </w:r>
      <w:r w:rsidR="00814858">
        <w:rPr>
          <w:rFonts w:ascii="楷体_GB2312" w:hAnsi="宋体" w:hint="eastAsia"/>
        </w:rPr>
        <w:t>Logistic_12M</w:t>
      </w:r>
      <w:r>
        <w:rPr>
          <w:rFonts w:ascii="楷体_GB2312" w:hAnsi="宋体" w:hint="eastAsia"/>
        </w:rPr>
        <w:t>因子</w:t>
      </w:r>
      <w:r w:rsidRPr="00CD36B9">
        <w:rPr>
          <w:rFonts w:ascii="楷体_GB2312" w:hAnsi="宋体" w:hint="eastAsia"/>
          <w:szCs w:val="24"/>
        </w:rPr>
        <w:t>十分位数组合表现统计</w:t>
      </w:r>
      <w:r>
        <w:rPr>
          <w:rFonts w:ascii="楷体_GB2312" w:hAnsi="宋体" w:hint="eastAsia"/>
        </w:rPr>
        <w:t>（2006-1-25至201</w:t>
      </w:r>
      <w:r w:rsidR="00814858">
        <w:rPr>
          <w:rFonts w:ascii="楷体_GB2312" w:hAnsi="宋体" w:hint="eastAsia"/>
        </w:rPr>
        <w:t>6</w:t>
      </w:r>
      <w:r>
        <w:rPr>
          <w:rFonts w:ascii="楷体_GB2312" w:hAnsi="宋体" w:hint="eastAsia"/>
        </w:rPr>
        <w:t>-</w:t>
      </w:r>
      <w:r w:rsidR="00814858">
        <w:rPr>
          <w:rFonts w:ascii="楷体_GB2312" w:hAnsi="宋体" w:hint="eastAsia"/>
        </w:rPr>
        <w:t>3</w:t>
      </w:r>
      <w:r>
        <w:rPr>
          <w:rFonts w:ascii="楷体_GB2312" w:hAnsi="宋体" w:hint="eastAsia"/>
        </w:rPr>
        <w:t>-3</w:t>
      </w:r>
      <w:r w:rsidR="00814858">
        <w:rPr>
          <w:rFonts w:ascii="楷体_GB2312" w:hAnsi="宋体" w:hint="eastAsia"/>
        </w:rPr>
        <w:t>1</w:t>
      </w:r>
      <w:r>
        <w:rPr>
          <w:rFonts w:ascii="楷体_GB2312" w:hAnsi="宋体" w:hint="eastAsia"/>
        </w:rPr>
        <w:t>）</w:t>
      </w:r>
      <w:bookmarkEnd w:id="33"/>
    </w:p>
    <w:tbl>
      <w:tblPr>
        <w:tblW w:w="10415" w:type="dxa"/>
        <w:tblInd w:w="-2444" w:type="dxa"/>
        <w:tblLook w:val="04A0" w:firstRow="1" w:lastRow="0" w:firstColumn="1" w:lastColumn="0" w:noHBand="0" w:noVBand="1"/>
      </w:tblPr>
      <w:tblGrid>
        <w:gridCol w:w="638"/>
        <w:gridCol w:w="1271"/>
        <w:gridCol w:w="1271"/>
        <w:gridCol w:w="1326"/>
        <w:gridCol w:w="1692"/>
        <w:gridCol w:w="1060"/>
        <w:gridCol w:w="1060"/>
        <w:gridCol w:w="846"/>
        <w:gridCol w:w="1271"/>
      </w:tblGrid>
      <w:tr w:rsidR="008F1817" w:rsidRPr="00E5716C" w:rsidTr="000D0D17">
        <w:trPr>
          <w:trHeight w:val="270"/>
        </w:trPr>
        <w:tc>
          <w:tcPr>
            <w:tcW w:w="0" w:type="auto"/>
            <w:tcBorders>
              <w:top w:val="single" w:sz="8" w:space="0" w:color="000000"/>
              <w:left w:val="nil"/>
              <w:bottom w:val="single" w:sz="8" w:space="0" w:color="000000"/>
              <w:right w:val="nil"/>
            </w:tcBorders>
            <w:shd w:val="clear" w:color="4F81BD" w:fill="4F81BD"/>
            <w:noWrap/>
            <w:vAlign w:val="center"/>
            <w:hideMark/>
          </w:tcPr>
          <w:p w:rsidR="008F1817" w:rsidRPr="0086412E" w:rsidRDefault="008F1817" w:rsidP="003C5EAC">
            <w:pPr>
              <w:widowControl/>
              <w:jc w:val="left"/>
              <w:rPr>
                <w:rFonts w:ascii="楷体_GB2312" w:eastAsia="楷体_GB2312" w:hAnsi="宋体"/>
                <w:b/>
                <w:color w:val="FFFFFF" w:themeColor="background1"/>
              </w:rPr>
            </w:pPr>
            <w:r w:rsidRPr="0086412E">
              <w:rPr>
                <w:rFonts w:ascii="楷体_GB2312" w:eastAsia="楷体_GB2312" w:hAnsi="宋体" w:hint="eastAsia"/>
                <w:b/>
                <w:color w:val="FFFFFF" w:themeColor="background1"/>
              </w:rPr>
              <w:t>组合</w:t>
            </w:r>
          </w:p>
        </w:tc>
        <w:tc>
          <w:tcPr>
            <w:tcW w:w="0" w:type="auto"/>
            <w:tcBorders>
              <w:top w:val="single" w:sz="8" w:space="0" w:color="000000"/>
              <w:left w:val="nil"/>
              <w:bottom w:val="single" w:sz="8" w:space="0" w:color="000000"/>
              <w:right w:val="nil"/>
            </w:tcBorders>
            <w:shd w:val="clear" w:color="4F81BD" w:fill="4F81BD"/>
            <w:noWrap/>
            <w:vAlign w:val="center"/>
            <w:hideMark/>
          </w:tcPr>
          <w:p w:rsidR="008F1817" w:rsidRPr="0086412E" w:rsidRDefault="008F1817" w:rsidP="0086412E">
            <w:pPr>
              <w:widowControl/>
              <w:jc w:val="right"/>
              <w:rPr>
                <w:rFonts w:ascii="楷体_GB2312" w:eastAsia="楷体_GB2312" w:hAnsi="宋体"/>
                <w:b/>
                <w:color w:val="FFFFFF" w:themeColor="background1"/>
              </w:rPr>
            </w:pPr>
            <w:proofErr w:type="gramStart"/>
            <w:r w:rsidRPr="0086412E">
              <w:rPr>
                <w:rFonts w:ascii="楷体_GB2312" w:eastAsia="楷体_GB2312" w:hAnsi="宋体" w:hint="eastAsia"/>
                <w:b/>
                <w:color w:val="FFFFFF" w:themeColor="background1"/>
              </w:rPr>
              <w:t>年化收益率</w:t>
            </w:r>
            <w:proofErr w:type="gramEnd"/>
          </w:p>
        </w:tc>
        <w:tc>
          <w:tcPr>
            <w:tcW w:w="0" w:type="auto"/>
            <w:tcBorders>
              <w:top w:val="single" w:sz="8" w:space="0" w:color="000000"/>
              <w:left w:val="nil"/>
              <w:bottom w:val="single" w:sz="8" w:space="0" w:color="000000"/>
              <w:right w:val="nil"/>
            </w:tcBorders>
            <w:shd w:val="clear" w:color="4F81BD" w:fill="4F81BD"/>
            <w:noWrap/>
            <w:vAlign w:val="center"/>
            <w:hideMark/>
          </w:tcPr>
          <w:p w:rsidR="008F1817" w:rsidRPr="0086412E" w:rsidRDefault="008F1817" w:rsidP="0086412E">
            <w:pPr>
              <w:widowControl/>
              <w:jc w:val="right"/>
              <w:rPr>
                <w:rFonts w:ascii="楷体_GB2312" w:eastAsia="楷体_GB2312" w:hAnsi="宋体"/>
                <w:b/>
                <w:color w:val="FFFFFF" w:themeColor="background1"/>
              </w:rPr>
            </w:pPr>
            <w:proofErr w:type="gramStart"/>
            <w:r w:rsidRPr="0086412E">
              <w:rPr>
                <w:rFonts w:ascii="楷体_GB2312" w:eastAsia="楷体_GB2312" w:hAnsi="宋体" w:hint="eastAsia"/>
                <w:b/>
                <w:color w:val="FFFFFF" w:themeColor="background1"/>
              </w:rPr>
              <w:t>年化波动</w:t>
            </w:r>
            <w:proofErr w:type="gramEnd"/>
            <w:r w:rsidRPr="0086412E">
              <w:rPr>
                <w:rFonts w:ascii="楷体_GB2312" w:eastAsia="楷体_GB2312" w:hAnsi="宋体" w:hint="eastAsia"/>
                <w:b/>
                <w:color w:val="FFFFFF" w:themeColor="background1"/>
              </w:rPr>
              <w:t>率</w:t>
            </w:r>
          </w:p>
        </w:tc>
        <w:tc>
          <w:tcPr>
            <w:tcW w:w="0" w:type="auto"/>
            <w:tcBorders>
              <w:top w:val="single" w:sz="8" w:space="0" w:color="000000"/>
              <w:left w:val="nil"/>
              <w:bottom w:val="single" w:sz="8" w:space="0" w:color="000000"/>
              <w:right w:val="nil"/>
            </w:tcBorders>
            <w:shd w:val="clear" w:color="4F81BD" w:fill="4F81BD"/>
            <w:noWrap/>
            <w:vAlign w:val="center"/>
            <w:hideMark/>
          </w:tcPr>
          <w:p w:rsidR="008F1817" w:rsidRPr="0086412E" w:rsidRDefault="008F1817" w:rsidP="0086412E">
            <w:pPr>
              <w:widowControl/>
              <w:jc w:val="right"/>
              <w:rPr>
                <w:rFonts w:ascii="楷体_GB2312" w:eastAsia="楷体_GB2312" w:hAnsi="宋体"/>
                <w:b/>
                <w:color w:val="FFFFFF" w:themeColor="background1"/>
              </w:rPr>
            </w:pPr>
            <w:r w:rsidRPr="0086412E">
              <w:rPr>
                <w:rFonts w:ascii="楷体_GB2312" w:eastAsia="楷体_GB2312" w:hAnsi="宋体" w:hint="eastAsia"/>
                <w:b/>
                <w:color w:val="FFFFFF" w:themeColor="background1"/>
              </w:rPr>
              <w:t>Sharpe比率</w:t>
            </w:r>
          </w:p>
        </w:tc>
        <w:tc>
          <w:tcPr>
            <w:tcW w:w="0" w:type="auto"/>
            <w:tcBorders>
              <w:top w:val="single" w:sz="8" w:space="0" w:color="000000"/>
              <w:left w:val="nil"/>
              <w:bottom w:val="single" w:sz="8" w:space="0" w:color="000000"/>
              <w:right w:val="nil"/>
            </w:tcBorders>
            <w:shd w:val="clear" w:color="4F81BD" w:fill="4F81BD"/>
            <w:noWrap/>
            <w:vAlign w:val="center"/>
            <w:hideMark/>
          </w:tcPr>
          <w:p w:rsidR="008F1817" w:rsidRPr="0086412E" w:rsidRDefault="008F1817" w:rsidP="0086412E">
            <w:pPr>
              <w:widowControl/>
              <w:jc w:val="right"/>
              <w:rPr>
                <w:rFonts w:ascii="楷体_GB2312" w:eastAsia="楷体_GB2312" w:hAnsi="宋体"/>
                <w:b/>
                <w:color w:val="FFFFFF" w:themeColor="background1"/>
              </w:rPr>
            </w:pPr>
            <w:proofErr w:type="gramStart"/>
            <w:r w:rsidRPr="0086412E">
              <w:rPr>
                <w:rFonts w:ascii="楷体_GB2312" w:eastAsia="楷体_GB2312" w:hAnsi="宋体" w:hint="eastAsia"/>
                <w:b/>
                <w:color w:val="FFFFFF" w:themeColor="background1"/>
              </w:rPr>
              <w:t>超额年化收益率</w:t>
            </w:r>
            <w:proofErr w:type="gramEnd"/>
          </w:p>
        </w:tc>
        <w:tc>
          <w:tcPr>
            <w:tcW w:w="0" w:type="auto"/>
            <w:tcBorders>
              <w:top w:val="single" w:sz="8" w:space="0" w:color="000000"/>
              <w:left w:val="nil"/>
              <w:bottom w:val="single" w:sz="8" w:space="0" w:color="000000"/>
              <w:right w:val="nil"/>
            </w:tcBorders>
            <w:shd w:val="clear" w:color="4F81BD" w:fill="4F81BD"/>
            <w:noWrap/>
            <w:vAlign w:val="center"/>
            <w:hideMark/>
          </w:tcPr>
          <w:p w:rsidR="008F1817" w:rsidRPr="0086412E" w:rsidRDefault="008F1817" w:rsidP="0086412E">
            <w:pPr>
              <w:widowControl/>
              <w:jc w:val="right"/>
              <w:rPr>
                <w:rFonts w:ascii="楷体_GB2312" w:eastAsia="楷体_GB2312" w:hAnsi="宋体"/>
                <w:b/>
                <w:color w:val="FFFFFF" w:themeColor="background1"/>
              </w:rPr>
            </w:pPr>
            <w:r w:rsidRPr="0086412E">
              <w:rPr>
                <w:rFonts w:ascii="楷体_GB2312" w:eastAsia="楷体_GB2312" w:hAnsi="宋体" w:hint="eastAsia"/>
                <w:b/>
                <w:color w:val="FFFFFF" w:themeColor="background1"/>
              </w:rPr>
              <w:t>跟踪误差</w:t>
            </w:r>
          </w:p>
        </w:tc>
        <w:tc>
          <w:tcPr>
            <w:tcW w:w="0" w:type="auto"/>
            <w:tcBorders>
              <w:top w:val="single" w:sz="8" w:space="0" w:color="000000"/>
              <w:left w:val="nil"/>
              <w:bottom w:val="single" w:sz="8" w:space="0" w:color="000000"/>
              <w:right w:val="nil"/>
            </w:tcBorders>
            <w:shd w:val="clear" w:color="4F81BD" w:fill="4F81BD"/>
            <w:noWrap/>
            <w:vAlign w:val="center"/>
            <w:hideMark/>
          </w:tcPr>
          <w:p w:rsidR="008F1817" w:rsidRPr="0086412E" w:rsidRDefault="008F1817" w:rsidP="0086412E">
            <w:pPr>
              <w:widowControl/>
              <w:jc w:val="right"/>
              <w:rPr>
                <w:rFonts w:ascii="楷体_GB2312" w:eastAsia="楷体_GB2312" w:hAnsi="宋体"/>
                <w:b/>
                <w:color w:val="FFFFFF" w:themeColor="background1"/>
              </w:rPr>
            </w:pPr>
            <w:r w:rsidRPr="0086412E">
              <w:rPr>
                <w:rFonts w:ascii="楷体_GB2312" w:eastAsia="楷体_GB2312" w:hAnsi="宋体" w:hint="eastAsia"/>
                <w:b/>
                <w:color w:val="FFFFFF" w:themeColor="background1"/>
              </w:rPr>
              <w:t>信息比率</w:t>
            </w:r>
          </w:p>
        </w:tc>
        <w:tc>
          <w:tcPr>
            <w:tcW w:w="0" w:type="auto"/>
            <w:tcBorders>
              <w:top w:val="single" w:sz="8" w:space="0" w:color="000000"/>
              <w:left w:val="nil"/>
              <w:bottom w:val="single" w:sz="8" w:space="0" w:color="000000"/>
              <w:right w:val="nil"/>
            </w:tcBorders>
            <w:shd w:val="clear" w:color="4F81BD" w:fill="4F81BD"/>
            <w:noWrap/>
            <w:vAlign w:val="center"/>
            <w:hideMark/>
          </w:tcPr>
          <w:p w:rsidR="008F1817" w:rsidRPr="0086412E" w:rsidRDefault="008F1817" w:rsidP="0086412E">
            <w:pPr>
              <w:widowControl/>
              <w:jc w:val="right"/>
              <w:rPr>
                <w:rFonts w:ascii="楷体_GB2312" w:eastAsia="楷体_GB2312" w:hAnsi="宋体"/>
                <w:b/>
                <w:color w:val="FFFFFF" w:themeColor="background1"/>
              </w:rPr>
            </w:pPr>
            <w:r w:rsidRPr="0086412E">
              <w:rPr>
                <w:rFonts w:ascii="楷体_GB2312" w:eastAsia="楷体_GB2312" w:hAnsi="宋体" w:hint="eastAsia"/>
                <w:b/>
                <w:color w:val="FFFFFF" w:themeColor="background1"/>
              </w:rPr>
              <w:t>胜率</w:t>
            </w:r>
          </w:p>
        </w:tc>
        <w:tc>
          <w:tcPr>
            <w:tcW w:w="0" w:type="auto"/>
            <w:tcBorders>
              <w:top w:val="single" w:sz="8" w:space="0" w:color="000000"/>
              <w:left w:val="nil"/>
              <w:bottom w:val="single" w:sz="8" w:space="0" w:color="000000"/>
              <w:right w:val="nil"/>
            </w:tcBorders>
            <w:shd w:val="clear" w:color="4F81BD" w:fill="4F81BD"/>
            <w:noWrap/>
            <w:vAlign w:val="center"/>
            <w:hideMark/>
          </w:tcPr>
          <w:p w:rsidR="008F1817" w:rsidRPr="0086412E" w:rsidRDefault="008F1817" w:rsidP="0086412E">
            <w:pPr>
              <w:widowControl/>
              <w:jc w:val="right"/>
              <w:rPr>
                <w:rFonts w:ascii="楷体_GB2312" w:eastAsia="楷体_GB2312" w:hAnsi="宋体"/>
                <w:b/>
                <w:color w:val="FFFFFF" w:themeColor="background1"/>
              </w:rPr>
            </w:pPr>
            <w:r w:rsidRPr="0086412E">
              <w:rPr>
                <w:rFonts w:ascii="楷体_GB2312" w:eastAsia="楷体_GB2312" w:hAnsi="宋体" w:hint="eastAsia"/>
                <w:b/>
                <w:color w:val="FFFFFF" w:themeColor="background1"/>
              </w:rPr>
              <w:t>双边换手率</w:t>
            </w:r>
          </w:p>
        </w:tc>
      </w:tr>
      <w:tr w:rsidR="007A5616" w:rsidRPr="00E5716C" w:rsidTr="000D0D17">
        <w:trPr>
          <w:trHeight w:val="270"/>
        </w:trPr>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1</w:t>
            </w:r>
          </w:p>
        </w:tc>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42.76%</w:t>
            </w:r>
          </w:p>
        </w:tc>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39.52%</w:t>
            </w:r>
          </w:p>
        </w:tc>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1.08</w:t>
            </w:r>
          </w:p>
        </w:tc>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10.76%</w:t>
            </w:r>
          </w:p>
        </w:tc>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5.47%</w:t>
            </w:r>
          </w:p>
        </w:tc>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1.97</w:t>
            </w:r>
          </w:p>
        </w:tc>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74.80%</w:t>
            </w:r>
          </w:p>
        </w:tc>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128.27%</w:t>
            </w:r>
          </w:p>
        </w:tc>
      </w:tr>
      <w:tr w:rsidR="007A5616" w:rsidRPr="00E5716C" w:rsidTr="000D0D17">
        <w:trPr>
          <w:trHeight w:val="270"/>
        </w:trPr>
        <w:tc>
          <w:tcPr>
            <w:tcW w:w="0" w:type="auto"/>
            <w:tcBorders>
              <w:top w:val="nil"/>
              <w:left w:val="nil"/>
              <w:bottom w:val="nil"/>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2</w:t>
            </w:r>
          </w:p>
        </w:tc>
        <w:tc>
          <w:tcPr>
            <w:tcW w:w="0" w:type="auto"/>
            <w:tcBorders>
              <w:top w:val="nil"/>
              <w:left w:val="nil"/>
              <w:bottom w:val="nil"/>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42.13%</w:t>
            </w:r>
          </w:p>
        </w:tc>
        <w:tc>
          <w:tcPr>
            <w:tcW w:w="0" w:type="auto"/>
            <w:tcBorders>
              <w:top w:val="nil"/>
              <w:left w:val="nil"/>
              <w:bottom w:val="nil"/>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39.25%</w:t>
            </w:r>
          </w:p>
        </w:tc>
        <w:tc>
          <w:tcPr>
            <w:tcW w:w="0" w:type="auto"/>
            <w:tcBorders>
              <w:top w:val="nil"/>
              <w:left w:val="nil"/>
              <w:bottom w:val="nil"/>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1.07</w:t>
            </w:r>
          </w:p>
        </w:tc>
        <w:tc>
          <w:tcPr>
            <w:tcW w:w="0" w:type="auto"/>
            <w:tcBorders>
              <w:top w:val="nil"/>
              <w:left w:val="nil"/>
              <w:bottom w:val="nil"/>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10.21%</w:t>
            </w:r>
          </w:p>
        </w:tc>
        <w:tc>
          <w:tcPr>
            <w:tcW w:w="0" w:type="auto"/>
            <w:tcBorders>
              <w:top w:val="nil"/>
              <w:left w:val="nil"/>
              <w:bottom w:val="nil"/>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4.41%</w:t>
            </w:r>
          </w:p>
        </w:tc>
        <w:tc>
          <w:tcPr>
            <w:tcW w:w="0" w:type="auto"/>
            <w:tcBorders>
              <w:top w:val="nil"/>
              <w:left w:val="nil"/>
              <w:bottom w:val="nil"/>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2.32</w:t>
            </w:r>
          </w:p>
        </w:tc>
        <w:tc>
          <w:tcPr>
            <w:tcW w:w="0" w:type="auto"/>
            <w:tcBorders>
              <w:top w:val="nil"/>
              <w:left w:val="nil"/>
              <w:bottom w:val="nil"/>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79.67%</w:t>
            </w:r>
          </w:p>
        </w:tc>
        <w:tc>
          <w:tcPr>
            <w:tcW w:w="0" w:type="auto"/>
            <w:tcBorders>
              <w:top w:val="nil"/>
              <w:left w:val="nil"/>
              <w:bottom w:val="nil"/>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160.34%</w:t>
            </w:r>
          </w:p>
        </w:tc>
      </w:tr>
      <w:tr w:rsidR="007A5616" w:rsidRPr="00E5716C" w:rsidTr="000D0D17">
        <w:trPr>
          <w:trHeight w:val="270"/>
        </w:trPr>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3</w:t>
            </w:r>
          </w:p>
        </w:tc>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37.53%</w:t>
            </w:r>
          </w:p>
        </w:tc>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40.22%</w:t>
            </w:r>
          </w:p>
        </w:tc>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0.93</w:t>
            </w:r>
          </w:p>
        </w:tc>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6.98%</w:t>
            </w:r>
          </w:p>
        </w:tc>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4.02%</w:t>
            </w:r>
          </w:p>
        </w:tc>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1.74</w:t>
            </w:r>
          </w:p>
        </w:tc>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70.73%</w:t>
            </w:r>
          </w:p>
        </w:tc>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167.83%</w:t>
            </w:r>
          </w:p>
        </w:tc>
      </w:tr>
      <w:tr w:rsidR="007A5616" w:rsidRPr="00E5716C" w:rsidTr="000D0D17">
        <w:trPr>
          <w:trHeight w:val="270"/>
        </w:trPr>
        <w:tc>
          <w:tcPr>
            <w:tcW w:w="0" w:type="auto"/>
            <w:tcBorders>
              <w:top w:val="nil"/>
              <w:left w:val="nil"/>
              <w:bottom w:val="nil"/>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4</w:t>
            </w:r>
          </w:p>
        </w:tc>
        <w:tc>
          <w:tcPr>
            <w:tcW w:w="0" w:type="auto"/>
            <w:tcBorders>
              <w:top w:val="nil"/>
              <w:left w:val="nil"/>
              <w:bottom w:val="nil"/>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38.62%</w:t>
            </w:r>
          </w:p>
        </w:tc>
        <w:tc>
          <w:tcPr>
            <w:tcW w:w="0" w:type="auto"/>
            <w:tcBorders>
              <w:top w:val="nil"/>
              <w:left w:val="nil"/>
              <w:bottom w:val="nil"/>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40.29%</w:t>
            </w:r>
          </w:p>
        </w:tc>
        <w:tc>
          <w:tcPr>
            <w:tcW w:w="0" w:type="auto"/>
            <w:tcBorders>
              <w:top w:val="nil"/>
              <w:left w:val="nil"/>
              <w:bottom w:val="nil"/>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0.96</w:t>
            </w:r>
          </w:p>
        </w:tc>
        <w:tc>
          <w:tcPr>
            <w:tcW w:w="0" w:type="auto"/>
            <w:tcBorders>
              <w:top w:val="nil"/>
              <w:left w:val="nil"/>
              <w:bottom w:val="nil"/>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7.88%</w:t>
            </w:r>
          </w:p>
        </w:tc>
        <w:tc>
          <w:tcPr>
            <w:tcW w:w="0" w:type="auto"/>
            <w:tcBorders>
              <w:top w:val="nil"/>
              <w:left w:val="nil"/>
              <w:bottom w:val="nil"/>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3.66%</w:t>
            </w:r>
          </w:p>
        </w:tc>
        <w:tc>
          <w:tcPr>
            <w:tcW w:w="0" w:type="auto"/>
            <w:tcBorders>
              <w:top w:val="nil"/>
              <w:left w:val="nil"/>
              <w:bottom w:val="nil"/>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2.15</w:t>
            </w:r>
          </w:p>
        </w:tc>
        <w:tc>
          <w:tcPr>
            <w:tcW w:w="0" w:type="auto"/>
            <w:tcBorders>
              <w:top w:val="nil"/>
              <w:left w:val="nil"/>
              <w:bottom w:val="nil"/>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74.80%</w:t>
            </w:r>
          </w:p>
        </w:tc>
        <w:tc>
          <w:tcPr>
            <w:tcW w:w="0" w:type="auto"/>
            <w:tcBorders>
              <w:top w:val="nil"/>
              <w:left w:val="nil"/>
              <w:bottom w:val="nil"/>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172.55%</w:t>
            </w:r>
          </w:p>
        </w:tc>
      </w:tr>
      <w:tr w:rsidR="007A5616" w:rsidRPr="00E5716C" w:rsidTr="000D0D17">
        <w:trPr>
          <w:trHeight w:val="270"/>
        </w:trPr>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5</w:t>
            </w:r>
          </w:p>
        </w:tc>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31.31%</w:t>
            </w:r>
          </w:p>
        </w:tc>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40.37%</w:t>
            </w:r>
          </w:p>
        </w:tc>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0.78</w:t>
            </w:r>
          </w:p>
        </w:tc>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2.14%</w:t>
            </w:r>
          </w:p>
        </w:tc>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3.05%</w:t>
            </w:r>
          </w:p>
        </w:tc>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0.70</w:t>
            </w:r>
          </w:p>
        </w:tc>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52.03%</w:t>
            </w:r>
          </w:p>
        </w:tc>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173.63%</w:t>
            </w:r>
          </w:p>
        </w:tc>
      </w:tr>
      <w:tr w:rsidR="007A5616" w:rsidRPr="00E5716C" w:rsidTr="000D0D17">
        <w:trPr>
          <w:trHeight w:val="270"/>
        </w:trPr>
        <w:tc>
          <w:tcPr>
            <w:tcW w:w="0" w:type="auto"/>
            <w:tcBorders>
              <w:top w:val="nil"/>
              <w:left w:val="nil"/>
              <w:bottom w:val="nil"/>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6</w:t>
            </w:r>
          </w:p>
        </w:tc>
        <w:tc>
          <w:tcPr>
            <w:tcW w:w="0" w:type="auto"/>
            <w:tcBorders>
              <w:top w:val="nil"/>
              <w:left w:val="nil"/>
              <w:bottom w:val="nil"/>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28.47%</w:t>
            </w:r>
          </w:p>
        </w:tc>
        <w:tc>
          <w:tcPr>
            <w:tcW w:w="0" w:type="auto"/>
            <w:tcBorders>
              <w:top w:val="nil"/>
              <w:left w:val="nil"/>
              <w:bottom w:val="nil"/>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40.41%</w:t>
            </w:r>
          </w:p>
        </w:tc>
        <w:tc>
          <w:tcPr>
            <w:tcW w:w="0" w:type="auto"/>
            <w:tcBorders>
              <w:top w:val="nil"/>
              <w:left w:val="nil"/>
              <w:bottom w:val="nil"/>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0.70</w:t>
            </w:r>
          </w:p>
        </w:tc>
        <w:tc>
          <w:tcPr>
            <w:tcW w:w="0" w:type="auto"/>
            <w:tcBorders>
              <w:top w:val="nil"/>
              <w:left w:val="nil"/>
              <w:bottom w:val="nil"/>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-0.09%</w:t>
            </w:r>
          </w:p>
        </w:tc>
        <w:tc>
          <w:tcPr>
            <w:tcW w:w="0" w:type="auto"/>
            <w:tcBorders>
              <w:top w:val="nil"/>
              <w:left w:val="nil"/>
              <w:bottom w:val="nil"/>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3.74%</w:t>
            </w:r>
          </w:p>
        </w:tc>
        <w:tc>
          <w:tcPr>
            <w:tcW w:w="0" w:type="auto"/>
            <w:tcBorders>
              <w:top w:val="nil"/>
              <w:left w:val="nil"/>
              <w:bottom w:val="nil"/>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-0.02</w:t>
            </w:r>
          </w:p>
        </w:tc>
        <w:tc>
          <w:tcPr>
            <w:tcW w:w="0" w:type="auto"/>
            <w:tcBorders>
              <w:top w:val="nil"/>
              <w:left w:val="nil"/>
              <w:bottom w:val="nil"/>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46.34%</w:t>
            </w:r>
          </w:p>
        </w:tc>
        <w:tc>
          <w:tcPr>
            <w:tcW w:w="0" w:type="auto"/>
            <w:tcBorders>
              <w:top w:val="nil"/>
              <w:left w:val="nil"/>
              <w:bottom w:val="nil"/>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173.66%</w:t>
            </w:r>
          </w:p>
        </w:tc>
      </w:tr>
      <w:tr w:rsidR="007A5616" w:rsidRPr="00E5716C" w:rsidTr="000D0D17">
        <w:trPr>
          <w:trHeight w:val="270"/>
        </w:trPr>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7</w:t>
            </w:r>
          </w:p>
        </w:tc>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25.99%</w:t>
            </w:r>
          </w:p>
        </w:tc>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40.55%</w:t>
            </w:r>
          </w:p>
        </w:tc>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0.64</w:t>
            </w:r>
          </w:p>
        </w:tc>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-2.02%</w:t>
            </w:r>
          </w:p>
        </w:tc>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3.79%</w:t>
            </w:r>
          </w:p>
        </w:tc>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-0.53</w:t>
            </w:r>
          </w:p>
        </w:tc>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42.28%</w:t>
            </w:r>
          </w:p>
        </w:tc>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172.91%</w:t>
            </w:r>
          </w:p>
        </w:tc>
      </w:tr>
      <w:tr w:rsidR="007A5616" w:rsidRPr="00E5716C" w:rsidTr="000D0D17">
        <w:trPr>
          <w:trHeight w:val="270"/>
        </w:trPr>
        <w:tc>
          <w:tcPr>
            <w:tcW w:w="0" w:type="auto"/>
            <w:tcBorders>
              <w:top w:val="nil"/>
              <w:left w:val="nil"/>
              <w:bottom w:val="nil"/>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8</w:t>
            </w:r>
          </w:p>
        </w:tc>
        <w:tc>
          <w:tcPr>
            <w:tcW w:w="0" w:type="auto"/>
            <w:tcBorders>
              <w:top w:val="nil"/>
              <w:left w:val="nil"/>
              <w:bottom w:val="nil"/>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22.10%</w:t>
            </w:r>
          </w:p>
        </w:tc>
        <w:tc>
          <w:tcPr>
            <w:tcW w:w="0" w:type="auto"/>
            <w:tcBorders>
              <w:top w:val="nil"/>
              <w:left w:val="nil"/>
              <w:bottom w:val="nil"/>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40.87%</w:t>
            </w:r>
          </w:p>
        </w:tc>
        <w:tc>
          <w:tcPr>
            <w:tcW w:w="0" w:type="auto"/>
            <w:tcBorders>
              <w:top w:val="nil"/>
              <w:left w:val="nil"/>
              <w:bottom w:val="nil"/>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0.54</w:t>
            </w:r>
          </w:p>
        </w:tc>
        <w:tc>
          <w:tcPr>
            <w:tcW w:w="0" w:type="auto"/>
            <w:tcBorders>
              <w:top w:val="nil"/>
              <w:left w:val="nil"/>
              <w:bottom w:val="nil"/>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-4.99%</w:t>
            </w:r>
          </w:p>
        </w:tc>
        <w:tc>
          <w:tcPr>
            <w:tcW w:w="0" w:type="auto"/>
            <w:tcBorders>
              <w:top w:val="nil"/>
              <w:left w:val="nil"/>
              <w:bottom w:val="nil"/>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4.27%</w:t>
            </w:r>
          </w:p>
        </w:tc>
        <w:tc>
          <w:tcPr>
            <w:tcW w:w="0" w:type="auto"/>
            <w:tcBorders>
              <w:top w:val="nil"/>
              <w:left w:val="nil"/>
              <w:bottom w:val="nil"/>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-1.17</w:t>
            </w:r>
          </w:p>
        </w:tc>
        <w:tc>
          <w:tcPr>
            <w:tcW w:w="0" w:type="auto"/>
            <w:tcBorders>
              <w:top w:val="nil"/>
              <w:left w:val="nil"/>
              <w:bottom w:val="nil"/>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34.15%</w:t>
            </w:r>
          </w:p>
        </w:tc>
        <w:tc>
          <w:tcPr>
            <w:tcW w:w="0" w:type="auto"/>
            <w:tcBorders>
              <w:top w:val="nil"/>
              <w:left w:val="nil"/>
              <w:bottom w:val="nil"/>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169.33%</w:t>
            </w:r>
          </w:p>
        </w:tc>
      </w:tr>
      <w:tr w:rsidR="007A5616" w:rsidRPr="00E5716C" w:rsidTr="000D0D17">
        <w:trPr>
          <w:trHeight w:val="270"/>
        </w:trPr>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9</w:t>
            </w:r>
          </w:p>
        </w:tc>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14.78%</w:t>
            </w:r>
          </w:p>
        </w:tc>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40.61%</w:t>
            </w:r>
          </w:p>
        </w:tc>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0.36</w:t>
            </w:r>
          </w:p>
        </w:tc>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-10.85%</w:t>
            </w:r>
          </w:p>
        </w:tc>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4.60%</w:t>
            </w:r>
          </w:p>
        </w:tc>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-2.36</w:t>
            </w:r>
          </w:p>
        </w:tc>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15.45%</w:t>
            </w:r>
          </w:p>
        </w:tc>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163.14%</w:t>
            </w:r>
          </w:p>
        </w:tc>
      </w:tr>
      <w:tr w:rsidR="007A5616" w:rsidRPr="00E5716C" w:rsidTr="000D0D17">
        <w:trPr>
          <w:trHeight w:val="270"/>
        </w:trPr>
        <w:tc>
          <w:tcPr>
            <w:tcW w:w="0" w:type="auto"/>
            <w:tcBorders>
              <w:top w:val="nil"/>
              <w:left w:val="nil"/>
              <w:bottom w:val="nil"/>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10</w:t>
            </w:r>
          </w:p>
        </w:tc>
        <w:tc>
          <w:tcPr>
            <w:tcW w:w="0" w:type="auto"/>
            <w:tcBorders>
              <w:top w:val="nil"/>
              <w:left w:val="nil"/>
              <w:bottom w:val="nil"/>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6.27%</w:t>
            </w:r>
          </w:p>
        </w:tc>
        <w:tc>
          <w:tcPr>
            <w:tcW w:w="0" w:type="auto"/>
            <w:tcBorders>
              <w:top w:val="nil"/>
              <w:left w:val="nil"/>
              <w:bottom w:val="nil"/>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41.26%</w:t>
            </w:r>
          </w:p>
        </w:tc>
        <w:tc>
          <w:tcPr>
            <w:tcW w:w="0" w:type="auto"/>
            <w:tcBorders>
              <w:top w:val="nil"/>
              <w:left w:val="nil"/>
              <w:bottom w:val="nil"/>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0.15</w:t>
            </w:r>
          </w:p>
        </w:tc>
        <w:tc>
          <w:tcPr>
            <w:tcW w:w="0" w:type="auto"/>
            <w:tcBorders>
              <w:top w:val="nil"/>
              <w:left w:val="nil"/>
              <w:bottom w:val="nil"/>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-17.38%</w:t>
            </w:r>
          </w:p>
        </w:tc>
        <w:tc>
          <w:tcPr>
            <w:tcW w:w="0" w:type="auto"/>
            <w:tcBorders>
              <w:top w:val="nil"/>
              <w:left w:val="nil"/>
              <w:bottom w:val="nil"/>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6.53%</w:t>
            </w:r>
          </w:p>
        </w:tc>
        <w:tc>
          <w:tcPr>
            <w:tcW w:w="0" w:type="auto"/>
            <w:tcBorders>
              <w:top w:val="nil"/>
              <w:left w:val="nil"/>
              <w:bottom w:val="nil"/>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-2.66</w:t>
            </w:r>
          </w:p>
        </w:tc>
        <w:tc>
          <w:tcPr>
            <w:tcW w:w="0" w:type="auto"/>
            <w:tcBorders>
              <w:top w:val="nil"/>
              <w:left w:val="nil"/>
              <w:bottom w:val="nil"/>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15.45%</w:t>
            </w:r>
          </w:p>
        </w:tc>
        <w:tc>
          <w:tcPr>
            <w:tcW w:w="0" w:type="auto"/>
            <w:tcBorders>
              <w:top w:val="nil"/>
              <w:left w:val="nil"/>
              <w:bottom w:val="nil"/>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126.67%</w:t>
            </w:r>
          </w:p>
        </w:tc>
      </w:tr>
      <w:tr w:rsidR="007A5616" w:rsidRPr="00E5716C" w:rsidTr="000D0D17">
        <w:trPr>
          <w:trHeight w:val="270"/>
        </w:trPr>
        <w:tc>
          <w:tcPr>
            <w:tcW w:w="0" w:type="auto"/>
            <w:tcBorders>
              <w:top w:val="nil"/>
              <w:left w:val="nil"/>
              <w:bottom w:val="nil"/>
              <w:right w:val="nil"/>
            </w:tcBorders>
            <w:shd w:val="clear" w:color="D9D9D9" w:fill="D9D9D9"/>
            <w:noWrap/>
            <w:hideMark/>
          </w:tcPr>
          <w:p w:rsidR="007A5616" w:rsidRPr="0086412E" w:rsidRDefault="007A5616" w:rsidP="003136BF">
            <w:pPr>
              <w:jc w:val="right"/>
              <w:rPr>
                <w:rFonts w:ascii="楷体_GB2312" w:eastAsia="楷体_GB2312" w:hAnsi="宋体"/>
              </w:rPr>
            </w:pPr>
            <w:r w:rsidRPr="0086412E">
              <w:rPr>
                <w:rFonts w:ascii="楷体_GB2312" w:eastAsia="楷体_GB2312" w:hAnsi="宋体" w:hint="eastAsia"/>
              </w:rPr>
              <w:t>多空</w:t>
            </w:r>
          </w:p>
        </w:tc>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32.65%</w:t>
            </w:r>
          </w:p>
        </w:tc>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10.65%</w:t>
            </w:r>
          </w:p>
        </w:tc>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b/>
              </w:rPr>
            </w:pPr>
            <w:r w:rsidRPr="003136BF">
              <w:rPr>
                <w:rFonts w:ascii="楷体_GB2312" w:eastAsia="楷体_GB2312" w:hAnsi="宋体"/>
                <w:b/>
                <w:color w:val="FF0000"/>
              </w:rPr>
              <w:t>3.06</w:t>
            </w:r>
          </w:p>
        </w:tc>
        <w:tc>
          <w:tcPr>
            <w:tcW w:w="0" w:type="auto"/>
            <w:tcBorders>
              <w:top w:val="nil"/>
              <w:left w:val="nil"/>
              <w:bottom w:val="nil"/>
              <w:right w:val="nil"/>
            </w:tcBorders>
            <w:shd w:val="clear" w:color="D9D9D9" w:fill="D9D9D9"/>
            <w:noWrap/>
          </w:tcPr>
          <w:p w:rsidR="007A5616" w:rsidRPr="003136BF" w:rsidRDefault="007A5616" w:rsidP="003136BF">
            <w:pPr>
              <w:jc w:val="right"/>
              <w:rPr>
                <w:rFonts w:ascii="楷体_GB2312" w:eastAsia="楷体_GB2312" w:hAnsi="宋体"/>
              </w:rPr>
            </w:pPr>
          </w:p>
        </w:tc>
        <w:tc>
          <w:tcPr>
            <w:tcW w:w="0" w:type="auto"/>
            <w:tcBorders>
              <w:top w:val="nil"/>
              <w:left w:val="nil"/>
              <w:bottom w:val="nil"/>
              <w:right w:val="nil"/>
            </w:tcBorders>
            <w:shd w:val="clear" w:color="D9D9D9" w:fill="D9D9D9"/>
            <w:noWrap/>
          </w:tcPr>
          <w:p w:rsidR="007A5616" w:rsidRPr="003136BF" w:rsidRDefault="007A5616" w:rsidP="003136BF">
            <w:pPr>
              <w:jc w:val="right"/>
              <w:rPr>
                <w:rFonts w:ascii="楷体_GB2312" w:eastAsia="楷体_GB2312" w:hAnsi="宋体"/>
              </w:rPr>
            </w:pPr>
          </w:p>
        </w:tc>
        <w:tc>
          <w:tcPr>
            <w:tcW w:w="0" w:type="auto"/>
            <w:tcBorders>
              <w:top w:val="nil"/>
              <w:left w:val="nil"/>
              <w:bottom w:val="nil"/>
              <w:right w:val="nil"/>
            </w:tcBorders>
            <w:shd w:val="clear" w:color="D9D9D9" w:fill="D9D9D9"/>
            <w:noWrap/>
          </w:tcPr>
          <w:p w:rsidR="007A5616" w:rsidRPr="003136BF" w:rsidRDefault="007A5616" w:rsidP="003136BF">
            <w:pPr>
              <w:jc w:val="right"/>
              <w:rPr>
                <w:rFonts w:ascii="楷体_GB2312" w:eastAsia="楷体_GB2312" w:hAnsi="宋体"/>
              </w:rPr>
            </w:pPr>
          </w:p>
        </w:tc>
        <w:tc>
          <w:tcPr>
            <w:tcW w:w="0" w:type="auto"/>
            <w:tcBorders>
              <w:top w:val="nil"/>
              <w:left w:val="nil"/>
              <w:bottom w:val="nil"/>
              <w:right w:val="nil"/>
            </w:tcBorders>
            <w:shd w:val="clear" w:color="D9D9D9" w:fill="D9D9D9"/>
            <w:noWrap/>
          </w:tcPr>
          <w:p w:rsidR="007A5616" w:rsidRPr="003136BF" w:rsidRDefault="007A5616" w:rsidP="003136BF">
            <w:pPr>
              <w:jc w:val="right"/>
              <w:rPr>
                <w:rFonts w:ascii="楷体_GB2312" w:eastAsia="楷体_GB2312" w:hAnsi="宋体"/>
              </w:rPr>
            </w:pPr>
            <w:r w:rsidRPr="003136BF">
              <w:rPr>
                <w:rFonts w:ascii="楷体_GB2312" w:eastAsia="楷体_GB2312" w:hAnsi="宋体"/>
              </w:rPr>
              <w:t>43.90%</w:t>
            </w:r>
          </w:p>
        </w:tc>
        <w:tc>
          <w:tcPr>
            <w:tcW w:w="0" w:type="auto"/>
            <w:tcBorders>
              <w:top w:val="nil"/>
              <w:left w:val="nil"/>
              <w:bottom w:val="nil"/>
              <w:right w:val="nil"/>
            </w:tcBorders>
            <w:shd w:val="clear" w:color="D9D9D9" w:fill="D9D9D9"/>
            <w:noWrap/>
            <w:hideMark/>
          </w:tcPr>
          <w:p w:rsidR="007A5616" w:rsidRPr="003136BF" w:rsidRDefault="007A5616" w:rsidP="003136BF">
            <w:pPr>
              <w:jc w:val="right"/>
              <w:rPr>
                <w:rFonts w:ascii="楷体_GB2312" w:eastAsia="楷体_GB2312" w:hAnsi="宋体"/>
              </w:rPr>
            </w:pPr>
          </w:p>
        </w:tc>
      </w:tr>
      <w:tr w:rsidR="007A5616" w:rsidRPr="00E5716C" w:rsidTr="000D0D17">
        <w:trPr>
          <w:trHeight w:val="270"/>
        </w:trPr>
        <w:tc>
          <w:tcPr>
            <w:tcW w:w="0" w:type="auto"/>
            <w:tcBorders>
              <w:top w:val="nil"/>
              <w:left w:val="nil"/>
              <w:bottom w:val="single" w:sz="8" w:space="0" w:color="000000"/>
              <w:right w:val="nil"/>
            </w:tcBorders>
            <w:shd w:val="clear" w:color="auto" w:fill="auto"/>
            <w:noWrap/>
            <w:hideMark/>
          </w:tcPr>
          <w:p w:rsidR="007A5616" w:rsidRPr="0086412E" w:rsidRDefault="007A5616" w:rsidP="003136BF">
            <w:pPr>
              <w:jc w:val="right"/>
              <w:rPr>
                <w:rFonts w:ascii="楷体_GB2312" w:eastAsia="楷体_GB2312" w:hAnsi="宋体"/>
              </w:rPr>
            </w:pPr>
            <w:r w:rsidRPr="0086412E">
              <w:rPr>
                <w:rFonts w:ascii="楷体_GB2312" w:eastAsia="楷体_GB2312" w:hAnsi="宋体" w:hint="eastAsia"/>
              </w:rPr>
              <w:t>市场</w:t>
            </w:r>
          </w:p>
        </w:tc>
        <w:tc>
          <w:tcPr>
            <w:tcW w:w="0" w:type="auto"/>
            <w:tcBorders>
              <w:top w:val="nil"/>
              <w:left w:val="nil"/>
              <w:bottom w:val="single" w:sz="8" w:space="0" w:color="000000"/>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28.65%</w:t>
            </w:r>
          </w:p>
        </w:tc>
        <w:tc>
          <w:tcPr>
            <w:tcW w:w="0" w:type="auto"/>
            <w:tcBorders>
              <w:top w:val="nil"/>
              <w:left w:val="nil"/>
              <w:bottom w:val="single" w:sz="8" w:space="0" w:color="000000"/>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40.09%</w:t>
            </w:r>
          </w:p>
        </w:tc>
        <w:tc>
          <w:tcPr>
            <w:tcW w:w="0" w:type="auto"/>
            <w:tcBorders>
              <w:top w:val="nil"/>
              <w:left w:val="nil"/>
              <w:bottom w:val="single" w:sz="8" w:space="0" w:color="000000"/>
              <w:right w:val="nil"/>
            </w:tcBorders>
            <w:shd w:val="clear" w:color="auto" w:fill="auto"/>
            <w:noWrap/>
            <w:hideMark/>
          </w:tcPr>
          <w:p w:rsidR="007A5616" w:rsidRPr="003136BF" w:rsidRDefault="007A5616" w:rsidP="003136BF">
            <w:pPr>
              <w:jc w:val="right"/>
              <w:rPr>
                <w:rFonts w:ascii="楷体_GB2312" w:eastAsia="楷体_GB2312" w:hAnsi="宋体"/>
              </w:rPr>
            </w:pPr>
            <w:r w:rsidRPr="003136BF">
              <w:rPr>
                <w:rFonts w:ascii="楷体_GB2312" w:eastAsia="楷体_GB2312" w:hAnsi="宋体"/>
              </w:rPr>
              <w:t>0.71</w:t>
            </w:r>
          </w:p>
        </w:tc>
        <w:tc>
          <w:tcPr>
            <w:tcW w:w="0" w:type="auto"/>
            <w:tcBorders>
              <w:top w:val="nil"/>
              <w:left w:val="nil"/>
              <w:bottom w:val="single" w:sz="8" w:space="0" w:color="000000"/>
              <w:right w:val="nil"/>
            </w:tcBorders>
            <w:shd w:val="clear" w:color="auto" w:fill="auto"/>
            <w:noWrap/>
            <w:hideMark/>
          </w:tcPr>
          <w:p w:rsidR="007A5616" w:rsidRPr="003136BF" w:rsidRDefault="007A5616" w:rsidP="003136BF">
            <w:pPr>
              <w:jc w:val="right"/>
              <w:rPr>
                <w:rFonts w:ascii="楷体_GB2312" w:eastAsia="楷体_GB2312" w:hAnsi="宋体"/>
              </w:rPr>
            </w:pPr>
          </w:p>
        </w:tc>
        <w:tc>
          <w:tcPr>
            <w:tcW w:w="0" w:type="auto"/>
            <w:tcBorders>
              <w:top w:val="nil"/>
              <w:left w:val="nil"/>
              <w:bottom w:val="single" w:sz="8" w:space="0" w:color="000000"/>
              <w:right w:val="nil"/>
            </w:tcBorders>
            <w:shd w:val="clear" w:color="auto" w:fill="auto"/>
            <w:noWrap/>
            <w:hideMark/>
          </w:tcPr>
          <w:p w:rsidR="007A5616" w:rsidRPr="003136BF" w:rsidRDefault="007A5616" w:rsidP="003136BF">
            <w:pPr>
              <w:jc w:val="right"/>
              <w:rPr>
                <w:rFonts w:ascii="楷体_GB2312" w:eastAsia="楷体_GB2312" w:hAnsi="宋体"/>
              </w:rPr>
            </w:pPr>
          </w:p>
        </w:tc>
        <w:tc>
          <w:tcPr>
            <w:tcW w:w="0" w:type="auto"/>
            <w:tcBorders>
              <w:top w:val="nil"/>
              <w:left w:val="nil"/>
              <w:bottom w:val="single" w:sz="8" w:space="0" w:color="000000"/>
              <w:right w:val="nil"/>
            </w:tcBorders>
            <w:shd w:val="clear" w:color="auto" w:fill="auto"/>
            <w:noWrap/>
            <w:hideMark/>
          </w:tcPr>
          <w:p w:rsidR="007A5616" w:rsidRPr="003136BF" w:rsidRDefault="007A5616" w:rsidP="003136BF">
            <w:pPr>
              <w:jc w:val="right"/>
              <w:rPr>
                <w:rFonts w:ascii="楷体_GB2312" w:eastAsia="楷体_GB2312" w:hAnsi="宋体"/>
              </w:rPr>
            </w:pPr>
          </w:p>
        </w:tc>
        <w:tc>
          <w:tcPr>
            <w:tcW w:w="0" w:type="auto"/>
            <w:tcBorders>
              <w:top w:val="nil"/>
              <w:left w:val="nil"/>
              <w:bottom w:val="single" w:sz="8" w:space="0" w:color="000000"/>
              <w:right w:val="nil"/>
            </w:tcBorders>
            <w:shd w:val="clear" w:color="auto" w:fill="auto"/>
            <w:noWrap/>
            <w:hideMark/>
          </w:tcPr>
          <w:p w:rsidR="007A5616" w:rsidRPr="003136BF" w:rsidRDefault="007A5616" w:rsidP="003136BF">
            <w:pPr>
              <w:jc w:val="right"/>
              <w:rPr>
                <w:rFonts w:ascii="楷体_GB2312" w:eastAsia="楷体_GB2312" w:hAnsi="宋体"/>
              </w:rPr>
            </w:pPr>
          </w:p>
        </w:tc>
        <w:tc>
          <w:tcPr>
            <w:tcW w:w="0" w:type="auto"/>
            <w:tcBorders>
              <w:top w:val="nil"/>
              <w:left w:val="nil"/>
              <w:bottom w:val="single" w:sz="8" w:space="0" w:color="000000"/>
              <w:right w:val="nil"/>
            </w:tcBorders>
            <w:shd w:val="clear" w:color="auto" w:fill="auto"/>
            <w:noWrap/>
            <w:hideMark/>
          </w:tcPr>
          <w:p w:rsidR="007A5616" w:rsidRPr="003136BF" w:rsidRDefault="007A5616" w:rsidP="003136BF">
            <w:pPr>
              <w:jc w:val="right"/>
              <w:rPr>
                <w:rFonts w:ascii="楷体_GB2312" w:eastAsia="楷体_GB2312" w:hAnsi="宋体"/>
              </w:rPr>
            </w:pPr>
          </w:p>
        </w:tc>
      </w:tr>
    </w:tbl>
    <w:p w:rsidR="008F1817" w:rsidRPr="00E5716C" w:rsidRDefault="008F1817" w:rsidP="008F1817">
      <w:pPr>
        <w:pStyle w:val="m"/>
        <w:ind w:leftChars="-1215" w:hangingChars="1417" w:hanging="2551"/>
      </w:pPr>
      <w:r>
        <w:rPr>
          <w:rFonts w:hint="eastAsia"/>
        </w:rPr>
        <w:t>资料</w:t>
      </w:r>
      <w:r w:rsidRPr="009906EA">
        <w:rPr>
          <w:rFonts w:hint="eastAsia"/>
        </w:rPr>
        <w:t>来源：</w:t>
      </w:r>
      <w:r>
        <w:rPr>
          <w:rFonts w:hint="eastAsia"/>
        </w:rPr>
        <w:t>兴业证券研究所</w:t>
      </w:r>
    </w:p>
    <w:p w:rsidR="00F63720" w:rsidRDefault="00F63720" w:rsidP="000D0D17">
      <w:pPr>
        <w:spacing w:line="360" w:lineRule="auto"/>
        <w:rPr>
          <w:rFonts w:ascii="楷体_GB2312" w:eastAsia="楷体_GB2312" w:hAnsi="宋体"/>
        </w:rPr>
      </w:pPr>
    </w:p>
    <w:tbl>
      <w:tblPr>
        <w:tblW w:w="10207" w:type="dxa"/>
        <w:tblInd w:w="-2444" w:type="dxa"/>
        <w:tblLook w:val="01E0" w:firstRow="1" w:lastRow="1" w:firstColumn="1" w:lastColumn="1" w:noHBand="0" w:noVBand="0"/>
      </w:tblPr>
      <w:tblGrid>
        <w:gridCol w:w="10065"/>
        <w:gridCol w:w="142"/>
      </w:tblGrid>
      <w:tr w:rsidR="00F63720" w:rsidTr="008F303E">
        <w:tc>
          <w:tcPr>
            <w:tcW w:w="10207" w:type="dxa"/>
            <w:gridSpan w:val="2"/>
            <w:tcBorders>
              <w:top w:val="nil"/>
              <w:left w:val="nil"/>
              <w:bottom w:val="single" w:sz="8" w:space="0" w:color="333366"/>
              <w:right w:val="nil"/>
              <w:tl2br w:val="nil"/>
              <w:tr2bl w:val="nil"/>
            </w:tcBorders>
          </w:tcPr>
          <w:p w:rsidR="00F63720" w:rsidRDefault="00F63720" w:rsidP="003136BF">
            <w:pPr>
              <w:pStyle w:val="h"/>
            </w:pPr>
            <w:bookmarkStart w:id="34" w:name="_Toc419469063"/>
            <w:bookmarkStart w:id="35" w:name="_Toc448847768"/>
            <w:r w:rsidRPr="00D76AB9">
              <w:rPr>
                <w:rFonts w:hint="eastAsia"/>
              </w:rPr>
              <w:t>图</w:t>
            </w:r>
            <w:r w:rsidRPr="00D76AB9">
              <w:rPr>
                <w:rFonts w:hint="eastAsia"/>
              </w:rPr>
              <w:t>1</w:t>
            </w:r>
            <w:r w:rsidR="003136BF">
              <w:rPr>
                <w:rFonts w:hint="eastAsia"/>
              </w:rPr>
              <w:t>2</w:t>
            </w:r>
            <w:r w:rsidRPr="00D76AB9">
              <w:rPr>
                <w:rFonts w:hint="eastAsia"/>
              </w:rPr>
              <w:t>、</w:t>
            </w:r>
            <w:r w:rsidR="00814858">
              <w:rPr>
                <w:rFonts w:ascii="楷体_GB2312" w:hAnsi="宋体" w:hint="eastAsia"/>
              </w:rPr>
              <w:t>Logistic_12M</w:t>
            </w:r>
            <w:r w:rsidR="000D0D17">
              <w:rPr>
                <w:rFonts w:ascii="楷体_GB2312" w:hAnsi="宋体" w:hint="eastAsia"/>
              </w:rPr>
              <w:t>和</w:t>
            </w:r>
            <w:r w:rsidR="000D0D17" w:rsidRPr="008F1817">
              <w:rPr>
                <w:rFonts w:ascii="楷体_GB2312" w:hAnsi="宋体" w:hint="eastAsia"/>
              </w:rPr>
              <w:t>ISN</w:t>
            </w:r>
            <w:r w:rsidR="00814858">
              <w:rPr>
                <w:rFonts w:ascii="楷体_GB2312" w:hAnsi="宋体" w:hint="eastAsia"/>
              </w:rPr>
              <w:t>Logistic_12M</w:t>
            </w:r>
            <w:r>
              <w:rPr>
                <w:rFonts w:ascii="楷体_GB2312" w:hAnsi="宋体" w:hint="eastAsia"/>
              </w:rPr>
              <w:t>因子分位数组合Sharpe比率（</w:t>
            </w:r>
            <w:r w:rsidR="000D0D17">
              <w:rPr>
                <w:rFonts w:ascii="楷体_GB2312" w:hAnsi="宋体" w:hint="eastAsia"/>
              </w:rPr>
              <w:t>2006-1-25至201</w:t>
            </w:r>
            <w:r w:rsidR="007A5616">
              <w:rPr>
                <w:rFonts w:ascii="楷体_GB2312" w:hAnsi="宋体" w:hint="eastAsia"/>
              </w:rPr>
              <w:t>6</w:t>
            </w:r>
            <w:r w:rsidR="000D0D17">
              <w:rPr>
                <w:rFonts w:ascii="楷体_GB2312" w:hAnsi="宋体" w:hint="eastAsia"/>
              </w:rPr>
              <w:t>-</w:t>
            </w:r>
            <w:r w:rsidR="007A5616">
              <w:rPr>
                <w:rFonts w:ascii="楷体_GB2312" w:hAnsi="宋体" w:hint="eastAsia"/>
              </w:rPr>
              <w:t>3</w:t>
            </w:r>
            <w:r w:rsidR="000D0D17">
              <w:rPr>
                <w:rFonts w:ascii="楷体_GB2312" w:hAnsi="宋体" w:hint="eastAsia"/>
              </w:rPr>
              <w:t>-3</w:t>
            </w:r>
            <w:r w:rsidR="007A5616">
              <w:rPr>
                <w:rFonts w:ascii="楷体_GB2312" w:hAnsi="宋体" w:hint="eastAsia"/>
              </w:rPr>
              <w:t>1</w:t>
            </w:r>
            <w:r>
              <w:rPr>
                <w:rFonts w:ascii="楷体_GB2312" w:hAnsi="宋体" w:hint="eastAsia"/>
              </w:rPr>
              <w:t>）</w:t>
            </w:r>
            <w:bookmarkEnd w:id="34"/>
            <w:bookmarkEnd w:id="35"/>
          </w:p>
        </w:tc>
      </w:tr>
      <w:tr w:rsidR="00F63720" w:rsidRPr="00742DD5" w:rsidTr="008F303E">
        <w:tc>
          <w:tcPr>
            <w:tcW w:w="10207" w:type="dxa"/>
            <w:gridSpan w:val="2"/>
          </w:tcPr>
          <w:p w:rsidR="00F63720" w:rsidRPr="00397C5F" w:rsidRDefault="007A5616" w:rsidP="00790E90">
            <w:pPr>
              <w:pStyle w:val="m"/>
            </w:pPr>
            <w:r>
              <w:rPr>
                <w:noProof/>
              </w:rPr>
              <w:drawing>
                <wp:inline distT="0" distB="0" distL="0" distR="0" wp14:anchorId="3A98BB7C">
                  <wp:extent cx="3105510" cy="2751827"/>
                  <wp:effectExtent l="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110107" cy="2755900"/>
                          </a:xfrm>
                          <a:prstGeom prst="rect">
                            <a:avLst/>
                          </a:prstGeom>
                          <a:noFill/>
                        </pic:spPr>
                      </pic:pic>
                    </a:graphicData>
                  </a:graphic>
                </wp:inline>
              </w:drawing>
            </w:r>
            <w:r>
              <w:rPr>
                <w:noProof/>
              </w:rPr>
              <w:drawing>
                <wp:inline distT="0" distB="0" distL="0" distR="0" wp14:anchorId="4AE3007D">
                  <wp:extent cx="3140016" cy="2751826"/>
                  <wp:effectExtent l="0" t="0" r="381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144664" cy="2755900"/>
                          </a:xfrm>
                          <a:prstGeom prst="rect">
                            <a:avLst/>
                          </a:prstGeom>
                          <a:noFill/>
                        </pic:spPr>
                      </pic:pic>
                    </a:graphicData>
                  </a:graphic>
                </wp:inline>
              </w:drawing>
            </w:r>
          </w:p>
        </w:tc>
      </w:tr>
      <w:tr w:rsidR="00F63720" w:rsidTr="008F303E">
        <w:tc>
          <w:tcPr>
            <w:tcW w:w="10207" w:type="dxa"/>
            <w:gridSpan w:val="2"/>
            <w:tcBorders>
              <w:top w:val="single" w:sz="8" w:space="0" w:color="333366"/>
              <w:left w:val="nil"/>
              <w:bottom w:val="nil"/>
              <w:right w:val="nil"/>
              <w:tl2br w:val="nil"/>
              <w:tr2bl w:val="nil"/>
            </w:tcBorders>
          </w:tcPr>
          <w:p w:rsidR="00F63720" w:rsidRDefault="00F63720" w:rsidP="0086412E">
            <w:pPr>
              <w:pStyle w:val="m"/>
              <w:spacing w:line="360" w:lineRule="auto"/>
            </w:pPr>
            <w:r>
              <w:rPr>
                <w:rFonts w:hint="eastAsia"/>
              </w:rPr>
              <w:t>资料</w:t>
            </w:r>
            <w:r w:rsidRPr="009906EA">
              <w:rPr>
                <w:rFonts w:hint="eastAsia"/>
              </w:rPr>
              <w:t>来源：</w:t>
            </w:r>
            <w:r>
              <w:rPr>
                <w:rFonts w:hint="eastAsia"/>
              </w:rPr>
              <w:t>兴业证券研究所</w:t>
            </w:r>
          </w:p>
          <w:p w:rsidR="00A90B3B" w:rsidRDefault="00A90B3B" w:rsidP="0086412E">
            <w:pPr>
              <w:pStyle w:val="m"/>
              <w:spacing w:line="360" w:lineRule="auto"/>
            </w:pPr>
          </w:p>
        </w:tc>
      </w:tr>
      <w:tr w:rsidR="00F63720" w:rsidTr="008F303E">
        <w:tc>
          <w:tcPr>
            <w:tcW w:w="10207" w:type="dxa"/>
            <w:gridSpan w:val="2"/>
            <w:tcBorders>
              <w:top w:val="nil"/>
              <w:left w:val="nil"/>
              <w:bottom w:val="single" w:sz="8" w:space="0" w:color="333366"/>
              <w:right w:val="nil"/>
              <w:tl2br w:val="nil"/>
              <w:tr2bl w:val="nil"/>
            </w:tcBorders>
          </w:tcPr>
          <w:p w:rsidR="00F63720" w:rsidRDefault="00F63720" w:rsidP="003136BF">
            <w:pPr>
              <w:pStyle w:val="h"/>
            </w:pPr>
            <w:bookmarkStart w:id="36" w:name="_Toc419469064"/>
            <w:bookmarkStart w:id="37" w:name="_Toc448847769"/>
            <w:r w:rsidRPr="00D76AB9">
              <w:rPr>
                <w:rFonts w:hint="eastAsia"/>
              </w:rPr>
              <w:t>图</w:t>
            </w:r>
            <w:r w:rsidRPr="00D76AB9">
              <w:rPr>
                <w:rFonts w:hint="eastAsia"/>
              </w:rPr>
              <w:t>1</w:t>
            </w:r>
            <w:r w:rsidR="003136BF">
              <w:rPr>
                <w:rFonts w:hint="eastAsia"/>
              </w:rPr>
              <w:t>3</w:t>
            </w:r>
            <w:r w:rsidRPr="00D76AB9">
              <w:rPr>
                <w:rFonts w:hint="eastAsia"/>
              </w:rPr>
              <w:t>、</w:t>
            </w:r>
            <w:r w:rsidR="00814858">
              <w:rPr>
                <w:rFonts w:ascii="楷体_GB2312" w:hAnsi="宋体" w:hint="eastAsia"/>
              </w:rPr>
              <w:t>Logistic_12M</w:t>
            </w:r>
            <w:r w:rsidR="000D0D17">
              <w:rPr>
                <w:rFonts w:ascii="楷体_GB2312" w:hAnsi="宋体" w:hint="eastAsia"/>
              </w:rPr>
              <w:t>和</w:t>
            </w:r>
            <w:r w:rsidR="000D0D17" w:rsidRPr="008F1817">
              <w:rPr>
                <w:rFonts w:ascii="楷体_GB2312" w:hAnsi="宋体" w:hint="eastAsia"/>
              </w:rPr>
              <w:t>ISN</w:t>
            </w:r>
            <w:r w:rsidR="00814858">
              <w:rPr>
                <w:rFonts w:ascii="楷体_GB2312" w:hAnsi="宋体" w:hint="eastAsia"/>
              </w:rPr>
              <w:t>Logistic_12M</w:t>
            </w:r>
            <w:r w:rsidR="000D0D17">
              <w:rPr>
                <w:rFonts w:ascii="楷体_GB2312" w:hAnsi="宋体" w:hint="eastAsia"/>
              </w:rPr>
              <w:t>因子分位数组合信息比率（2006-1-25至201</w:t>
            </w:r>
            <w:r w:rsidR="00A90B3B">
              <w:rPr>
                <w:rFonts w:ascii="楷体_GB2312" w:hAnsi="宋体" w:hint="eastAsia"/>
              </w:rPr>
              <w:t>6</w:t>
            </w:r>
            <w:r w:rsidR="000D0D17">
              <w:rPr>
                <w:rFonts w:ascii="楷体_GB2312" w:hAnsi="宋体" w:hint="eastAsia"/>
              </w:rPr>
              <w:t>-</w:t>
            </w:r>
            <w:r w:rsidR="007A5616">
              <w:rPr>
                <w:rFonts w:ascii="楷体_GB2312" w:hAnsi="宋体" w:hint="eastAsia"/>
              </w:rPr>
              <w:t>3</w:t>
            </w:r>
            <w:r w:rsidR="000D0D17">
              <w:rPr>
                <w:rFonts w:ascii="楷体_GB2312" w:hAnsi="宋体" w:hint="eastAsia"/>
              </w:rPr>
              <w:t>-3</w:t>
            </w:r>
            <w:r w:rsidR="007A5616">
              <w:rPr>
                <w:rFonts w:ascii="楷体_GB2312" w:hAnsi="宋体" w:hint="eastAsia"/>
              </w:rPr>
              <w:t>1</w:t>
            </w:r>
            <w:r w:rsidR="000D0D17">
              <w:rPr>
                <w:rFonts w:ascii="楷体_GB2312" w:hAnsi="宋体" w:hint="eastAsia"/>
              </w:rPr>
              <w:t>）</w:t>
            </w:r>
            <w:bookmarkEnd w:id="36"/>
            <w:bookmarkEnd w:id="37"/>
          </w:p>
        </w:tc>
      </w:tr>
      <w:tr w:rsidR="00F63720" w:rsidRPr="00742DD5" w:rsidTr="008F303E">
        <w:tc>
          <w:tcPr>
            <w:tcW w:w="10207" w:type="dxa"/>
            <w:gridSpan w:val="2"/>
          </w:tcPr>
          <w:p w:rsidR="00F63720" w:rsidRPr="00742DD5" w:rsidRDefault="007A5616" w:rsidP="00790E90">
            <w:pPr>
              <w:pStyle w:val="m"/>
            </w:pPr>
            <w:r>
              <w:rPr>
                <w:noProof/>
              </w:rPr>
              <w:lastRenderedPageBreak/>
              <w:drawing>
                <wp:inline distT="0" distB="0" distL="0" distR="0" wp14:anchorId="24C1D279">
                  <wp:extent cx="3140016" cy="2751827"/>
                  <wp:effectExtent l="0" t="0" r="381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144664" cy="2755900"/>
                          </a:xfrm>
                          <a:prstGeom prst="rect">
                            <a:avLst/>
                          </a:prstGeom>
                          <a:noFill/>
                        </pic:spPr>
                      </pic:pic>
                    </a:graphicData>
                  </a:graphic>
                </wp:inline>
              </w:drawing>
            </w:r>
            <w:r w:rsidR="00E8079A">
              <w:rPr>
                <w:noProof/>
              </w:rPr>
              <w:drawing>
                <wp:inline distT="0" distB="0" distL="0" distR="0" wp14:anchorId="68498D9F">
                  <wp:extent cx="3174521" cy="2751826"/>
                  <wp:effectExtent l="0" t="0" r="6985"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179221" cy="2755900"/>
                          </a:xfrm>
                          <a:prstGeom prst="rect">
                            <a:avLst/>
                          </a:prstGeom>
                          <a:noFill/>
                        </pic:spPr>
                      </pic:pic>
                    </a:graphicData>
                  </a:graphic>
                </wp:inline>
              </w:drawing>
            </w:r>
          </w:p>
        </w:tc>
      </w:tr>
      <w:tr w:rsidR="00F63720" w:rsidTr="008F303E">
        <w:tc>
          <w:tcPr>
            <w:tcW w:w="10207" w:type="dxa"/>
            <w:gridSpan w:val="2"/>
            <w:tcBorders>
              <w:top w:val="single" w:sz="8" w:space="0" w:color="333366"/>
              <w:left w:val="nil"/>
              <w:bottom w:val="nil"/>
              <w:right w:val="nil"/>
              <w:tl2br w:val="nil"/>
              <w:tr2bl w:val="nil"/>
            </w:tcBorders>
          </w:tcPr>
          <w:p w:rsidR="00F63720" w:rsidRDefault="00F63720" w:rsidP="0086412E">
            <w:pPr>
              <w:pStyle w:val="m"/>
              <w:spacing w:line="360" w:lineRule="auto"/>
            </w:pPr>
            <w:r>
              <w:rPr>
                <w:rFonts w:hint="eastAsia"/>
              </w:rPr>
              <w:t>资料</w:t>
            </w:r>
            <w:r w:rsidRPr="009906EA">
              <w:rPr>
                <w:rFonts w:hint="eastAsia"/>
              </w:rPr>
              <w:t>来源：</w:t>
            </w:r>
            <w:r>
              <w:rPr>
                <w:rFonts w:hint="eastAsia"/>
              </w:rPr>
              <w:t>兴业证券研究所</w:t>
            </w:r>
          </w:p>
          <w:p w:rsidR="008F303E" w:rsidRDefault="008F303E" w:rsidP="0086412E">
            <w:pPr>
              <w:pStyle w:val="m"/>
              <w:spacing w:line="360" w:lineRule="auto"/>
            </w:pPr>
          </w:p>
        </w:tc>
      </w:tr>
      <w:tr w:rsidR="00F63720" w:rsidTr="008F303E">
        <w:tc>
          <w:tcPr>
            <w:tcW w:w="10207" w:type="dxa"/>
            <w:gridSpan w:val="2"/>
            <w:tcBorders>
              <w:top w:val="nil"/>
              <w:left w:val="nil"/>
              <w:bottom w:val="single" w:sz="8" w:space="0" w:color="333366"/>
              <w:right w:val="nil"/>
              <w:tl2br w:val="nil"/>
              <w:tr2bl w:val="nil"/>
            </w:tcBorders>
          </w:tcPr>
          <w:p w:rsidR="00F63720" w:rsidRDefault="00F63720" w:rsidP="003136BF">
            <w:pPr>
              <w:pStyle w:val="h"/>
            </w:pPr>
            <w:bookmarkStart w:id="38" w:name="_Toc419469065"/>
            <w:bookmarkStart w:id="39" w:name="_Toc448847770"/>
            <w:r w:rsidRPr="00D76AB9">
              <w:rPr>
                <w:rFonts w:hint="eastAsia"/>
              </w:rPr>
              <w:t>图</w:t>
            </w:r>
            <w:r w:rsidR="00A90B3B">
              <w:rPr>
                <w:rFonts w:hint="eastAsia"/>
              </w:rPr>
              <w:t>1</w:t>
            </w:r>
            <w:r w:rsidR="003136BF">
              <w:rPr>
                <w:rFonts w:hint="eastAsia"/>
              </w:rPr>
              <w:t>4</w:t>
            </w:r>
            <w:r w:rsidRPr="00D76AB9">
              <w:rPr>
                <w:rFonts w:hint="eastAsia"/>
              </w:rPr>
              <w:t>、</w:t>
            </w:r>
            <w:r w:rsidR="000B1334">
              <w:rPr>
                <w:rFonts w:ascii="楷体_GB2312" w:hAnsi="宋体" w:hint="eastAsia"/>
              </w:rPr>
              <w:t>Logistic_12M和</w:t>
            </w:r>
            <w:r w:rsidR="000B1334" w:rsidRPr="008F1817">
              <w:rPr>
                <w:rFonts w:ascii="楷体_GB2312" w:hAnsi="宋体" w:hint="eastAsia"/>
              </w:rPr>
              <w:t>ISN</w:t>
            </w:r>
            <w:r w:rsidR="000B1334">
              <w:rPr>
                <w:rFonts w:ascii="楷体_GB2312" w:hAnsi="宋体" w:hint="eastAsia"/>
              </w:rPr>
              <w:t>Logistic_12M</w:t>
            </w:r>
            <w:r w:rsidR="001615EB">
              <w:rPr>
                <w:rFonts w:ascii="楷体_GB2312" w:hAnsi="宋体" w:hint="eastAsia"/>
              </w:rPr>
              <w:t>因子多空组合（2006-1-25至201</w:t>
            </w:r>
            <w:r w:rsidR="000B1334">
              <w:rPr>
                <w:rFonts w:ascii="楷体_GB2312" w:hAnsi="宋体" w:hint="eastAsia"/>
              </w:rPr>
              <w:t>6</w:t>
            </w:r>
            <w:r w:rsidR="001615EB">
              <w:rPr>
                <w:rFonts w:ascii="楷体_GB2312" w:hAnsi="宋体" w:hint="eastAsia"/>
              </w:rPr>
              <w:t>-</w:t>
            </w:r>
            <w:r w:rsidR="000B1334">
              <w:rPr>
                <w:rFonts w:ascii="楷体_GB2312" w:hAnsi="宋体" w:hint="eastAsia"/>
              </w:rPr>
              <w:t>3</w:t>
            </w:r>
            <w:r w:rsidR="001615EB">
              <w:rPr>
                <w:rFonts w:ascii="楷体_GB2312" w:hAnsi="宋体" w:hint="eastAsia"/>
              </w:rPr>
              <w:t>-3</w:t>
            </w:r>
            <w:r w:rsidR="000B1334">
              <w:rPr>
                <w:rFonts w:ascii="楷体_GB2312" w:hAnsi="宋体" w:hint="eastAsia"/>
              </w:rPr>
              <w:t>1</w:t>
            </w:r>
            <w:r w:rsidR="001615EB">
              <w:rPr>
                <w:rFonts w:ascii="楷体_GB2312" w:hAnsi="宋体" w:hint="eastAsia"/>
              </w:rPr>
              <w:t>）</w:t>
            </w:r>
            <w:bookmarkEnd w:id="38"/>
            <w:bookmarkEnd w:id="39"/>
          </w:p>
        </w:tc>
      </w:tr>
      <w:tr w:rsidR="00F63720" w:rsidRPr="00742DD5" w:rsidTr="008F303E">
        <w:tc>
          <w:tcPr>
            <w:tcW w:w="10207" w:type="dxa"/>
            <w:gridSpan w:val="2"/>
          </w:tcPr>
          <w:p w:rsidR="00F63720" w:rsidRPr="00E01FBF" w:rsidRDefault="00C961CE" w:rsidP="00790E90">
            <w:pPr>
              <w:pStyle w:val="m"/>
            </w:pPr>
            <w:r>
              <w:rPr>
                <w:noProof/>
              </w:rPr>
              <w:drawing>
                <wp:inline distT="0" distB="0" distL="0" distR="0" wp14:anchorId="25BB6551">
                  <wp:extent cx="3122763" cy="2751827"/>
                  <wp:effectExtent l="0" t="0" r="1905"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127385" cy="2755900"/>
                          </a:xfrm>
                          <a:prstGeom prst="rect">
                            <a:avLst/>
                          </a:prstGeom>
                          <a:noFill/>
                        </pic:spPr>
                      </pic:pic>
                    </a:graphicData>
                  </a:graphic>
                </wp:inline>
              </w:drawing>
            </w:r>
            <w:r>
              <w:rPr>
                <w:noProof/>
              </w:rPr>
              <w:drawing>
                <wp:inline distT="0" distB="0" distL="0" distR="0" wp14:anchorId="182F3976">
                  <wp:extent cx="3122763" cy="2751826"/>
                  <wp:effectExtent l="0" t="0" r="1905"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127386" cy="2755900"/>
                          </a:xfrm>
                          <a:prstGeom prst="rect">
                            <a:avLst/>
                          </a:prstGeom>
                          <a:noFill/>
                        </pic:spPr>
                      </pic:pic>
                    </a:graphicData>
                  </a:graphic>
                </wp:inline>
              </w:drawing>
            </w:r>
          </w:p>
        </w:tc>
      </w:tr>
      <w:tr w:rsidR="00F63720" w:rsidTr="008F303E">
        <w:tc>
          <w:tcPr>
            <w:tcW w:w="10207" w:type="dxa"/>
            <w:gridSpan w:val="2"/>
            <w:tcBorders>
              <w:top w:val="single" w:sz="8" w:space="0" w:color="333366"/>
              <w:left w:val="nil"/>
              <w:bottom w:val="nil"/>
              <w:right w:val="nil"/>
              <w:tl2br w:val="nil"/>
              <w:tr2bl w:val="nil"/>
            </w:tcBorders>
          </w:tcPr>
          <w:p w:rsidR="00F63720" w:rsidRDefault="00F63720" w:rsidP="0086412E">
            <w:pPr>
              <w:pStyle w:val="m"/>
              <w:spacing w:line="360" w:lineRule="auto"/>
            </w:pPr>
            <w:r>
              <w:rPr>
                <w:rFonts w:hint="eastAsia"/>
              </w:rPr>
              <w:t>资料</w:t>
            </w:r>
            <w:r w:rsidRPr="009906EA">
              <w:rPr>
                <w:rFonts w:hint="eastAsia"/>
              </w:rPr>
              <w:t>来源：</w:t>
            </w:r>
            <w:r>
              <w:rPr>
                <w:rFonts w:hint="eastAsia"/>
              </w:rPr>
              <w:t>兴业证券研究所</w:t>
            </w:r>
          </w:p>
          <w:p w:rsidR="008F303E" w:rsidRDefault="008F303E" w:rsidP="0086412E">
            <w:pPr>
              <w:pStyle w:val="m"/>
              <w:spacing w:line="360" w:lineRule="auto"/>
            </w:pPr>
          </w:p>
        </w:tc>
      </w:tr>
      <w:tr w:rsidR="00F63720" w:rsidTr="008F303E">
        <w:trPr>
          <w:gridAfter w:val="1"/>
          <w:wAfter w:w="142" w:type="dxa"/>
        </w:trPr>
        <w:tc>
          <w:tcPr>
            <w:tcW w:w="10065" w:type="dxa"/>
            <w:tcBorders>
              <w:top w:val="nil"/>
              <w:left w:val="nil"/>
              <w:bottom w:val="single" w:sz="8" w:space="0" w:color="333366"/>
              <w:right w:val="nil"/>
              <w:tl2br w:val="nil"/>
              <w:tr2bl w:val="nil"/>
            </w:tcBorders>
          </w:tcPr>
          <w:p w:rsidR="00F63720" w:rsidRDefault="00F63720" w:rsidP="003136BF">
            <w:pPr>
              <w:pStyle w:val="h"/>
            </w:pPr>
            <w:bookmarkStart w:id="40" w:name="_Toc419469066"/>
            <w:bookmarkStart w:id="41" w:name="_Toc448847771"/>
            <w:r w:rsidRPr="00D76AB9">
              <w:rPr>
                <w:rFonts w:hint="eastAsia"/>
              </w:rPr>
              <w:t>图</w:t>
            </w:r>
            <w:r w:rsidR="00A90B3B">
              <w:rPr>
                <w:rFonts w:hint="eastAsia"/>
              </w:rPr>
              <w:t>1</w:t>
            </w:r>
            <w:r w:rsidR="003136BF">
              <w:rPr>
                <w:rFonts w:hint="eastAsia"/>
              </w:rPr>
              <w:t>5</w:t>
            </w:r>
            <w:r w:rsidRPr="00D76AB9">
              <w:rPr>
                <w:rFonts w:hint="eastAsia"/>
              </w:rPr>
              <w:t>、</w:t>
            </w:r>
            <w:r w:rsidR="000B1334">
              <w:rPr>
                <w:rFonts w:ascii="楷体_GB2312" w:hAnsi="宋体" w:hint="eastAsia"/>
              </w:rPr>
              <w:t>Logistic_12M和</w:t>
            </w:r>
            <w:r w:rsidR="000B1334" w:rsidRPr="008F1817">
              <w:rPr>
                <w:rFonts w:ascii="楷体_GB2312" w:hAnsi="宋体" w:hint="eastAsia"/>
              </w:rPr>
              <w:t>ISN</w:t>
            </w:r>
            <w:r w:rsidR="000B1334">
              <w:rPr>
                <w:rFonts w:ascii="楷体_GB2312" w:hAnsi="宋体" w:hint="eastAsia"/>
              </w:rPr>
              <w:t>Logistic_12M因子</w:t>
            </w:r>
            <w:r w:rsidR="002B71AB">
              <w:rPr>
                <w:rFonts w:ascii="楷体_GB2312" w:hAnsi="宋体" w:hint="eastAsia"/>
              </w:rPr>
              <w:t>分位数组合换手率（2006-1-25至201</w:t>
            </w:r>
            <w:r w:rsidR="00BA2DAA">
              <w:rPr>
                <w:rFonts w:ascii="楷体_GB2312" w:hAnsi="宋体" w:hint="eastAsia"/>
              </w:rPr>
              <w:t>6</w:t>
            </w:r>
            <w:r w:rsidR="002B71AB">
              <w:rPr>
                <w:rFonts w:ascii="楷体_GB2312" w:hAnsi="宋体" w:hint="eastAsia"/>
              </w:rPr>
              <w:t>-</w:t>
            </w:r>
            <w:r w:rsidR="00BA2DAA">
              <w:rPr>
                <w:rFonts w:ascii="楷体_GB2312" w:hAnsi="宋体" w:hint="eastAsia"/>
              </w:rPr>
              <w:t>3</w:t>
            </w:r>
            <w:r w:rsidR="002B71AB">
              <w:rPr>
                <w:rFonts w:ascii="楷体_GB2312" w:hAnsi="宋体" w:hint="eastAsia"/>
              </w:rPr>
              <w:t>-3</w:t>
            </w:r>
            <w:r w:rsidR="00BA2DAA">
              <w:rPr>
                <w:rFonts w:ascii="楷体_GB2312" w:hAnsi="宋体" w:hint="eastAsia"/>
              </w:rPr>
              <w:t>1</w:t>
            </w:r>
            <w:r w:rsidR="002B71AB">
              <w:rPr>
                <w:rFonts w:ascii="楷体_GB2312" w:hAnsi="宋体" w:hint="eastAsia"/>
              </w:rPr>
              <w:t>）</w:t>
            </w:r>
            <w:bookmarkEnd w:id="40"/>
            <w:bookmarkEnd w:id="41"/>
          </w:p>
        </w:tc>
      </w:tr>
      <w:tr w:rsidR="00F63720" w:rsidRPr="00742DD5" w:rsidTr="008F303E">
        <w:trPr>
          <w:gridAfter w:val="1"/>
          <w:wAfter w:w="142" w:type="dxa"/>
        </w:trPr>
        <w:tc>
          <w:tcPr>
            <w:tcW w:w="10065" w:type="dxa"/>
          </w:tcPr>
          <w:p w:rsidR="00F63720" w:rsidRPr="00742DD5" w:rsidRDefault="00BA2DAA" w:rsidP="00790E90">
            <w:pPr>
              <w:pStyle w:val="m"/>
            </w:pPr>
            <w:r>
              <w:rPr>
                <w:noProof/>
              </w:rPr>
              <w:lastRenderedPageBreak/>
              <w:drawing>
                <wp:inline distT="0" distB="0" distL="0" distR="0" wp14:anchorId="787E788A">
                  <wp:extent cx="3105510" cy="2751826"/>
                  <wp:effectExtent l="0" t="0" r="0"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110108" cy="2755900"/>
                          </a:xfrm>
                          <a:prstGeom prst="rect">
                            <a:avLst/>
                          </a:prstGeom>
                          <a:noFill/>
                        </pic:spPr>
                      </pic:pic>
                    </a:graphicData>
                  </a:graphic>
                </wp:inline>
              </w:drawing>
            </w:r>
            <w:r>
              <w:rPr>
                <w:noProof/>
              </w:rPr>
              <w:drawing>
                <wp:inline distT="0" distB="0" distL="0" distR="0" wp14:anchorId="0DD3DCF2">
                  <wp:extent cx="3105510" cy="2751827"/>
                  <wp:effectExtent l="0" t="0" r="0" b="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110106" cy="2755900"/>
                          </a:xfrm>
                          <a:prstGeom prst="rect">
                            <a:avLst/>
                          </a:prstGeom>
                          <a:noFill/>
                        </pic:spPr>
                      </pic:pic>
                    </a:graphicData>
                  </a:graphic>
                </wp:inline>
              </w:drawing>
            </w:r>
          </w:p>
        </w:tc>
      </w:tr>
      <w:tr w:rsidR="00F63720" w:rsidTr="008F303E">
        <w:trPr>
          <w:gridAfter w:val="1"/>
          <w:wAfter w:w="142" w:type="dxa"/>
        </w:trPr>
        <w:tc>
          <w:tcPr>
            <w:tcW w:w="10065" w:type="dxa"/>
            <w:tcBorders>
              <w:top w:val="single" w:sz="8" w:space="0" w:color="333366"/>
              <w:left w:val="nil"/>
              <w:bottom w:val="nil"/>
              <w:right w:val="nil"/>
              <w:tl2br w:val="nil"/>
              <w:tr2bl w:val="nil"/>
            </w:tcBorders>
          </w:tcPr>
          <w:p w:rsidR="00F63720" w:rsidRDefault="00F63720" w:rsidP="0086412E">
            <w:pPr>
              <w:pStyle w:val="m"/>
              <w:spacing w:line="360" w:lineRule="auto"/>
            </w:pPr>
            <w:r>
              <w:rPr>
                <w:rFonts w:hint="eastAsia"/>
              </w:rPr>
              <w:t>资料</w:t>
            </w:r>
            <w:r w:rsidRPr="009906EA">
              <w:rPr>
                <w:rFonts w:hint="eastAsia"/>
              </w:rPr>
              <w:t>来源：</w:t>
            </w:r>
            <w:r>
              <w:rPr>
                <w:rFonts w:hint="eastAsia"/>
              </w:rPr>
              <w:t>兴业证券研究所</w:t>
            </w:r>
          </w:p>
        </w:tc>
      </w:tr>
    </w:tbl>
    <w:p w:rsidR="00CC632C" w:rsidRDefault="00CC632C" w:rsidP="0086412E">
      <w:pPr>
        <w:spacing w:line="360" w:lineRule="auto"/>
        <w:rPr>
          <w:rFonts w:ascii="楷体_GB2312" w:eastAsia="楷体_GB2312" w:hAnsi="宋体"/>
        </w:rPr>
      </w:pPr>
    </w:p>
    <w:p w:rsidR="001070CD" w:rsidRPr="00ED6D01" w:rsidRDefault="001070CD" w:rsidP="0086412E">
      <w:pPr>
        <w:spacing w:line="360" w:lineRule="auto"/>
        <w:rPr>
          <w:rFonts w:ascii="楷体_GB2312" w:eastAsia="楷体_GB2312" w:hAnsi="宋体"/>
        </w:rPr>
      </w:pPr>
    </w:p>
    <w:p w:rsidR="00AF03BE" w:rsidRDefault="001070CD" w:rsidP="00AF03BE">
      <w:pPr>
        <w:pStyle w:val="c"/>
      </w:pPr>
      <w:bookmarkStart w:id="42" w:name="_Toc434480325"/>
      <w:bookmarkStart w:id="43" w:name="_Toc448847750"/>
      <w:r>
        <w:rPr>
          <w:rFonts w:hint="eastAsia"/>
        </w:rPr>
        <w:t>4</w:t>
      </w:r>
      <w:r w:rsidR="00AF03BE">
        <w:rPr>
          <w:rFonts w:hint="eastAsia"/>
        </w:rPr>
        <w:t>、基于</w:t>
      </w:r>
      <w:r w:rsidR="00AF03BE">
        <w:rPr>
          <w:rFonts w:hint="eastAsia"/>
        </w:rPr>
        <w:t>Smart Alpha</w:t>
      </w:r>
      <w:r w:rsidR="00AF03BE">
        <w:rPr>
          <w:rFonts w:hint="eastAsia"/>
        </w:rPr>
        <w:t>的选股策略</w:t>
      </w:r>
      <w:bookmarkEnd w:id="42"/>
      <w:bookmarkEnd w:id="43"/>
    </w:p>
    <w:p w:rsidR="00AF03BE" w:rsidRDefault="00AF03BE" w:rsidP="00AF03BE">
      <w:pPr>
        <w:spacing w:line="360" w:lineRule="auto"/>
        <w:ind w:firstLine="420"/>
        <w:rPr>
          <w:rFonts w:ascii="楷体_GB2312" w:eastAsia="楷体_GB2312" w:hAnsi="宋体"/>
        </w:rPr>
      </w:pPr>
      <w:r>
        <w:rPr>
          <w:rFonts w:ascii="楷体_GB2312" w:eastAsia="楷体_GB2312" w:hAnsi="宋体" w:hint="eastAsia"/>
        </w:rPr>
        <w:t>在本节中我们</w:t>
      </w:r>
      <w:bookmarkStart w:id="44" w:name="OLE_LINK1"/>
      <w:bookmarkStart w:id="45" w:name="OLE_LINK2"/>
      <w:r>
        <w:rPr>
          <w:rFonts w:ascii="楷体_GB2312" w:eastAsia="楷体_GB2312" w:hAnsi="宋体" w:hint="eastAsia"/>
        </w:rPr>
        <w:t>选取上述构建的Smart Alpha因子中表现最为突出因子——ISNLogistic_12M因子</w:t>
      </w:r>
      <w:bookmarkEnd w:id="44"/>
      <w:bookmarkEnd w:id="45"/>
      <w:r>
        <w:rPr>
          <w:rFonts w:ascii="楷体_GB2312" w:eastAsia="楷体_GB2312" w:hAnsi="宋体" w:hint="eastAsia"/>
        </w:rPr>
        <w:t>构建我们的alpha对冲选股策略。构建的方法同我们前三篇聪明的Alpha报告中的方法一致，具体细节如下：</w:t>
      </w:r>
    </w:p>
    <w:p w:rsidR="00AF03BE" w:rsidRDefault="00AF03BE" w:rsidP="00AF03BE">
      <w:pPr>
        <w:spacing w:line="360" w:lineRule="auto"/>
        <w:ind w:firstLine="420"/>
        <w:rPr>
          <w:rFonts w:ascii="楷体_GB2312" w:eastAsia="楷体_GB2312" w:hAnsi="宋体"/>
        </w:rPr>
      </w:pPr>
      <w:r>
        <w:rPr>
          <w:rFonts w:ascii="楷体_GB2312" w:eastAsia="楷体_GB2312" w:hAnsi="宋体" w:hint="eastAsia"/>
        </w:rPr>
        <w:t>在每个月的月底，先剔除不能正常交易、涨跌</w:t>
      </w:r>
      <w:proofErr w:type="gramStart"/>
      <w:r>
        <w:rPr>
          <w:rFonts w:ascii="楷体_GB2312" w:eastAsia="楷体_GB2312" w:hAnsi="宋体" w:hint="eastAsia"/>
        </w:rPr>
        <w:t>停或者</w:t>
      </w:r>
      <w:proofErr w:type="gramEnd"/>
      <w:r>
        <w:rPr>
          <w:rFonts w:ascii="楷体_GB2312" w:eastAsia="楷体_GB2312" w:hAnsi="宋体" w:hint="eastAsia"/>
        </w:rPr>
        <w:t>被特别处理的股票。为了规避行业的风险，在剩下的股票池中我们在每个中信</w:t>
      </w:r>
      <w:proofErr w:type="gramStart"/>
      <w:r>
        <w:rPr>
          <w:rFonts w:ascii="楷体_GB2312" w:eastAsia="楷体_GB2312" w:hAnsi="宋体" w:hint="eastAsia"/>
        </w:rPr>
        <w:t>一级行业</w:t>
      </w:r>
      <w:proofErr w:type="gramEnd"/>
      <w:r>
        <w:rPr>
          <w:rFonts w:ascii="楷体_GB2312" w:eastAsia="楷体_GB2312" w:hAnsi="宋体" w:hint="eastAsia"/>
        </w:rPr>
        <w:t>内按照</w:t>
      </w:r>
      <w:r w:rsidR="00160278">
        <w:rPr>
          <w:rFonts w:ascii="楷体_GB2312" w:eastAsia="楷体_GB2312" w:hAnsi="宋体" w:hint="eastAsia"/>
        </w:rPr>
        <w:t>ISNLogistic_12M</w:t>
      </w:r>
      <w:r>
        <w:rPr>
          <w:rFonts w:ascii="楷体_GB2312" w:eastAsia="楷体_GB2312" w:hAnsi="宋体" w:hint="eastAsia"/>
        </w:rPr>
        <w:t>因子对股票进行降序排列，选择前10%的股票形成投资组合。以中证500为基准指数，每个行业以其在中证500中的权重加权，行业内的股票等权。我们</w:t>
      </w:r>
      <w:proofErr w:type="gramStart"/>
      <w:r>
        <w:rPr>
          <w:rFonts w:ascii="楷体_GB2312" w:eastAsia="楷体_GB2312" w:hAnsi="宋体" w:hint="eastAsia"/>
        </w:rPr>
        <w:t>的回测区间</w:t>
      </w:r>
      <w:proofErr w:type="gramEnd"/>
      <w:r>
        <w:rPr>
          <w:rFonts w:ascii="楷体_GB2312" w:eastAsia="楷体_GB2312" w:hAnsi="宋体" w:hint="eastAsia"/>
        </w:rPr>
        <w:t>是从2007年1月31日至201</w:t>
      </w:r>
      <w:r w:rsidR="00160278">
        <w:rPr>
          <w:rFonts w:ascii="楷体_GB2312" w:eastAsia="楷体_GB2312" w:hAnsi="宋体" w:hint="eastAsia"/>
        </w:rPr>
        <w:t>6</w:t>
      </w:r>
      <w:r>
        <w:rPr>
          <w:rFonts w:ascii="楷体_GB2312" w:eastAsia="楷体_GB2312" w:hAnsi="宋体" w:hint="eastAsia"/>
        </w:rPr>
        <w:t>年</w:t>
      </w:r>
      <w:r w:rsidR="00160278">
        <w:rPr>
          <w:rFonts w:ascii="楷体_GB2312" w:eastAsia="楷体_GB2312" w:hAnsi="宋体" w:hint="eastAsia"/>
        </w:rPr>
        <w:t>3</w:t>
      </w:r>
      <w:r>
        <w:rPr>
          <w:rFonts w:ascii="楷体_GB2312" w:eastAsia="楷体_GB2312" w:hAnsi="宋体" w:hint="eastAsia"/>
        </w:rPr>
        <w:t>月3</w:t>
      </w:r>
      <w:r w:rsidR="00160278">
        <w:rPr>
          <w:rFonts w:ascii="楷体_GB2312" w:eastAsia="楷体_GB2312" w:hAnsi="宋体" w:hint="eastAsia"/>
        </w:rPr>
        <w:t>1</w:t>
      </w:r>
      <w:r>
        <w:rPr>
          <w:rFonts w:ascii="楷体_GB2312" w:eastAsia="楷体_GB2312" w:hAnsi="宋体" w:hint="eastAsia"/>
        </w:rPr>
        <w:t>日（中证指数公司在2007年1月开始公布中证500的成分股）。手续费率是单边0.3%。以下是策略</w:t>
      </w:r>
      <w:proofErr w:type="gramStart"/>
      <w:r>
        <w:rPr>
          <w:rFonts w:ascii="楷体_GB2312" w:eastAsia="楷体_GB2312" w:hAnsi="宋体" w:hint="eastAsia"/>
        </w:rPr>
        <w:t>的回测结果</w:t>
      </w:r>
      <w:proofErr w:type="gramEnd"/>
      <w:r>
        <w:rPr>
          <w:rFonts w:ascii="楷体_GB2312" w:eastAsia="楷体_GB2312" w:hAnsi="宋体" w:hint="eastAsia"/>
        </w:rPr>
        <w:t>。</w:t>
      </w:r>
    </w:p>
    <w:p w:rsidR="004A075E" w:rsidRDefault="004A075E" w:rsidP="00AF03BE">
      <w:pPr>
        <w:spacing w:line="360" w:lineRule="auto"/>
        <w:ind w:firstLine="420"/>
        <w:rPr>
          <w:rFonts w:ascii="楷体_GB2312" w:eastAsia="楷体_GB2312" w:hAnsi="宋体"/>
        </w:rPr>
      </w:pPr>
    </w:p>
    <w:p w:rsidR="00AF03BE" w:rsidRDefault="00AF03BE" w:rsidP="00AF03BE">
      <w:pPr>
        <w:pStyle w:val="g"/>
      </w:pPr>
      <w:bookmarkStart w:id="46" w:name="_Toc419469093"/>
      <w:bookmarkStart w:id="47" w:name="_Toc434480383"/>
      <w:bookmarkStart w:id="48" w:name="OLE_LINK61"/>
      <w:bookmarkStart w:id="49" w:name="OLE_LINK62"/>
      <w:bookmarkStart w:id="50" w:name="_Toc448847788"/>
      <w:r w:rsidRPr="00D76AB9">
        <w:rPr>
          <w:rFonts w:hint="eastAsia"/>
        </w:rPr>
        <w:t>表</w:t>
      </w:r>
      <w:r w:rsidR="0076595B">
        <w:rPr>
          <w:rFonts w:hint="eastAsia"/>
        </w:rPr>
        <w:t>7</w:t>
      </w:r>
      <w:r>
        <w:rPr>
          <w:rFonts w:hint="eastAsia"/>
        </w:rPr>
        <w:t>、</w:t>
      </w:r>
      <w:r w:rsidR="00160278">
        <w:rPr>
          <w:rFonts w:ascii="楷体_GB2312" w:hAnsi="宋体" w:hint="eastAsia"/>
        </w:rPr>
        <w:t>ISNLogistic_12M</w:t>
      </w:r>
      <w:r>
        <w:rPr>
          <w:rFonts w:ascii="楷体_GB2312" w:hAnsi="宋体" w:hint="eastAsia"/>
        </w:rPr>
        <w:t>因子</w:t>
      </w:r>
      <w:r>
        <w:rPr>
          <w:rFonts w:hint="eastAsia"/>
        </w:rPr>
        <w:t>策略统计数据</w:t>
      </w:r>
      <w:bookmarkEnd w:id="46"/>
      <w:r>
        <w:rPr>
          <w:rFonts w:ascii="楷体_GB2312" w:hAnsi="宋体" w:hint="eastAsia"/>
        </w:rPr>
        <w:t>（2007-1-31至201</w:t>
      </w:r>
      <w:r w:rsidR="00160278">
        <w:rPr>
          <w:rFonts w:ascii="楷体_GB2312" w:hAnsi="宋体" w:hint="eastAsia"/>
        </w:rPr>
        <w:t>6</w:t>
      </w:r>
      <w:r>
        <w:rPr>
          <w:rFonts w:ascii="楷体_GB2312" w:hAnsi="宋体" w:hint="eastAsia"/>
        </w:rPr>
        <w:t>-</w:t>
      </w:r>
      <w:r w:rsidR="00160278">
        <w:rPr>
          <w:rFonts w:ascii="楷体_GB2312" w:hAnsi="宋体" w:hint="eastAsia"/>
        </w:rPr>
        <w:t>3</w:t>
      </w:r>
      <w:r>
        <w:rPr>
          <w:rFonts w:ascii="楷体_GB2312" w:hAnsi="宋体" w:hint="eastAsia"/>
        </w:rPr>
        <w:t>-3</w:t>
      </w:r>
      <w:r w:rsidR="00160278">
        <w:rPr>
          <w:rFonts w:ascii="楷体_GB2312" w:hAnsi="宋体" w:hint="eastAsia"/>
        </w:rPr>
        <w:t>1</w:t>
      </w:r>
      <w:r>
        <w:rPr>
          <w:rFonts w:ascii="楷体_GB2312" w:hAnsi="宋体" w:hint="eastAsia"/>
        </w:rPr>
        <w:t>）</w:t>
      </w:r>
      <w:bookmarkEnd w:id="47"/>
      <w:bookmarkEnd w:id="50"/>
    </w:p>
    <w:tbl>
      <w:tblPr>
        <w:tblW w:w="5000" w:type="pct"/>
        <w:tblLook w:val="04A0" w:firstRow="1" w:lastRow="0" w:firstColumn="1" w:lastColumn="0" w:noHBand="0" w:noVBand="1"/>
      </w:tblPr>
      <w:tblGrid>
        <w:gridCol w:w="2933"/>
        <w:gridCol w:w="1607"/>
        <w:gridCol w:w="1523"/>
        <w:gridCol w:w="1523"/>
      </w:tblGrid>
      <w:tr w:rsidR="00AF03BE" w:rsidRPr="00DE1910" w:rsidTr="00DA3990">
        <w:trPr>
          <w:trHeight w:val="270"/>
        </w:trPr>
        <w:tc>
          <w:tcPr>
            <w:tcW w:w="1933" w:type="pct"/>
            <w:tcBorders>
              <w:top w:val="single" w:sz="8" w:space="0" w:color="000000"/>
              <w:left w:val="nil"/>
              <w:bottom w:val="single" w:sz="8" w:space="0" w:color="000000"/>
              <w:right w:val="nil"/>
            </w:tcBorders>
            <w:shd w:val="clear" w:color="4F81BD" w:fill="4F81BD"/>
            <w:noWrap/>
            <w:vAlign w:val="center"/>
            <w:hideMark/>
          </w:tcPr>
          <w:p w:rsidR="00AF03BE" w:rsidRPr="00DE1910" w:rsidRDefault="00AF03BE" w:rsidP="00DA3990">
            <w:pPr>
              <w:widowControl/>
              <w:jc w:val="left"/>
              <w:rPr>
                <w:rFonts w:ascii="楷体_GB2312" w:eastAsia="楷体_GB2312" w:hAnsi="宋体"/>
                <w:b/>
                <w:color w:val="FFFFFF" w:themeColor="background1"/>
              </w:rPr>
            </w:pPr>
            <w:r w:rsidRPr="00DE1910">
              <w:rPr>
                <w:rFonts w:ascii="楷体_GB2312" w:eastAsia="楷体_GB2312" w:hAnsi="宋体" w:hint="eastAsia"/>
                <w:b/>
                <w:color w:val="FFFFFF" w:themeColor="background1"/>
              </w:rPr>
              <w:t>统计指标</w:t>
            </w:r>
          </w:p>
        </w:tc>
        <w:tc>
          <w:tcPr>
            <w:tcW w:w="1059" w:type="pct"/>
            <w:tcBorders>
              <w:top w:val="single" w:sz="8" w:space="0" w:color="000000"/>
              <w:left w:val="nil"/>
              <w:bottom w:val="single" w:sz="8" w:space="0" w:color="000000"/>
              <w:right w:val="nil"/>
            </w:tcBorders>
            <w:shd w:val="clear" w:color="4F81BD" w:fill="4F81BD"/>
            <w:noWrap/>
            <w:vAlign w:val="center"/>
            <w:hideMark/>
          </w:tcPr>
          <w:p w:rsidR="00AF03BE" w:rsidRPr="00DE1910" w:rsidRDefault="00AF03BE" w:rsidP="00DA3990">
            <w:pPr>
              <w:widowControl/>
              <w:jc w:val="right"/>
              <w:rPr>
                <w:rFonts w:ascii="楷体_GB2312" w:eastAsia="楷体_GB2312" w:hAnsi="宋体"/>
                <w:b/>
                <w:color w:val="FFFFFF" w:themeColor="background1"/>
              </w:rPr>
            </w:pPr>
            <w:r w:rsidRPr="00DE1910">
              <w:rPr>
                <w:rFonts w:ascii="楷体_GB2312" w:eastAsia="楷体_GB2312" w:hAnsi="宋体" w:hint="eastAsia"/>
                <w:b/>
                <w:color w:val="FFFFFF" w:themeColor="background1"/>
              </w:rPr>
              <w:t>策略</w:t>
            </w:r>
          </w:p>
        </w:tc>
        <w:tc>
          <w:tcPr>
            <w:tcW w:w="1004" w:type="pct"/>
            <w:tcBorders>
              <w:top w:val="single" w:sz="8" w:space="0" w:color="000000"/>
              <w:left w:val="nil"/>
              <w:bottom w:val="single" w:sz="8" w:space="0" w:color="000000"/>
              <w:right w:val="nil"/>
            </w:tcBorders>
            <w:shd w:val="clear" w:color="4F81BD" w:fill="4F81BD"/>
            <w:noWrap/>
            <w:vAlign w:val="center"/>
            <w:hideMark/>
          </w:tcPr>
          <w:p w:rsidR="00AF03BE" w:rsidRPr="00DE1910" w:rsidRDefault="00AF03BE" w:rsidP="00DA3990">
            <w:pPr>
              <w:widowControl/>
              <w:jc w:val="right"/>
              <w:rPr>
                <w:rFonts w:ascii="楷体_GB2312" w:eastAsia="楷体_GB2312" w:hAnsi="宋体"/>
                <w:b/>
                <w:color w:val="FFFFFF" w:themeColor="background1"/>
              </w:rPr>
            </w:pPr>
            <w:r>
              <w:rPr>
                <w:rFonts w:ascii="楷体_GB2312" w:eastAsia="楷体_GB2312" w:hAnsi="宋体" w:hint="eastAsia"/>
                <w:b/>
                <w:color w:val="FFFFFF" w:themeColor="background1"/>
              </w:rPr>
              <w:t>中证500</w:t>
            </w:r>
          </w:p>
        </w:tc>
        <w:tc>
          <w:tcPr>
            <w:tcW w:w="1004" w:type="pct"/>
            <w:tcBorders>
              <w:top w:val="single" w:sz="8" w:space="0" w:color="000000"/>
              <w:left w:val="nil"/>
              <w:bottom w:val="single" w:sz="8" w:space="0" w:color="000000"/>
              <w:right w:val="nil"/>
            </w:tcBorders>
            <w:shd w:val="clear" w:color="4F81BD" w:fill="4F81BD"/>
            <w:noWrap/>
            <w:vAlign w:val="center"/>
            <w:hideMark/>
          </w:tcPr>
          <w:p w:rsidR="00AF03BE" w:rsidRPr="00DE1910" w:rsidRDefault="00742F97" w:rsidP="00DA3990">
            <w:pPr>
              <w:widowControl/>
              <w:jc w:val="right"/>
              <w:rPr>
                <w:rFonts w:ascii="楷体_GB2312" w:eastAsia="楷体_GB2312" w:hAnsi="宋体"/>
                <w:b/>
                <w:color w:val="FFFFFF" w:themeColor="background1"/>
              </w:rPr>
            </w:pPr>
            <w:r>
              <w:rPr>
                <w:rFonts w:ascii="楷体_GB2312" w:eastAsia="楷体_GB2312" w:hAnsi="宋体" w:hint="eastAsia"/>
                <w:b/>
                <w:color w:val="FFFFFF" w:themeColor="background1"/>
              </w:rPr>
              <w:t>相对表现</w:t>
            </w:r>
          </w:p>
        </w:tc>
      </w:tr>
      <w:tr w:rsidR="00742F97" w:rsidRPr="00DE1910" w:rsidTr="00DA3990">
        <w:trPr>
          <w:trHeight w:val="270"/>
        </w:trPr>
        <w:tc>
          <w:tcPr>
            <w:tcW w:w="1933" w:type="pct"/>
            <w:tcBorders>
              <w:top w:val="nil"/>
              <w:left w:val="nil"/>
              <w:bottom w:val="nil"/>
              <w:right w:val="nil"/>
            </w:tcBorders>
            <w:shd w:val="clear" w:color="D9D9D9" w:fill="D9D9D9"/>
            <w:noWrap/>
            <w:vAlign w:val="center"/>
            <w:hideMark/>
          </w:tcPr>
          <w:p w:rsidR="00742F97" w:rsidRPr="00DE1910" w:rsidRDefault="00742F97" w:rsidP="00DA3990">
            <w:pPr>
              <w:widowControl/>
              <w:jc w:val="left"/>
              <w:rPr>
                <w:rFonts w:ascii="楷体_GB2312" w:eastAsia="楷体_GB2312" w:hAnsi="宋体"/>
              </w:rPr>
            </w:pPr>
            <w:proofErr w:type="gramStart"/>
            <w:r w:rsidRPr="00DE1910">
              <w:rPr>
                <w:rFonts w:ascii="楷体_GB2312" w:eastAsia="楷体_GB2312" w:hAnsi="宋体" w:hint="eastAsia"/>
              </w:rPr>
              <w:t>年化收益率</w:t>
            </w:r>
            <w:proofErr w:type="gramEnd"/>
          </w:p>
        </w:tc>
        <w:tc>
          <w:tcPr>
            <w:tcW w:w="1059" w:type="pct"/>
            <w:tcBorders>
              <w:top w:val="nil"/>
              <w:left w:val="nil"/>
              <w:bottom w:val="nil"/>
              <w:right w:val="nil"/>
            </w:tcBorders>
            <w:shd w:val="clear" w:color="D9D9D9" w:fill="D9D9D9"/>
            <w:noWrap/>
            <w:hideMark/>
          </w:tcPr>
          <w:p w:rsidR="00742F97" w:rsidRPr="00DE330A" w:rsidRDefault="00742F97" w:rsidP="00742F97">
            <w:pPr>
              <w:jc w:val="right"/>
              <w:rPr>
                <w:rFonts w:ascii="楷体_GB2312" w:eastAsia="楷体_GB2312" w:hAnsi="宋体"/>
              </w:rPr>
            </w:pPr>
            <w:r w:rsidRPr="00DE330A">
              <w:rPr>
                <w:rFonts w:ascii="楷体_GB2312" w:eastAsia="楷体_GB2312" w:hAnsi="宋体"/>
              </w:rPr>
              <w:t>28.14%</w:t>
            </w:r>
          </w:p>
        </w:tc>
        <w:tc>
          <w:tcPr>
            <w:tcW w:w="1004" w:type="pct"/>
            <w:tcBorders>
              <w:top w:val="nil"/>
              <w:left w:val="nil"/>
              <w:bottom w:val="nil"/>
              <w:right w:val="nil"/>
            </w:tcBorders>
            <w:shd w:val="clear" w:color="D9D9D9" w:fill="D9D9D9"/>
            <w:noWrap/>
            <w:hideMark/>
          </w:tcPr>
          <w:p w:rsidR="00742F97" w:rsidRPr="00DE330A" w:rsidRDefault="00742F97" w:rsidP="00742F97">
            <w:pPr>
              <w:jc w:val="right"/>
              <w:rPr>
                <w:rFonts w:ascii="楷体_GB2312" w:eastAsia="楷体_GB2312" w:hAnsi="宋体"/>
              </w:rPr>
            </w:pPr>
            <w:r w:rsidRPr="00DE330A">
              <w:rPr>
                <w:rFonts w:ascii="楷体_GB2312" w:eastAsia="楷体_GB2312" w:hAnsi="宋体"/>
              </w:rPr>
              <w:t>12.19%</w:t>
            </w:r>
          </w:p>
        </w:tc>
        <w:tc>
          <w:tcPr>
            <w:tcW w:w="1004" w:type="pct"/>
            <w:tcBorders>
              <w:top w:val="nil"/>
              <w:left w:val="nil"/>
              <w:bottom w:val="nil"/>
              <w:right w:val="nil"/>
            </w:tcBorders>
            <w:shd w:val="clear" w:color="D9D9D9" w:fill="D9D9D9"/>
            <w:noWrap/>
            <w:hideMark/>
          </w:tcPr>
          <w:p w:rsidR="00742F97" w:rsidRPr="00DE330A" w:rsidRDefault="00742F97" w:rsidP="00742F97">
            <w:pPr>
              <w:jc w:val="right"/>
              <w:rPr>
                <w:rFonts w:ascii="楷体_GB2312" w:eastAsia="楷体_GB2312" w:hAnsi="宋体"/>
              </w:rPr>
            </w:pPr>
            <w:r w:rsidRPr="00DE330A">
              <w:rPr>
                <w:rFonts w:ascii="楷体_GB2312" w:eastAsia="楷体_GB2312" w:hAnsi="宋体"/>
              </w:rPr>
              <w:t>14.36%</w:t>
            </w:r>
          </w:p>
        </w:tc>
      </w:tr>
      <w:tr w:rsidR="00742F97" w:rsidRPr="00DE1910" w:rsidTr="00DA3990">
        <w:trPr>
          <w:trHeight w:val="270"/>
        </w:trPr>
        <w:tc>
          <w:tcPr>
            <w:tcW w:w="1933" w:type="pct"/>
            <w:tcBorders>
              <w:top w:val="nil"/>
              <w:left w:val="nil"/>
              <w:bottom w:val="nil"/>
              <w:right w:val="nil"/>
            </w:tcBorders>
            <w:shd w:val="clear" w:color="auto" w:fill="auto"/>
            <w:noWrap/>
            <w:vAlign w:val="center"/>
            <w:hideMark/>
          </w:tcPr>
          <w:p w:rsidR="00742F97" w:rsidRPr="00DE1910" w:rsidRDefault="00742F97" w:rsidP="00DA3990">
            <w:pPr>
              <w:widowControl/>
              <w:jc w:val="left"/>
              <w:rPr>
                <w:rFonts w:ascii="楷体_GB2312" w:eastAsia="楷体_GB2312" w:hAnsi="宋体"/>
              </w:rPr>
            </w:pPr>
            <w:proofErr w:type="gramStart"/>
            <w:r w:rsidRPr="00DE1910">
              <w:rPr>
                <w:rFonts w:ascii="楷体_GB2312" w:eastAsia="楷体_GB2312" w:hAnsi="宋体" w:hint="eastAsia"/>
              </w:rPr>
              <w:t>年化波动</w:t>
            </w:r>
            <w:proofErr w:type="gramEnd"/>
            <w:r w:rsidRPr="00DE1910">
              <w:rPr>
                <w:rFonts w:ascii="楷体_GB2312" w:eastAsia="楷体_GB2312" w:hAnsi="宋体" w:hint="eastAsia"/>
              </w:rPr>
              <w:t>率</w:t>
            </w:r>
          </w:p>
        </w:tc>
        <w:tc>
          <w:tcPr>
            <w:tcW w:w="1059" w:type="pct"/>
            <w:tcBorders>
              <w:top w:val="nil"/>
              <w:left w:val="nil"/>
              <w:bottom w:val="nil"/>
              <w:right w:val="nil"/>
            </w:tcBorders>
            <w:shd w:val="clear" w:color="auto" w:fill="auto"/>
            <w:noWrap/>
            <w:hideMark/>
          </w:tcPr>
          <w:p w:rsidR="00742F97" w:rsidRPr="00DE330A" w:rsidRDefault="00742F97" w:rsidP="00742F97">
            <w:pPr>
              <w:jc w:val="right"/>
              <w:rPr>
                <w:rFonts w:ascii="楷体_GB2312" w:eastAsia="楷体_GB2312" w:hAnsi="宋体"/>
              </w:rPr>
            </w:pPr>
            <w:r w:rsidRPr="00DE330A">
              <w:rPr>
                <w:rFonts w:ascii="楷体_GB2312" w:eastAsia="楷体_GB2312" w:hAnsi="宋体"/>
              </w:rPr>
              <w:t>39.05%</w:t>
            </w:r>
          </w:p>
        </w:tc>
        <w:tc>
          <w:tcPr>
            <w:tcW w:w="1004" w:type="pct"/>
            <w:tcBorders>
              <w:top w:val="nil"/>
              <w:left w:val="nil"/>
              <w:bottom w:val="nil"/>
              <w:right w:val="nil"/>
            </w:tcBorders>
            <w:shd w:val="clear" w:color="auto" w:fill="auto"/>
            <w:noWrap/>
            <w:hideMark/>
          </w:tcPr>
          <w:p w:rsidR="00742F97" w:rsidRPr="00DE330A" w:rsidRDefault="00742F97" w:rsidP="00742F97">
            <w:pPr>
              <w:jc w:val="right"/>
              <w:rPr>
                <w:rFonts w:ascii="楷体_GB2312" w:eastAsia="楷体_GB2312" w:hAnsi="宋体"/>
              </w:rPr>
            </w:pPr>
            <w:r w:rsidRPr="00DE330A">
              <w:rPr>
                <w:rFonts w:ascii="楷体_GB2312" w:eastAsia="楷体_GB2312" w:hAnsi="宋体"/>
              </w:rPr>
              <w:t>38.40%</w:t>
            </w:r>
          </w:p>
        </w:tc>
        <w:tc>
          <w:tcPr>
            <w:tcW w:w="1004" w:type="pct"/>
            <w:tcBorders>
              <w:top w:val="nil"/>
              <w:left w:val="nil"/>
              <w:bottom w:val="nil"/>
              <w:right w:val="nil"/>
            </w:tcBorders>
            <w:shd w:val="clear" w:color="auto" w:fill="auto"/>
            <w:noWrap/>
            <w:hideMark/>
          </w:tcPr>
          <w:p w:rsidR="00742F97" w:rsidRPr="00DE330A" w:rsidRDefault="00742F97" w:rsidP="00742F97">
            <w:pPr>
              <w:jc w:val="right"/>
              <w:rPr>
                <w:rFonts w:ascii="楷体_GB2312" w:eastAsia="楷体_GB2312" w:hAnsi="宋体"/>
              </w:rPr>
            </w:pPr>
            <w:r w:rsidRPr="00DE330A">
              <w:rPr>
                <w:rFonts w:ascii="楷体_GB2312" w:eastAsia="楷体_GB2312" w:hAnsi="宋体"/>
              </w:rPr>
              <w:t>5.34%</w:t>
            </w:r>
          </w:p>
        </w:tc>
      </w:tr>
      <w:tr w:rsidR="00742F97" w:rsidRPr="00DE1910" w:rsidTr="00DA3990">
        <w:trPr>
          <w:trHeight w:val="270"/>
        </w:trPr>
        <w:tc>
          <w:tcPr>
            <w:tcW w:w="1933" w:type="pct"/>
            <w:tcBorders>
              <w:top w:val="nil"/>
              <w:left w:val="nil"/>
              <w:bottom w:val="nil"/>
              <w:right w:val="nil"/>
            </w:tcBorders>
            <w:shd w:val="clear" w:color="D9D9D9" w:fill="D9D9D9"/>
            <w:noWrap/>
            <w:vAlign w:val="center"/>
            <w:hideMark/>
          </w:tcPr>
          <w:p w:rsidR="00742F97" w:rsidRPr="00DE1910" w:rsidRDefault="00742F97" w:rsidP="00DA3990">
            <w:pPr>
              <w:widowControl/>
              <w:jc w:val="left"/>
              <w:rPr>
                <w:rFonts w:ascii="楷体_GB2312" w:eastAsia="楷体_GB2312" w:hAnsi="宋体"/>
              </w:rPr>
            </w:pPr>
            <w:r w:rsidRPr="00DE1910">
              <w:rPr>
                <w:rFonts w:ascii="楷体_GB2312" w:eastAsia="楷体_GB2312" w:hAnsi="宋体" w:hint="eastAsia"/>
              </w:rPr>
              <w:t>Sharpe比率</w:t>
            </w:r>
          </w:p>
        </w:tc>
        <w:tc>
          <w:tcPr>
            <w:tcW w:w="1059" w:type="pct"/>
            <w:tcBorders>
              <w:top w:val="nil"/>
              <w:left w:val="nil"/>
              <w:bottom w:val="nil"/>
              <w:right w:val="nil"/>
            </w:tcBorders>
            <w:shd w:val="clear" w:color="D9D9D9" w:fill="D9D9D9"/>
            <w:noWrap/>
            <w:hideMark/>
          </w:tcPr>
          <w:p w:rsidR="00742F97" w:rsidRPr="00DE330A" w:rsidRDefault="00742F97" w:rsidP="00742F97">
            <w:pPr>
              <w:jc w:val="right"/>
              <w:rPr>
                <w:rFonts w:ascii="楷体_GB2312" w:eastAsia="楷体_GB2312" w:hAnsi="宋体"/>
              </w:rPr>
            </w:pPr>
            <w:r w:rsidRPr="00DE330A">
              <w:rPr>
                <w:rFonts w:ascii="楷体_GB2312" w:eastAsia="楷体_GB2312" w:hAnsi="宋体"/>
              </w:rPr>
              <w:t xml:space="preserve">0.72 </w:t>
            </w:r>
          </w:p>
        </w:tc>
        <w:tc>
          <w:tcPr>
            <w:tcW w:w="1004" w:type="pct"/>
            <w:tcBorders>
              <w:top w:val="nil"/>
              <w:left w:val="nil"/>
              <w:bottom w:val="nil"/>
              <w:right w:val="nil"/>
            </w:tcBorders>
            <w:shd w:val="clear" w:color="D9D9D9" w:fill="D9D9D9"/>
            <w:noWrap/>
            <w:hideMark/>
          </w:tcPr>
          <w:p w:rsidR="00742F97" w:rsidRPr="00DE330A" w:rsidRDefault="00742F97" w:rsidP="00742F97">
            <w:pPr>
              <w:jc w:val="right"/>
              <w:rPr>
                <w:rFonts w:ascii="楷体_GB2312" w:eastAsia="楷体_GB2312" w:hAnsi="宋体"/>
              </w:rPr>
            </w:pPr>
            <w:r w:rsidRPr="00DE330A">
              <w:rPr>
                <w:rFonts w:ascii="楷体_GB2312" w:eastAsia="楷体_GB2312" w:hAnsi="宋体"/>
              </w:rPr>
              <w:t xml:space="preserve">0.32 </w:t>
            </w:r>
          </w:p>
        </w:tc>
        <w:tc>
          <w:tcPr>
            <w:tcW w:w="1004" w:type="pct"/>
            <w:tcBorders>
              <w:top w:val="nil"/>
              <w:left w:val="nil"/>
              <w:bottom w:val="nil"/>
              <w:right w:val="nil"/>
            </w:tcBorders>
            <w:shd w:val="clear" w:color="D9D9D9" w:fill="D9D9D9"/>
            <w:noWrap/>
            <w:hideMark/>
          </w:tcPr>
          <w:p w:rsidR="00742F97" w:rsidRPr="00DE330A" w:rsidRDefault="00742F97" w:rsidP="00742F97">
            <w:pPr>
              <w:jc w:val="right"/>
              <w:rPr>
                <w:rFonts w:ascii="楷体_GB2312" w:eastAsia="楷体_GB2312" w:hAnsi="宋体"/>
              </w:rPr>
            </w:pPr>
            <w:r w:rsidRPr="00DE330A">
              <w:rPr>
                <w:rFonts w:ascii="楷体_GB2312" w:eastAsia="楷体_GB2312" w:hAnsi="宋体"/>
              </w:rPr>
              <w:t xml:space="preserve">2.69 </w:t>
            </w:r>
          </w:p>
        </w:tc>
      </w:tr>
      <w:tr w:rsidR="00742F97" w:rsidRPr="00DE1910" w:rsidTr="00DA3990">
        <w:trPr>
          <w:trHeight w:val="270"/>
        </w:trPr>
        <w:tc>
          <w:tcPr>
            <w:tcW w:w="1933" w:type="pct"/>
            <w:tcBorders>
              <w:top w:val="nil"/>
              <w:left w:val="nil"/>
              <w:bottom w:val="nil"/>
              <w:right w:val="nil"/>
            </w:tcBorders>
            <w:shd w:val="clear" w:color="auto" w:fill="auto"/>
            <w:noWrap/>
            <w:vAlign w:val="center"/>
            <w:hideMark/>
          </w:tcPr>
          <w:p w:rsidR="00742F97" w:rsidRPr="00DE1910" w:rsidRDefault="00742F97" w:rsidP="00DA3990">
            <w:pPr>
              <w:widowControl/>
              <w:jc w:val="left"/>
              <w:rPr>
                <w:rFonts w:ascii="楷体_GB2312" w:eastAsia="楷体_GB2312" w:hAnsi="宋体"/>
              </w:rPr>
            </w:pPr>
            <w:r w:rsidRPr="00DE1910">
              <w:rPr>
                <w:rFonts w:ascii="楷体_GB2312" w:eastAsia="楷体_GB2312" w:hAnsi="宋体" w:hint="eastAsia"/>
              </w:rPr>
              <w:t>最大回撤率</w:t>
            </w:r>
          </w:p>
        </w:tc>
        <w:tc>
          <w:tcPr>
            <w:tcW w:w="1059" w:type="pct"/>
            <w:tcBorders>
              <w:top w:val="nil"/>
              <w:left w:val="nil"/>
              <w:bottom w:val="nil"/>
              <w:right w:val="nil"/>
            </w:tcBorders>
            <w:shd w:val="clear" w:color="auto" w:fill="auto"/>
            <w:noWrap/>
            <w:hideMark/>
          </w:tcPr>
          <w:p w:rsidR="00742F97" w:rsidRPr="00DE330A" w:rsidRDefault="00742F97" w:rsidP="00742F97">
            <w:pPr>
              <w:jc w:val="right"/>
              <w:rPr>
                <w:rFonts w:ascii="楷体_GB2312" w:eastAsia="楷体_GB2312" w:hAnsi="宋体"/>
              </w:rPr>
            </w:pPr>
            <w:r w:rsidRPr="00DE330A">
              <w:rPr>
                <w:rFonts w:ascii="楷体_GB2312" w:eastAsia="楷体_GB2312" w:hAnsi="宋体"/>
              </w:rPr>
              <w:t>65.06%</w:t>
            </w:r>
          </w:p>
        </w:tc>
        <w:tc>
          <w:tcPr>
            <w:tcW w:w="1004" w:type="pct"/>
            <w:tcBorders>
              <w:top w:val="nil"/>
              <w:left w:val="nil"/>
              <w:bottom w:val="nil"/>
              <w:right w:val="nil"/>
            </w:tcBorders>
            <w:shd w:val="clear" w:color="auto" w:fill="auto"/>
            <w:noWrap/>
            <w:hideMark/>
          </w:tcPr>
          <w:p w:rsidR="00742F97" w:rsidRPr="00DE330A" w:rsidRDefault="00742F97" w:rsidP="00742F97">
            <w:pPr>
              <w:jc w:val="right"/>
              <w:rPr>
                <w:rFonts w:ascii="楷体_GB2312" w:eastAsia="楷体_GB2312" w:hAnsi="宋体"/>
              </w:rPr>
            </w:pPr>
            <w:r w:rsidRPr="00DE330A">
              <w:rPr>
                <w:rFonts w:ascii="楷体_GB2312" w:eastAsia="楷体_GB2312" w:hAnsi="宋体"/>
              </w:rPr>
              <w:t>69.27%</w:t>
            </w:r>
          </w:p>
        </w:tc>
        <w:tc>
          <w:tcPr>
            <w:tcW w:w="1004" w:type="pct"/>
            <w:tcBorders>
              <w:top w:val="nil"/>
              <w:left w:val="nil"/>
              <w:bottom w:val="nil"/>
              <w:right w:val="nil"/>
            </w:tcBorders>
            <w:shd w:val="clear" w:color="auto" w:fill="auto"/>
            <w:noWrap/>
            <w:hideMark/>
          </w:tcPr>
          <w:p w:rsidR="00742F97" w:rsidRPr="00DE330A" w:rsidRDefault="00742F97" w:rsidP="00742F97">
            <w:pPr>
              <w:jc w:val="right"/>
              <w:rPr>
                <w:rFonts w:ascii="楷体_GB2312" w:eastAsia="楷体_GB2312" w:hAnsi="宋体"/>
              </w:rPr>
            </w:pPr>
            <w:r w:rsidRPr="00DE330A">
              <w:rPr>
                <w:rFonts w:ascii="楷体_GB2312" w:eastAsia="楷体_GB2312" w:hAnsi="宋体"/>
              </w:rPr>
              <w:t>2.93%</w:t>
            </w:r>
          </w:p>
        </w:tc>
      </w:tr>
      <w:tr w:rsidR="00742F97" w:rsidRPr="00DE1910" w:rsidTr="00DA3990">
        <w:trPr>
          <w:trHeight w:val="270"/>
        </w:trPr>
        <w:tc>
          <w:tcPr>
            <w:tcW w:w="1933" w:type="pct"/>
            <w:tcBorders>
              <w:top w:val="nil"/>
              <w:left w:val="nil"/>
              <w:bottom w:val="nil"/>
              <w:right w:val="nil"/>
            </w:tcBorders>
            <w:shd w:val="clear" w:color="D9D9D9" w:fill="D9D9D9"/>
            <w:noWrap/>
            <w:vAlign w:val="center"/>
            <w:hideMark/>
          </w:tcPr>
          <w:p w:rsidR="00742F97" w:rsidRPr="00DE1910" w:rsidRDefault="00742F97" w:rsidP="00DA3990">
            <w:pPr>
              <w:widowControl/>
              <w:jc w:val="left"/>
              <w:rPr>
                <w:rFonts w:ascii="楷体_GB2312" w:eastAsia="楷体_GB2312" w:hAnsi="宋体"/>
              </w:rPr>
            </w:pPr>
            <w:r w:rsidRPr="00DE1910">
              <w:rPr>
                <w:rFonts w:ascii="楷体_GB2312" w:eastAsia="楷体_GB2312" w:hAnsi="宋体" w:hint="eastAsia"/>
              </w:rPr>
              <w:t>最大回撤开始日期</w:t>
            </w:r>
          </w:p>
        </w:tc>
        <w:tc>
          <w:tcPr>
            <w:tcW w:w="1059" w:type="pct"/>
            <w:tcBorders>
              <w:top w:val="nil"/>
              <w:left w:val="nil"/>
              <w:bottom w:val="nil"/>
              <w:right w:val="nil"/>
            </w:tcBorders>
            <w:shd w:val="clear" w:color="D9D9D9" w:fill="D9D9D9"/>
            <w:noWrap/>
            <w:hideMark/>
          </w:tcPr>
          <w:p w:rsidR="00742F97" w:rsidRPr="00DE330A" w:rsidRDefault="00742F97" w:rsidP="00742F97">
            <w:pPr>
              <w:jc w:val="right"/>
              <w:rPr>
                <w:rFonts w:ascii="楷体_GB2312" w:eastAsia="楷体_GB2312" w:hAnsi="宋体"/>
              </w:rPr>
            </w:pPr>
            <w:r w:rsidRPr="00DE330A">
              <w:rPr>
                <w:rFonts w:ascii="楷体_GB2312" w:eastAsia="楷体_GB2312" w:hAnsi="宋体"/>
              </w:rPr>
              <w:t>20080229</w:t>
            </w:r>
          </w:p>
        </w:tc>
        <w:tc>
          <w:tcPr>
            <w:tcW w:w="1004" w:type="pct"/>
            <w:tcBorders>
              <w:top w:val="nil"/>
              <w:left w:val="nil"/>
              <w:bottom w:val="nil"/>
              <w:right w:val="nil"/>
            </w:tcBorders>
            <w:shd w:val="clear" w:color="D9D9D9" w:fill="D9D9D9"/>
            <w:noWrap/>
            <w:hideMark/>
          </w:tcPr>
          <w:p w:rsidR="00742F97" w:rsidRPr="00DE330A" w:rsidRDefault="00742F97" w:rsidP="00742F97">
            <w:pPr>
              <w:jc w:val="right"/>
              <w:rPr>
                <w:rFonts w:ascii="楷体_GB2312" w:eastAsia="楷体_GB2312" w:hAnsi="宋体"/>
              </w:rPr>
            </w:pPr>
            <w:r w:rsidRPr="00DE330A">
              <w:rPr>
                <w:rFonts w:ascii="楷体_GB2312" w:eastAsia="楷体_GB2312" w:hAnsi="宋体"/>
              </w:rPr>
              <w:t>20070928</w:t>
            </w:r>
          </w:p>
        </w:tc>
        <w:tc>
          <w:tcPr>
            <w:tcW w:w="1004" w:type="pct"/>
            <w:tcBorders>
              <w:top w:val="nil"/>
              <w:left w:val="nil"/>
              <w:bottom w:val="nil"/>
              <w:right w:val="nil"/>
            </w:tcBorders>
            <w:shd w:val="clear" w:color="D9D9D9" w:fill="D9D9D9"/>
            <w:noWrap/>
            <w:hideMark/>
          </w:tcPr>
          <w:p w:rsidR="00742F97" w:rsidRPr="00DE330A" w:rsidRDefault="00742F97" w:rsidP="00742F97">
            <w:pPr>
              <w:jc w:val="right"/>
              <w:rPr>
                <w:rFonts w:ascii="楷体_GB2312" w:eastAsia="楷体_GB2312" w:hAnsi="宋体"/>
              </w:rPr>
            </w:pPr>
            <w:r w:rsidRPr="00DE330A">
              <w:rPr>
                <w:rFonts w:ascii="楷体_GB2312" w:eastAsia="楷体_GB2312" w:hAnsi="宋体"/>
              </w:rPr>
              <w:t>20150630</w:t>
            </w:r>
          </w:p>
        </w:tc>
      </w:tr>
      <w:tr w:rsidR="00742F97" w:rsidRPr="00DE1910" w:rsidTr="00DA3990">
        <w:trPr>
          <w:trHeight w:val="270"/>
        </w:trPr>
        <w:tc>
          <w:tcPr>
            <w:tcW w:w="1933" w:type="pct"/>
            <w:tcBorders>
              <w:top w:val="nil"/>
              <w:left w:val="nil"/>
              <w:bottom w:val="nil"/>
              <w:right w:val="nil"/>
            </w:tcBorders>
            <w:shd w:val="clear" w:color="auto" w:fill="auto"/>
            <w:noWrap/>
            <w:vAlign w:val="center"/>
            <w:hideMark/>
          </w:tcPr>
          <w:p w:rsidR="00742F97" w:rsidRPr="00DE1910" w:rsidRDefault="00742F97" w:rsidP="00DA3990">
            <w:pPr>
              <w:widowControl/>
              <w:jc w:val="left"/>
              <w:rPr>
                <w:rFonts w:ascii="楷体_GB2312" w:eastAsia="楷体_GB2312" w:hAnsi="宋体"/>
              </w:rPr>
            </w:pPr>
            <w:r w:rsidRPr="00DE1910">
              <w:rPr>
                <w:rFonts w:ascii="楷体_GB2312" w:eastAsia="楷体_GB2312" w:hAnsi="宋体" w:hint="eastAsia"/>
              </w:rPr>
              <w:t>最大回撤结束日期</w:t>
            </w:r>
          </w:p>
        </w:tc>
        <w:tc>
          <w:tcPr>
            <w:tcW w:w="1059" w:type="pct"/>
            <w:tcBorders>
              <w:top w:val="nil"/>
              <w:left w:val="nil"/>
              <w:bottom w:val="nil"/>
              <w:right w:val="nil"/>
            </w:tcBorders>
            <w:shd w:val="clear" w:color="auto" w:fill="auto"/>
            <w:noWrap/>
            <w:hideMark/>
          </w:tcPr>
          <w:p w:rsidR="00742F97" w:rsidRPr="00DE330A" w:rsidRDefault="00742F97" w:rsidP="00742F97">
            <w:pPr>
              <w:jc w:val="right"/>
              <w:rPr>
                <w:rFonts w:ascii="楷体_GB2312" w:eastAsia="楷体_GB2312" w:hAnsi="宋体"/>
              </w:rPr>
            </w:pPr>
            <w:r w:rsidRPr="00DE330A">
              <w:rPr>
                <w:rFonts w:ascii="楷体_GB2312" w:eastAsia="楷体_GB2312" w:hAnsi="宋体"/>
              </w:rPr>
              <w:t>20081031</w:t>
            </w:r>
          </w:p>
        </w:tc>
        <w:tc>
          <w:tcPr>
            <w:tcW w:w="1004" w:type="pct"/>
            <w:tcBorders>
              <w:top w:val="nil"/>
              <w:left w:val="nil"/>
              <w:bottom w:val="nil"/>
              <w:right w:val="nil"/>
            </w:tcBorders>
            <w:shd w:val="clear" w:color="auto" w:fill="auto"/>
            <w:noWrap/>
            <w:hideMark/>
          </w:tcPr>
          <w:p w:rsidR="00742F97" w:rsidRPr="00DE330A" w:rsidRDefault="00742F97" w:rsidP="00742F97">
            <w:pPr>
              <w:jc w:val="right"/>
              <w:rPr>
                <w:rFonts w:ascii="楷体_GB2312" w:eastAsia="楷体_GB2312" w:hAnsi="宋体"/>
              </w:rPr>
            </w:pPr>
            <w:r w:rsidRPr="00DE330A">
              <w:rPr>
                <w:rFonts w:ascii="楷体_GB2312" w:eastAsia="楷体_GB2312" w:hAnsi="宋体"/>
              </w:rPr>
              <w:t>20081031</w:t>
            </w:r>
          </w:p>
        </w:tc>
        <w:tc>
          <w:tcPr>
            <w:tcW w:w="1004" w:type="pct"/>
            <w:tcBorders>
              <w:top w:val="nil"/>
              <w:left w:val="nil"/>
              <w:bottom w:val="nil"/>
              <w:right w:val="nil"/>
            </w:tcBorders>
            <w:shd w:val="clear" w:color="auto" w:fill="auto"/>
            <w:noWrap/>
            <w:hideMark/>
          </w:tcPr>
          <w:p w:rsidR="00742F97" w:rsidRPr="00DE330A" w:rsidRDefault="00742F97" w:rsidP="00742F97">
            <w:pPr>
              <w:jc w:val="right"/>
              <w:rPr>
                <w:rFonts w:ascii="楷体_GB2312" w:eastAsia="楷体_GB2312" w:hAnsi="宋体"/>
              </w:rPr>
            </w:pPr>
            <w:r w:rsidRPr="00DE330A">
              <w:rPr>
                <w:rFonts w:ascii="楷体_GB2312" w:eastAsia="楷体_GB2312" w:hAnsi="宋体"/>
              </w:rPr>
              <w:t>20150731</w:t>
            </w:r>
          </w:p>
        </w:tc>
      </w:tr>
      <w:tr w:rsidR="00742F97" w:rsidRPr="00DE1910" w:rsidTr="00DA3990">
        <w:trPr>
          <w:trHeight w:val="270"/>
        </w:trPr>
        <w:tc>
          <w:tcPr>
            <w:tcW w:w="1933" w:type="pct"/>
            <w:tcBorders>
              <w:top w:val="nil"/>
              <w:left w:val="nil"/>
              <w:bottom w:val="single" w:sz="8" w:space="0" w:color="000000"/>
              <w:right w:val="nil"/>
            </w:tcBorders>
            <w:shd w:val="clear" w:color="D9D9D9" w:fill="D9D9D9"/>
            <w:noWrap/>
            <w:vAlign w:val="center"/>
            <w:hideMark/>
          </w:tcPr>
          <w:p w:rsidR="00742F97" w:rsidRPr="00DE1910" w:rsidRDefault="00742F97" w:rsidP="00DA3990">
            <w:pPr>
              <w:widowControl/>
              <w:jc w:val="left"/>
              <w:rPr>
                <w:rFonts w:ascii="楷体_GB2312" w:eastAsia="楷体_GB2312" w:hAnsi="宋体"/>
              </w:rPr>
            </w:pPr>
            <w:r w:rsidRPr="00DE1910">
              <w:rPr>
                <w:rFonts w:ascii="楷体_GB2312" w:eastAsia="楷体_GB2312" w:hAnsi="宋体" w:hint="eastAsia"/>
              </w:rPr>
              <w:t>胜率</w:t>
            </w:r>
          </w:p>
        </w:tc>
        <w:tc>
          <w:tcPr>
            <w:tcW w:w="1059" w:type="pct"/>
            <w:tcBorders>
              <w:top w:val="nil"/>
              <w:left w:val="nil"/>
              <w:bottom w:val="single" w:sz="8" w:space="0" w:color="000000"/>
              <w:right w:val="nil"/>
            </w:tcBorders>
            <w:shd w:val="clear" w:color="D9D9D9" w:fill="D9D9D9"/>
            <w:noWrap/>
            <w:hideMark/>
          </w:tcPr>
          <w:p w:rsidR="00742F97" w:rsidRPr="00DE330A" w:rsidRDefault="00742F97" w:rsidP="00742F97">
            <w:pPr>
              <w:jc w:val="right"/>
              <w:rPr>
                <w:rFonts w:ascii="楷体_GB2312" w:eastAsia="楷体_GB2312" w:hAnsi="宋体"/>
              </w:rPr>
            </w:pPr>
            <w:r w:rsidRPr="00DE330A">
              <w:rPr>
                <w:rFonts w:ascii="楷体_GB2312" w:eastAsia="楷体_GB2312" w:hAnsi="宋体"/>
              </w:rPr>
              <w:t>60.91%</w:t>
            </w:r>
          </w:p>
        </w:tc>
        <w:tc>
          <w:tcPr>
            <w:tcW w:w="1004" w:type="pct"/>
            <w:tcBorders>
              <w:top w:val="nil"/>
              <w:left w:val="nil"/>
              <w:bottom w:val="single" w:sz="8" w:space="0" w:color="000000"/>
              <w:right w:val="nil"/>
            </w:tcBorders>
            <w:shd w:val="clear" w:color="D9D9D9" w:fill="D9D9D9"/>
            <w:noWrap/>
            <w:hideMark/>
          </w:tcPr>
          <w:p w:rsidR="00742F97" w:rsidRPr="00DE330A" w:rsidRDefault="00742F97" w:rsidP="00742F97">
            <w:pPr>
              <w:jc w:val="right"/>
              <w:rPr>
                <w:rFonts w:ascii="楷体_GB2312" w:eastAsia="楷体_GB2312" w:hAnsi="宋体"/>
              </w:rPr>
            </w:pPr>
            <w:r w:rsidRPr="00DE330A">
              <w:rPr>
                <w:rFonts w:ascii="楷体_GB2312" w:eastAsia="楷体_GB2312" w:hAnsi="宋体"/>
              </w:rPr>
              <w:t>60.91%</w:t>
            </w:r>
          </w:p>
        </w:tc>
        <w:tc>
          <w:tcPr>
            <w:tcW w:w="1004" w:type="pct"/>
            <w:tcBorders>
              <w:top w:val="nil"/>
              <w:left w:val="nil"/>
              <w:bottom w:val="single" w:sz="8" w:space="0" w:color="000000"/>
              <w:right w:val="nil"/>
            </w:tcBorders>
            <w:shd w:val="clear" w:color="D9D9D9" w:fill="D9D9D9"/>
            <w:noWrap/>
            <w:hideMark/>
          </w:tcPr>
          <w:p w:rsidR="00742F97" w:rsidRPr="00DE330A" w:rsidRDefault="00742F97" w:rsidP="00742F97">
            <w:pPr>
              <w:jc w:val="right"/>
              <w:rPr>
                <w:rFonts w:ascii="楷体_GB2312" w:eastAsia="楷体_GB2312" w:hAnsi="宋体"/>
              </w:rPr>
            </w:pPr>
            <w:r w:rsidRPr="00DE330A">
              <w:rPr>
                <w:rFonts w:ascii="楷体_GB2312" w:eastAsia="楷体_GB2312" w:hAnsi="宋体"/>
              </w:rPr>
              <w:t>80.00%</w:t>
            </w:r>
          </w:p>
        </w:tc>
      </w:tr>
    </w:tbl>
    <w:p w:rsidR="00AF03BE" w:rsidRDefault="00AF03BE" w:rsidP="0086412E">
      <w:pPr>
        <w:pStyle w:val="m"/>
        <w:spacing w:line="360" w:lineRule="auto"/>
      </w:pPr>
      <w:r>
        <w:rPr>
          <w:rFonts w:hint="eastAsia"/>
        </w:rPr>
        <w:t>资料</w:t>
      </w:r>
      <w:r w:rsidRPr="009906EA">
        <w:rPr>
          <w:rFonts w:hint="eastAsia"/>
        </w:rPr>
        <w:t>来源：</w:t>
      </w:r>
      <w:r>
        <w:rPr>
          <w:rFonts w:hint="eastAsia"/>
        </w:rPr>
        <w:t>兴业证券研究所</w:t>
      </w:r>
    </w:p>
    <w:bookmarkEnd w:id="48"/>
    <w:bookmarkEnd w:id="49"/>
    <w:p w:rsidR="00AF03BE" w:rsidRDefault="00AF03BE" w:rsidP="0086412E">
      <w:pPr>
        <w:spacing w:line="360" w:lineRule="auto"/>
        <w:ind w:firstLine="420"/>
        <w:rPr>
          <w:rFonts w:ascii="楷体_GB2312" w:eastAsia="楷体_GB2312" w:hAnsi="宋体"/>
        </w:rPr>
      </w:pPr>
    </w:p>
    <w:tbl>
      <w:tblPr>
        <w:tblW w:w="0" w:type="auto"/>
        <w:tblLook w:val="01E0" w:firstRow="1" w:lastRow="1" w:firstColumn="1" w:lastColumn="1" w:noHBand="0" w:noVBand="0"/>
      </w:tblPr>
      <w:tblGrid>
        <w:gridCol w:w="7446"/>
      </w:tblGrid>
      <w:tr w:rsidR="00AF03BE" w:rsidTr="00DA3990">
        <w:tc>
          <w:tcPr>
            <w:tcW w:w="0" w:type="auto"/>
            <w:tcBorders>
              <w:top w:val="nil"/>
              <w:left w:val="nil"/>
              <w:bottom w:val="single" w:sz="8" w:space="0" w:color="333366"/>
              <w:right w:val="nil"/>
              <w:tl2br w:val="nil"/>
              <w:tr2bl w:val="nil"/>
            </w:tcBorders>
          </w:tcPr>
          <w:p w:rsidR="00AF03BE" w:rsidRDefault="00AF03BE" w:rsidP="003136BF">
            <w:pPr>
              <w:pStyle w:val="h"/>
            </w:pPr>
            <w:bookmarkStart w:id="51" w:name="_Toc419469080"/>
            <w:bookmarkStart w:id="52" w:name="_Toc434480367"/>
            <w:bookmarkStart w:id="53" w:name="_Toc448847772"/>
            <w:r w:rsidRPr="00D76AB9">
              <w:rPr>
                <w:rFonts w:hint="eastAsia"/>
              </w:rPr>
              <w:t>图</w:t>
            </w:r>
            <w:r w:rsidR="0076595B">
              <w:rPr>
                <w:rFonts w:hint="eastAsia"/>
              </w:rPr>
              <w:t>1</w:t>
            </w:r>
            <w:r w:rsidR="003136BF">
              <w:rPr>
                <w:rFonts w:hint="eastAsia"/>
              </w:rPr>
              <w:t>6</w:t>
            </w:r>
            <w:r w:rsidRPr="00D76AB9">
              <w:rPr>
                <w:rFonts w:hint="eastAsia"/>
              </w:rPr>
              <w:t>、</w:t>
            </w:r>
            <w:r w:rsidR="00160278">
              <w:rPr>
                <w:rFonts w:ascii="楷体_GB2312" w:hAnsi="宋体" w:hint="eastAsia"/>
              </w:rPr>
              <w:t>ISNLogistic_12M</w:t>
            </w:r>
            <w:r>
              <w:rPr>
                <w:rFonts w:ascii="楷体_GB2312" w:hAnsi="宋体" w:hint="eastAsia"/>
              </w:rPr>
              <w:t>因子策略净值</w:t>
            </w:r>
            <w:bookmarkEnd w:id="51"/>
            <w:r>
              <w:rPr>
                <w:rFonts w:ascii="楷体_GB2312" w:hAnsi="宋体" w:hint="eastAsia"/>
              </w:rPr>
              <w:t>（</w:t>
            </w:r>
            <w:bookmarkStart w:id="54" w:name="OLE_LINK22"/>
            <w:bookmarkStart w:id="55" w:name="OLE_LINK23"/>
            <w:bookmarkStart w:id="56" w:name="OLE_LINK24"/>
            <w:r>
              <w:rPr>
                <w:rFonts w:ascii="楷体_GB2312" w:hAnsi="宋体" w:hint="eastAsia"/>
              </w:rPr>
              <w:t>2007-1-31至201</w:t>
            </w:r>
            <w:r w:rsidR="00160278">
              <w:rPr>
                <w:rFonts w:ascii="楷体_GB2312" w:hAnsi="宋体" w:hint="eastAsia"/>
              </w:rPr>
              <w:t>6</w:t>
            </w:r>
            <w:r>
              <w:rPr>
                <w:rFonts w:ascii="楷体_GB2312" w:hAnsi="宋体" w:hint="eastAsia"/>
              </w:rPr>
              <w:t>-</w:t>
            </w:r>
            <w:r w:rsidR="00160278">
              <w:rPr>
                <w:rFonts w:ascii="楷体_GB2312" w:hAnsi="宋体" w:hint="eastAsia"/>
              </w:rPr>
              <w:t>3</w:t>
            </w:r>
            <w:r>
              <w:rPr>
                <w:rFonts w:ascii="楷体_GB2312" w:hAnsi="宋体" w:hint="eastAsia"/>
              </w:rPr>
              <w:t>-3</w:t>
            </w:r>
            <w:bookmarkEnd w:id="54"/>
            <w:bookmarkEnd w:id="55"/>
            <w:bookmarkEnd w:id="56"/>
            <w:r w:rsidR="00160278">
              <w:rPr>
                <w:rFonts w:ascii="楷体_GB2312" w:hAnsi="宋体" w:hint="eastAsia"/>
              </w:rPr>
              <w:t>1</w:t>
            </w:r>
            <w:r>
              <w:rPr>
                <w:rFonts w:ascii="楷体_GB2312" w:hAnsi="宋体" w:hint="eastAsia"/>
              </w:rPr>
              <w:t>）</w:t>
            </w:r>
            <w:bookmarkEnd w:id="52"/>
            <w:bookmarkEnd w:id="53"/>
          </w:p>
        </w:tc>
      </w:tr>
      <w:tr w:rsidR="00AF03BE" w:rsidRPr="00742DD5" w:rsidTr="00DA3990">
        <w:tc>
          <w:tcPr>
            <w:tcW w:w="0" w:type="auto"/>
          </w:tcPr>
          <w:p w:rsidR="00AF03BE" w:rsidRPr="00742DD5" w:rsidRDefault="00A92821" w:rsidP="00DA3990">
            <w:pPr>
              <w:pStyle w:val="m"/>
            </w:pPr>
            <w:r>
              <w:rPr>
                <w:noProof/>
              </w:rPr>
              <w:drawing>
                <wp:inline distT="0" distB="0" distL="0" distR="0" wp14:anchorId="1C552522">
                  <wp:extent cx="4584700" cy="2755900"/>
                  <wp:effectExtent l="0" t="0" r="6350" b="635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tc>
      </w:tr>
      <w:tr w:rsidR="00AF03BE" w:rsidTr="00DA3990">
        <w:tc>
          <w:tcPr>
            <w:tcW w:w="0" w:type="auto"/>
            <w:tcBorders>
              <w:top w:val="single" w:sz="8" w:space="0" w:color="333366"/>
              <w:left w:val="nil"/>
              <w:bottom w:val="nil"/>
              <w:right w:val="nil"/>
              <w:tl2br w:val="nil"/>
              <w:tr2bl w:val="nil"/>
            </w:tcBorders>
          </w:tcPr>
          <w:p w:rsidR="00AF03BE" w:rsidRDefault="00AF03BE" w:rsidP="00D20D31">
            <w:pPr>
              <w:pStyle w:val="m"/>
              <w:spacing w:line="360" w:lineRule="auto"/>
            </w:pPr>
            <w:r>
              <w:rPr>
                <w:rFonts w:hint="eastAsia"/>
              </w:rPr>
              <w:t>资料</w:t>
            </w:r>
            <w:r w:rsidRPr="009906EA">
              <w:rPr>
                <w:rFonts w:hint="eastAsia"/>
              </w:rPr>
              <w:t>来源：</w:t>
            </w:r>
            <w:r>
              <w:rPr>
                <w:rFonts w:hint="eastAsia"/>
              </w:rPr>
              <w:t>兴业证券研究所</w:t>
            </w:r>
          </w:p>
        </w:tc>
      </w:tr>
    </w:tbl>
    <w:p w:rsidR="00AF03BE" w:rsidRPr="008D0E66" w:rsidRDefault="00AF03BE" w:rsidP="003227E8">
      <w:pPr>
        <w:spacing w:line="360" w:lineRule="auto"/>
        <w:rPr>
          <w:rFonts w:ascii="楷体_GB2312" w:eastAsia="楷体_GB2312" w:hAnsi="宋体"/>
        </w:rPr>
      </w:pPr>
    </w:p>
    <w:tbl>
      <w:tblPr>
        <w:tblW w:w="0" w:type="auto"/>
        <w:tblLook w:val="01E0" w:firstRow="1" w:lastRow="1" w:firstColumn="1" w:lastColumn="1" w:noHBand="0" w:noVBand="0"/>
      </w:tblPr>
      <w:tblGrid>
        <w:gridCol w:w="7586"/>
      </w:tblGrid>
      <w:tr w:rsidR="00AF03BE" w:rsidTr="00DA3990">
        <w:tc>
          <w:tcPr>
            <w:tcW w:w="0" w:type="auto"/>
            <w:tcBorders>
              <w:top w:val="nil"/>
              <w:left w:val="nil"/>
              <w:bottom w:val="single" w:sz="8" w:space="0" w:color="333366"/>
              <w:right w:val="nil"/>
              <w:tl2br w:val="nil"/>
              <w:tr2bl w:val="nil"/>
            </w:tcBorders>
          </w:tcPr>
          <w:p w:rsidR="00AF03BE" w:rsidRDefault="00AF03BE" w:rsidP="003136BF">
            <w:pPr>
              <w:pStyle w:val="h"/>
            </w:pPr>
            <w:bookmarkStart w:id="57" w:name="_Toc419469081"/>
            <w:bookmarkStart w:id="58" w:name="_Toc434480368"/>
            <w:bookmarkStart w:id="59" w:name="OLE_LINK63"/>
            <w:bookmarkStart w:id="60" w:name="OLE_LINK64"/>
            <w:bookmarkStart w:id="61" w:name="_Toc448847773"/>
            <w:r w:rsidRPr="00D76AB9">
              <w:rPr>
                <w:rFonts w:hint="eastAsia"/>
              </w:rPr>
              <w:t>图</w:t>
            </w:r>
            <w:r w:rsidR="0076595B">
              <w:rPr>
                <w:rFonts w:hint="eastAsia"/>
              </w:rPr>
              <w:t>1</w:t>
            </w:r>
            <w:r w:rsidR="003136BF">
              <w:rPr>
                <w:rFonts w:hint="eastAsia"/>
              </w:rPr>
              <w:t>7</w:t>
            </w:r>
            <w:r w:rsidRPr="00D76AB9">
              <w:rPr>
                <w:rFonts w:hint="eastAsia"/>
              </w:rPr>
              <w:t>、</w:t>
            </w:r>
            <w:r w:rsidR="003227E8">
              <w:rPr>
                <w:rFonts w:ascii="楷体_GB2312" w:hAnsi="宋体" w:hint="eastAsia"/>
              </w:rPr>
              <w:t>ISNLogistic_12M</w:t>
            </w:r>
            <w:r>
              <w:rPr>
                <w:rFonts w:ascii="楷体_GB2312" w:hAnsi="宋体" w:hint="eastAsia"/>
              </w:rPr>
              <w:t>因子策略超额收益率和净值（2007-1-31至201</w:t>
            </w:r>
            <w:r w:rsidR="003227E8">
              <w:rPr>
                <w:rFonts w:ascii="楷体_GB2312" w:hAnsi="宋体" w:hint="eastAsia"/>
              </w:rPr>
              <w:t>6</w:t>
            </w:r>
            <w:r>
              <w:rPr>
                <w:rFonts w:ascii="楷体_GB2312" w:hAnsi="宋体" w:hint="eastAsia"/>
              </w:rPr>
              <w:t>-</w:t>
            </w:r>
            <w:r w:rsidR="003227E8">
              <w:rPr>
                <w:rFonts w:ascii="楷体_GB2312" w:hAnsi="宋体" w:hint="eastAsia"/>
              </w:rPr>
              <w:t>3</w:t>
            </w:r>
            <w:r>
              <w:rPr>
                <w:rFonts w:ascii="楷体_GB2312" w:hAnsi="宋体" w:hint="eastAsia"/>
              </w:rPr>
              <w:t>-3</w:t>
            </w:r>
            <w:r w:rsidR="003227E8">
              <w:rPr>
                <w:rFonts w:ascii="楷体_GB2312" w:hAnsi="宋体" w:hint="eastAsia"/>
              </w:rPr>
              <w:t>1</w:t>
            </w:r>
            <w:r>
              <w:rPr>
                <w:rFonts w:ascii="楷体_GB2312" w:hAnsi="宋体" w:hint="eastAsia"/>
              </w:rPr>
              <w:t>）</w:t>
            </w:r>
            <w:bookmarkEnd w:id="57"/>
            <w:bookmarkEnd w:id="58"/>
            <w:bookmarkEnd w:id="61"/>
          </w:p>
        </w:tc>
      </w:tr>
      <w:tr w:rsidR="00AF03BE" w:rsidRPr="00742DD5" w:rsidTr="00DA3990">
        <w:tc>
          <w:tcPr>
            <w:tcW w:w="0" w:type="auto"/>
          </w:tcPr>
          <w:p w:rsidR="00AF03BE" w:rsidRPr="00742DD5" w:rsidRDefault="00A92821" w:rsidP="00DA3990">
            <w:pPr>
              <w:pStyle w:val="m"/>
            </w:pPr>
            <w:r>
              <w:rPr>
                <w:noProof/>
              </w:rPr>
              <w:drawing>
                <wp:inline distT="0" distB="0" distL="0" distR="0" wp14:anchorId="28694B68">
                  <wp:extent cx="4584700" cy="2755900"/>
                  <wp:effectExtent l="0" t="0" r="6350" b="635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tc>
      </w:tr>
      <w:tr w:rsidR="00AF03BE" w:rsidTr="00DA3990">
        <w:tc>
          <w:tcPr>
            <w:tcW w:w="0" w:type="auto"/>
            <w:tcBorders>
              <w:top w:val="single" w:sz="8" w:space="0" w:color="333366"/>
              <w:left w:val="nil"/>
              <w:bottom w:val="nil"/>
              <w:right w:val="nil"/>
              <w:tl2br w:val="nil"/>
              <w:tr2bl w:val="nil"/>
            </w:tcBorders>
          </w:tcPr>
          <w:p w:rsidR="00AF03BE" w:rsidRDefault="00AF03BE" w:rsidP="00D20D31">
            <w:pPr>
              <w:pStyle w:val="m"/>
              <w:spacing w:line="360" w:lineRule="auto"/>
            </w:pPr>
            <w:r>
              <w:rPr>
                <w:rFonts w:hint="eastAsia"/>
              </w:rPr>
              <w:t>资料</w:t>
            </w:r>
            <w:r w:rsidRPr="009906EA">
              <w:rPr>
                <w:rFonts w:hint="eastAsia"/>
              </w:rPr>
              <w:t>来源：</w:t>
            </w:r>
            <w:r>
              <w:rPr>
                <w:rFonts w:hint="eastAsia"/>
              </w:rPr>
              <w:t>兴业证券研究所</w:t>
            </w:r>
          </w:p>
        </w:tc>
      </w:tr>
      <w:bookmarkEnd w:id="59"/>
      <w:bookmarkEnd w:id="60"/>
    </w:tbl>
    <w:p w:rsidR="00AF03BE" w:rsidRDefault="00AF03BE" w:rsidP="00AF03BE">
      <w:pPr>
        <w:spacing w:line="360" w:lineRule="auto"/>
        <w:ind w:firstLine="420"/>
        <w:rPr>
          <w:rFonts w:ascii="楷体_GB2312" w:eastAsia="楷体_GB2312" w:hAnsi="宋体"/>
        </w:rPr>
      </w:pPr>
    </w:p>
    <w:p w:rsidR="00AF03BE" w:rsidRDefault="00AF03BE" w:rsidP="00AF03BE">
      <w:pPr>
        <w:spacing w:line="360" w:lineRule="auto"/>
        <w:ind w:firstLine="420"/>
        <w:rPr>
          <w:rFonts w:ascii="楷体_GB2312" w:eastAsia="楷体_GB2312" w:hAnsi="宋体"/>
        </w:rPr>
      </w:pPr>
      <w:r>
        <w:rPr>
          <w:rFonts w:ascii="楷体_GB2312" w:eastAsia="楷体_GB2312" w:hAnsi="宋体" w:hint="eastAsia"/>
        </w:rPr>
        <w:t>从上述的统计结果看，我们的策略的年化收益为</w:t>
      </w:r>
      <w:r w:rsidR="00342362">
        <w:rPr>
          <w:rFonts w:ascii="楷体_GB2312" w:eastAsia="楷体_GB2312" w:hAnsi="宋体" w:hint="eastAsia"/>
        </w:rPr>
        <w:t>28</w:t>
      </w:r>
      <w:r>
        <w:rPr>
          <w:rFonts w:ascii="楷体_GB2312" w:eastAsia="楷体_GB2312" w:hAnsi="宋体" w:hint="eastAsia"/>
        </w:rPr>
        <w:t>.</w:t>
      </w:r>
      <w:r w:rsidR="00342362">
        <w:rPr>
          <w:rFonts w:ascii="楷体_GB2312" w:eastAsia="楷体_GB2312" w:hAnsi="宋体" w:hint="eastAsia"/>
        </w:rPr>
        <w:t>1</w:t>
      </w:r>
      <w:r>
        <w:rPr>
          <w:rFonts w:ascii="楷体_GB2312" w:eastAsia="楷体_GB2312" w:hAnsi="宋体" w:hint="eastAsia"/>
        </w:rPr>
        <w:t>4%，超过基准1</w:t>
      </w:r>
      <w:r w:rsidR="00342362">
        <w:rPr>
          <w:rFonts w:ascii="楷体_GB2312" w:eastAsia="楷体_GB2312" w:hAnsi="宋体" w:hint="eastAsia"/>
        </w:rPr>
        <w:t>6</w:t>
      </w:r>
      <w:r>
        <w:rPr>
          <w:rFonts w:ascii="楷体_GB2312" w:eastAsia="楷体_GB2312" w:hAnsi="宋体" w:hint="eastAsia"/>
        </w:rPr>
        <w:t>个点。</w:t>
      </w:r>
      <w:r w:rsidR="00342362">
        <w:rPr>
          <w:rFonts w:ascii="楷体_GB2312" w:eastAsia="楷体_GB2312" w:hAnsi="宋体" w:hint="eastAsia"/>
        </w:rPr>
        <w:t>相对于基准中证500，我们</w:t>
      </w:r>
      <w:r>
        <w:rPr>
          <w:rFonts w:ascii="楷体_GB2312" w:eastAsia="楷体_GB2312" w:hAnsi="宋体" w:hint="eastAsia"/>
        </w:rPr>
        <w:t>策略最大回撤率不足3%，通过分年度统计可以发现，在所有年份，我们的策略都战胜了基准。</w:t>
      </w:r>
    </w:p>
    <w:p w:rsidR="00AF03BE" w:rsidRDefault="00AF03BE" w:rsidP="00AF03BE">
      <w:pPr>
        <w:spacing w:line="360" w:lineRule="auto"/>
        <w:ind w:firstLine="420"/>
        <w:rPr>
          <w:rFonts w:ascii="楷体_GB2312" w:eastAsia="楷体_GB2312" w:hAnsi="宋体"/>
        </w:rPr>
      </w:pPr>
    </w:p>
    <w:p w:rsidR="00AF03BE" w:rsidRDefault="00AF03BE" w:rsidP="00AF03BE">
      <w:pPr>
        <w:pStyle w:val="g"/>
      </w:pPr>
      <w:bookmarkStart w:id="62" w:name="_Toc419469094"/>
      <w:bookmarkStart w:id="63" w:name="_Toc434480384"/>
      <w:bookmarkStart w:id="64" w:name="_Toc448847789"/>
      <w:r w:rsidRPr="00D76AB9">
        <w:rPr>
          <w:rFonts w:hint="eastAsia"/>
        </w:rPr>
        <w:t>表</w:t>
      </w:r>
      <w:r w:rsidR="0076595B">
        <w:rPr>
          <w:rFonts w:hint="eastAsia"/>
        </w:rPr>
        <w:t>8</w:t>
      </w:r>
      <w:r>
        <w:rPr>
          <w:rFonts w:hint="eastAsia"/>
        </w:rPr>
        <w:t>、</w:t>
      </w:r>
      <w:r w:rsidR="003227E8">
        <w:rPr>
          <w:rFonts w:ascii="楷体_GB2312" w:hAnsi="宋体" w:hint="eastAsia"/>
        </w:rPr>
        <w:t>ISNLogistic_12M</w:t>
      </w:r>
      <w:r>
        <w:rPr>
          <w:rFonts w:ascii="楷体_GB2312" w:hAnsi="宋体" w:hint="eastAsia"/>
        </w:rPr>
        <w:t>因子</w:t>
      </w:r>
      <w:r>
        <w:rPr>
          <w:rFonts w:hint="eastAsia"/>
        </w:rPr>
        <w:t>策略分年度统计</w:t>
      </w:r>
      <w:bookmarkEnd w:id="62"/>
      <w:bookmarkEnd w:id="63"/>
      <w:bookmarkEnd w:id="64"/>
    </w:p>
    <w:tbl>
      <w:tblPr>
        <w:tblW w:w="4540" w:type="dxa"/>
        <w:tblInd w:w="93" w:type="dxa"/>
        <w:tblLook w:val="04A0" w:firstRow="1" w:lastRow="0" w:firstColumn="1" w:lastColumn="0" w:noHBand="0" w:noVBand="1"/>
      </w:tblPr>
      <w:tblGrid>
        <w:gridCol w:w="1080"/>
        <w:gridCol w:w="1080"/>
        <w:gridCol w:w="1080"/>
        <w:gridCol w:w="1300"/>
      </w:tblGrid>
      <w:tr w:rsidR="00A92821" w:rsidRPr="00A92821" w:rsidTr="00A92821">
        <w:trPr>
          <w:trHeight w:val="270"/>
        </w:trPr>
        <w:tc>
          <w:tcPr>
            <w:tcW w:w="1080" w:type="dxa"/>
            <w:tcBorders>
              <w:top w:val="single" w:sz="8" w:space="0" w:color="000000"/>
              <w:left w:val="nil"/>
              <w:bottom w:val="single" w:sz="8" w:space="0" w:color="000000"/>
              <w:right w:val="nil"/>
            </w:tcBorders>
            <w:shd w:val="clear" w:color="4F81BD" w:fill="4F81BD"/>
            <w:noWrap/>
            <w:vAlign w:val="center"/>
            <w:hideMark/>
          </w:tcPr>
          <w:p w:rsidR="00A92821" w:rsidRPr="00A92821" w:rsidRDefault="00A92821" w:rsidP="00A92821">
            <w:pPr>
              <w:widowControl/>
              <w:jc w:val="left"/>
              <w:rPr>
                <w:rFonts w:ascii="楷体_GB2312" w:eastAsia="楷体_GB2312" w:hAnsi="宋体"/>
                <w:b/>
                <w:color w:val="FFFFFF" w:themeColor="background1"/>
              </w:rPr>
            </w:pPr>
            <w:r w:rsidRPr="00A92821">
              <w:rPr>
                <w:rFonts w:ascii="楷体_GB2312" w:eastAsia="楷体_GB2312" w:hAnsi="宋体" w:hint="eastAsia"/>
                <w:b/>
                <w:color w:val="FFFFFF" w:themeColor="background1"/>
              </w:rPr>
              <w:t>年份</w:t>
            </w:r>
          </w:p>
        </w:tc>
        <w:tc>
          <w:tcPr>
            <w:tcW w:w="1080" w:type="dxa"/>
            <w:tcBorders>
              <w:top w:val="single" w:sz="8" w:space="0" w:color="000000"/>
              <w:left w:val="nil"/>
              <w:bottom w:val="single" w:sz="8" w:space="0" w:color="000000"/>
              <w:right w:val="nil"/>
            </w:tcBorders>
            <w:shd w:val="clear" w:color="4F81BD" w:fill="4F81BD"/>
            <w:noWrap/>
            <w:vAlign w:val="center"/>
            <w:hideMark/>
          </w:tcPr>
          <w:p w:rsidR="00A92821" w:rsidRPr="00A92821" w:rsidRDefault="00A92821" w:rsidP="00A92821">
            <w:pPr>
              <w:widowControl/>
              <w:jc w:val="right"/>
              <w:rPr>
                <w:rFonts w:ascii="楷体_GB2312" w:eastAsia="楷体_GB2312" w:hAnsi="宋体"/>
                <w:b/>
                <w:color w:val="FFFFFF" w:themeColor="background1"/>
              </w:rPr>
            </w:pPr>
            <w:r w:rsidRPr="00A92821">
              <w:rPr>
                <w:rFonts w:ascii="楷体_GB2312" w:eastAsia="楷体_GB2312" w:hAnsi="宋体" w:hint="eastAsia"/>
                <w:b/>
                <w:color w:val="FFFFFF" w:themeColor="background1"/>
              </w:rPr>
              <w:t>策略</w:t>
            </w:r>
          </w:p>
        </w:tc>
        <w:tc>
          <w:tcPr>
            <w:tcW w:w="1080" w:type="dxa"/>
            <w:tcBorders>
              <w:top w:val="single" w:sz="8" w:space="0" w:color="000000"/>
              <w:left w:val="nil"/>
              <w:bottom w:val="single" w:sz="8" w:space="0" w:color="000000"/>
              <w:right w:val="nil"/>
            </w:tcBorders>
            <w:shd w:val="clear" w:color="4F81BD" w:fill="4F81BD"/>
            <w:noWrap/>
            <w:vAlign w:val="center"/>
            <w:hideMark/>
          </w:tcPr>
          <w:p w:rsidR="00A92821" w:rsidRPr="00A92821" w:rsidRDefault="00A92821" w:rsidP="00A92821">
            <w:pPr>
              <w:widowControl/>
              <w:jc w:val="right"/>
              <w:rPr>
                <w:rFonts w:ascii="楷体_GB2312" w:eastAsia="楷体_GB2312" w:hAnsi="宋体"/>
                <w:b/>
                <w:color w:val="FFFFFF" w:themeColor="background1"/>
              </w:rPr>
            </w:pPr>
            <w:r w:rsidRPr="00A92821">
              <w:rPr>
                <w:rFonts w:ascii="楷体_GB2312" w:eastAsia="楷体_GB2312" w:hAnsi="宋体" w:hint="eastAsia"/>
                <w:b/>
                <w:color w:val="FFFFFF" w:themeColor="background1"/>
              </w:rPr>
              <w:t>基准</w:t>
            </w:r>
          </w:p>
        </w:tc>
        <w:tc>
          <w:tcPr>
            <w:tcW w:w="1300" w:type="dxa"/>
            <w:tcBorders>
              <w:top w:val="single" w:sz="8" w:space="0" w:color="000000"/>
              <w:left w:val="nil"/>
              <w:bottom w:val="single" w:sz="8" w:space="0" w:color="000000"/>
              <w:right w:val="nil"/>
            </w:tcBorders>
            <w:shd w:val="clear" w:color="4F81BD" w:fill="4F81BD"/>
            <w:noWrap/>
            <w:vAlign w:val="center"/>
            <w:hideMark/>
          </w:tcPr>
          <w:p w:rsidR="00A92821" w:rsidRPr="00A92821" w:rsidRDefault="00A92821" w:rsidP="00A92821">
            <w:pPr>
              <w:widowControl/>
              <w:jc w:val="right"/>
              <w:rPr>
                <w:rFonts w:ascii="楷体_GB2312" w:eastAsia="楷体_GB2312" w:hAnsi="宋体"/>
                <w:b/>
                <w:color w:val="FFFFFF" w:themeColor="background1"/>
              </w:rPr>
            </w:pPr>
            <w:r w:rsidRPr="00A92821">
              <w:rPr>
                <w:rFonts w:ascii="楷体_GB2312" w:eastAsia="楷体_GB2312" w:hAnsi="宋体" w:hint="eastAsia"/>
                <w:b/>
                <w:color w:val="FFFFFF" w:themeColor="background1"/>
              </w:rPr>
              <w:t>相对表现</w:t>
            </w:r>
          </w:p>
        </w:tc>
      </w:tr>
      <w:tr w:rsidR="00A92821" w:rsidRPr="00A92821" w:rsidTr="00A92821">
        <w:trPr>
          <w:trHeight w:val="270"/>
        </w:trPr>
        <w:tc>
          <w:tcPr>
            <w:tcW w:w="1080" w:type="dxa"/>
            <w:tcBorders>
              <w:top w:val="nil"/>
              <w:left w:val="nil"/>
              <w:bottom w:val="nil"/>
              <w:right w:val="nil"/>
            </w:tcBorders>
            <w:shd w:val="clear" w:color="D9D9D9" w:fill="D9D9D9"/>
            <w:noWrap/>
            <w:vAlign w:val="center"/>
            <w:hideMark/>
          </w:tcPr>
          <w:p w:rsidR="00A92821" w:rsidRPr="00A92821" w:rsidRDefault="00A92821" w:rsidP="00A92821">
            <w:pPr>
              <w:widowControl/>
              <w:jc w:val="left"/>
              <w:rPr>
                <w:rFonts w:ascii="楷体_GB2312" w:eastAsia="楷体_GB2312" w:hAnsi="宋体"/>
              </w:rPr>
            </w:pPr>
            <w:r w:rsidRPr="00A92821">
              <w:rPr>
                <w:rFonts w:ascii="楷体_GB2312" w:eastAsia="楷体_GB2312" w:hAnsi="宋体" w:hint="eastAsia"/>
              </w:rPr>
              <w:t>2007</w:t>
            </w:r>
          </w:p>
        </w:tc>
        <w:tc>
          <w:tcPr>
            <w:tcW w:w="1080" w:type="dxa"/>
            <w:tcBorders>
              <w:top w:val="nil"/>
              <w:left w:val="nil"/>
              <w:bottom w:val="nil"/>
              <w:right w:val="nil"/>
            </w:tcBorders>
            <w:shd w:val="clear" w:color="D9D9D9" w:fill="D9D9D9"/>
            <w:noWrap/>
            <w:vAlign w:val="center"/>
            <w:hideMark/>
          </w:tcPr>
          <w:p w:rsidR="00A92821" w:rsidRPr="00A92821" w:rsidRDefault="00A92821" w:rsidP="00A92821">
            <w:pPr>
              <w:widowControl/>
              <w:jc w:val="right"/>
              <w:rPr>
                <w:rFonts w:ascii="楷体_GB2312" w:eastAsia="楷体_GB2312" w:hAnsi="宋体"/>
              </w:rPr>
            </w:pPr>
            <w:r w:rsidRPr="00A92821">
              <w:rPr>
                <w:rFonts w:ascii="楷体_GB2312" w:eastAsia="楷体_GB2312" w:hAnsi="宋体" w:hint="eastAsia"/>
              </w:rPr>
              <w:t>153.59%</w:t>
            </w:r>
          </w:p>
        </w:tc>
        <w:tc>
          <w:tcPr>
            <w:tcW w:w="1080" w:type="dxa"/>
            <w:tcBorders>
              <w:top w:val="nil"/>
              <w:left w:val="nil"/>
              <w:bottom w:val="nil"/>
              <w:right w:val="nil"/>
            </w:tcBorders>
            <w:shd w:val="clear" w:color="D9D9D9" w:fill="D9D9D9"/>
            <w:noWrap/>
            <w:vAlign w:val="center"/>
            <w:hideMark/>
          </w:tcPr>
          <w:p w:rsidR="00A92821" w:rsidRPr="00A92821" w:rsidRDefault="00A92821" w:rsidP="00A92821">
            <w:pPr>
              <w:widowControl/>
              <w:jc w:val="right"/>
              <w:rPr>
                <w:rFonts w:ascii="楷体_GB2312" w:eastAsia="楷体_GB2312" w:hAnsi="宋体"/>
              </w:rPr>
            </w:pPr>
            <w:r w:rsidRPr="00A92821">
              <w:rPr>
                <w:rFonts w:ascii="楷体_GB2312" w:eastAsia="楷体_GB2312" w:hAnsi="宋体" w:hint="eastAsia"/>
              </w:rPr>
              <w:t>130.88%</w:t>
            </w:r>
          </w:p>
        </w:tc>
        <w:tc>
          <w:tcPr>
            <w:tcW w:w="1300" w:type="dxa"/>
            <w:tcBorders>
              <w:top w:val="nil"/>
              <w:left w:val="nil"/>
              <w:bottom w:val="nil"/>
              <w:right w:val="nil"/>
            </w:tcBorders>
            <w:shd w:val="clear" w:color="D9D9D9" w:fill="D9D9D9"/>
            <w:noWrap/>
            <w:vAlign w:val="center"/>
            <w:hideMark/>
          </w:tcPr>
          <w:p w:rsidR="00A92821" w:rsidRPr="00A92821" w:rsidRDefault="00A92821" w:rsidP="00A92821">
            <w:pPr>
              <w:widowControl/>
              <w:jc w:val="right"/>
              <w:rPr>
                <w:rFonts w:ascii="楷体_GB2312" w:eastAsia="楷体_GB2312" w:hAnsi="宋体"/>
              </w:rPr>
            </w:pPr>
            <w:r w:rsidRPr="00A92821">
              <w:rPr>
                <w:rFonts w:ascii="楷体_GB2312" w:eastAsia="楷体_GB2312" w:hAnsi="宋体" w:hint="eastAsia"/>
              </w:rPr>
              <w:t>10.89%</w:t>
            </w:r>
          </w:p>
        </w:tc>
      </w:tr>
      <w:tr w:rsidR="00A92821" w:rsidRPr="00A92821" w:rsidTr="00A92821">
        <w:trPr>
          <w:trHeight w:val="270"/>
        </w:trPr>
        <w:tc>
          <w:tcPr>
            <w:tcW w:w="1080" w:type="dxa"/>
            <w:tcBorders>
              <w:top w:val="nil"/>
              <w:left w:val="nil"/>
              <w:bottom w:val="nil"/>
              <w:right w:val="nil"/>
            </w:tcBorders>
            <w:shd w:val="clear" w:color="auto" w:fill="auto"/>
            <w:noWrap/>
            <w:vAlign w:val="center"/>
            <w:hideMark/>
          </w:tcPr>
          <w:p w:rsidR="00A92821" w:rsidRPr="00A92821" w:rsidRDefault="00A92821" w:rsidP="00A92821">
            <w:pPr>
              <w:widowControl/>
              <w:jc w:val="left"/>
              <w:rPr>
                <w:rFonts w:ascii="楷体_GB2312" w:eastAsia="楷体_GB2312" w:hAnsi="宋体"/>
              </w:rPr>
            </w:pPr>
            <w:r w:rsidRPr="00A92821">
              <w:rPr>
                <w:rFonts w:ascii="楷体_GB2312" w:eastAsia="楷体_GB2312" w:hAnsi="宋体" w:hint="eastAsia"/>
              </w:rPr>
              <w:lastRenderedPageBreak/>
              <w:t>2008</w:t>
            </w:r>
          </w:p>
        </w:tc>
        <w:tc>
          <w:tcPr>
            <w:tcW w:w="1080" w:type="dxa"/>
            <w:tcBorders>
              <w:top w:val="nil"/>
              <w:left w:val="nil"/>
              <w:bottom w:val="nil"/>
              <w:right w:val="nil"/>
            </w:tcBorders>
            <w:shd w:val="clear" w:color="auto" w:fill="auto"/>
            <w:noWrap/>
            <w:vAlign w:val="center"/>
            <w:hideMark/>
          </w:tcPr>
          <w:p w:rsidR="00A92821" w:rsidRPr="00A92821" w:rsidRDefault="00A92821" w:rsidP="00A92821">
            <w:pPr>
              <w:widowControl/>
              <w:jc w:val="right"/>
              <w:rPr>
                <w:rFonts w:ascii="楷体_GB2312" w:eastAsia="楷体_GB2312" w:hAnsi="宋体"/>
              </w:rPr>
            </w:pPr>
            <w:r w:rsidRPr="00A92821">
              <w:rPr>
                <w:rFonts w:ascii="楷体_GB2312" w:eastAsia="楷体_GB2312" w:hAnsi="宋体" w:hint="eastAsia"/>
              </w:rPr>
              <w:t>-52.40%</w:t>
            </w:r>
          </w:p>
        </w:tc>
        <w:tc>
          <w:tcPr>
            <w:tcW w:w="1080" w:type="dxa"/>
            <w:tcBorders>
              <w:top w:val="nil"/>
              <w:left w:val="nil"/>
              <w:bottom w:val="nil"/>
              <w:right w:val="nil"/>
            </w:tcBorders>
            <w:shd w:val="clear" w:color="auto" w:fill="auto"/>
            <w:noWrap/>
            <w:vAlign w:val="center"/>
            <w:hideMark/>
          </w:tcPr>
          <w:p w:rsidR="00A92821" w:rsidRPr="00A92821" w:rsidRDefault="00A92821" w:rsidP="00A92821">
            <w:pPr>
              <w:widowControl/>
              <w:jc w:val="right"/>
              <w:rPr>
                <w:rFonts w:ascii="楷体_GB2312" w:eastAsia="楷体_GB2312" w:hAnsi="宋体"/>
              </w:rPr>
            </w:pPr>
            <w:r w:rsidRPr="00A92821">
              <w:rPr>
                <w:rFonts w:ascii="楷体_GB2312" w:eastAsia="楷体_GB2312" w:hAnsi="宋体" w:hint="eastAsia"/>
              </w:rPr>
              <w:t>-60.80%</w:t>
            </w:r>
          </w:p>
        </w:tc>
        <w:tc>
          <w:tcPr>
            <w:tcW w:w="1300" w:type="dxa"/>
            <w:tcBorders>
              <w:top w:val="nil"/>
              <w:left w:val="nil"/>
              <w:bottom w:val="nil"/>
              <w:right w:val="nil"/>
            </w:tcBorders>
            <w:shd w:val="clear" w:color="auto" w:fill="auto"/>
            <w:noWrap/>
            <w:vAlign w:val="center"/>
            <w:hideMark/>
          </w:tcPr>
          <w:p w:rsidR="00A92821" w:rsidRPr="00A92821" w:rsidRDefault="00A92821" w:rsidP="00A92821">
            <w:pPr>
              <w:widowControl/>
              <w:jc w:val="right"/>
              <w:rPr>
                <w:rFonts w:ascii="楷体_GB2312" w:eastAsia="楷体_GB2312" w:hAnsi="宋体"/>
              </w:rPr>
            </w:pPr>
            <w:r w:rsidRPr="00A92821">
              <w:rPr>
                <w:rFonts w:ascii="楷体_GB2312" w:eastAsia="楷体_GB2312" w:hAnsi="宋体" w:hint="eastAsia"/>
              </w:rPr>
              <w:t>19.84%</w:t>
            </w:r>
          </w:p>
        </w:tc>
      </w:tr>
      <w:tr w:rsidR="00A92821" w:rsidRPr="00A92821" w:rsidTr="00A92821">
        <w:trPr>
          <w:trHeight w:val="270"/>
        </w:trPr>
        <w:tc>
          <w:tcPr>
            <w:tcW w:w="1080" w:type="dxa"/>
            <w:tcBorders>
              <w:top w:val="nil"/>
              <w:left w:val="nil"/>
              <w:bottom w:val="nil"/>
              <w:right w:val="nil"/>
            </w:tcBorders>
            <w:shd w:val="clear" w:color="D9D9D9" w:fill="D9D9D9"/>
            <w:noWrap/>
            <w:vAlign w:val="center"/>
            <w:hideMark/>
          </w:tcPr>
          <w:p w:rsidR="00A92821" w:rsidRPr="00A92821" w:rsidRDefault="00A92821" w:rsidP="00A92821">
            <w:pPr>
              <w:widowControl/>
              <w:jc w:val="left"/>
              <w:rPr>
                <w:rFonts w:ascii="楷体_GB2312" w:eastAsia="楷体_GB2312" w:hAnsi="宋体"/>
              </w:rPr>
            </w:pPr>
            <w:r w:rsidRPr="00A92821">
              <w:rPr>
                <w:rFonts w:ascii="楷体_GB2312" w:eastAsia="楷体_GB2312" w:hAnsi="宋体" w:hint="eastAsia"/>
              </w:rPr>
              <w:t>2009</w:t>
            </w:r>
          </w:p>
        </w:tc>
        <w:tc>
          <w:tcPr>
            <w:tcW w:w="1080" w:type="dxa"/>
            <w:tcBorders>
              <w:top w:val="nil"/>
              <w:left w:val="nil"/>
              <w:bottom w:val="nil"/>
              <w:right w:val="nil"/>
            </w:tcBorders>
            <w:shd w:val="clear" w:color="D9D9D9" w:fill="D9D9D9"/>
            <w:noWrap/>
            <w:vAlign w:val="center"/>
            <w:hideMark/>
          </w:tcPr>
          <w:p w:rsidR="00A92821" w:rsidRPr="00A92821" w:rsidRDefault="00A92821" w:rsidP="00A92821">
            <w:pPr>
              <w:widowControl/>
              <w:jc w:val="right"/>
              <w:rPr>
                <w:rFonts w:ascii="楷体_GB2312" w:eastAsia="楷体_GB2312" w:hAnsi="宋体"/>
              </w:rPr>
            </w:pPr>
            <w:r w:rsidRPr="00A92821">
              <w:rPr>
                <w:rFonts w:ascii="楷体_GB2312" w:eastAsia="楷体_GB2312" w:hAnsi="宋体" w:hint="eastAsia"/>
              </w:rPr>
              <w:t>170.19%</w:t>
            </w:r>
          </w:p>
        </w:tc>
        <w:tc>
          <w:tcPr>
            <w:tcW w:w="1080" w:type="dxa"/>
            <w:tcBorders>
              <w:top w:val="nil"/>
              <w:left w:val="nil"/>
              <w:bottom w:val="nil"/>
              <w:right w:val="nil"/>
            </w:tcBorders>
            <w:shd w:val="clear" w:color="D9D9D9" w:fill="D9D9D9"/>
            <w:noWrap/>
            <w:vAlign w:val="center"/>
            <w:hideMark/>
          </w:tcPr>
          <w:p w:rsidR="00A92821" w:rsidRPr="00A92821" w:rsidRDefault="00A92821" w:rsidP="00A92821">
            <w:pPr>
              <w:widowControl/>
              <w:jc w:val="right"/>
              <w:rPr>
                <w:rFonts w:ascii="楷体_GB2312" w:eastAsia="楷体_GB2312" w:hAnsi="宋体"/>
              </w:rPr>
            </w:pPr>
            <w:r w:rsidRPr="00A92821">
              <w:rPr>
                <w:rFonts w:ascii="楷体_GB2312" w:eastAsia="楷体_GB2312" w:hAnsi="宋体" w:hint="eastAsia"/>
              </w:rPr>
              <w:t>131.27%</w:t>
            </w:r>
          </w:p>
        </w:tc>
        <w:tc>
          <w:tcPr>
            <w:tcW w:w="1300" w:type="dxa"/>
            <w:tcBorders>
              <w:top w:val="nil"/>
              <w:left w:val="nil"/>
              <w:bottom w:val="nil"/>
              <w:right w:val="nil"/>
            </w:tcBorders>
            <w:shd w:val="clear" w:color="D9D9D9" w:fill="D9D9D9"/>
            <w:noWrap/>
            <w:vAlign w:val="center"/>
            <w:hideMark/>
          </w:tcPr>
          <w:p w:rsidR="00A92821" w:rsidRPr="00A92821" w:rsidRDefault="00A92821" w:rsidP="00A92821">
            <w:pPr>
              <w:widowControl/>
              <w:jc w:val="right"/>
              <w:rPr>
                <w:rFonts w:ascii="楷体_GB2312" w:eastAsia="楷体_GB2312" w:hAnsi="宋体"/>
              </w:rPr>
            </w:pPr>
            <w:r w:rsidRPr="00A92821">
              <w:rPr>
                <w:rFonts w:ascii="楷体_GB2312" w:eastAsia="楷体_GB2312" w:hAnsi="宋体" w:hint="eastAsia"/>
              </w:rPr>
              <w:t>17.92%</w:t>
            </w:r>
          </w:p>
        </w:tc>
      </w:tr>
      <w:tr w:rsidR="00A92821" w:rsidRPr="00A92821" w:rsidTr="00A92821">
        <w:trPr>
          <w:trHeight w:val="270"/>
        </w:trPr>
        <w:tc>
          <w:tcPr>
            <w:tcW w:w="1080" w:type="dxa"/>
            <w:tcBorders>
              <w:top w:val="nil"/>
              <w:left w:val="nil"/>
              <w:bottom w:val="nil"/>
              <w:right w:val="nil"/>
            </w:tcBorders>
            <w:shd w:val="clear" w:color="auto" w:fill="auto"/>
            <w:noWrap/>
            <w:vAlign w:val="center"/>
            <w:hideMark/>
          </w:tcPr>
          <w:p w:rsidR="00A92821" w:rsidRPr="00A92821" w:rsidRDefault="00A92821" w:rsidP="00A92821">
            <w:pPr>
              <w:widowControl/>
              <w:jc w:val="left"/>
              <w:rPr>
                <w:rFonts w:ascii="楷体_GB2312" w:eastAsia="楷体_GB2312" w:hAnsi="宋体"/>
              </w:rPr>
            </w:pPr>
            <w:r w:rsidRPr="00A92821">
              <w:rPr>
                <w:rFonts w:ascii="楷体_GB2312" w:eastAsia="楷体_GB2312" w:hAnsi="宋体" w:hint="eastAsia"/>
              </w:rPr>
              <w:t>2010</w:t>
            </w:r>
          </w:p>
        </w:tc>
        <w:tc>
          <w:tcPr>
            <w:tcW w:w="1080" w:type="dxa"/>
            <w:tcBorders>
              <w:top w:val="nil"/>
              <w:left w:val="nil"/>
              <w:bottom w:val="nil"/>
              <w:right w:val="nil"/>
            </w:tcBorders>
            <w:shd w:val="clear" w:color="auto" w:fill="auto"/>
            <w:noWrap/>
            <w:vAlign w:val="center"/>
            <w:hideMark/>
          </w:tcPr>
          <w:p w:rsidR="00A92821" w:rsidRPr="00A92821" w:rsidRDefault="00A92821" w:rsidP="00A92821">
            <w:pPr>
              <w:widowControl/>
              <w:jc w:val="right"/>
              <w:rPr>
                <w:rFonts w:ascii="楷体_GB2312" w:eastAsia="楷体_GB2312" w:hAnsi="宋体"/>
              </w:rPr>
            </w:pPr>
            <w:r w:rsidRPr="00A92821">
              <w:rPr>
                <w:rFonts w:ascii="楷体_GB2312" w:eastAsia="楷体_GB2312" w:hAnsi="宋体" w:hint="eastAsia"/>
              </w:rPr>
              <w:t>19.26%</w:t>
            </w:r>
          </w:p>
        </w:tc>
        <w:tc>
          <w:tcPr>
            <w:tcW w:w="1080" w:type="dxa"/>
            <w:tcBorders>
              <w:top w:val="nil"/>
              <w:left w:val="nil"/>
              <w:bottom w:val="nil"/>
              <w:right w:val="nil"/>
            </w:tcBorders>
            <w:shd w:val="clear" w:color="auto" w:fill="auto"/>
            <w:noWrap/>
            <w:vAlign w:val="center"/>
            <w:hideMark/>
          </w:tcPr>
          <w:p w:rsidR="00A92821" w:rsidRPr="00A92821" w:rsidRDefault="00A92821" w:rsidP="00A92821">
            <w:pPr>
              <w:widowControl/>
              <w:jc w:val="right"/>
              <w:rPr>
                <w:rFonts w:ascii="楷体_GB2312" w:eastAsia="楷体_GB2312" w:hAnsi="宋体"/>
              </w:rPr>
            </w:pPr>
            <w:r w:rsidRPr="00A92821">
              <w:rPr>
                <w:rFonts w:ascii="楷体_GB2312" w:eastAsia="楷体_GB2312" w:hAnsi="宋体" w:hint="eastAsia"/>
              </w:rPr>
              <w:t>10.07%</w:t>
            </w:r>
          </w:p>
        </w:tc>
        <w:tc>
          <w:tcPr>
            <w:tcW w:w="1300" w:type="dxa"/>
            <w:tcBorders>
              <w:top w:val="nil"/>
              <w:left w:val="nil"/>
              <w:bottom w:val="nil"/>
              <w:right w:val="nil"/>
            </w:tcBorders>
            <w:shd w:val="clear" w:color="auto" w:fill="auto"/>
            <w:noWrap/>
            <w:vAlign w:val="center"/>
            <w:hideMark/>
          </w:tcPr>
          <w:p w:rsidR="00A92821" w:rsidRPr="00A92821" w:rsidRDefault="00A92821" w:rsidP="00A92821">
            <w:pPr>
              <w:widowControl/>
              <w:jc w:val="right"/>
              <w:rPr>
                <w:rFonts w:ascii="楷体_GB2312" w:eastAsia="楷体_GB2312" w:hAnsi="宋体"/>
              </w:rPr>
            </w:pPr>
            <w:r w:rsidRPr="00A92821">
              <w:rPr>
                <w:rFonts w:ascii="楷体_GB2312" w:eastAsia="楷体_GB2312" w:hAnsi="宋体" w:hint="eastAsia"/>
              </w:rPr>
              <w:t>8.63%</w:t>
            </w:r>
          </w:p>
        </w:tc>
      </w:tr>
      <w:tr w:rsidR="00A92821" w:rsidRPr="00A92821" w:rsidTr="00A92821">
        <w:trPr>
          <w:trHeight w:val="270"/>
        </w:trPr>
        <w:tc>
          <w:tcPr>
            <w:tcW w:w="1080" w:type="dxa"/>
            <w:tcBorders>
              <w:top w:val="nil"/>
              <w:left w:val="nil"/>
              <w:bottom w:val="nil"/>
              <w:right w:val="nil"/>
            </w:tcBorders>
            <w:shd w:val="clear" w:color="D9D9D9" w:fill="D9D9D9"/>
            <w:noWrap/>
            <w:vAlign w:val="center"/>
            <w:hideMark/>
          </w:tcPr>
          <w:p w:rsidR="00A92821" w:rsidRPr="00A92821" w:rsidRDefault="00A92821" w:rsidP="00A92821">
            <w:pPr>
              <w:widowControl/>
              <w:jc w:val="left"/>
              <w:rPr>
                <w:rFonts w:ascii="楷体_GB2312" w:eastAsia="楷体_GB2312" w:hAnsi="宋体"/>
              </w:rPr>
            </w:pPr>
            <w:r w:rsidRPr="00A92821">
              <w:rPr>
                <w:rFonts w:ascii="楷体_GB2312" w:eastAsia="楷体_GB2312" w:hAnsi="宋体" w:hint="eastAsia"/>
              </w:rPr>
              <w:t>2011</w:t>
            </w:r>
          </w:p>
        </w:tc>
        <w:tc>
          <w:tcPr>
            <w:tcW w:w="1080" w:type="dxa"/>
            <w:tcBorders>
              <w:top w:val="nil"/>
              <w:left w:val="nil"/>
              <w:bottom w:val="nil"/>
              <w:right w:val="nil"/>
            </w:tcBorders>
            <w:shd w:val="clear" w:color="D9D9D9" w:fill="D9D9D9"/>
            <w:noWrap/>
            <w:vAlign w:val="center"/>
            <w:hideMark/>
          </w:tcPr>
          <w:p w:rsidR="00A92821" w:rsidRPr="00A92821" w:rsidRDefault="00A92821" w:rsidP="00A92821">
            <w:pPr>
              <w:widowControl/>
              <w:jc w:val="right"/>
              <w:rPr>
                <w:rFonts w:ascii="楷体_GB2312" w:eastAsia="楷体_GB2312" w:hAnsi="宋体"/>
              </w:rPr>
            </w:pPr>
            <w:r w:rsidRPr="00A92821">
              <w:rPr>
                <w:rFonts w:ascii="楷体_GB2312" w:eastAsia="楷体_GB2312" w:hAnsi="宋体" w:hint="eastAsia"/>
              </w:rPr>
              <w:t>-27.63%</w:t>
            </w:r>
          </w:p>
        </w:tc>
        <w:tc>
          <w:tcPr>
            <w:tcW w:w="1080" w:type="dxa"/>
            <w:tcBorders>
              <w:top w:val="nil"/>
              <w:left w:val="nil"/>
              <w:bottom w:val="nil"/>
              <w:right w:val="nil"/>
            </w:tcBorders>
            <w:shd w:val="clear" w:color="D9D9D9" w:fill="D9D9D9"/>
            <w:noWrap/>
            <w:vAlign w:val="center"/>
            <w:hideMark/>
          </w:tcPr>
          <w:p w:rsidR="00A92821" w:rsidRPr="00A92821" w:rsidRDefault="00A92821" w:rsidP="00A92821">
            <w:pPr>
              <w:widowControl/>
              <w:jc w:val="right"/>
              <w:rPr>
                <w:rFonts w:ascii="楷体_GB2312" w:eastAsia="楷体_GB2312" w:hAnsi="宋体"/>
              </w:rPr>
            </w:pPr>
            <w:r w:rsidRPr="00A92821">
              <w:rPr>
                <w:rFonts w:ascii="楷体_GB2312" w:eastAsia="楷体_GB2312" w:hAnsi="宋体" w:hint="eastAsia"/>
              </w:rPr>
              <w:t>-33.83%</w:t>
            </w:r>
          </w:p>
        </w:tc>
        <w:tc>
          <w:tcPr>
            <w:tcW w:w="1300" w:type="dxa"/>
            <w:tcBorders>
              <w:top w:val="nil"/>
              <w:left w:val="nil"/>
              <w:bottom w:val="nil"/>
              <w:right w:val="nil"/>
            </w:tcBorders>
            <w:shd w:val="clear" w:color="D9D9D9" w:fill="D9D9D9"/>
            <w:noWrap/>
            <w:vAlign w:val="center"/>
            <w:hideMark/>
          </w:tcPr>
          <w:p w:rsidR="00A92821" w:rsidRPr="00A92821" w:rsidRDefault="00A92821" w:rsidP="00A92821">
            <w:pPr>
              <w:widowControl/>
              <w:jc w:val="right"/>
              <w:rPr>
                <w:rFonts w:ascii="楷体_GB2312" w:eastAsia="楷体_GB2312" w:hAnsi="宋体"/>
              </w:rPr>
            </w:pPr>
            <w:r w:rsidRPr="00A92821">
              <w:rPr>
                <w:rFonts w:ascii="楷体_GB2312" w:eastAsia="楷体_GB2312" w:hAnsi="宋体" w:hint="eastAsia"/>
              </w:rPr>
              <w:t>8.55%</w:t>
            </w:r>
          </w:p>
        </w:tc>
      </w:tr>
      <w:tr w:rsidR="00A92821" w:rsidRPr="00A92821" w:rsidTr="00A92821">
        <w:trPr>
          <w:trHeight w:val="270"/>
        </w:trPr>
        <w:tc>
          <w:tcPr>
            <w:tcW w:w="1080" w:type="dxa"/>
            <w:tcBorders>
              <w:top w:val="nil"/>
              <w:left w:val="nil"/>
              <w:bottom w:val="nil"/>
              <w:right w:val="nil"/>
            </w:tcBorders>
            <w:shd w:val="clear" w:color="auto" w:fill="auto"/>
            <w:noWrap/>
            <w:vAlign w:val="center"/>
            <w:hideMark/>
          </w:tcPr>
          <w:p w:rsidR="00A92821" w:rsidRPr="00A92821" w:rsidRDefault="00A92821" w:rsidP="00A92821">
            <w:pPr>
              <w:widowControl/>
              <w:jc w:val="left"/>
              <w:rPr>
                <w:rFonts w:ascii="楷体_GB2312" w:eastAsia="楷体_GB2312" w:hAnsi="宋体"/>
              </w:rPr>
            </w:pPr>
            <w:r w:rsidRPr="00A92821">
              <w:rPr>
                <w:rFonts w:ascii="楷体_GB2312" w:eastAsia="楷体_GB2312" w:hAnsi="宋体" w:hint="eastAsia"/>
              </w:rPr>
              <w:t>2012</w:t>
            </w:r>
          </w:p>
        </w:tc>
        <w:tc>
          <w:tcPr>
            <w:tcW w:w="1080" w:type="dxa"/>
            <w:tcBorders>
              <w:top w:val="nil"/>
              <w:left w:val="nil"/>
              <w:bottom w:val="nil"/>
              <w:right w:val="nil"/>
            </w:tcBorders>
            <w:shd w:val="clear" w:color="auto" w:fill="auto"/>
            <w:noWrap/>
            <w:vAlign w:val="center"/>
            <w:hideMark/>
          </w:tcPr>
          <w:p w:rsidR="00A92821" w:rsidRPr="00A92821" w:rsidRDefault="00A92821" w:rsidP="00A92821">
            <w:pPr>
              <w:widowControl/>
              <w:jc w:val="right"/>
              <w:rPr>
                <w:rFonts w:ascii="楷体_GB2312" w:eastAsia="楷体_GB2312" w:hAnsi="宋体"/>
              </w:rPr>
            </w:pPr>
            <w:r w:rsidRPr="00A92821">
              <w:rPr>
                <w:rFonts w:ascii="楷体_GB2312" w:eastAsia="楷体_GB2312" w:hAnsi="宋体" w:hint="eastAsia"/>
              </w:rPr>
              <w:t>6.08%</w:t>
            </w:r>
          </w:p>
        </w:tc>
        <w:tc>
          <w:tcPr>
            <w:tcW w:w="1080" w:type="dxa"/>
            <w:tcBorders>
              <w:top w:val="nil"/>
              <w:left w:val="nil"/>
              <w:bottom w:val="nil"/>
              <w:right w:val="nil"/>
            </w:tcBorders>
            <w:shd w:val="clear" w:color="auto" w:fill="auto"/>
            <w:noWrap/>
            <w:vAlign w:val="center"/>
            <w:hideMark/>
          </w:tcPr>
          <w:p w:rsidR="00A92821" w:rsidRPr="00A92821" w:rsidRDefault="00A92821" w:rsidP="00A92821">
            <w:pPr>
              <w:widowControl/>
              <w:jc w:val="right"/>
              <w:rPr>
                <w:rFonts w:ascii="楷体_GB2312" w:eastAsia="楷体_GB2312" w:hAnsi="宋体"/>
              </w:rPr>
            </w:pPr>
            <w:r w:rsidRPr="00A92821">
              <w:rPr>
                <w:rFonts w:ascii="楷体_GB2312" w:eastAsia="楷体_GB2312" w:hAnsi="宋体" w:hint="eastAsia"/>
              </w:rPr>
              <w:t>0.28%</w:t>
            </w:r>
          </w:p>
        </w:tc>
        <w:tc>
          <w:tcPr>
            <w:tcW w:w="1300" w:type="dxa"/>
            <w:tcBorders>
              <w:top w:val="nil"/>
              <w:left w:val="nil"/>
              <w:bottom w:val="nil"/>
              <w:right w:val="nil"/>
            </w:tcBorders>
            <w:shd w:val="clear" w:color="auto" w:fill="auto"/>
            <w:noWrap/>
            <w:vAlign w:val="center"/>
            <w:hideMark/>
          </w:tcPr>
          <w:p w:rsidR="00A92821" w:rsidRPr="00A92821" w:rsidRDefault="00A92821" w:rsidP="00A92821">
            <w:pPr>
              <w:widowControl/>
              <w:jc w:val="right"/>
              <w:rPr>
                <w:rFonts w:ascii="楷体_GB2312" w:eastAsia="楷体_GB2312" w:hAnsi="宋体"/>
              </w:rPr>
            </w:pPr>
            <w:r w:rsidRPr="00A92821">
              <w:rPr>
                <w:rFonts w:ascii="楷体_GB2312" w:eastAsia="楷体_GB2312" w:hAnsi="宋体" w:hint="eastAsia"/>
              </w:rPr>
              <w:t>5.47%</w:t>
            </w:r>
          </w:p>
        </w:tc>
      </w:tr>
      <w:tr w:rsidR="00A92821" w:rsidRPr="00A92821" w:rsidTr="00A92821">
        <w:trPr>
          <w:trHeight w:val="270"/>
        </w:trPr>
        <w:tc>
          <w:tcPr>
            <w:tcW w:w="1080" w:type="dxa"/>
            <w:tcBorders>
              <w:top w:val="nil"/>
              <w:left w:val="nil"/>
              <w:bottom w:val="nil"/>
              <w:right w:val="nil"/>
            </w:tcBorders>
            <w:shd w:val="clear" w:color="D9D9D9" w:fill="D9D9D9"/>
            <w:noWrap/>
            <w:vAlign w:val="center"/>
            <w:hideMark/>
          </w:tcPr>
          <w:p w:rsidR="00A92821" w:rsidRPr="00A92821" w:rsidRDefault="00A92821" w:rsidP="00A92821">
            <w:pPr>
              <w:widowControl/>
              <w:jc w:val="left"/>
              <w:rPr>
                <w:rFonts w:ascii="楷体_GB2312" w:eastAsia="楷体_GB2312" w:hAnsi="宋体"/>
              </w:rPr>
            </w:pPr>
            <w:r w:rsidRPr="00A92821">
              <w:rPr>
                <w:rFonts w:ascii="楷体_GB2312" w:eastAsia="楷体_GB2312" w:hAnsi="宋体" w:hint="eastAsia"/>
              </w:rPr>
              <w:t>2013</w:t>
            </w:r>
          </w:p>
        </w:tc>
        <w:tc>
          <w:tcPr>
            <w:tcW w:w="1080" w:type="dxa"/>
            <w:tcBorders>
              <w:top w:val="nil"/>
              <w:left w:val="nil"/>
              <w:bottom w:val="nil"/>
              <w:right w:val="nil"/>
            </w:tcBorders>
            <w:shd w:val="clear" w:color="D9D9D9" w:fill="D9D9D9"/>
            <w:noWrap/>
            <w:vAlign w:val="center"/>
            <w:hideMark/>
          </w:tcPr>
          <w:p w:rsidR="00A92821" w:rsidRPr="00A92821" w:rsidRDefault="00A92821" w:rsidP="00A92821">
            <w:pPr>
              <w:widowControl/>
              <w:jc w:val="right"/>
              <w:rPr>
                <w:rFonts w:ascii="楷体_GB2312" w:eastAsia="楷体_GB2312" w:hAnsi="宋体"/>
              </w:rPr>
            </w:pPr>
            <w:r w:rsidRPr="00A92821">
              <w:rPr>
                <w:rFonts w:ascii="楷体_GB2312" w:eastAsia="楷体_GB2312" w:hAnsi="宋体" w:hint="eastAsia"/>
              </w:rPr>
              <w:t>28.61%</w:t>
            </w:r>
          </w:p>
        </w:tc>
        <w:tc>
          <w:tcPr>
            <w:tcW w:w="1080" w:type="dxa"/>
            <w:tcBorders>
              <w:top w:val="nil"/>
              <w:left w:val="nil"/>
              <w:bottom w:val="nil"/>
              <w:right w:val="nil"/>
            </w:tcBorders>
            <w:shd w:val="clear" w:color="D9D9D9" w:fill="D9D9D9"/>
            <w:noWrap/>
            <w:vAlign w:val="center"/>
            <w:hideMark/>
          </w:tcPr>
          <w:p w:rsidR="00A92821" w:rsidRPr="00A92821" w:rsidRDefault="00A92821" w:rsidP="00A92821">
            <w:pPr>
              <w:widowControl/>
              <w:jc w:val="right"/>
              <w:rPr>
                <w:rFonts w:ascii="楷体_GB2312" w:eastAsia="楷体_GB2312" w:hAnsi="宋体"/>
              </w:rPr>
            </w:pPr>
            <w:r w:rsidRPr="00A92821">
              <w:rPr>
                <w:rFonts w:ascii="楷体_GB2312" w:eastAsia="楷体_GB2312" w:hAnsi="宋体" w:hint="eastAsia"/>
              </w:rPr>
              <w:t>16.89%</w:t>
            </w:r>
          </w:p>
        </w:tc>
        <w:tc>
          <w:tcPr>
            <w:tcW w:w="1300" w:type="dxa"/>
            <w:tcBorders>
              <w:top w:val="nil"/>
              <w:left w:val="nil"/>
              <w:bottom w:val="nil"/>
              <w:right w:val="nil"/>
            </w:tcBorders>
            <w:shd w:val="clear" w:color="D9D9D9" w:fill="D9D9D9"/>
            <w:noWrap/>
            <w:vAlign w:val="center"/>
            <w:hideMark/>
          </w:tcPr>
          <w:p w:rsidR="00A92821" w:rsidRPr="00A92821" w:rsidRDefault="00A92821" w:rsidP="00A92821">
            <w:pPr>
              <w:widowControl/>
              <w:jc w:val="right"/>
              <w:rPr>
                <w:rFonts w:ascii="楷体_GB2312" w:eastAsia="楷体_GB2312" w:hAnsi="宋体"/>
              </w:rPr>
            </w:pPr>
            <w:r w:rsidRPr="00A92821">
              <w:rPr>
                <w:rFonts w:ascii="楷体_GB2312" w:eastAsia="楷体_GB2312" w:hAnsi="宋体" w:hint="eastAsia"/>
              </w:rPr>
              <w:t>9.99%</w:t>
            </w:r>
          </w:p>
        </w:tc>
      </w:tr>
      <w:tr w:rsidR="00A92821" w:rsidRPr="00A92821" w:rsidTr="00A92821">
        <w:trPr>
          <w:trHeight w:val="270"/>
        </w:trPr>
        <w:tc>
          <w:tcPr>
            <w:tcW w:w="1080" w:type="dxa"/>
            <w:tcBorders>
              <w:top w:val="nil"/>
              <w:left w:val="nil"/>
              <w:bottom w:val="nil"/>
              <w:right w:val="nil"/>
            </w:tcBorders>
            <w:shd w:val="clear" w:color="auto" w:fill="auto"/>
            <w:noWrap/>
            <w:vAlign w:val="center"/>
            <w:hideMark/>
          </w:tcPr>
          <w:p w:rsidR="00A92821" w:rsidRPr="00A92821" w:rsidRDefault="00A92821" w:rsidP="00A92821">
            <w:pPr>
              <w:widowControl/>
              <w:jc w:val="left"/>
              <w:rPr>
                <w:rFonts w:ascii="楷体_GB2312" w:eastAsia="楷体_GB2312" w:hAnsi="宋体"/>
              </w:rPr>
            </w:pPr>
            <w:r w:rsidRPr="00A92821">
              <w:rPr>
                <w:rFonts w:ascii="楷体_GB2312" w:eastAsia="楷体_GB2312" w:hAnsi="宋体" w:hint="eastAsia"/>
              </w:rPr>
              <w:t>2014</w:t>
            </w:r>
          </w:p>
        </w:tc>
        <w:tc>
          <w:tcPr>
            <w:tcW w:w="1080" w:type="dxa"/>
            <w:tcBorders>
              <w:top w:val="nil"/>
              <w:left w:val="nil"/>
              <w:bottom w:val="nil"/>
              <w:right w:val="nil"/>
            </w:tcBorders>
            <w:shd w:val="clear" w:color="auto" w:fill="auto"/>
            <w:noWrap/>
            <w:vAlign w:val="center"/>
            <w:hideMark/>
          </w:tcPr>
          <w:p w:rsidR="00A92821" w:rsidRPr="00A92821" w:rsidRDefault="00A92821" w:rsidP="00A92821">
            <w:pPr>
              <w:widowControl/>
              <w:jc w:val="right"/>
              <w:rPr>
                <w:rFonts w:ascii="楷体_GB2312" w:eastAsia="楷体_GB2312" w:hAnsi="宋体"/>
              </w:rPr>
            </w:pPr>
            <w:r w:rsidRPr="00A92821">
              <w:rPr>
                <w:rFonts w:ascii="楷体_GB2312" w:eastAsia="楷体_GB2312" w:hAnsi="宋体" w:hint="eastAsia"/>
              </w:rPr>
              <w:t>59.97%</w:t>
            </w:r>
          </w:p>
        </w:tc>
        <w:tc>
          <w:tcPr>
            <w:tcW w:w="1080" w:type="dxa"/>
            <w:tcBorders>
              <w:top w:val="nil"/>
              <w:left w:val="nil"/>
              <w:bottom w:val="nil"/>
              <w:right w:val="nil"/>
            </w:tcBorders>
            <w:shd w:val="clear" w:color="auto" w:fill="auto"/>
            <w:noWrap/>
            <w:vAlign w:val="center"/>
            <w:hideMark/>
          </w:tcPr>
          <w:p w:rsidR="00A92821" w:rsidRPr="00A92821" w:rsidRDefault="00A92821" w:rsidP="00A92821">
            <w:pPr>
              <w:widowControl/>
              <w:jc w:val="right"/>
              <w:rPr>
                <w:rFonts w:ascii="楷体_GB2312" w:eastAsia="楷体_GB2312" w:hAnsi="宋体"/>
              </w:rPr>
            </w:pPr>
            <w:r w:rsidRPr="00A92821">
              <w:rPr>
                <w:rFonts w:ascii="楷体_GB2312" w:eastAsia="楷体_GB2312" w:hAnsi="宋体" w:hint="eastAsia"/>
              </w:rPr>
              <w:t>39.01%</w:t>
            </w:r>
          </w:p>
        </w:tc>
        <w:tc>
          <w:tcPr>
            <w:tcW w:w="1300" w:type="dxa"/>
            <w:tcBorders>
              <w:top w:val="nil"/>
              <w:left w:val="nil"/>
              <w:bottom w:val="nil"/>
              <w:right w:val="nil"/>
            </w:tcBorders>
            <w:shd w:val="clear" w:color="auto" w:fill="auto"/>
            <w:noWrap/>
            <w:vAlign w:val="center"/>
            <w:hideMark/>
          </w:tcPr>
          <w:p w:rsidR="00A92821" w:rsidRPr="00A92821" w:rsidRDefault="00A92821" w:rsidP="00A92821">
            <w:pPr>
              <w:widowControl/>
              <w:jc w:val="right"/>
              <w:rPr>
                <w:rFonts w:ascii="楷体_GB2312" w:eastAsia="楷体_GB2312" w:hAnsi="宋体"/>
              </w:rPr>
            </w:pPr>
            <w:r w:rsidRPr="00A92821">
              <w:rPr>
                <w:rFonts w:ascii="楷体_GB2312" w:eastAsia="楷体_GB2312" w:hAnsi="宋体" w:hint="eastAsia"/>
              </w:rPr>
              <w:t>15.60%</w:t>
            </w:r>
          </w:p>
        </w:tc>
      </w:tr>
      <w:tr w:rsidR="00A92821" w:rsidRPr="00A92821" w:rsidTr="00A92821">
        <w:trPr>
          <w:trHeight w:val="270"/>
        </w:trPr>
        <w:tc>
          <w:tcPr>
            <w:tcW w:w="1080" w:type="dxa"/>
            <w:tcBorders>
              <w:top w:val="nil"/>
              <w:left w:val="nil"/>
              <w:bottom w:val="nil"/>
              <w:right w:val="nil"/>
            </w:tcBorders>
            <w:shd w:val="clear" w:color="D9D9D9" w:fill="D9D9D9"/>
            <w:noWrap/>
            <w:vAlign w:val="center"/>
            <w:hideMark/>
          </w:tcPr>
          <w:p w:rsidR="00A92821" w:rsidRPr="00A92821" w:rsidRDefault="00A92821" w:rsidP="00A92821">
            <w:pPr>
              <w:widowControl/>
              <w:jc w:val="left"/>
              <w:rPr>
                <w:rFonts w:ascii="楷体_GB2312" w:eastAsia="楷体_GB2312" w:hAnsi="宋体"/>
              </w:rPr>
            </w:pPr>
            <w:r w:rsidRPr="00A92821">
              <w:rPr>
                <w:rFonts w:ascii="楷体_GB2312" w:eastAsia="楷体_GB2312" w:hAnsi="宋体" w:hint="eastAsia"/>
              </w:rPr>
              <w:t>2015</w:t>
            </w:r>
          </w:p>
        </w:tc>
        <w:tc>
          <w:tcPr>
            <w:tcW w:w="1080" w:type="dxa"/>
            <w:tcBorders>
              <w:top w:val="nil"/>
              <w:left w:val="nil"/>
              <w:bottom w:val="nil"/>
              <w:right w:val="nil"/>
            </w:tcBorders>
            <w:shd w:val="clear" w:color="D9D9D9" w:fill="D9D9D9"/>
            <w:noWrap/>
            <w:vAlign w:val="center"/>
            <w:hideMark/>
          </w:tcPr>
          <w:p w:rsidR="00A92821" w:rsidRPr="00A92821" w:rsidRDefault="00A92821" w:rsidP="00A92821">
            <w:pPr>
              <w:widowControl/>
              <w:jc w:val="right"/>
              <w:rPr>
                <w:rFonts w:ascii="楷体_GB2312" w:eastAsia="楷体_GB2312" w:hAnsi="宋体"/>
              </w:rPr>
            </w:pPr>
            <w:r w:rsidRPr="00A92821">
              <w:rPr>
                <w:rFonts w:ascii="楷体_GB2312" w:eastAsia="楷体_GB2312" w:hAnsi="宋体" w:hint="eastAsia"/>
              </w:rPr>
              <w:t>89.05%</w:t>
            </w:r>
          </w:p>
        </w:tc>
        <w:tc>
          <w:tcPr>
            <w:tcW w:w="1080" w:type="dxa"/>
            <w:tcBorders>
              <w:top w:val="nil"/>
              <w:left w:val="nil"/>
              <w:bottom w:val="nil"/>
              <w:right w:val="nil"/>
            </w:tcBorders>
            <w:shd w:val="clear" w:color="D9D9D9" w:fill="D9D9D9"/>
            <w:noWrap/>
            <w:vAlign w:val="center"/>
            <w:hideMark/>
          </w:tcPr>
          <w:p w:rsidR="00A92821" w:rsidRPr="00A92821" w:rsidRDefault="00A92821" w:rsidP="00A92821">
            <w:pPr>
              <w:widowControl/>
              <w:jc w:val="right"/>
              <w:rPr>
                <w:rFonts w:ascii="楷体_GB2312" w:eastAsia="楷体_GB2312" w:hAnsi="宋体"/>
              </w:rPr>
            </w:pPr>
            <w:r w:rsidRPr="00A92821">
              <w:rPr>
                <w:rFonts w:ascii="楷体_GB2312" w:eastAsia="楷体_GB2312" w:hAnsi="宋体" w:hint="eastAsia"/>
              </w:rPr>
              <w:t>43.12%</w:t>
            </w:r>
          </w:p>
        </w:tc>
        <w:tc>
          <w:tcPr>
            <w:tcW w:w="1300" w:type="dxa"/>
            <w:tcBorders>
              <w:top w:val="nil"/>
              <w:left w:val="nil"/>
              <w:bottom w:val="nil"/>
              <w:right w:val="nil"/>
            </w:tcBorders>
            <w:shd w:val="clear" w:color="D9D9D9" w:fill="D9D9D9"/>
            <w:noWrap/>
            <w:vAlign w:val="center"/>
            <w:hideMark/>
          </w:tcPr>
          <w:p w:rsidR="00A92821" w:rsidRPr="00A92821" w:rsidRDefault="00A92821" w:rsidP="00A92821">
            <w:pPr>
              <w:widowControl/>
              <w:jc w:val="right"/>
              <w:rPr>
                <w:rFonts w:ascii="楷体_GB2312" w:eastAsia="楷体_GB2312" w:hAnsi="宋体"/>
              </w:rPr>
            </w:pPr>
            <w:r w:rsidRPr="00A92821">
              <w:rPr>
                <w:rFonts w:ascii="楷体_GB2312" w:eastAsia="楷体_GB2312" w:hAnsi="宋体" w:hint="eastAsia"/>
              </w:rPr>
              <w:t>32.79%</w:t>
            </w:r>
          </w:p>
        </w:tc>
      </w:tr>
      <w:tr w:rsidR="00A92821" w:rsidRPr="00A92821" w:rsidTr="00A92821">
        <w:trPr>
          <w:trHeight w:val="270"/>
        </w:trPr>
        <w:tc>
          <w:tcPr>
            <w:tcW w:w="1080" w:type="dxa"/>
            <w:tcBorders>
              <w:top w:val="nil"/>
              <w:left w:val="nil"/>
              <w:bottom w:val="single" w:sz="8" w:space="0" w:color="000000"/>
              <w:right w:val="nil"/>
            </w:tcBorders>
            <w:shd w:val="clear" w:color="auto" w:fill="auto"/>
            <w:noWrap/>
            <w:vAlign w:val="center"/>
            <w:hideMark/>
          </w:tcPr>
          <w:p w:rsidR="00A92821" w:rsidRPr="00A92821" w:rsidRDefault="00A92821" w:rsidP="00A92821">
            <w:pPr>
              <w:widowControl/>
              <w:jc w:val="left"/>
              <w:rPr>
                <w:rFonts w:ascii="楷体_GB2312" w:eastAsia="楷体_GB2312" w:hAnsi="宋体"/>
              </w:rPr>
            </w:pPr>
            <w:r w:rsidRPr="00A92821">
              <w:rPr>
                <w:rFonts w:ascii="楷体_GB2312" w:eastAsia="楷体_GB2312" w:hAnsi="宋体" w:hint="eastAsia"/>
              </w:rPr>
              <w:t>2016</w:t>
            </w:r>
          </w:p>
        </w:tc>
        <w:tc>
          <w:tcPr>
            <w:tcW w:w="1080" w:type="dxa"/>
            <w:tcBorders>
              <w:top w:val="nil"/>
              <w:left w:val="nil"/>
              <w:bottom w:val="single" w:sz="8" w:space="0" w:color="000000"/>
              <w:right w:val="nil"/>
            </w:tcBorders>
            <w:shd w:val="clear" w:color="auto" w:fill="auto"/>
            <w:noWrap/>
            <w:vAlign w:val="center"/>
            <w:hideMark/>
          </w:tcPr>
          <w:p w:rsidR="00A92821" w:rsidRPr="00A92821" w:rsidRDefault="00A92821" w:rsidP="00A92821">
            <w:pPr>
              <w:widowControl/>
              <w:jc w:val="right"/>
              <w:rPr>
                <w:rFonts w:ascii="楷体_GB2312" w:eastAsia="楷体_GB2312" w:hAnsi="宋体"/>
              </w:rPr>
            </w:pPr>
            <w:r w:rsidRPr="00A92821">
              <w:rPr>
                <w:rFonts w:ascii="楷体_GB2312" w:eastAsia="楷体_GB2312" w:hAnsi="宋体" w:hint="eastAsia"/>
              </w:rPr>
              <w:t>-16.28%</w:t>
            </w:r>
          </w:p>
        </w:tc>
        <w:tc>
          <w:tcPr>
            <w:tcW w:w="1080" w:type="dxa"/>
            <w:tcBorders>
              <w:top w:val="nil"/>
              <w:left w:val="nil"/>
              <w:bottom w:val="single" w:sz="8" w:space="0" w:color="000000"/>
              <w:right w:val="nil"/>
            </w:tcBorders>
            <w:shd w:val="clear" w:color="auto" w:fill="auto"/>
            <w:noWrap/>
            <w:vAlign w:val="center"/>
            <w:hideMark/>
          </w:tcPr>
          <w:p w:rsidR="00A92821" w:rsidRPr="00A92821" w:rsidRDefault="00A92821" w:rsidP="00A92821">
            <w:pPr>
              <w:widowControl/>
              <w:jc w:val="right"/>
              <w:rPr>
                <w:rFonts w:ascii="楷体_GB2312" w:eastAsia="楷体_GB2312" w:hAnsi="宋体"/>
              </w:rPr>
            </w:pPr>
            <w:r w:rsidRPr="00A92821">
              <w:rPr>
                <w:rFonts w:ascii="楷体_GB2312" w:eastAsia="楷体_GB2312" w:hAnsi="宋体" w:hint="eastAsia"/>
              </w:rPr>
              <w:t>-19.19%</w:t>
            </w:r>
          </w:p>
        </w:tc>
        <w:tc>
          <w:tcPr>
            <w:tcW w:w="1300" w:type="dxa"/>
            <w:tcBorders>
              <w:top w:val="nil"/>
              <w:left w:val="nil"/>
              <w:bottom w:val="single" w:sz="8" w:space="0" w:color="000000"/>
              <w:right w:val="nil"/>
            </w:tcBorders>
            <w:shd w:val="clear" w:color="auto" w:fill="auto"/>
            <w:noWrap/>
            <w:vAlign w:val="center"/>
            <w:hideMark/>
          </w:tcPr>
          <w:p w:rsidR="00A92821" w:rsidRPr="00A92821" w:rsidRDefault="00A92821" w:rsidP="00A92821">
            <w:pPr>
              <w:widowControl/>
              <w:jc w:val="right"/>
              <w:rPr>
                <w:rFonts w:ascii="楷体_GB2312" w:eastAsia="楷体_GB2312" w:hAnsi="宋体"/>
              </w:rPr>
            </w:pPr>
            <w:r w:rsidRPr="00A92821">
              <w:rPr>
                <w:rFonts w:ascii="楷体_GB2312" w:eastAsia="楷体_GB2312" w:hAnsi="宋体" w:hint="eastAsia"/>
              </w:rPr>
              <w:t>4.10%</w:t>
            </w:r>
          </w:p>
        </w:tc>
      </w:tr>
    </w:tbl>
    <w:p w:rsidR="00AF03BE" w:rsidRDefault="00AF03BE" w:rsidP="00D20D31">
      <w:pPr>
        <w:pStyle w:val="m"/>
        <w:spacing w:line="360" w:lineRule="auto"/>
      </w:pPr>
      <w:r>
        <w:rPr>
          <w:rFonts w:hint="eastAsia"/>
        </w:rPr>
        <w:t>资料</w:t>
      </w:r>
      <w:r w:rsidRPr="009906EA">
        <w:rPr>
          <w:rFonts w:hint="eastAsia"/>
        </w:rPr>
        <w:t>来源：</w:t>
      </w:r>
      <w:r>
        <w:rPr>
          <w:rFonts w:hint="eastAsia"/>
        </w:rPr>
        <w:t>兴业证券研究所</w:t>
      </w:r>
    </w:p>
    <w:p w:rsidR="00AF03BE" w:rsidRPr="008D0E66" w:rsidRDefault="00AF03BE" w:rsidP="000E59C4">
      <w:pPr>
        <w:spacing w:line="360" w:lineRule="auto"/>
        <w:rPr>
          <w:rFonts w:ascii="楷体_GB2312" w:eastAsia="楷体_GB2312" w:hAnsi="宋体"/>
        </w:rPr>
      </w:pPr>
    </w:p>
    <w:tbl>
      <w:tblPr>
        <w:tblW w:w="0" w:type="auto"/>
        <w:tblLook w:val="01E0" w:firstRow="1" w:lastRow="1" w:firstColumn="1" w:lastColumn="1" w:noHBand="0" w:noVBand="0"/>
      </w:tblPr>
      <w:tblGrid>
        <w:gridCol w:w="7586"/>
      </w:tblGrid>
      <w:tr w:rsidR="00AF03BE" w:rsidTr="00DA3990">
        <w:tc>
          <w:tcPr>
            <w:tcW w:w="0" w:type="auto"/>
            <w:tcBorders>
              <w:top w:val="nil"/>
              <w:left w:val="nil"/>
              <w:bottom w:val="single" w:sz="8" w:space="0" w:color="333366"/>
              <w:right w:val="nil"/>
              <w:tl2br w:val="nil"/>
              <w:tr2bl w:val="nil"/>
            </w:tcBorders>
          </w:tcPr>
          <w:p w:rsidR="00AF03BE" w:rsidRDefault="00AF03BE" w:rsidP="003136BF">
            <w:pPr>
              <w:pStyle w:val="h"/>
            </w:pPr>
            <w:bookmarkStart w:id="65" w:name="_Toc419469082"/>
            <w:bookmarkStart w:id="66" w:name="_Toc434480369"/>
            <w:bookmarkStart w:id="67" w:name="_Toc448847774"/>
            <w:r w:rsidRPr="00D76AB9">
              <w:rPr>
                <w:rFonts w:hint="eastAsia"/>
              </w:rPr>
              <w:t>图</w:t>
            </w:r>
            <w:r w:rsidR="003136BF">
              <w:rPr>
                <w:rFonts w:hint="eastAsia"/>
              </w:rPr>
              <w:t>18</w:t>
            </w:r>
            <w:r w:rsidRPr="00D76AB9">
              <w:rPr>
                <w:rFonts w:hint="eastAsia"/>
              </w:rPr>
              <w:t>、</w:t>
            </w:r>
            <w:r w:rsidR="003227E8">
              <w:rPr>
                <w:rFonts w:ascii="楷体_GB2312" w:hAnsi="宋体" w:hint="eastAsia"/>
              </w:rPr>
              <w:t>ISNLogistic_12M</w:t>
            </w:r>
            <w:r>
              <w:rPr>
                <w:rFonts w:ascii="楷体_GB2312" w:hAnsi="宋体" w:hint="eastAsia"/>
              </w:rPr>
              <w:t>因子策略年度统计对比</w:t>
            </w:r>
            <w:bookmarkEnd w:id="65"/>
            <w:bookmarkEnd w:id="66"/>
            <w:bookmarkEnd w:id="67"/>
          </w:p>
        </w:tc>
      </w:tr>
      <w:tr w:rsidR="00AF03BE" w:rsidRPr="00742DD5" w:rsidTr="00DA3990">
        <w:tc>
          <w:tcPr>
            <w:tcW w:w="0" w:type="auto"/>
          </w:tcPr>
          <w:p w:rsidR="00AF03BE" w:rsidRPr="00742DD5" w:rsidRDefault="00A92821" w:rsidP="00DA3990">
            <w:pPr>
              <w:pStyle w:val="m"/>
            </w:pPr>
            <w:r>
              <w:rPr>
                <w:noProof/>
              </w:rPr>
              <w:drawing>
                <wp:inline distT="0" distB="0" distL="0" distR="0" wp14:anchorId="1D5F7CE8">
                  <wp:extent cx="4712335" cy="2755900"/>
                  <wp:effectExtent l="0" t="0" r="0" b="635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712335" cy="2755900"/>
                          </a:xfrm>
                          <a:prstGeom prst="rect">
                            <a:avLst/>
                          </a:prstGeom>
                          <a:noFill/>
                        </pic:spPr>
                      </pic:pic>
                    </a:graphicData>
                  </a:graphic>
                </wp:inline>
              </w:drawing>
            </w:r>
          </w:p>
        </w:tc>
      </w:tr>
      <w:tr w:rsidR="00AF03BE" w:rsidTr="00DA3990">
        <w:tc>
          <w:tcPr>
            <w:tcW w:w="0" w:type="auto"/>
            <w:tcBorders>
              <w:top w:val="single" w:sz="8" w:space="0" w:color="333366"/>
              <w:left w:val="nil"/>
              <w:bottom w:val="nil"/>
              <w:right w:val="nil"/>
              <w:tl2br w:val="nil"/>
              <w:tr2bl w:val="nil"/>
            </w:tcBorders>
          </w:tcPr>
          <w:p w:rsidR="00AF03BE" w:rsidRDefault="00AF03BE" w:rsidP="00D20D31">
            <w:pPr>
              <w:pStyle w:val="m"/>
              <w:spacing w:line="360" w:lineRule="auto"/>
            </w:pPr>
            <w:r>
              <w:rPr>
                <w:rFonts w:hint="eastAsia"/>
              </w:rPr>
              <w:t>资料</w:t>
            </w:r>
            <w:r w:rsidRPr="009906EA">
              <w:rPr>
                <w:rFonts w:hint="eastAsia"/>
              </w:rPr>
              <w:t>来源：</w:t>
            </w:r>
            <w:r>
              <w:rPr>
                <w:rFonts w:hint="eastAsia"/>
              </w:rPr>
              <w:t>兴业证券研究所</w:t>
            </w:r>
          </w:p>
          <w:p w:rsidR="00AF03BE" w:rsidRDefault="00AF03BE" w:rsidP="00D20D31">
            <w:pPr>
              <w:pStyle w:val="m"/>
              <w:spacing w:line="360" w:lineRule="auto"/>
            </w:pPr>
          </w:p>
        </w:tc>
      </w:tr>
      <w:tr w:rsidR="00AF03BE" w:rsidTr="00DA3990">
        <w:tc>
          <w:tcPr>
            <w:tcW w:w="0" w:type="auto"/>
            <w:tcBorders>
              <w:top w:val="nil"/>
              <w:left w:val="nil"/>
              <w:bottom w:val="single" w:sz="8" w:space="0" w:color="333366"/>
              <w:right w:val="nil"/>
              <w:tl2br w:val="nil"/>
              <w:tr2bl w:val="nil"/>
            </w:tcBorders>
          </w:tcPr>
          <w:p w:rsidR="00AF03BE" w:rsidRDefault="00AF03BE" w:rsidP="003136BF">
            <w:pPr>
              <w:pStyle w:val="h"/>
            </w:pPr>
            <w:bookmarkStart w:id="68" w:name="_Toc419469083"/>
            <w:bookmarkStart w:id="69" w:name="_Toc434480370"/>
            <w:bookmarkStart w:id="70" w:name="_Toc448847775"/>
            <w:r w:rsidRPr="00D76AB9">
              <w:rPr>
                <w:rFonts w:hint="eastAsia"/>
              </w:rPr>
              <w:t>图</w:t>
            </w:r>
            <w:r w:rsidR="003136BF">
              <w:rPr>
                <w:rFonts w:hint="eastAsia"/>
              </w:rPr>
              <w:t>19</w:t>
            </w:r>
            <w:r w:rsidRPr="00D76AB9">
              <w:rPr>
                <w:rFonts w:hint="eastAsia"/>
              </w:rPr>
              <w:t>、</w:t>
            </w:r>
            <w:r w:rsidR="003227E8">
              <w:rPr>
                <w:rFonts w:ascii="楷体_GB2312" w:hAnsi="宋体" w:hint="eastAsia"/>
              </w:rPr>
              <w:t>ISNLogistic_12M</w:t>
            </w:r>
            <w:r>
              <w:rPr>
                <w:rFonts w:ascii="楷体_GB2312" w:hAnsi="宋体" w:hint="eastAsia"/>
              </w:rPr>
              <w:t>因子策略换手率（2007-1-31至201</w:t>
            </w:r>
            <w:r w:rsidR="003227E8">
              <w:rPr>
                <w:rFonts w:ascii="楷体_GB2312" w:hAnsi="宋体" w:hint="eastAsia"/>
              </w:rPr>
              <w:t>6</w:t>
            </w:r>
            <w:r>
              <w:rPr>
                <w:rFonts w:ascii="楷体_GB2312" w:hAnsi="宋体" w:hint="eastAsia"/>
              </w:rPr>
              <w:t>-</w:t>
            </w:r>
            <w:r w:rsidR="003227E8">
              <w:rPr>
                <w:rFonts w:ascii="楷体_GB2312" w:hAnsi="宋体" w:hint="eastAsia"/>
              </w:rPr>
              <w:t>3</w:t>
            </w:r>
            <w:r>
              <w:rPr>
                <w:rFonts w:ascii="楷体_GB2312" w:hAnsi="宋体" w:hint="eastAsia"/>
              </w:rPr>
              <w:t>-3</w:t>
            </w:r>
            <w:r w:rsidR="003227E8">
              <w:rPr>
                <w:rFonts w:ascii="楷体_GB2312" w:hAnsi="宋体" w:hint="eastAsia"/>
              </w:rPr>
              <w:t>1</w:t>
            </w:r>
            <w:r>
              <w:rPr>
                <w:rFonts w:ascii="楷体_GB2312" w:hAnsi="宋体" w:hint="eastAsia"/>
              </w:rPr>
              <w:t>）</w:t>
            </w:r>
            <w:bookmarkEnd w:id="68"/>
            <w:bookmarkEnd w:id="69"/>
            <w:bookmarkEnd w:id="70"/>
          </w:p>
        </w:tc>
      </w:tr>
      <w:tr w:rsidR="00AF03BE" w:rsidRPr="00742DD5" w:rsidTr="00DA3990">
        <w:tc>
          <w:tcPr>
            <w:tcW w:w="0" w:type="auto"/>
          </w:tcPr>
          <w:p w:rsidR="00AF03BE" w:rsidRPr="00742DD5" w:rsidRDefault="00A92821" w:rsidP="00DA3990">
            <w:pPr>
              <w:pStyle w:val="m"/>
            </w:pPr>
            <w:r>
              <w:rPr>
                <w:noProof/>
              </w:rPr>
              <w:drawing>
                <wp:inline distT="0" distB="0" distL="0" distR="0" wp14:anchorId="696D0F40">
                  <wp:extent cx="4584700" cy="2755900"/>
                  <wp:effectExtent l="0" t="0" r="6350" b="635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tc>
      </w:tr>
      <w:tr w:rsidR="00AF03BE" w:rsidTr="00DA3990">
        <w:tc>
          <w:tcPr>
            <w:tcW w:w="0" w:type="auto"/>
            <w:tcBorders>
              <w:top w:val="single" w:sz="8" w:space="0" w:color="333366"/>
              <w:left w:val="nil"/>
              <w:bottom w:val="nil"/>
              <w:right w:val="nil"/>
              <w:tl2br w:val="nil"/>
              <w:tr2bl w:val="nil"/>
            </w:tcBorders>
          </w:tcPr>
          <w:p w:rsidR="00AF03BE" w:rsidRDefault="00AF03BE" w:rsidP="00D20D31">
            <w:pPr>
              <w:pStyle w:val="m"/>
              <w:spacing w:line="360" w:lineRule="auto"/>
            </w:pPr>
            <w:r>
              <w:rPr>
                <w:rFonts w:hint="eastAsia"/>
              </w:rPr>
              <w:t>资料</w:t>
            </w:r>
            <w:r w:rsidRPr="009906EA">
              <w:rPr>
                <w:rFonts w:hint="eastAsia"/>
              </w:rPr>
              <w:t>来源：</w:t>
            </w:r>
            <w:r>
              <w:rPr>
                <w:rFonts w:hint="eastAsia"/>
              </w:rPr>
              <w:t>兴业证券研究所</w:t>
            </w:r>
          </w:p>
        </w:tc>
      </w:tr>
    </w:tbl>
    <w:p w:rsidR="00AF03BE" w:rsidRDefault="00AF03BE" w:rsidP="00AF03BE">
      <w:pPr>
        <w:spacing w:line="360" w:lineRule="auto"/>
        <w:rPr>
          <w:rFonts w:ascii="楷体_GB2312" w:eastAsia="楷体_GB2312" w:hAnsi="宋体"/>
        </w:rPr>
      </w:pPr>
    </w:p>
    <w:p w:rsidR="00AF03BE" w:rsidRDefault="00AF03BE" w:rsidP="00AF03BE">
      <w:pPr>
        <w:spacing w:line="360" w:lineRule="auto"/>
        <w:rPr>
          <w:rFonts w:ascii="楷体_GB2312" w:eastAsia="楷体_GB2312" w:hAnsi="宋体"/>
        </w:rPr>
      </w:pPr>
    </w:p>
    <w:p w:rsidR="001070CD" w:rsidRDefault="001070CD" w:rsidP="001070CD">
      <w:pPr>
        <w:pStyle w:val="c"/>
        <w:spacing w:before="240"/>
      </w:pPr>
      <w:bookmarkStart w:id="71" w:name="_Toc448780685"/>
      <w:bookmarkStart w:id="72" w:name="_Toc448847751"/>
      <w:r>
        <w:rPr>
          <w:rFonts w:hint="eastAsia"/>
        </w:rPr>
        <w:t>5</w:t>
      </w:r>
      <w:r>
        <w:rPr>
          <w:rFonts w:hint="eastAsia"/>
        </w:rPr>
        <w:t>、青梅煮酒论英雄</w:t>
      </w:r>
      <w:bookmarkEnd w:id="71"/>
      <w:bookmarkEnd w:id="72"/>
    </w:p>
    <w:p w:rsidR="001070CD" w:rsidRDefault="00C65EB9" w:rsidP="00C65EB9">
      <w:pPr>
        <w:spacing w:line="360" w:lineRule="auto"/>
        <w:ind w:firstLine="420"/>
        <w:rPr>
          <w:rFonts w:ascii="楷体_GB2312" w:eastAsia="楷体_GB2312" w:hAnsi="宋体" w:hint="eastAsia"/>
        </w:rPr>
      </w:pPr>
      <w:r>
        <w:rPr>
          <w:rFonts w:ascii="楷体_GB2312" w:eastAsia="楷体_GB2312" w:hAnsi="宋体" w:hint="eastAsia"/>
        </w:rPr>
        <w:t>从2015年6月份以来，我们相继推出了五篇聪明的Alpha系列报告，即：《聪明的Alpha，机器觉醒！》、《聪明的Alpha，重装上阵！》、《聪明的Alpha，技术革命！》、《聪明的Alpha，万剑归宗！》（上篇）、《聪明的Alpha，万剑归宗！》（下篇）。这五篇报告都是以挖掘有选股价值的机器学习算法为目标，这里面我们一共探索了</w:t>
      </w:r>
      <w:proofErr w:type="spellStart"/>
      <w:r>
        <w:rPr>
          <w:rFonts w:ascii="楷体_GB2312" w:eastAsia="楷体_GB2312" w:hAnsi="宋体" w:hint="eastAsia"/>
        </w:rPr>
        <w:t>AdaBoost</w:t>
      </w:r>
      <w:proofErr w:type="spellEnd"/>
      <w:r>
        <w:rPr>
          <w:rFonts w:ascii="楷体_GB2312" w:eastAsia="楷体_GB2312" w:hAnsi="宋体" w:hint="eastAsia"/>
        </w:rPr>
        <w:t>、支持向量机、决策树、随机森林、提升树、k近邻以及Logistic回归共7种机器学习算法，同时也构建了7大类Smart Alpha选股因子。</w:t>
      </w:r>
    </w:p>
    <w:p w:rsidR="00C65EB9" w:rsidRDefault="00C65EB9" w:rsidP="00C65EB9">
      <w:pPr>
        <w:spacing w:line="360" w:lineRule="auto"/>
        <w:ind w:firstLine="420"/>
        <w:rPr>
          <w:rFonts w:ascii="楷体_GB2312" w:eastAsia="楷体_GB2312" w:hAnsi="宋体" w:hint="eastAsia"/>
        </w:rPr>
      </w:pPr>
      <w:r>
        <w:rPr>
          <w:rFonts w:ascii="楷体_GB2312" w:eastAsia="楷体_GB2312" w:hAnsi="宋体" w:hint="eastAsia"/>
        </w:rPr>
        <w:t>我们有了这么多的Smart Alpha因子，那到底哪个因子最后能够技压群雄，笑傲江湖呢？本章节就来一个Smart Alpha因子大比拼，大伙靠实力说话，以技服人。下面，我们分别</w:t>
      </w:r>
      <w:proofErr w:type="gramStart"/>
      <w:r>
        <w:rPr>
          <w:rFonts w:ascii="楷体_GB2312" w:eastAsia="楷体_GB2312" w:hAnsi="宋体" w:hint="eastAsia"/>
        </w:rPr>
        <w:t>考量</w:t>
      </w:r>
      <w:proofErr w:type="gramEnd"/>
      <w:r>
        <w:rPr>
          <w:rFonts w:ascii="楷体_GB2312" w:eastAsia="楷体_GB2312" w:hAnsi="宋体" w:hint="eastAsia"/>
        </w:rPr>
        <w:t>了这些算法生成的原始因子以及经过行业市值调整的中性化因子，其中我们还纳入了</w:t>
      </w:r>
      <w:r w:rsidR="003029DC">
        <w:rPr>
          <w:rFonts w:ascii="楷体_GB2312" w:eastAsia="楷体_GB2312" w:hAnsi="宋体" w:hint="eastAsia"/>
        </w:rPr>
        <w:t>训练池里</w:t>
      </w:r>
      <w:r>
        <w:rPr>
          <w:rFonts w:ascii="楷体_GB2312" w:eastAsia="楷体_GB2312" w:hAnsi="宋体" w:hint="eastAsia"/>
        </w:rPr>
        <w:t>33个基本因子合成的等权多因子。（由于支持</w:t>
      </w:r>
      <w:proofErr w:type="gramStart"/>
      <w:r>
        <w:rPr>
          <w:rFonts w:ascii="楷体_GB2312" w:eastAsia="楷体_GB2312" w:hAnsi="宋体" w:hint="eastAsia"/>
        </w:rPr>
        <w:t>向量机</w:t>
      </w:r>
      <w:proofErr w:type="gramEnd"/>
      <w:r>
        <w:rPr>
          <w:rFonts w:ascii="楷体_GB2312" w:eastAsia="楷体_GB2312" w:hAnsi="宋体" w:hint="eastAsia"/>
        </w:rPr>
        <w:t>有多种核构造方法，我们这里选择高斯核形成的Smart Alpha因子</w:t>
      </w:r>
      <w:r w:rsidR="003029DC">
        <w:rPr>
          <w:rFonts w:ascii="楷体_GB2312" w:eastAsia="楷体_GB2312" w:hAnsi="宋体" w:hint="eastAsia"/>
        </w:rPr>
        <w:t>作为代表</w:t>
      </w:r>
      <w:r>
        <w:rPr>
          <w:rFonts w:ascii="楷体_GB2312" w:eastAsia="楷体_GB2312" w:hAnsi="宋体" w:hint="eastAsia"/>
        </w:rPr>
        <w:t>）</w:t>
      </w:r>
    </w:p>
    <w:p w:rsidR="009A0E00" w:rsidRDefault="009A0E00" w:rsidP="00C65EB9">
      <w:pPr>
        <w:spacing w:line="360" w:lineRule="auto"/>
        <w:ind w:firstLine="420"/>
        <w:rPr>
          <w:rFonts w:ascii="楷体_GB2312" w:eastAsia="楷体_GB2312" w:hAnsi="宋体" w:hint="eastAsia"/>
        </w:rPr>
      </w:pPr>
    </w:p>
    <w:p w:rsidR="009A0E00" w:rsidRPr="0058477C" w:rsidRDefault="009A0E00" w:rsidP="009A0E00">
      <w:pPr>
        <w:pStyle w:val="d"/>
        <w:rPr>
          <w:u w:val="none"/>
        </w:rPr>
      </w:pPr>
      <w:bookmarkStart w:id="73" w:name="_Toc448847752"/>
      <w:r>
        <w:rPr>
          <w:rFonts w:hint="eastAsia"/>
          <w:u w:val="none"/>
        </w:rPr>
        <w:t>5.1</w:t>
      </w:r>
      <w:r w:rsidRPr="00944FF1">
        <w:rPr>
          <w:rFonts w:hint="eastAsia"/>
          <w:u w:val="none"/>
        </w:rPr>
        <w:t>、</w:t>
      </w:r>
      <w:r>
        <w:rPr>
          <w:rFonts w:hint="eastAsia"/>
          <w:u w:val="none"/>
        </w:rPr>
        <w:t>IC测试</w:t>
      </w:r>
      <w:bookmarkEnd w:id="73"/>
    </w:p>
    <w:p w:rsidR="00C65EB9" w:rsidRDefault="00C65EB9" w:rsidP="00C65EB9">
      <w:pPr>
        <w:spacing w:line="360" w:lineRule="auto"/>
        <w:ind w:firstLine="420"/>
        <w:rPr>
          <w:rFonts w:ascii="楷体_GB2312" w:eastAsia="楷体_GB2312" w:hAnsi="宋体" w:hint="eastAsia"/>
        </w:rPr>
      </w:pPr>
      <w:r>
        <w:rPr>
          <w:rFonts w:ascii="楷体_GB2312" w:eastAsia="楷体_GB2312" w:hAnsi="宋体" w:hint="eastAsia"/>
        </w:rPr>
        <w:t>首先，我们以IC来比较各个因子的整体选</w:t>
      </w:r>
      <w:proofErr w:type="gramStart"/>
      <w:r>
        <w:rPr>
          <w:rFonts w:ascii="楷体_GB2312" w:eastAsia="楷体_GB2312" w:hAnsi="宋体" w:hint="eastAsia"/>
        </w:rPr>
        <w:t>股预测</w:t>
      </w:r>
      <w:proofErr w:type="gramEnd"/>
      <w:r>
        <w:rPr>
          <w:rFonts w:ascii="楷体_GB2312" w:eastAsia="楷体_GB2312" w:hAnsi="宋体" w:hint="eastAsia"/>
        </w:rPr>
        <w:t>能力。下</w:t>
      </w:r>
      <w:r w:rsidR="003029DC">
        <w:rPr>
          <w:rFonts w:ascii="楷体_GB2312" w:eastAsia="楷体_GB2312" w:hAnsi="宋体" w:hint="eastAsia"/>
        </w:rPr>
        <w:t>面</w:t>
      </w:r>
      <w:r>
        <w:rPr>
          <w:rFonts w:ascii="楷体_GB2312" w:eastAsia="楷体_GB2312" w:hAnsi="宋体" w:hint="eastAsia"/>
        </w:rPr>
        <w:t>是原始因子IC的统计量和对比图。</w:t>
      </w:r>
    </w:p>
    <w:p w:rsidR="00FF3AFB" w:rsidRDefault="00FF3AFB" w:rsidP="00C65EB9">
      <w:pPr>
        <w:spacing w:line="360" w:lineRule="auto"/>
        <w:ind w:firstLine="420"/>
        <w:rPr>
          <w:rFonts w:ascii="楷体_GB2312" w:eastAsia="楷体_GB2312" w:hAnsi="宋体" w:hint="eastAsia"/>
        </w:rPr>
      </w:pPr>
    </w:p>
    <w:p w:rsidR="003029DC" w:rsidRDefault="003029DC" w:rsidP="003029DC">
      <w:pPr>
        <w:pStyle w:val="g"/>
        <w:ind w:leftChars="-202" w:left="-424"/>
      </w:pPr>
      <w:bookmarkStart w:id="74" w:name="_Toc448847790"/>
      <w:r w:rsidRPr="00D76AB9">
        <w:rPr>
          <w:rFonts w:hint="eastAsia"/>
        </w:rPr>
        <w:t>表</w:t>
      </w:r>
      <w:r w:rsidR="003136BF">
        <w:rPr>
          <w:rFonts w:hint="eastAsia"/>
        </w:rPr>
        <w:t>9</w:t>
      </w:r>
      <w:r>
        <w:rPr>
          <w:rFonts w:hint="eastAsia"/>
        </w:rPr>
        <w:t>、</w:t>
      </w:r>
      <w:r w:rsidR="00FA2EF7">
        <w:rPr>
          <w:rFonts w:ascii="楷体_GB2312" w:hAnsi="宋体" w:hint="eastAsia"/>
        </w:rPr>
        <w:t>原始</w:t>
      </w:r>
      <w:r>
        <w:rPr>
          <w:rFonts w:ascii="楷体_GB2312" w:hAnsi="宋体" w:hint="eastAsia"/>
        </w:rPr>
        <w:t>Smart Alpha因子IC统计数据比较（2006-1-25至2016-3-31）</w:t>
      </w:r>
      <w:bookmarkEnd w:id="74"/>
    </w:p>
    <w:tbl>
      <w:tblPr>
        <w:tblW w:w="5210" w:type="pct"/>
        <w:tblInd w:w="-318" w:type="dxa"/>
        <w:tblLook w:val="04A0" w:firstRow="1" w:lastRow="0" w:firstColumn="1" w:lastColumn="0" w:noHBand="0" w:noVBand="1"/>
      </w:tblPr>
      <w:tblGrid>
        <w:gridCol w:w="1638"/>
        <w:gridCol w:w="879"/>
        <w:gridCol w:w="879"/>
        <w:gridCol w:w="987"/>
        <w:gridCol w:w="879"/>
        <w:gridCol w:w="1598"/>
        <w:gridCol w:w="1045"/>
      </w:tblGrid>
      <w:tr w:rsidR="003029DC" w:rsidRPr="003029DC" w:rsidTr="003029DC">
        <w:trPr>
          <w:trHeight w:val="270"/>
        </w:trPr>
        <w:tc>
          <w:tcPr>
            <w:tcW w:w="1036" w:type="pct"/>
            <w:tcBorders>
              <w:top w:val="single" w:sz="8" w:space="0" w:color="000000"/>
              <w:left w:val="nil"/>
              <w:bottom w:val="single" w:sz="8" w:space="0" w:color="000000"/>
              <w:right w:val="nil"/>
            </w:tcBorders>
            <w:shd w:val="clear" w:color="4F81BD" w:fill="4F81BD"/>
            <w:noWrap/>
            <w:vAlign w:val="center"/>
            <w:hideMark/>
          </w:tcPr>
          <w:p w:rsidR="003029DC" w:rsidRPr="003029DC" w:rsidRDefault="003029DC" w:rsidP="003029DC">
            <w:pPr>
              <w:widowControl/>
              <w:jc w:val="left"/>
              <w:rPr>
                <w:rFonts w:ascii="楷体_GB2312" w:eastAsia="楷体_GB2312" w:hAnsi="宋体"/>
                <w:b/>
                <w:color w:val="FFFFFF" w:themeColor="background1"/>
              </w:rPr>
            </w:pPr>
            <w:r w:rsidRPr="003029DC">
              <w:rPr>
                <w:rFonts w:ascii="楷体_GB2312" w:eastAsia="楷体_GB2312" w:hAnsi="宋体" w:hint="eastAsia"/>
                <w:b/>
                <w:color w:val="FFFFFF" w:themeColor="background1"/>
              </w:rPr>
              <w:t>原始因子</w:t>
            </w:r>
          </w:p>
        </w:tc>
        <w:tc>
          <w:tcPr>
            <w:tcW w:w="556" w:type="pct"/>
            <w:tcBorders>
              <w:top w:val="single" w:sz="8" w:space="0" w:color="000000"/>
              <w:left w:val="nil"/>
              <w:bottom w:val="single" w:sz="8" w:space="0" w:color="000000"/>
              <w:right w:val="nil"/>
            </w:tcBorders>
            <w:shd w:val="clear" w:color="4F81BD" w:fill="4F81BD"/>
            <w:noWrap/>
            <w:vAlign w:val="center"/>
            <w:hideMark/>
          </w:tcPr>
          <w:p w:rsidR="003029DC" w:rsidRPr="003029DC" w:rsidRDefault="003029DC" w:rsidP="003029DC">
            <w:pPr>
              <w:widowControl/>
              <w:jc w:val="right"/>
              <w:rPr>
                <w:rFonts w:ascii="楷体_GB2312" w:eastAsia="楷体_GB2312" w:hAnsi="宋体"/>
                <w:b/>
                <w:color w:val="FFFFFF" w:themeColor="background1"/>
              </w:rPr>
            </w:pPr>
            <w:r w:rsidRPr="003029DC">
              <w:rPr>
                <w:rFonts w:ascii="楷体_GB2312" w:eastAsia="楷体_GB2312" w:hAnsi="宋体" w:hint="eastAsia"/>
                <w:b/>
                <w:color w:val="FFFFFF" w:themeColor="background1"/>
              </w:rPr>
              <w:t>平均值</w:t>
            </w:r>
          </w:p>
        </w:tc>
        <w:tc>
          <w:tcPr>
            <w:tcW w:w="556" w:type="pct"/>
            <w:tcBorders>
              <w:top w:val="single" w:sz="8" w:space="0" w:color="000000"/>
              <w:left w:val="nil"/>
              <w:bottom w:val="single" w:sz="8" w:space="0" w:color="000000"/>
              <w:right w:val="nil"/>
            </w:tcBorders>
            <w:shd w:val="clear" w:color="4F81BD" w:fill="4F81BD"/>
            <w:noWrap/>
            <w:vAlign w:val="center"/>
            <w:hideMark/>
          </w:tcPr>
          <w:p w:rsidR="003029DC" w:rsidRPr="003029DC" w:rsidRDefault="003029DC" w:rsidP="003029DC">
            <w:pPr>
              <w:widowControl/>
              <w:jc w:val="right"/>
              <w:rPr>
                <w:rFonts w:ascii="楷体_GB2312" w:eastAsia="楷体_GB2312" w:hAnsi="宋体"/>
                <w:b/>
                <w:color w:val="FFFFFF" w:themeColor="background1"/>
              </w:rPr>
            </w:pPr>
            <w:r w:rsidRPr="003029DC">
              <w:rPr>
                <w:rFonts w:ascii="楷体_GB2312" w:eastAsia="楷体_GB2312" w:hAnsi="宋体" w:hint="eastAsia"/>
                <w:b/>
                <w:color w:val="FFFFFF" w:themeColor="background1"/>
              </w:rPr>
              <w:t>标准差</w:t>
            </w:r>
          </w:p>
        </w:tc>
        <w:tc>
          <w:tcPr>
            <w:tcW w:w="624" w:type="pct"/>
            <w:tcBorders>
              <w:top w:val="single" w:sz="8" w:space="0" w:color="000000"/>
              <w:left w:val="nil"/>
              <w:bottom w:val="single" w:sz="8" w:space="0" w:color="000000"/>
              <w:right w:val="nil"/>
            </w:tcBorders>
            <w:shd w:val="clear" w:color="4F81BD" w:fill="4F81BD"/>
            <w:noWrap/>
            <w:vAlign w:val="center"/>
            <w:hideMark/>
          </w:tcPr>
          <w:p w:rsidR="003029DC" w:rsidRPr="003029DC" w:rsidRDefault="003029DC" w:rsidP="003029DC">
            <w:pPr>
              <w:widowControl/>
              <w:jc w:val="right"/>
              <w:rPr>
                <w:rFonts w:ascii="楷体_GB2312" w:eastAsia="楷体_GB2312" w:hAnsi="宋体"/>
                <w:b/>
                <w:color w:val="FFFFFF" w:themeColor="background1"/>
              </w:rPr>
            </w:pPr>
            <w:r w:rsidRPr="003029DC">
              <w:rPr>
                <w:rFonts w:ascii="楷体_GB2312" w:eastAsia="楷体_GB2312" w:hAnsi="宋体" w:hint="eastAsia"/>
                <w:b/>
                <w:color w:val="FFFFFF" w:themeColor="background1"/>
              </w:rPr>
              <w:t>最小值</w:t>
            </w:r>
          </w:p>
        </w:tc>
        <w:tc>
          <w:tcPr>
            <w:tcW w:w="556" w:type="pct"/>
            <w:tcBorders>
              <w:top w:val="single" w:sz="8" w:space="0" w:color="000000"/>
              <w:left w:val="nil"/>
              <w:bottom w:val="single" w:sz="8" w:space="0" w:color="000000"/>
              <w:right w:val="nil"/>
            </w:tcBorders>
            <w:shd w:val="clear" w:color="4F81BD" w:fill="4F81BD"/>
            <w:noWrap/>
            <w:vAlign w:val="center"/>
            <w:hideMark/>
          </w:tcPr>
          <w:p w:rsidR="003029DC" w:rsidRPr="003029DC" w:rsidRDefault="003029DC" w:rsidP="003029DC">
            <w:pPr>
              <w:widowControl/>
              <w:jc w:val="right"/>
              <w:rPr>
                <w:rFonts w:ascii="楷体_GB2312" w:eastAsia="楷体_GB2312" w:hAnsi="宋体"/>
                <w:b/>
                <w:color w:val="FFFFFF" w:themeColor="background1"/>
              </w:rPr>
            </w:pPr>
            <w:r w:rsidRPr="003029DC">
              <w:rPr>
                <w:rFonts w:ascii="楷体_GB2312" w:eastAsia="楷体_GB2312" w:hAnsi="宋体" w:hint="eastAsia"/>
                <w:b/>
                <w:color w:val="FFFFFF" w:themeColor="background1"/>
              </w:rPr>
              <w:t>最大值</w:t>
            </w:r>
          </w:p>
        </w:tc>
        <w:tc>
          <w:tcPr>
            <w:tcW w:w="1011" w:type="pct"/>
            <w:tcBorders>
              <w:top w:val="single" w:sz="8" w:space="0" w:color="000000"/>
              <w:left w:val="nil"/>
              <w:bottom w:val="single" w:sz="8" w:space="0" w:color="000000"/>
              <w:right w:val="nil"/>
            </w:tcBorders>
            <w:shd w:val="clear" w:color="4F81BD" w:fill="4F81BD"/>
            <w:noWrap/>
            <w:vAlign w:val="center"/>
            <w:hideMark/>
          </w:tcPr>
          <w:p w:rsidR="003029DC" w:rsidRPr="003029DC" w:rsidRDefault="003029DC" w:rsidP="003029DC">
            <w:pPr>
              <w:widowControl/>
              <w:jc w:val="right"/>
              <w:rPr>
                <w:rFonts w:ascii="楷体_GB2312" w:eastAsia="楷体_GB2312" w:hAnsi="宋体"/>
                <w:b/>
                <w:color w:val="FFFFFF" w:themeColor="background1"/>
              </w:rPr>
            </w:pPr>
            <w:r w:rsidRPr="003029DC">
              <w:rPr>
                <w:rFonts w:ascii="楷体_GB2312" w:eastAsia="楷体_GB2312" w:hAnsi="宋体" w:hint="eastAsia"/>
                <w:b/>
                <w:color w:val="FFFFFF" w:themeColor="background1"/>
              </w:rPr>
              <w:t>风险调整的IC</w:t>
            </w:r>
          </w:p>
        </w:tc>
        <w:tc>
          <w:tcPr>
            <w:tcW w:w="661" w:type="pct"/>
            <w:tcBorders>
              <w:top w:val="single" w:sz="8" w:space="0" w:color="000000"/>
              <w:left w:val="nil"/>
              <w:bottom w:val="single" w:sz="8" w:space="0" w:color="000000"/>
              <w:right w:val="nil"/>
            </w:tcBorders>
            <w:shd w:val="clear" w:color="4F81BD" w:fill="4F81BD"/>
            <w:noWrap/>
            <w:vAlign w:val="center"/>
            <w:hideMark/>
          </w:tcPr>
          <w:p w:rsidR="003029DC" w:rsidRPr="003029DC" w:rsidRDefault="003029DC" w:rsidP="003029DC">
            <w:pPr>
              <w:widowControl/>
              <w:jc w:val="right"/>
              <w:rPr>
                <w:rFonts w:ascii="楷体_GB2312" w:eastAsia="楷体_GB2312" w:hAnsi="宋体"/>
                <w:b/>
                <w:color w:val="FFFFFF" w:themeColor="background1"/>
              </w:rPr>
            </w:pPr>
            <w:r w:rsidRPr="003029DC">
              <w:rPr>
                <w:rFonts w:ascii="楷体_GB2312" w:eastAsia="楷体_GB2312" w:hAnsi="宋体" w:hint="eastAsia"/>
                <w:b/>
                <w:color w:val="FFFFFF" w:themeColor="background1"/>
              </w:rPr>
              <w:t>t统计量</w:t>
            </w:r>
          </w:p>
        </w:tc>
      </w:tr>
      <w:tr w:rsidR="003029DC" w:rsidRPr="003029DC" w:rsidTr="003029DC">
        <w:trPr>
          <w:trHeight w:val="270"/>
        </w:trPr>
        <w:tc>
          <w:tcPr>
            <w:tcW w:w="1036" w:type="pct"/>
            <w:tcBorders>
              <w:top w:val="nil"/>
              <w:left w:val="nil"/>
              <w:bottom w:val="nil"/>
              <w:right w:val="nil"/>
            </w:tcBorders>
            <w:shd w:val="clear" w:color="D9D9D9" w:fill="D9D9D9"/>
            <w:noWrap/>
            <w:vAlign w:val="center"/>
            <w:hideMark/>
          </w:tcPr>
          <w:p w:rsidR="003029DC" w:rsidRPr="003029DC" w:rsidRDefault="003029DC" w:rsidP="003029DC">
            <w:pPr>
              <w:widowControl/>
              <w:jc w:val="left"/>
              <w:rPr>
                <w:rFonts w:ascii="楷体_GB2312" w:eastAsia="楷体_GB2312" w:hAnsi="宋体"/>
              </w:rPr>
            </w:pPr>
            <w:r w:rsidRPr="003029DC">
              <w:rPr>
                <w:rFonts w:ascii="楷体_GB2312" w:eastAsia="楷体_GB2312" w:hAnsi="宋体" w:hint="eastAsia"/>
              </w:rPr>
              <w:t>支持</w:t>
            </w:r>
            <w:proofErr w:type="gramStart"/>
            <w:r w:rsidRPr="003029DC">
              <w:rPr>
                <w:rFonts w:ascii="楷体_GB2312" w:eastAsia="楷体_GB2312" w:hAnsi="宋体" w:hint="eastAsia"/>
              </w:rPr>
              <w:t>向量机</w:t>
            </w:r>
            <w:proofErr w:type="gramEnd"/>
          </w:p>
        </w:tc>
        <w:tc>
          <w:tcPr>
            <w:tcW w:w="556" w:type="pct"/>
            <w:tcBorders>
              <w:top w:val="nil"/>
              <w:left w:val="nil"/>
              <w:bottom w:val="nil"/>
              <w:right w:val="nil"/>
            </w:tcBorders>
            <w:shd w:val="clear" w:color="D9D9D9" w:fill="D9D9D9"/>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10.59%</w:t>
            </w:r>
          </w:p>
        </w:tc>
        <w:tc>
          <w:tcPr>
            <w:tcW w:w="556" w:type="pct"/>
            <w:tcBorders>
              <w:top w:val="nil"/>
              <w:left w:val="nil"/>
              <w:bottom w:val="nil"/>
              <w:right w:val="nil"/>
            </w:tcBorders>
            <w:shd w:val="clear" w:color="D9D9D9" w:fill="D9D9D9"/>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9.12%</w:t>
            </w:r>
          </w:p>
        </w:tc>
        <w:tc>
          <w:tcPr>
            <w:tcW w:w="624" w:type="pct"/>
            <w:tcBorders>
              <w:top w:val="nil"/>
              <w:left w:val="nil"/>
              <w:bottom w:val="nil"/>
              <w:right w:val="nil"/>
            </w:tcBorders>
            <w:shd w:val="clear" w:color="D9D9D9" w:fill="D9D9D9"/>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-12.98%</w:t>
            </w:r>
          </w:p>
        </w:tc>
        <w:tc>
          <w:tcPr>
            <w:tcW w:w="556" w:type="pct"/>
            <w:tcBorders>
              <w:top w:val="nil"/>
              <w:left w:val="nil"/>
              <w:bottom w:val="nil"/>
              <w:right w:val="nil"/>
            </w:tcBorders>
            <w:shd w:val="clear" w:color="D9D9D9" w:fill="D9D9D9"/>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36.82%</w:t>
            </w:r>
          </w:p>
        </w:tc>
        <w:tc>
          <w:tcPr>
            <w:tcW w:w="1011" w:type="pct"/>
            <w:tcBorders>
              <w:top w:val="nil"/>
              <w:left w:val="nil"/>
              <w:bottom w:val="nil"/>
              <w:right w:val="nil"/>
            </w:tcBorders>
            <w:shd w:val="clear" w:color="D9D9D9" w:fill="D9D9D9"/>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1.16</w:t>
            </w:r>
          </w:p>
        </w:tc>
        <w:tc>
          <w:tcPr>
            <w:tcW w:w="661" w:type="pct"/>
            <w:tcBorders>
              <w:top w:val="nil"/>
              <w:left w:val="nil"/>
              <w:bottom w:val="nil"/>
              <w:right w:val="nil"/>
            </w:tcBorders>
            <w:shd w:val="clear" w:color="D9D9D9" w:fill="D9D9D9"/>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12.83</w:t>
            </w:r>
          </w:p>
        </w:tc>
      </w:tr>
      <w:tr w:rsidR="003029DC" w:rsidRPr="003029DC" w:rsidTr="003029DC">
        <w:trPr>
          <w:trHeight w:val="270"/>
        </w:trPr>
        <w:tc>
          <w:tcPr>
            <w:tcW w:w="1036" w:type="pct"/>
            <w:tcBorders>
              <w:top w:val="nil"/>
              <w:left w:val="nil"/>
              <w:bottom w:val="nil"/>
              <w:right w:val="nil"/>
            </w:tcBorders>
            <w:shd w:val="clear" w:color="auto" w:fill="auto"/>
            <w:noWrap/>
            <w:vAlign w:val="center"/>
            <w:hideMark/>
          </w:tcPr>
          <w:p w:rsidR="003029DC" w:rsidRPr="003029DC" w:rsidRDefault="003029DC" w:rsidP="003029DC">
            <w:pPr>
              <w:widowControl/>
              <w:jc w:val="left"/>
              <w:rPr>
                <w:rFonts w:ascii="楷体_GB2312" w:eastAsia="楷体_GB2312" w:hAnsi="宋体"/>
              </w:rPr>
            </w:pPr>
            <w:r w:rsidRPr="003029DC">
              <w:rPr>
                <w:rFonts w:ascii="楷体_GB2312" w:eastAsia="楷体_GB2312" w:hAnsi="宋体" w:hint="eastAsia"/>
              </w:rPr>
              <w:t>提升树</w:t>
            </w:r>
          </w:p>
        </w:tc>
        <w:tc>
          <w:tcPr>
            <w:tcW w:w="556" w:type="pct"/>
            <w:tcBorders>
              <w:top w:val="nil"/>
              <w:left w:val="nil"/>
              <w:bottom w:val="nil"/>
              <w:right w:val="nil"/>
            </w:tcBorders>
            <w:shd w:val="clear" w:color="auto" w:fill="auto"/>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7.53%</w:t>
            </w:r>
          </w:p>
        </w:tc>
        <w:tc>
          <w:tcPr>
            <w:tcW w:w="556" w:type="pct"/>
            <w:tcBorders>
              <w:top w:val="nil"/>
              <w:left w:val="nil"/>
              <w:bottom w:val="nil"/>
              <w:right w:val="nil"/>
            </w:tcBorders>
            <w:shd w:val="clear" w:color="auto" w:fill="auto"/>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6.95%</w:t>
            </w:r>
          </w:p>
        </w:tc>
        <w:tc>
          <w:tcPr>
            <w:tcW w:w="624" w:type="pct"/>
            <w:tcBorders>
              <w:top w:val="nil"/>
              <w:left w:val="nil"/>
              <w:bottom w:val="nil"/>
              <w:right w:val="nil"/>
            </w:tcBorders>
            <w:shd w:val="clear" w:color="auto" w:fill="auto"/>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-10.59%</w:t>
            </w:r>
          </w:p>
        </w:tc>
        <w:tc>
          <w:tcPr>
            <w:tcW w:w="556" w:type="pct"/>
            <w:tcBorders>
              <w:top w:val="nil"/>
              <w:left w:val="nil"/>
              <w:bottom w:val="nil"/>
              <w:right w:val="nil"/>
            </w:tcBorders>
            <w:shd w:val="clear" w:color="auto" w:fill="auto"/>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25.97%</w:t>
            </w:r>
          </w:p>
        </w:tc>
        <w:tc>
          <w:tcPr>
            <w:tcW w:w="1011" w:type="pct"/>
            <w:tcBorders>
              <w:top w:val="nil"/>
              <w:left w:val="nil"/>
              <w:bottom w:val="nil"/>
              <w:right w:val="nil"/>
            </w:tcBorders>
            <w:shd w:val="clear" w:color="auto" w:fill="auto"/>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1.08</w:t>
            </w:r>
          </w:p>
        </w:tc>
        <w:tc>
          <w:tcPr>
            <w:tcW w:w="661" w:type="pct"/>
            <w:tcBorders>
              <w:top w:val="nil"/>
              <w:left w:val="nil"/>
              <w:bottom w:val="nil"/>
              <w:right w:val="nil"/>
            </w:tcBorders>
            <w:shd w:val="clear" w:color="auto" w:fill="auto"/>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11.96</w:t>
            </w:r>
          </w:p>
        </w:tc>
      </w:tr>
      <w:tr w:rsidR="003029DC" w:rsidRPr="003029DC" w:rsidTr="003029DC">
        <w:trPr>
          <w:trHeight w:val="270"/>
        </w:trPr>
        <w:tc>
          <w:tcPr>
            <w:tcW w:w="1036" w:type="pct"/>
            <w:tcBorders>
              <w:top w:val="nil"/>
              <w:left w:val="nil"/>
              <w:bottom w:val="nil"/>
              <w:right w:val="nil"/>
            </w:tcBorders>
            <w:shd w:val="clear" w:color="D9D9D9" w:fill="D9D9D9"/>
            <w:noWrap/>
            <w:vAlign w:val="center"/>
            <w:hideMark/>
          </w:tcPr>
          <w:p w:rsidR="003029DC" w:rsidRPr="003029DC" w:rsidRDefault="003029DC" w:rsidP="003029DC">
            <w:pPr>
              <w:widowControl/>
              <w:jc w:val="left"/>
              <w:rPr>
                <w:rFonts w:ascii="楷体_GB2312" w:eastAsia="楷体_GB2312" w:hAnsi="宋体"/>
              </w:rPr>
            </w:pPr>
            <w:r w:rsidRPr="003029DC">
              <w:rPr>
                <w:rFonts w:ascii="楷体_GB2312" w:eastAsia="楷体_GB2312" w:hAnsi="宋体" w:hint="eastAsia"/>
              </w:rPr>
              <w:t>Logistic回归</w:t>
            </w:r>
          </w:p>
        </w:tc>
        <w:tc>
          <w:tcPr>
            <w:tcW w:w="556" w:type="pct"/>
            <w:tcBorders>
              <w:top w:val="nil"/>
              <w:left w:val="nil"/>
              <w:bottom w:val="nil"/>
              <w:right w:val="nil"/>
            </w:tcBorders>
            <w:shd w:val="clear" w:color="D9D9D9" w:fill="D9D9D9"/>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10.38%</w:t>
            </w:r>
          </w:p>
        </w:tc>
        <w:tc>
          <w:tcPr>
            <w:tcW w:w="556" w:type="pct"/>
            <w:tcBorders>
              <w:top w:val="nil"/>
              <w:left w:val="nil"/>
              <w:bottom w:val="nil"/>
              <w:right w:val="nil"/>
            </w:tcBorders>
            <w:shd w:val="clear" w:color="D9D9D9" w:fill="D9D9D9"/>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9.59%</w:t>
            </w:r>
          </w:p>
        </w:tc>
        <w:tc>
          <w:tcPr>
            <w:tcW w:w="624" w:type="pct"/>
            <w:tcBorders>
              <w:top w:val="nil"/>
              <w:left w:val="nil"/>
              <w:bottom w:val="nil"/>
              <w:right w:val="nil"/>
            </w:tcBorders>
            <w:shd w:val="clear" w:color="D9D9D9" w:fill="D9D9D9"/>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-15.61%</w:t>
            </w:r>
          </w:p>
        </w:tc>
        <w:tc>
          <w:tcPr>
            <w:tcW w:w="556" w:type="pct"/>
            <w:tcBorders>
              <w:top w:val="nil"/>
              <w:left w:val="nil"/>
              <w:bottom w:val="nil"/>
              <w:right w:val="nil"/>
            </w:tcBorders>
            <w:shd w:val="clear" w:color="D9D9D9" w:fill="D9D9D9"/>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39.33%</w:t>
            </w:r>
          </w:p>
        </w:tc>
        <w:tc>
          <w:tcPr>
            <w:tcW w:w="1011" w:type="pct"/>
            <w:tcBorders>
              <w:top w:val="nil"/>
              <w:left w:val="nil"/>
              <w:bottom w:val="nil"/>
              <w:right w:val="nil"/>
            </w:tcBorders>
            <w:shd w:val="clear" w:color="D9D9D9" w:fill="D9D9D9"/>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1.08</w:t>
            </w:r>
          </w:p>
        </w:tc>
        <w:tc>
          <w:tcPr>
            <w:tcW w:w="661" w:type="pct"/>
            <w:tcBorders>
              <w:top w:val="nil"/>
              <w:left w:val="nil"/>
              <w:bottom w:val="nil"/>
              <w:right w:val="nil"/>
            </w:tcBorders>
            <w:shd w:val="clear" w:color="D9D9D9" w:fill="D9D9D9"/>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11.96</w:t>
            </w:r>
          </w:p>
        </w:tc>
      </w:tr>
      <w:tr w:rsidR="003029DC" w:rsidRPr="003029DC" w:rsidTr="003029DC">
        <w:trPr>
          <w:trHeight w:val="270"/>
        </w:trPr>
        <w:tc>
          <w:tcPr>
            <w:tcW w:w="1036" w:type="pct"/>
            <w:tcBorders>
              <w:top w:val="nil"/>
              <w:left w:val="nil"/>
              <w:bottom w:val="nil"/>
              <w:right w:val="nil"/>
            </w:tcBorders>
            <w:shd w:val="clear" w:color="auto" w:fill="auto"/>
            <w:noWrap/>
            <w:vAlign w:val="center"/>
            <w:hideMark/>
          </w:tcPr>
          <w:p w:rsidR="003029DC" w:rsidRPr="003029DC" w:rsidRDefault="003029DC" w:rsidP="003029DC">
            <w:pPr>
              <w:widowControl/>
              <w:jc w:val="left"/>
              <w:rPr>
                <w:rFonts w:ascii="楷体_GB2312" w:eastAsia="楷体_GB2312" w:hAnsi="宋体"/>
              </w:rPr>
            </w:pPr>
            <w:proofErr w:type="spellStart"/>
            <w:r w:rsidRPr="003029DC">
              <w:rPr>
                <w:rFonts w:ascii="楷体_GB2312" w:eastAsia="楷体_GB2312" w:hAnsi="宋体" w:hint="eastAsia"/>
              </w:rPr>
              <w:t>AdaBoost</w:t>
            </w:r>
            <w:proofErr w:type="spellEnd"/>
          </w:p>
        </w:tc>
        <w:tc>
          <w:tcPr>
            <w:tcW w:w="556" w:type="pct"/>
            <w:tcBorders>
              <w:top w:val="nil"/>
              <w:left w:val="nil"/>
              <w:bottom w:val="nil"/>
              <w:right w:val="nil"/>
            </w:tcBorders>
            <w:shd w:val="clear" w:color="auto" w:fill="auto"/>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9.51%</w:t>
            </w:r>
          </w:p>
        </w:tc>
        <w:tc>
          <w:tcPr>
            <w:tcW w:w="556" w:type="pct"/>
            <w:tcBorders>
              <w:top w:val="nil"/>
              <w:left w:val="nil"/>
              <w:bottom w:val="nil"/>
              <w:right w:val="nil"/>
            </w:tcBorders>
            <w:shd w:val="clear" w:color="auto" w:fill="auto"/>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9.35%</w:t>
            </w:r>
          </w:p>
        </w:tc>
        <w:tc>
          <w:tcPr>
            <w:tcW w:w="624" w:type="pct"/>
            <w:tcBorders>
              <w:top w:val="nil"/>
              <w:left w:val="nil"/>
              <w:bottom w:val="nil"/>
              <w:right w:val="nil"/>
            </w:tcBorders>
            <w:shd w:val="clear" w:color="auto" w:fill="auto"/>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-12.38%</w:t>
            </w:r>
          </w:p>
        </w:tc>
        <w:tc>
          <w:tcPr>
            <w:tcW w:w="556" w:type="pct"/>
            <w:tcBorders>
              <w:top w:val="nil"/>
              <w:left w:val="nil"/>
              <w:bottom w:val="nil"/>
              <w:right w:val="nil"/>
            </w:tcBorders>
            <w:shd w:val="clear" w:color="auto" w:fill="auto"/>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33.92%</w:t>
            </w:r>
          </w:p>
        </w:tc>
        <w:tc>
          <w:tcPr>
            <w:tcW w:w="1011" w:type="pct"/>
            <w:tcBorders>
              <w:top w:val="nil"/>
              <w:left w:val="nil"/>
              <w:bottom w:val="nil"/>
              <w:right w:val="nil"/>
            </w:tcBorders>
            <w:shd w:val="clear" w:color="auto" w:fill="auto"/>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1.02</w:t>
            </w:r>
          </w:p>
        </w:tc>
        <w:tc>
          <w:tcPr>
            <w:tcW w:w="661" w:type="pct"/>
            <w:tcBorders>
              <w:top w:val="nil"/>
              <w:left w:val="nil"/>
              <w:bottom w:val="nil"/>
              <w:right w:val="nil"/>
            </w:tcBorders>
            <w:shd w:val="clear" w:color="auto" w:fill="auto"/>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11.24</w:t>
            </w:r>
          </w:p>
        </w:tc>
      </w:tr>
      <w:tr w:rsidR="003029DC" w:rsidRPr="003029DC" w:rsidTr="003029DC">
        <w:trPr>
          <w:trHeight w:val="270"/>
        </w:trPr>
        <w:tc>
          <w:tcPr>
            <w:tcW w:w="1036" w:type="pct"/>
            <w:tcBorders>
              <w:top w:val="nil"/>
              <w:left w:val="nil"/>
              <w:bottom w:val="nil"/>
              <w:right w:val="nil"/>
            </w:tcBorders>
            <w:shd w:val="clear" w:color="D9D9D9" w:fill="D9D9D9"/>
            <w:noWrap/>
            <w:vAlign w:val="center"/>
            <w:hideMark/>
          </w:tcPr>
          <w:p w:rsidR="003029DC" w:rsidRPr="003029DC" w:rsidRDefault="003029DC" w:rsidP="003029DC">
            <w:pPr>
              <w:widowControl/>
              <w:jc w:val="left"/>
              <w:rPr>
                <w:rFonts w:ascii="楷体_GB2312" w:eastAsia="楷体_GB2312" w:hAnsi="宋体"/>
              </w:rPr>
            </w:pPr>
            <w:r w:rsidRPr="003029DC">
              <w:rPr>
                <w:rFonts w:ascii="楷体_GB2312" w:eastAsia="楷体_GB2312" w:hAnsi="宋体" w:hint="eastAsia"/>
              </w:rPr>
              <w:t>随机森林</w:t>
            </w:r>
          </w:p>
        </w:tc>
        <w:tc>
          <w:tcPr>
            <w:tcW w:w="556" w:type="pct"/>
            <w:tcBorders>
              <w:top w:val="nil"/>
              <w:left w:val="nil"/>
              <w:bottom w:val="nil"/>
              <w:right w:val="nil"/>
            </w:tcBorders>
            <w:shd w:val="clear" w:color="D9D9D9" w:fill="D9D9D9"/>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9.31%</w:t>
            </w:r>
          </w:p>
        </w:tc>
        <w:tc>
          <w:tcPr>
            <w:tcW w:w="556" w:type="pct"/>
            <w:tcBorders>
              <w:top w:val="nil"/>
              <w:left w:val="nil"/>
              <w:bottom w:val="nil"/>
              <w:right w:val="nil"/>
            </w:tcBorders>
            <w:shd w:val="clear" w:color="D9D9D9" w:fill="D9D9D9"/>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9.19%</w:t>
            </w:r>
          </w:p>
        </w:tc>
        <w:tc>
          <w:tcPr>
            <w:tcW w:w="624" w:type="pct"/>
            <w:tcBorders>
              <w:top w:val="nil"/>
              <w:left w:val="nil"/>
              <w:bottom w:val="nil"/>
              <w:right w:val="nil"/>
            </w:tcBorders>
            <w:shd w:val="clear" w:color="D9D9D9" w:fill="D9D9D9"/>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-13.15%</w:t>
            </w:r>
          </w:p>
        </w:tc>
        <w:tc>
          <w:tcPr>
            <w:tcW w:w="556" w:type="pct"/>
            <w:tcBorders>
              <w:top w:val="nil"/>
              <w:left w:val="nil"/>
              <w:bottom w:val="nil"/>
              <w:right w:val="nil"/>
            </w:tcBorders>
            <w:shd w:val="clear" w:color="D9D9D9" w:fill="D9D9D9"/>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32.59%</w:t>
            </w:r>
          </w:p>
        </w:tc>
        <w:tc>
          <w:tcPr>
            <w:tcW w:w="1011" w:type="pct"/>
            <w:tcBorders>
              <w:top w:val="nil"/>
              <w:left w:val="nil"/>
              <w:bottom w:val="nil"/>
              <w:right w:val="nil"/>
            </w:tcBorders>
            <w:shd w:val="clear" w:color="D9D9D9" w:fill="D9D9D9"/>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1.01</w:t>
            </w:r>
          </w:p>
        </w:tc>
        <w:tc>
          <w:tcPr>
            <w:tcW w:w="661" w:type="pct"/>
            <w:tcBorders>
              <w:top w:val="nil"/>
              <w:left w:val="nil"/>
              <w:bottom w:val="nil"/>
              <w:right w:val="nil"/>
            </w:tcBorders>
            <w:shd w:val="clear" w:color="D9D9D9" w:fill="D9D9D9"/>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11.18</w:t>
            </w:r>
          </w:p>
        </w:tc>
      </w:tr>
      <w:tr w:rsidR="003029DC" w:rsidRPr="003029DC" w:rsidTr="003029DC">
        <w:trPr>
          <w:trHeight w:val="270"/>
        </w:trPr>
        <w:tc>
          <w:tcPr>
            <w:tcW w:w="1036" w:type="pct"/>
            <w:tcBorders>
              <w:top w:val="nil"/>
              <w:left w:val="nil"/>
              <w:bottom w:val="nil"/>
              <w:right w:val="nil"/>
            </w:tcBorders>
            <w:shd w:val="clear" w:color="auto" w:fill="auto"/>
            <w:noWrap/>
            <w:vAlign w:val="center"/>
            <w:hideMark/>
          </w:tcPr>
          <w:p w:rsidR="003029DC" w:rsidRPr="003029DC" w:rsidRDefault="003029DC" w:rsidP="003029DC">
            <w:pPr>
              <w:widowControl/>
              <w:jc w:val="left"/>
              <w:rPr>
                <w:rFonts w:ascii="楷体_GB2312" w:eastAsia="楷体_GB2312" w:hAnsi="宋体"/>
              </w:rPr>
            </w:pPr>
            <w:r w:rsidRPr="003029DC">
              <w:rPr>
                <w:rFonts w:ascii="楷体_GB2312" w:eastAsia="楷体_GB2312" w:hAnsi="宋体" w:hint="eastAsia"/>
              </w:rPr>
              <w:t>决策树</w:t>
            </w:r>
          </w:p>
        </w:tc>
        <w:tc>
          <w:tcPr>
            <w:tcW w:w="556" w:type="pct"/>
            <w:tcBorders>
              <w:top w:val="nil"/>
              <w:left w:val="nil"/>
              <w:bottom w:val="nil"/>
              <w:right w:val="nil"/>
            </w:tcBorders>
            <w:shd w:val="clear" w:color="auto" w:fill="auto"/>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5.95%</w:t>
            </w:r>
          </w:p>
        </w:tc>
        <w:tc>
          <w:tcPr>
            <w:tcW w:w="556" w:type="pct"/>
            <w:tcBorders>
              <w:top w:val="nil"/>
              <w:left w:val="nil"/>
              <w:bottom w:val="nil"/>
              <w:right w:val="nil"/>
            </w:tcBorders>
            <w:shd w:val="clear" w:color="auto" w:fill="auto"/>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6.51%</w:t>
            </w:r>
          </w:p>
        </w:tc>
        <w:tc>
          <w:tcPr>
            <w:tcW w:w="624" w:type="pct"/>
            <w:tcBorders>
              <w:top w:val="nil"/>
              <w:left w:val="nil"/>
              <w:bottom w:val="nil"/>
              <w:right w:val="nil"/>
            </w:tcBorders>
            <w:shd w:val="clear" w:color="auto" w:fill="auto"/>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-10.13%</w:t>
            </w:r>
          </w:p>
        </w:tc>
        <w:tc>
          <w:tcPr>
            <w:tcW w:w="556" w:type="pct"/>
            <w:tcBorders>
              <w:top w:val="nil"/>
              <w:left w:val="nil"/>
              <w:bottom w:val="nil"/>
              <w:right w:val="nil"/>
            </w:tcBorders>
            <w:shd w:val="clear" w:color="auto" w:fill="auto"/>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24.62%</w:t>
            </w:r>
          </w:p>
        </w:tc>
        <w:tc>
          <w:tcPr>
            <w:tcW w:w="1011" w:type="pct"/>
            <w:tcBorders>
              <w:top w:val="nil"/>
              <w:left w:val="nil"/>
              <w:bottom w:val="nil"/>
              <w:right w:val="nil"/>
            </w:tcBorders>
            <w:shd w:val="clear" w:color="auto" w:fill="auto"/>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0.91</w:t>
            </w:r>
          </w:p>
        </w:tc>
        <w:tc>
          <w:tcPr>
            <w:tcW w:w="661" w:type="pct"/>
            <w:tcBorders>
              <w:top w:val="nil"/>
              <w:left w:val="nil"/>
              <w:bottom w:val="nil"/>
              <w:right w:val="nil"/>
            </w:tcBorders>
            <w:shd w:val="clear" w:color="auto" w:fill="auto"/>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10.10</w:t>
            </w:r>
          </w:p>
        </w:tc>
      </w:tr>
      <w:tr w:rsidR="003029DC" w:rsidRPr="003029DC" w:rsidTr="003029DC">
        <w:trPr>
          <w:trHeight w:val="270"/>
        </w:trPr>
        <w:tc>
          <w:tcPr>
            <w:tcW w:w="1036" w:type="pct"/>
            <w:tcBorders>
              <w:top w:val="nil"/>
              <w:left w:val="nil"/>
              <w:bottom w:val="nil"/>
              <w:right w:val="nil"/>
            </w:tcBorders>
            <w:shd w:val="clear" w:color="D9D9D9" w:fill="D9D9D9"/>
            <w:noWrap/>
            <w:vAlign w:val="center"/>
            <w:hideMark/>
          </w:tcPr>
          <w:p w:rsidR="003029DC" w:rsidRPr="003029DC" w:rsidRDefault="003029DC" w:rsidP="003029DC">
            <w:pPr>
              <w:widowControl/>
              <w:jc w:val="left"/>
              <w:rPr>
                <w:rFonts w:ascii="楷体_GB2312" w:eastAsia="楷体_GB2312" w:hAnsi="宋体"/>
              </w:rPr>
            </w:pPr>
            <w:r w:rsidRPr="003029DC">
              <w:rPr>
                <w:rFonts w:ascii="楷体_GB2312" w:eastAsia="楷体_GB2312" w:hAnsi="宋体" w:hint="eastAsia"/>
              </w:rPr>
              <w:t>k近邻</w:t>
            </w:r>
          </w:p>
        </w:tc>
        <w:tc>
          <w:tcPr>
            <w:tcW w:w="556" w:type="pct"/>
            <w:tcBorders>
              <w:top w:val="nil"/>
              <w:left w:val="nil"/>
              <w:bottom w:val="nil"/>
              <w:right w:val="nil"/>
            </w:tcBorders>
            <w:shd w:val="clear" w:color="D9D9D9" w:fill="D9D9D9"/>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10.34%</w:t>
            </w:r>
          </w:p>
        </w:tc>
        <w:tc>
          <w:tcPr>
            <w:tcW w:w="556" w:type="pct"/>
            <w:tcBorders>
              <w:top w:val="nil"/>
              <w:left w:val="nil"/>
              <w:bottom w:val="nil"/>
              <w:right w:val="nil"/>
            </w:tcBorders>
            <w:shd w:val="clear" w:color="D9D9D9" w:fill="D9D9D9"/>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12.14%</w:t>
            </w:r>
          </w:p>
        </w:tc>
        <w:tc>
          <w:tcPr>
            <w:tcW w:w="624" w:type="pct"/>
            <w:tcBorders>
              <w:top w:val="nil"/>
              <w:left w:val="nil"/>
              <w:bottom w:val="nil"/>
              <w:right w:val="nil"/>
            </w:tcBorders>
            <w:shd w:val="clear" w:color="D9D9D9" w:fill="D9D9D9"/>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-25.49%</w:t>
            </w:r>
          </w:p>
        </w:tc>
        <w:tc>
          <w:tcPr>
            <w:tcW w:w="556" w:type="pct"/>
            <w:tcBorders>
              <w:top w:val="nil"/>
              <w:left w:val="nil"/>
              <w:bottom w:val="nil"/>
              <w:right w:val="nil"/>
            </w:tcBorders>
            <w:shd w:val="clear" w:color="D9D9D9" w:fill="D9D9D9"/>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47.36%</w:t>
            </w:r>
          </w:p>
        </w:tc>
        <w:tc>
          <w:tcPr>
            <w:tcW w:w="1011" w:type="pct"/>
            <w:tcBorders>
              <w:top w:val="nil"/>
              <w:left w:val="nil"/>
              <w:bottom w:val="nil"/>
              <w:right w:val="nil"/>
            </w:tcBorders>
            <w:shd w:val="clear" w:color="D9D9D9" w:fill="D9D9D9"/>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0.85</w:t>
            </w:r>
          </w:p>
        </w:tc>
        <w:tc>
          <w:tcPr>
            <w:tcW w:w="661" w:type="pct"/>
            <w:tcBorders>
              <w:top w:val="nil"/>
              <w:left w:val="nil"/>
              <w:bottom w:val="nil"/>
              <w:right w:val="nil"/>
            </w:tcBorders>
            <w:shd w:val="clear" w:color="D9D9D9" w:fill="D9D9D9"/>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9.41</w:t>
            </w:r>
          </w:p>
        </w:tc>
      </w:tr>
      <w:tr w:rsidR="003029DC" w:rsidRPr="003029DC" w:rsidTr="003029DC">
        <w:trPr>
          <w:trHeight w:val="270"/>
        </w:trPr>
        <w:tc>
          <w:tcPr>
            <w:tcW w:w="1036" w:type="pct"/>
            <w:tcBorders>
              <w:top w:val="nil"/>
              <w:left w:val="nil"/>
              <w:bottom w:val="single" w:sz="8" w:space="0" w:color="000000"/>
              <w:right w:val="nil"/>
            </w:tcBorders>
            <w:shd w:val="clear" w:color="auto" w:fill="auto"/>
            <w:noWrap/>
            <w:vAlign w:val="center"/>
            <w:hideMark/>
          </w:tcPr>
          <w:p w:rsidR="003029DC" w:rsidRPr="003029DC" w:rsidRDefault="003029DC" w:rsidP="003029DC">
            <w:pPr>
              <w:widowControl/>
              <w:jc w:val="left"/>
              <w:rPr>
                <w:rFonts w:ascii="楷体_GB2312" w:eastAsia="楷体_GB2312" w:hAnsi="宋体"/>
              </w:rPr>
            </w:pPr>
            <w:r w:rsidRPr="003029DC">
              <w:rPr>
                <w:rFonts w:ascii="楷体_GB2312" w:eastAsia="楷体_GB2312" w:hAnsi="宋体" w:hint="eastAsia"/>
              </w:rPr>
              <w:t>等权多因子</w:t>
            </w:r>
          </w:p>
        </w:tc>
        <w:tc>
          <w:tcPr>
            <w:tcW w:w="556" w:type="pct"/>
            <w:tcBorders>
              <w:top w:val="nil"/>
              <w:left w:val="nil"/>
              <w:bottom w:val="single" w:sz="8" w:space="0" w:color="000000"/>
              <w:right w:val="nil"/>
            </w:tcBorders>
            <w:shd w:val="clear" w:color="auto" w:fill="auto"/>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8.49%</w:t>
            </w:r>
          </w:p>
        </w:tc>
        <w:tc>
          <w:tcPr>
            <w:tcW w:w="556" w:type="pct"/>
            <w:tcBorders>
              <w:top w:val="nil"/>
              <w:left w:val="nil"/>
              <w:bottom w:val="single" w:sz="8" w:space="0" w:color="000000"/>
              <w:right w:val="nil"/>
            </w:tcBorders>
            <w:shd w:val="clear" w:color="auto" w:fill="auto"/>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10.30%</w:t>
            </w:r>
          </w:p>
        </w:tc>
        <w:tc>
          <w:tcPr>
            <w:tcW w:w="624" w:type="pct"/>
            <w:tcBorders>
              <w:top w:val="nil"/>
              <w:left w:val="nil"/>
              <w:bottom w:val="single" w:sz="8" w:space="0" w:color="000000"/>
              <w:right w:val="nil"/>
            </w:tcBorders>
            <w:shd w:val="clear" w:color="auto" w:fill="auto"/>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-19.32%</w:t>
            </w:r>
          </w:p>
        </w:tc>
        <w:tc>
          <w:tcPr>
            <w:tcW w:w="556" w:type="pct"/>
            <w:tcBorders>
              <w:top w:val="nil"/>
              <w:left w:val="nil"/>
              <w:bottom w:val="single" w:sz="8" w:space="0" w:color="000000"/>
              <w:right w:val="nil"/>
            </w:tcBorders>
            <w:shd w:val="clear" w:color="auto" w:fill="auto"/>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35.50%</w:t>
            </w:r>
          </w:p>
        </w:tc>
        <w:tc>
          <w:tcPr>
            <w:tcW w:w="1011" w:type="pct"/>
            <w:tcBorders>
              <w:top w:val="nil"/>
              <w:left w:val="nil"/>
              <w:bottom w:val="single" w:sz="8" w:space="0" w:color="000000"/>
              <w:right w:val="nil"/>
            </w:tcBorders>
            <w:shd w:val="clear" w:color="auto" w:fill="auto"/>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0.82</w:t>
            </w:r>
          </w:p>
        </w:tc>
        <w:tc>
          <w:tcPr>
            <w:tcW w:w="661" w:type="pct"/>
            <w:tcBorders>
              <w:top w:val="nil"/>
              <w:left w:val="nil"/>
              <w:bottom w:val="single" w:sz="8" w:space="0" w:color="000000"/>
              <w:right w:val="nil"/>
            </w:tcBorders>
            <w:shd w:val="clear" w:color="auto" w:fill="auto"/>
            <w:noWrap/>
            <w:vAlign w:val="center"/>
            <w:hideMark/>
          </w:tcPr>
          <w:p w:rsidR="003029DC" w:rsidRPr="003029DC" w:rsidRDefault="003029DC" w:rsidP="003029DC">
            <w:pPr>
              <w:widowControl/>
              <w:jc w:val="right"/>
              <w:rPr>
                <w:rFonts w:ascii="楷体_GB2312" w:eastAsia="楷体_GB2312" w:hAnsi="宋体"/>
              </w:rPr>
            </w:pPr>
            <w:r w:rsidRPr="003029DC">
              <w:rPr>
                <w:rFonts w:ascii="楷体_GB2312" w:eastAsia="楷体_GB2312" w:hAnsi="宋体" w:hint="eastAsia"/>
              </w:rPr>
              <w:t>9.10</w:t>
            </w:r>
          </w:p>
        </w:tc>
      </w:tr>
    </w:tbl>
    <w:p w:rsidR="003029DC" w:rsidRDefault="003029DC" w:rsidP="003029DC">
      <w:pPr>
        <w:pStyle w:val="m"/>
        <w:spacing w:line="360" w:lineRule="auto"/>
        <w:ind w:leftChars="-202" w:left="1" w:hangingChars="236" w:hanging="425"/>
      </w:pPr>
      <w:r>
        <w:rPr>
          <w:rFonts w:hint="eastAsia"/>
        </w:rPr>
        <w:t>资料</w:t>
      </w:r>
      <w:r w:rsidRPr="009906EA">
        <w:rPr>
          <w:rFonts w:hint="eastAsia"/>
        </w:rPr>
        <w:t>来源：</w:t>
      </w:r>
      <w:r>
        <w:rPr>
          <w:rFonts w:hint="eastAsia"/>
        </w:rPr>
        <w:t>兴业证券研究所</w:t>
      </w:r>
    </w:p>
    <w:p w:rsidR="00C65EB9" w:rsidRPr="003029DC" w:rsidRDefault="00C65EB9" w:rsidP="00C65EB9">
      <w:pPr>
        <w:spacing w:line="360" w:lineRule="auto"/>
        <w:ind w:firstLine="420"/>
        <w:rPr>
          <w:rFonts w:ascii="楷体_GB2312" w:eastAsia="楷体_GB2312" w:hAnsi="宋体"/>
        </w:rPr>
      </w:pPr>
    </w:p>
    <w:tbl>
      <w:tblPr>
        <w:tblW w:w="10207" w:type="dxa"/>
        <w:tblInd w:w="-2444" w:type="dxa"/>
        <w:tblLook w:val="01E0" w:firstRow="1" w:lastRow="1" w:firstColumn="1" w:lastColumn="1" w:noHBand="0" w:noVBand="0"/>
      </w:tblPr>
      <w:tblGrid>
        <w:gridCol w:w="10207"/>
      </w:tblGrid>
      <w:tr w:rsidR="003029DC" w:rsidTr="003D3199">
        <w:tc>
          <w:tcPr>
            <w:tcW w:w="10065" w:type="dxa"/>
            <w:tcBorders>
              <w:top w:val="nil"/>
              <w:left w:val="nil"/>
              <w:bottom w:val="single" w:sz="8" w:space="0" w:color="333366"/>
              <w:right w:val="nil"/>
              <w:tl2br w:val="nil"/>
              <w:tr2bl w:val="nil"/>
            </w:tcBorders>
          </w:tcPr>
          <w:p w:rsidR="003029DC" w:rsidRDefault="003029DC" w:rsidP="003136BF">
            <w:pPr>
              <w:pStyle w:val="h"/>
            </w:pPr>
            <w:bookmarkStart w:id="75" w:name="_Toc448847776"/>
            <w:r w:rsidRPr="00D76AB9">
              <w:rPr>
                <w:rFonts w:hint="eastAsia"/>
              </w:rPr>
              <w:t>图</w:t>
            </w:r>
            <w:r w:rsidR="003136BF">
              <w:rPr>
                <w:rFonts w:hint="eastAsia"/>
              </w:rPr>
              <w:t>20</w:t>
            </w:r>
            <w:r w:rsidRPr="00D76AB9">
              <w:rPr>
                <w:rFonts w:hint="eastAsia"/>
              </w:rPr>
              <w:t>、</w:t>
            </w:r>
            <w:r>
              <w:rPr>
                <w:rFonts w:ascii="楷体_GB2312" w:hAnsi="宋体" w:hint="eastAsia"/>
              </w:rPr>
              <w:t>原始Smart Alpha因子IC和风险调整后的IC比较（2006-1-25至2016-3-31）</w:t>
            </w:r>
            <w:bookmarkEnd w:id="75"/>
          </w:p>
        </w:tc>
      </w:tr>
      <w:tr w:rsidR="003029DC" w:rsidRPr="00742DD5" w:rsidTr="003D3199">
        <w:tc>
          <w:tcPr>
            <w:tcW w:w="10065" w:type="dxa"/>
          </w:tcPr>
          <w:p w:rsidR="003029DC" w:rsidRPr="00742DD5" w:rsidRDefault="003029DC" w:rsidP="003D3199">
            <w:pPr>
              <w:pStyle w:val="m"/>
            </w:pPr>
            <w:r>
              <w:rPr>
                <w:noProof/>
              </w:rPr>
              <w:lastRenderedPageBreak/>
              <w:drawing>
                <wp:inline distT="0" distB="0" distL="0" distR="0" wp14:anchorId="720A7F3F">
                  <wp:extent cx="3108960" cy="2751151"/>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114327" cy="2755900"/>
                          </a:xfrm>
                          <a:prstGeom prst="rect">
                            <a:avLst/>
                          </a:prstGeom>
                          <a:noFill/>
                        </pic:spPr>
                      </pic:pic>
                    </a:graphicData>
                  </a:graphic>
                </wp:inline>
              </w:drawing>
            </w:r>
            <w:r>
              <w:rPr>
                <w:noProof/>
              </w:rPr>
              <w:drawing>
                <wp:inline distT="0" distB="0" distL="0" distR="0" wp14:anchorId="72C4CCE5">
                  <wp:extent cx="3108960" cy="2751151"/>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114327" cy="2755900"/>
                          </a:xfrm>
                          <a:prstGeom prst="rect">
                            <a:avLst/>
                          </a:prstGeom>
                          <a:noFill/>
                        </pic:spPr>
                      </pic:pic>
                    </a:graphicData>
                  </a:graphic>
                </wp:inline>
              </w:drawing>
            </w:r>
          </w:p>
        </w:tc>
      </w:tr>
      <w:tr w:rsidR="003029DC" w:rsidTr="003D3199">
        <w:tc>
          <w:tcPr>
            <w:tcW w:w="10065" w:type="dxa"/>
            <w:tcBorders>
              <w:top w:val="single" w:sz="8" w:space="0" w:color="333366"/>
              <w:left w:val="nil"/>
              <w:bottom w:val="nil"/>
              <w:right w:val="nil"/>
              <w:tl2br w:val="nil"/>
              <w:tr2bl w:val="nil"/>
            </w:tcBorders>
          </w:tcPr>
          <w:p w:rsidR="003029DC" w:rsidRDefault="003029DC" w:rsidP="003D3199">
            <w:pPr>
              <w:pStyle w:val="m"/>
              <w:spacing w:line="360" w:lineRule="auto"/>
            </w:pPr>
            <w:r>
              <w:rPr>
                <w:rFonts w:hint="eastAsia"/>
              </w:rPr>
              <w:t>资料</w:t>
            </w:r>
            <w:r w:rsidRPr="009906EA">
              <w:rPr>
                <w:rFonts w:hint="eastAsia"/>
              </w:rPr>
              <w:t>来源：</w:t>
            </w:r>
            <w:r>
              <w:rPr>
                <w:rFonts w:hint="eastAsia"/>
              </w:rPr>
              <w:t>兴业证券研究所</w:t>
            </w:r>
          </w:p>
        </w:tc>
      </w:tr>
    </w:tbl>
    <w:p w:rsidR="00503218" w:rsidRPr="003029DC" w:rsidRDefault="00503218" w:rsidP="00AF03BE">
      <w:pPr>
        <w:spacing w:line="360" w:lineRule="auto"/>
        <w:rPr>
          <w:rFonts w:ascii="楷体_GB2312" w:eastAsia="楷体_GB2312" w:hAnsi="宋体"/>
        </w:rPr>
      </w:pPr>
    </w:p>
    <w:p w:rsidR="003029DC" w:rsidRDefault="003029DC" w:rsidP="003029DC">
      <w:pPr>
        <w:spacing w:line="360" w:lineRule="auto"/>
        <w:ind w:firstLine="420"/>
        <w:rPr>
          <w:rFonts w:ascii="楷体_GB2312" w:eastAsia="楷体_GB2312" w:hAnsi="宋体" w:hint="eastAsia"/>
        </w:rPr>
      </w:pPr>
      <w:r>
        <w:rPr>
          <w:rFonts w:ascii="楷体_GB2312" w:eastAsia="楷体_GB2312" w:hAnsi="宋体" w:hint="eastAsia"/>
        </w:rPr>
        <w:t>下面是中性化因子IC的统计量和对比图。</w:t>
      </w:r>
    </w:p>
    <w:p w:rsidR="003029DC" w:rsidRPr="003029DC" w:rsidRDefault="003029DC" w:rsidP="003029DC">
      <w:pPr>
        <w:spacing w:line="360" w:lineRule="auto"/>
        <w:ind w:firstLine="420"/>
        <w:rPr>
          <w:rFonts w:ascii="楷体_GB2312" w:eastAsia="楷体_GB2312" w:hAnsi="宋体" w:hint="eastAsia"/>
        </w:rPr>
      </w:pPr>
    </w:p>
    <w:p w:rsidR="003029DC" w:rsidRDefault="003029DC" w:rsidP="003029DC">
      <w:pPr>
        <w:pStyle w:val="g"/>
        <w:ind w:leftChars="-202" w:left="-424"/>
      </w:pPr>
      <w:bookmarkStart w:id="76" w:name="_Toc448847791"/>
      <w:r w:rsidRPr="00D76AB9">
        <w:rPr>
          <w:rFonts w:hint="eastAsia"/>
        </w:rPr>
        <w:t>表</w:t>
      </w:r>
      <w:r w:rsidR="003136BF">
        <w:rPr>
          <w:rFonts w:hint="eastAsia"/>
        </w:rPr>
        <w:t>10</w:t>
      </w:r>
      <w:r>
        <w:rPr>
          <w:rFonts w:hint="eastAsia"/>
        </w:rPr>
        <w:t>、</w:t>
      </w:r>
      <w:r w:rsidR="00FF3AFB">
        <w:rPr>
          <w:rFonts w:ascii="楷体_GB2312" w:hAnsi="宋体" w:hint="eastAsia"/>
        </w:rPr>
        <w:t>中性化</w:t>
      </w:r>
      <w:r>
        <w:rPr>
          <w:rFonts w:ascii="楷体_GB2312" w:hAnsi="宋体" w:hint="eastAsia"/>
        </w:rPr>
        <w:t>Smart Alpha因子IC统计数据比较（2006-1-25至2016-3-31）</w:t>
      </w:r>
      <w:bookmarkEnd w:id="76"/>
    </w:p>
    <w:tbl>
      <w:tblPr>
        <w:tblW w:w="5210" w:type="pct"/>
        <w:tblInd w:w="-318" w:type="dxa"/>
        <w:tblLook w:val="04A0" w:firstRow="1" w:lastRow="0" w:firstColumn="1" w:lastColumn="0" w:noHBand="0" w:noVBand="1"/>
      </w:tblPr>
      <w:tblGrid>
        <w:gridCol w:w="1638"/>
        <w:gridCol w:w="879"/>
        <w:gridCol w:w="879"/>
        <w:gridCol w:w="987"/>
        <w:gridCol w:w="879"/>
        <w:gridCol w:w="1598"/>
        <w:gridCol w:w="1045"/>
      </w:tblGrid>
      <w:tr w:rsidR="003029DC" w:rsidRPr="003029DC" w:rsidTr="003D3199">
        <w:trPr>
          <w:trHeight w:val="270"/>
        </w:trPr>
        <w:tc>
          <w:tcPr>
            <w:tcW w:w="1036" w:type="pct"/>
            <w:tcBorders>
              <w:top w:val="single" w:sz="8" w:space="0" w:color="000000"/>
              <w:left w:val="nil"/>
              <w:bottom w:val="single" w:sz="8" w:space="0" w:color="000000"/>
              <w:right w:val="nil"/>
            </w:tcBorders>
            <w:shd w:val="clear" w:color="4F81BD" w:fill="4F81BD"/>
            <w:noWrap/>
            <w:vAlign w:val="center"/>
            <w:hideMark/>
          </w:tcPr>
          <w:p w:rsidR="003029DC" w:rsidRPr="003029DC" w:rsidRDefault="00FF3AFB" w:rsidP="003D3199">
            <w:pPr>
              <w:widowControl/>
              <w:jc w:val="left"/>
              <w:rPr>
                <w:rFonts w:ascii="楷体_GB2312" w:eastAsia="楷体_GB2312" w:hAnsi="宋体"/>
                <w:b/>
                <w:color w:val="FFFFFF" w:themeColor="background1"/>
              </w:rPr>
            </w:pPr>
            <w:r>
              <w:rPr>
                <w:rFonts w:ascii="楷体_GB2312" w:eastAsia="楷体_GB2312" w:hAnsi="宋体" w:hint="eastAsia"/>
                <w:b/>
                <w:color w:val="FFFFFF" w:themeColor="background1"/>
              </w:rPr>
              <w:t>中性化</w:t>
            </w:r>
            <w:r w:rsidR="003029DC" w:rsidRPr="003029DC">
              <w:rPr>
                <w:rFonts w:ascii="楷体_GB2312" w:eastAsia="楷体_GB2312" w:hAnsi="宋体" w:hint="eastAsia"/>
                <w:b/>
                <w:color w:val="FFFFFF" w:themeColor="background1"/>
              </w:rPr>
              <w:t>因子</w:t>
            </w:r>
          </w:p>
        </w:tc>
        <w:tc>
          <w:tcPr>
            <w:tcW w:w="556" w:type="pct"/>
            <w:tcBorders>
              <w:top w:val="single" w:sz="8" w:space="0" w:color="000000"/>
              <w:left w:val="nil"/>
              <w:bottom w:val="single" w:sz="8" w:space="0" w:color="000000"/>
              <w:right w:val="nil"/>
            </w:tcBorders>
            <w:shd w:val="clear" w:color="4F81BD" w:fill="4F81BD"/>
            <w:noWrap/>
            <w:vAlign w:val="center"/>
            <w:hideMark/>
          </w:tcPr>
          <w:p w:rsidR="003029DC" w:rsidRPr="003029DC" w:rsidRDefault="003029DC" w:rsidP="003D3199">
            <w:pPr>
              <w:widowControl/>
              <w:jc w:val="right"/>
              <w:rPr>
                <w:rFonts w:ascii="楷体_GB2312" w:eastAsia="楷体_GB2312" w:hAnsi="宋体"/>
                <w:b/>
                <w:color w:val="FFFFFF" w:themeColor="background1"/>
              </w:rPr>
            </w:pPr>
            <w:r w:rsidRPr="003029DC">
              <w:rPr>
                <w:rFonts w:ascii="楷体_GB2312" w:eastAsia="楷体_GB2312" w:hAnsi="宋体" w:hint="eastAsia"/>
                <w:b/>
                <w:color w:val="FFFFFF" w:themeColor="background1"/>
              </w:rPr>
              <w:t>平均值</w:t>
            </w:r>
          </w:p>
        </w:tc>
        <w:tc>
          <w:tcPr>
            <w:tcW w:w="556" w:type="pct"/>
            <w:tcBorders>
              <w:top w:val="single" w:sz="8" w:space="0" w:color="000000"/>
              <w:left w:val="nil"/>
              <w:bottom w:val="single" w:sz="8" w:space="0" w:color="000000"/>
              <w:right w:val="nil"/>
            </w:tcBorders>
            <w:shd w:val="clear" w:color="4F81BD" w:fill="4F81BD"/>
            <w:noWrap/>
            <w:vAlign w:val="center"/>
            <w:hideMark/>
          </w:tcPr>
          <w:p w:rsidR="003029DC" w:rsidRPr="003029DC" w:rsidRDefault="003029DC" w:rsidP="003D3199">
            <w:pPr>
              <w:widowControl/>
              <w:jc w:val="right"/>
              <w:rPr>
                <w:rFonts w:ascii="楷体_GB2312" w:eastAsia="楷体_GB2312" w:hAnsi="宋体"/>
                <w:b/>
                <w:color w:val="FFFFFF" w:themeColor="background1"/>
              </w:rPr>
            </w:pPr>
            <w:r w:rsidRPr="003029DC">
              <w:rPr>
                <w:rFonts w:ascii="楷体_GB2312" w:eastAsia="楷体_GB2312" w:hAnsi="宋体" w:hint="eastAsia"/>
                <w:b/>
                <w:color w:val="FFFFFF" w:themeColor="background1"/>
              </w:rPr>
              <w:t>标准差</w:t>
            </w:r>
          </w:p>
        </w:tc>
        <w:tc>
          <w:tcPr>
            <w:tcW w:w="624" w:type="pct"/>
            <w:tcBorders>
              <w:top w:val="single" w:sz="8" w:space="0" w:color="000000"/>
              <w:left w:val="nil"/>
              <w:bottom w:val="single" w:sz="8" w:space="0" w:color="000000"/>
              <w:right w:val="nil"/>
            </w:tcBorders>
            <w:shd w:val="clear" w:color="4F81BD" w:fill="4F81BD"/>
            <w:noWrap/>
            <w:vAlign w:val="center"/>
            <w:hideMark/>
          </w:tcPr>
          <w:p w:rsidR="003029DC" w:rsidRPr="003029DC" w:rsidRDefault="003029DC" w:rsidP="003D3199">
            <w:pPr>
              <w:widowControl/>
              <w:jc w:val="right"/>
              <w:rPr>
                <w:rFonts w:ascii="楷体_GB2312" w:eastAsia="楷体_GB2312" w:hAnsi="宋体"/>
                <w:b/>
                <w:color w:val="FFFFFF" w:themeColor="background1"/>
              </w:rPr>
            </w:pPr>
            <w:r w:rsidRPr="003029DC">
              <w:rPr>
                <w:rFonts w:ascii="楷体_GB2312" w:eastAsia="楷体_GB2312" w:hAnsi="宋体" w:hint="eastAsia"/>
                <w:b/>
                <w:color w:val="FFFFFF" w:themeColor="background1"/>
              </w:rPr>
              <w:t>最小值</w:t>
            </w:r>
          </w:p>
        </w:tc>
        <w:tc>
          <w:tcPr>
            <w:tcW w:w="556" w:type="pct"/>
            <w:tcBorders>
              <w:top w:val="single" w:sz="8" w:space="0" w:color="000000"/>
              <w:left w:val="nil"/>
              <w:bottom w:val="single" w:sz="8" w:space="0" w:color="000000"/>
              <w:right w:val="nil"/>
            </w:tcBorders>
            <w:shd w:val="clear" w:color="4F81BD" w:fill="4F81BD"/>
            <w:noWrap/>
            <w:vAlign w:val="center"/>
            <w:hideMark/>
          </w:tcPr>
          <w:p w:rsidR="003029DC" w:rsidRPr="003029DC" w:rsidRDefault="003029DC" w:rsidP="003D3199">
            <w:pPr>
              <w:widowControl/>
              <w:jc w:val="right"/>
              <w:rPr>
                <w:rFonts w:ascii="楷体_GB2312" w:eastAsia="楷体_GB2312" w:hAnsi="宋体"/>
                <w:b/>
                <w:color w:val="FFFFFF" w:themeColor="background1"/>
              </w:rPr>
            </w:pPr>
            <w:r w:rsidRPr="003029DC">
              <w:rPr>
                <w:rFonts w:ascii="楷体_GB2312" w:eastAsia="楷体_GB2312" w:hAnsi="宋体" w:hint="eastAsia"/>
                <w:b/>
                <w:color w:val="FFFFFF" w:themeColor="background1"/>
              </w:rPr>
              <w:t>最大值</w:t>
            </w:r>
          </w:p>
        </w:tc>
        <w:tc>
          <w:tcPr>
            <w:tcW w:w="1011" w:type="pct"/>
            <w:tcBorders>
              <w:top w:val="single" w:sz="8" w:space="0" w:color="000000"/>
              <w:left w:val="nil"/>
              <w:bottom w:val="single" w:sz="8" w:space="0" w:color="000000"/>
              <w:right w:val="nil"/>
            </w:tcBorders>
            <w:shd w:val="clear" w:color="4F81BD" w:fill="4F81BD"/>
            <w:noWrap/>
            <w:vAlign w:val="center"/>
            <w:hideMark/>
          </w:tcPr>
          <w:p w:rsidR="003029DC" w:rsidRPr="003029DC" w:rsidRDefault="003029DC" w:rsidP="003D3199">
            <w:pPr>
              <w:widowControl/>
              <w:jc w:val="right"/>
              <w:rPr>
                <w:rFonts w:ascii="楷体_GB2312" w:eastAsia="楷体_GB2312" w:hAnsi="宋体"/>
                <w:b/>
                <w:color w:val="FFFFFF" w:themeColor="background1"/>
              </w:rPr>
            </w:pPr>
            <w:r w:rsidRPr="003029DC">
              <w:rPr>
                <w:rFonts w:ascii="楷体_GB2312" w:eastAsia="楷体_GB2312" w:hAnsi="宋体" w:hint="eastAsia"/>
                <w:b/>
                <w:color w:val="FFFFFF" w:themeColor="background1"/>
              </w:rPr>
              <w:t>风险调整的IC</w:t>
            </w:r>
          </w:p>
        </w:tc>
        <w:tc>
          <w:tcPr>
            <w:tcW w:w="661" w:type="pct"/>
            <w:tcBorders>
              <w:top w:val="single" w:sz="8" w:space="0" w:color="000000"/>
              <w:left w:val="nil"/>
              <w:bottom w:val="single" w:sz="8" w:space="0" w:color="000000"/>
              <w:right w:val="nil"/>
            </w:tcBorders>
            <w:shd w:val="clear" w:color="4F81BD" w:fill="4F81BD"/>
            <w:noWrap/>
            <w:vAlign w:val="center"/>
            <w:hideMark/>
          </w:tcPr>
          <w:p w:rsidR="003029DC" w:rsidRPr="003029DC" w:rsidRDefault="003029DC" w:rsidP="003D3199">
            <w:pPr>
              <w:widowControl/>
              <w:jc w:val="right"/>
              <w:rPr>
                <w:rFonts w:ascii="楷体_GB2312" w:eastAsia="楷体_GB2312" w:hAnsi="宋体"/>
                <w:b/>
                <w:color w:val="FFFFFF" w:themeColor="background1"/>
              </w:rPr>
            </w:pPr>
            <w:r w:rsidRPr="003029DC">
              <w:rPr>
                <w:rFonts w:ascii="楷体_GB2312" w:eastAsia="楷体_GB2312" w:hAnsi="宋体" w:hint="eastAsia"/>
                <w:b/>
                <w:color w:val="FFFFFF" w:themeColor="background1"/>
              </w:rPr>
              <w:t>t统计量</w:t>
            </w:r>
          </w:p>
        </w:tc>
      </w:tr>
      <w:tr w:rsidR="00FF3AFB" w:rsidRPr="003029DC" w:rsidTr="003D3199">
        <w:trPr>
          <w:trHeight w:val="270"/>
        </w:trPr>
        <w:tc>
          <w:tcPr>
            <w:tcW w:w="1036" w:type="pct"/>
            <w:tcBorders>
              <w:top w:val="nil"/>
              <w:left w:val="nil"/>
              <w:bottom w:val="nil"/>
              <w:right w:val="nil"/>
            </w:tcBorders>
            <w:shd w:val="clear" w:color="D9D9D9" w:fill="D9D9D9"/>
            <w:noWrap/>
            <w:hideMark/>
          </w:tcPr>
          <w:p w:rsidR="00FF3AFB" w:rsidRPr="00FF3AFB" w:rsidRDefault="00FF3AFB" w:rsidP="00FF3AFB">
            <w:pPr>
              <w:jc w:val="left"/>
              <w:rPr>
                <w:rFonts w:ascii="楷体_GB2312" w:eastAsia="楷体_GB2312" w:hAnsi="宋体" w:hint="eastAsia"/>
              </w:rPr>
            </w:pPr>
            <w:r w:rsidRPr="00FF3AFB">
              <w:rPr>
                <w:rFonts w:ascii="楷体_GB2312" w:eastAsia="楷体_GB2312" w:hAnsi="宋体" w:hint="eastAsia"/>
              </w:rPr>
              <w:t>支持</w:t>
            </w:r>
            <w:proofErr w:type="gramStart"/>
            <w:r w:rsidRPr="00FF3AFB">
              <w:rPr>
                <w:rFonts w:ascii="楷体_GB2312" w:eastAsia="楷体_GB2312" w:hAnsi="宋体" w:hint="eastAsia"/>
              </w:rPr>
              <w:t>向量机</w:t>
            </w:r>
            <w:proofErr w:type="gramEnd"/>
          </w:p>
        </w:tc>
        <w:tc>
          <w:tcPr>
            <w:tcW w:w="556" w:type="pct"/>
            <w:tcBorders>
              <w:top w:val="nil"/>
              <w:left w:val="nil"/>
              <w:bottom w:val="nil"/>
              <w:right w:val="nil"/>
            </w:tcBorders>
            <w:shd w:val="clear" w:color="D9D9D9" w:fill="D9D9D9"/>
            <w:noWrap/>
            <w:hideMark/>
          </w:tcPr>
          <w:p w:rsidR="00FF3AFB" w:rsidRPr="00FF3AFB" w:rsidRDefault="00FF3AFB" w:rsidP="00FF3AFB">
            <w:pPr>
              <w:jc w:val="right"/>
              <w:rPr>
                <w:rFonts w:ascii="楷体_GB2312" w:eastAsia="楷体_GB2312" w:hAnsi="宋体" w:hint="eastAsia"/>
              </w:rPr>
            </w:pPr>
            <w:r w:rsidRPr="00FF3AFB">
              <w:rPr>
                <w:rFonts w:ascii="楷体_GB2312" w:eastAsia="楷体_GB2312" w:hAnsi="宋体" w:hint="eastAsia"/>
              </w:rPr>
              <w:t>10.69%</w:t>
            </w:r>
          </w:p>
        </w:tc>
        <w:tc>
          <w:tcPr>
            <w:tcW w:w="556" w:type="pct"/>
            <w:tcBorders>
              <w:top w:val="nil"/>
              <w:left w:val="nil"/>
              <w:bottom w:val="nil"/>
              <w:right w:val="nil"/>
            </w:tcBorders>
            <w:shd w:val="clear" w:color="D9D9D9" w:fill="D9D9D9"/>
            <w:noWrap/>
            <w:hideMark/>
          </w:tcPr>
          <w:p w:rsidR="00FF3AFB" w:rsidRPr="00FF3AFB" w:rsidRDefault="00FF3AFB" w:rsidP="00FF3AFB">
            <w:pPr>
              <w:jc w:val="right"/>
              <w:rPr>
                <w:rFonts w:ascii="楷体_GB2312" w:eastAsia="楷体_GB2312" w:hAnsi="宋体" w:hint="eastAsia"/>
              </w:rPr>
            </w:pPr>
            <w:r w:rsidRPr="00FF3AFB">
              <w:rPr>
                <w:rFonts w:ascii="楷体_GB2312" w:eastAsia="楷体_GB2312" w:hAnsi="宋体" w:hint="eastAsia"/>
              </w:rPr>
              <w:t>7.12%</w:t>
            </w:r>
          </w:p>
        </w:tc>
        <w:tc>
          <w:tcPr>
            <w:tcW w:w="624" w:type="pct"/>
            <w:tcBorders>
              <w:top w:val="nil"/>
              <w:left w:val="nil"/>
              <w:bottom w:val="nil"/>
              <w:right w:val="nil"/>
            </w:tcBorders>
            <w:shd w:val="clear" w:color="D9D9D9" w:fill="D9D9D9"/>
            <w:noWrap/>
            <w:hideMark/>
          </w:tcPr>
          <w:p w:rsidR="00FF3AFB" w:rsidRPr="00FF3AFB" w:rsidRDefault="00FF3AFB" w:rsidP="00FF3AFB">
            <w:pPr>
              <w:jc w:val="right"/>
              <w:rPr>
                <w:rFonts w:ascii="楷体_GB2312" w:eastAsia="楷体_GB2312" w:hAnsi="宋体" w:hint="eastAsia"/>
              </w:rPr>
            </w:pPr>
            <w:r w:rsidRPr="00FF3AFB">
              <w:rPr>
                <w:rFonts w:ascii="楷体_GB2312" w:eastAsia="楷体_GB2312" w:hAnsi="宋体" w:hint="eastAsia"/>
              </w:rPr>
              <w:t>-9.44%</w:t>
            </w:r>
          </w:p>
        </w:tc>
        <w:tc>
          <w:tcPr>
            <w:tcW w:w="556" w:type="pct"/>
            <w:tcBorders>
              <w:top w:val="nil"/>
              <w:left w:val="nil"/>
              <w:bottom w:val="nil"/>
              <w:right w:val="nil"/>
            </w:tcBorders>
            <w:shd w:val="clear" w:color="D9D9D9" w:fill="D9D9D9"/>
            <w:noWrap/>
            <w:hideMark/>
          </w:tcPr>
          <w:p w:rsidR="00FF3AFB" w:rsidRPr="00FF3AFB" w:rsidRDefault="00FF3AFB" w:rsidP="00FF3AFB">
            <w:pPr>
              <w:jc w:val="right"/>
              <w:rPr>
                <w:rFonts w:ascii="楷体_GB2312" w:eastAsia="楷体_GB2312" w:hAnsi="宋体" w:hint="eastAsia"/>
              </w:rPr>
            </w:pPr>
            <w:r w:rsidRPr="00FF3AFB">
              <w:rPr>
                <w:rFonts w:ascii="楷体_GB2312" w:eastAsia="楷体_GB2312" w:hAnsi="宋体" w:hint="eastAsia"/>
              </w:rPr>
              <w:t>44.24%</w:t>
            </w:r>
          </w:p>
        </w:tc>
        <w:tc>
          <w:tcPr>
            <w:tcW w:w="1011" w:type="pct"/>
            <w:tcBorders>
              <w:top w:val="nil"/>
              <w:left w:val="nil"/>
              <w:bottom w:val="nil"/>
              <w:right w:val="nil"/>
            </w:tcBorders>
            <w:shd w:val="clear" w:color="D9D9D9" w:fill="D9D9D9"/>
            <w:noWrap/>
            <w:hideMark/>
          </w:tcPr>
          <w:p w:rsidR="00FF3AFB" w:rsidRPr="00FF3AFB" w:rsidRDefault="00FF3AFB" w:rsidP="00FF3AFB">
            <w:pPr>
              <w:jc w:val="right"/>
              <w:rPr>
                <w:rFonts w:ascii="楷体_GB2312" w:eastAsia="楷体_GB2312" w:hAnsi="宋体" w:hint="eastAsia"/>
              </w:rPr>
            </w:pPr>
            <w:r w:rsidRPr="00FF3AFB">
              <w:rPr>
                <w:rFonts w:ascii="楷体_GB2312" w:eastAsia="楷体_GB2312" w:hAnsi="宋体" w:hint="eastAsia"/>
              </w:rPr>
              <w:t>1.50</w:t>
            </w:r>
          </w:p>
        </w:tc>
        <w:tc>
          <w:tcPr>
            <w:tcW w:w="661" w:type="pct"/>
            <w:tcBorders>
              <w:top w:val="nil"/>
              <w:left w:val="nil"/>
              <w:bottom w:val="nil"/>
              <w:right w:val="nil"/>
            </w:tcBorders>
            <w:shd w:val="clear" w:color="D9D9D9" w:fill="D9D9D9"/>
            <w:noWrap/>
            <w:hideMark/>
          </w:tcPr>
          <w:p w:rsidR="00FF3AFB" w:rsidRPr="00FF3AFB" w:rsidRDefault="00FF3AFB" w:rsidP="00FF3AFB">
            <w:pPr>
              <w:jc w:val="right"/>
              <w:rPr>
                <w:rFonts w:ascii="楷体_GB2312" w:eastAsia="楷体_GB2312" w:hAnsi="宋体" w:hint="eastAsia"/>
              </w:rPr>
            </w:pPr>
            <w:r w:rsidRPr="00FF3AFB">
              <w:rPr>
                <w:rFonts w:ascii="楷体_GB2312" w:eastAsia="楷体_GB2312" w:hAnsi="宋体" w:hint="eastAsia"/>
              </w:rPr>
              <w:t>16.58</w:t>
            </w:r>
          </w:p>
        </w:tc>
      </w:tr>
      <w:tr w:rsidR="00FF3AFB" w:rsidRPr="003029DC" w:rsidTr="003D3199">
        <w:trPr>
          <w:trHeight w:val="270"/>
        </w:trPr>
        <w:tc>
          <w:tcPr>
            <w:tcW w:w="1036" w:type="pct"/>
            <w:tcBorders>
              <w:top w:val="nil"/>
              <w:left w:val="nil"/>
              <w:bottom w:val="nil"/>
              <w:right w:val="nil"/>
            </w:tcBorders>
            <w:shd w:val="clear" w:color="auto" w:fill="auto"/>
            <w:noWrap/>
            <w:hideMark/>
          </w:tcPr>
          <w:p w:rsidR="00FF3AFB" w:rsidRPr="00FF3AFB" w:rsidRDefault="00FF3AFB" w:rsidP="00FF3AFB">
            <w:pPr>
              <w:jc w:val="left"/>
              <w:rPr>
                <w:rFonts w:ascii="楷体_GB2312" w:eastAsia="楷体_GB2312" w:hAnsi="宋体"/>
              </w:rPr>
            </w:pPr>
            <w:proofErr w:type="spellStart"/>
            <w:r w:rsidRPr="00FF3AFB">
              <w:rPr>
                <w:rFonts w:ascii="楷体_GB2312" w:eastAsia="楷体_GB2312" w:hAnsi="宋体"/>
              </w:rPr>
              <w:t>AdaBoost</w:t>
            </w:r>
            <w:proofErr w:type="spellEnd"/>
          </w:p>
        </w:tc>
        <w:tc>
          <w:tcPr>
            <w:tcW w:w="556" w:type="pct"/>
            <w:tcBorders>
              <w:top w:val="nil"/>
              <w:left w:val="nil"/>
              <w:bottom w:val="nil"/>
              <w:right w:val="nil"/>
            </w:tcBorders>
            <w:shd w:val="clear" w:color="auto" w:fill="auto"/>
            <w:noWrap/>
            <w:hideMark/>
          </w:tcPr>
          <w:p w:rsidR="00FF3AFB" w:rsidRPr="00FF3AFB" w:rsidRDefault="00FF3AFB" w:rsidP="00FF3AFB">
            <w:pPr>
              <w:jc w:val="right"/>
              <w:rPr>
                <w:rFonts w:ascii="楷体_GB2312" w:eastAsia="楷体_GB2312" w:hAnsi="宋体"/>
              </w:rPr>
            </w:pPr>
            <w:r w:rsidRPr="00FF3AFB">
              <w:rPr>
                <w:rFonts w:ascii="楷体_GB2312" w:eastAsia="楷体_GB2312" w:hAnsi="宋体"/>
              </w:rPr>
              <w:t>9.74%</w:t>
            </w:r>
          </w:p>
        </w:tc>
        <w:tc>
          <w:tcPr>
            <w:tcW w:w="556" w:type="pct"/>
            <w:tcBorders>
              <w:top w:val="nil"/>
              <w:left w:val="nil"/>
              <w:bottom w:val="nil"/>
              <w:right w:val="nil"/>
            </w:tcBorders>
            <w:shd w:val="clear" w:color="auto" w:fill="auto"/>
            <w:noWrap/>
            <w:hideMark/>
          </w:tcPr>
          <w:p w:rsidR="00FF3AFB" w:rsidRPr="00FF3AFB" w:rsidRDefault="00FF3AFB" w:rsidP="00FF3AFB">
            <w:pPr>
              <w:jc w:val="right"/>
              <w:rPr>
                <w:rFonts w:ascii="楷体_GB2312" w:eastAsia="楷体_GB2312" w:hAnsi="宋体"/>
              </w:rPr>
            </w:pPr>
            <w:r w:rsidRPr="00FF3AFB">
              <w:rPr>
                <w:rFonts w:ascii="楷体_GB2312" w:eastAsia="楷体_GB2312" w:hAnsi="宋体"/>
              </w:rPr>
              <w:t>6.80%</w:t>
            </w:r>
          </w:p>
        </w:tc>
        <w:tc>
          <w:tcPr>
            <w:tcW w:w="624" w:type="pct"/>
            <w:tcBorders>
              <w:top w:val="nil"/>
              <w:left w:val="nil"/>
              <w:bottom w:val="nil"/>
              <w:right w:val="nil"/>
            </w:tcBorders>
            <w:shd w:val="clear" w:color="auto" w:fill="auto"/>
            <w:noWrap/>
            <w:hideMark/>
          </w:tcPr>
          <w:p w:rsidR="00FF3AFB" w:rsidRPr="00FF3AFB" w:rsidRDefault="00FF3AFB" w:rsidP="00FF3AFB">
            <w:pPr>
              <w:jc w:val="right"/>
              <w:rPr>
                <w:rFonts w:ascii="楷体_GB2312" w:eastAsia="楷体_GB2312" w:hAnsi="宋体"/>
              </w:rPr>
            </w:pPr>
            <w:r w:rsidRPr="00FF3AFB">
              <w:rPr>
                <w:rFonts w:ascii="楷体_GB2312" w:eastAsia="楷体_GB2312" w:hAnsi="宋体"/>
              </w:rPr>
              <w:t>-9.66%</w:t>
            </w:r>
          </w:p>
        </w:tc>
        <w:tc>
          <w:tcPr>
            <w:tcW w:w="556" w:type="pct"/>
            <w:tcBorders>
              <w:top w:val="nil"/>
              <w:left w:val="nil"/>
              <w:bottom w:val="nil"/>
              <w:right w:val="nil"/>
            </w:tcBorders>
            <w:shd w:val="clear" w:color="auto" w:fill="auto"/>
            <w:noWrap/>
            <w:hideMark/>
          </w:tcPr>
          <w:p w:rsidR="00FF3AFB" w:rsidRPr="00FF3AFB" w:rsidRDefault="00FF3AFB" w:rsidP="00FF3AFB">
            <w:pPr>
              <w:jc w:val="right"/>
              <w:rPr>
                <w:rFonts w:ascii="楷体_GB2312" w:eastAsia="楷体_GB2312" w:hAnsi="宋体"/>
              </w:rPr>
            </w:pPr>
            <w:r w:rsidRPr="00FF3AFB">
              <w:rPr>
                <w:rFonts w:ascii="楷体_GB2312" w:eastAsia="楷体_GB2312" w:hAnsi="宋体"/>
              </w:rPr>
              <w:t>40.28%</w:t>
            </w:r>
          </w:p>
        </w:tc>
        <w:tc>
          <w:tcPr>
            <w:tcW w:w="1011" w:type="pct"/>
            <w:tcBorders>
              <w:top w:val="nil"/>
              <w:left w:val="nil"/>
              <w:bottom w:val="nil"/>
              <w:right w:val="nil"/>
            </w:tcBorders>
            <w:shd w:val="clear" w:color="auto" w:fill="auto"/>
            <w:noWrap/>
            <w:hideMark/>
          </w:tcPr>
          <w:p w:rsidR="00FF3AFB" w:rsidRPr="00FF3AFB" w:rsidRDefault="00FF3AFB" w:rsidP="00FF3AFB">
            <w:pPr>
              <w:jc w:val="right"/>
              <w:rPr>
                <w:rFonts w:ascii="楷体_GB2312" w:eastAsia="楷体_GB2312" w:hAnsi="宋体"/>
              </w:rPr>
            </w:pPr>
            <w:r w:rsidRPr="00FF3AFB">
              <w:rPr>
                <w:rFonts w:ascii="楷体_GB2312" w:eastAsia="楷体_GB2312" w:hAnsi="宋体"/>
              </w:rPr>
              <w:t>1.43</w:t>
            </w:r>
          </w:p>
        </w:tc>
        <w:tc>
          <w:tcPr>
            <w:tcW w:w="661" w:type="pct"/>
            <w:tcBorders>
              <w:top w:val="nil"/>
              <w:left w:val="nil"/>
              <w:bottom w:val="nil"/>
              <w:right w:val="nil"/>
            </w:tcBorders>
            <w:shd w:val="clear" w:color="auto" w:fill="auto"/>
            <w:noWrap/>
            <w:hideMark/>
          </w:tcPr>
          <w:p w:rsidR="00FF3AFB" w:rsidRPr="00FF3AFB" w:rsidRDefault="00FF3AFB" w:rsidP="00FF3AFB">
            <w:pPr>
              <w:jc w:val="right"/>
              <w:rPr>
                <w:rFonts w:ascii="楷体_GB2312" w:eastAsia="楷体_GB2312" w:hAnsi="宋体"/>
              </w:rPr>
            </w:pPr>
            <w:r w:rsidRPr="00FF3AFB">
              <w:rPr>
                <w:rFonts w:ascii="楷体_GB2312" w:eastAsia="楷体_GB2312" w:hAnsi="宋体"/>
              </w:rPr>
              <w:t>15.81</w:t>
            </w:r>
          </w:p>
        </w:tc>
      </w:tr>
      <w:tr w:rsidR="00FF3AFB" w:rsidRPr="003029DC" w:rsidTr="003D3199">
        <w:trPr>
          <w:trHeight w:val="270"/>
        </w:trPr>
        <w:tc>
          <w:tcPr>
            <w:tcW w:w="1036" w:type="pct"/>
            <w:tcBorders>
              <w:top w:val="nil"/>
              <w:left w:val="nil"/>
              <w:bottom w:val="nil"/>
              <w:right w:val="nil"/>
            </w:tcBorders>
            <w:shd w:val="clear" w:color="D9D9D9" w:fill="D9D9D9"/>
            <w:noWrap/>
            <w:hideMark/>
          </w:tcPr>
          <w:p w:rsidR="00FF3AFB" w:rsidRPr="00FF3AFB" w:rsidRDefault="00FF3AFB" w:rsidP="00FF3AFB">
            <w:pPr>
              <w:jc w:val="left"/>
              <w:rPr>
                <w:rFonts w:ascii="楷体_GB2312" w:eastAsia="楷体_GB2312" w:hAnsi="宋体" w:hint="eastAsia"/>
              </w:rPr>
            </w:pPr>
            <w:r w:rsidRPr="00FF3AFB">
              <w:rPr>
                <w:rFonts w:ascii="楷体_GB2312" w:eastAsia="楷体_GB2312" w:hAnsi="宋体" w:hint="eastAsia"/>
              </w:rPr>
              <w:t>Logistic回归</w:t>
            </w:r>
          </w:p>
        </w:tc>
        <w:tc>
          <w:tcPr>
            <w:tcW w:w="556" w:type="pct"/>
            <w:tcBorders>
              <w:top w:val="nil"/>
              <w:left w:val="nil"/>
              <w:bottom w:val="nil"/>
              <w:right w:val="nil"/>
            </w:tcBorders>
            <w:shd w:val="clear" w:color="D9D9D9" w:fill="D9D9D9"/>
            <w:noWrap/>
            <w:hideMark/>
          </w:tcPr>
          <w:p w:rsidR="00FF3AFB" w:rsidRPr="00FF3AFB" w:rsidRDefault="00FF3AFB" w:rsidP="00FF3AFB">
            <w:pPr>
              <w:jc w:val="right"/>
              <w:rPr>
                <w:rFonts w:ascii="楷体_GB2312" w:eastAsia="楷体_GB2312" w:hAnsi="宋体" w:hint="eastAsia"/>
              </w:rPr>
            </w:pPr>
            <w:r w:rsidRPr="00FF3AFB">
              <w:rPr>
                <w:rFonts w:ascii="楷体_GB2312" w:eastAsia="楷体_GB2312" w:hAnsi="宋体" w:hint="eastAsia"/>
              </w:rPr>
              <w:t>10.06%</w:t>
            </w:r>
          </w:p>
        </w:tc>
        <w:tc>
          <w:tcPr>
            <w:tcW w:w="556" w:type="pct"/>
            <w:tcBorders>
              <w:top w:val="nil"/>
              <w:left w:val="nil"/>
              <w:bottom w:val="nil"/>
              <w:right w:val="nil"/>
            </w:tcBorders>
            <w:shd w:val="clear" w:color="D9D9D9" w:fill="D9D9D9"/>
            <w:noWrap/>
            <w:hideMark/>
          </w:tcPr>
          <w:p w:rsidR="00FF3AFB" w:rsidRPr="00FF3AFB" w:rsidRDefault="00FF3AFB" w:rsidP="00FF3AFB">
            <w:pPr>
              <w:jc w:val="right"/>
              <w:rPr>
                <w:rFonts w:ascii="楷体_GB2312" w:eastAsia="楷体_GB2312" w:hAnsi="宋体" w:hint="eastAsia"/>
              </w:rPr>
            </w:pPr>
            <w:r w:rsidRPr="00FF3AFB">
              <w:rPr>
                <w:rFonts w:ascii="楷体_GB2312" w:eastAsia="楷体_GB2312" w:hAnsi="宋体" w:hint="eastAsia"/>
              </w:rPr>
              <w:t>7.38%</w:t>
            </w:r>
          </w:p>
        </w:tc>
        <w:tc>
          <w:tcPr>
            <w:tcW w:w="624" w:type="pct"/>
            <w:tcBorders>
              <w:top w:val="nil"/>
              <w:left w:val="nil"/>
              <w:bottom w:val="nil"/>
              <w:right w:val="nil"/>
            </w:tcBorders>
            <w:shd w:val="clear" w:color="D9D9D9" w:fill="D9D9D9"/>
            <w:noWrap/>
            <w:hideMark/>
          </w:tcPr>
          <w:p w:rsidR="00FF3AFB" w:rsidRPr="00FF3AFB" w:rsidRDefault="00FF3AFB" w:rsidP="00FF3AFB">
            <w:pPr>
              <w:jc w:val="right"/>
              <w:rPr>
                <w:rFonts w:ascii="楷体_GB2312" w:eastAsia="楷体_GB2312" w:hAnsi="宋体" w:hint="eastAsia"/>
              </w:rPr>
            </w:pPr>
            <w:r w:rsidRPr="00FF3AFB">
              <w:rPr>
                <w:rFonts w:ascii="楷体_GB2312" w:eastAsia="楷体_GB2312" w:hAnsi="宋体" w:hint="eastAsia"/>
              </w:rPr>
              <w:t>-11.42%</w:t>
            </w:r>
          </w:p>
        </w:tc>
        <w:tc>
          <w:tcPr>
            <w:tcW w:w="556" w:type="pct"/>
            <w:tcBorders>
              <w:top w:val="nil"/>
              <w:left w:val="nil"/>
              <w:bottom w:val="nil"/>
              <w:right w:val="nil"/>
            </w:tcBorders>
            <w:shd w:val="clear" w:color="D9D9D9" w:fill="D9D9D9"/>
            <w:noWrap/>
            <w:hideMark/>
          </w:tcPr>
          <w:p w:rsidR="00FF3AFB" w:rsidRPr="00FF3AFB" w:rsidRDefault="00FF3AFB" w:rsidP="00FF3AFB">
            <w:pPr>
              <w:jc w:val="right"/>
              <w:rPr>
                <w:rFonts w:ascii="楷体_GB2312" w:eastAsia="楷体_GB2312" w:hAnsi="宋体" w:hint="eastAsia"/>
              </w:rPr>
            </w:pPr>
            <w:r w:rsidRPr="00FF3AFB">
              <w:rPr>
                <w:rFonts w:ascii="楷体_GB2312" w:eastAsia="楷体_GB2312" w:hAnsi="宋体" w:hint="eastAsia"/>
              </w:rPr>
              <w:t>38.86%</w:t>
            </w:r>
          </w:p>
        </w:tc>
        <w:tc>
          <w:tcPr>
            <w:tcW w:w="1011" w:type="pct"/>
            <w:tcBorders>
              <w:top w:val="nil"/>
              <w:left w:val="nil"/>
              <w:bottom w:val="nil"/>
              <w:right w:val="nil"/>
            </w:tcBorders>
            <w:shd w:val="clear" w:color="D9D9D9" w:fill="D9D9D9"/>
            <w:noWrap/>
            <w:hideMark/>
          </w:tcPr>
          <w:p w:rsidR="00FF3AFB" w:rsidRPr="00FF3AFB" w:rsidRDefault="00FF3AFB" w:rsidP="00FF3AFB">
            <w:pPr>
              <w:jc w:val="right"/>
              <w:rPr>
                <w:rFonts w:ascii="楷体_GB2312" w:eastAsia="楷体_GB2312" w:hAnsi="宋体" w:hint="eastAsia"/>
              </w:rPr>
            </w:pPr>
            <w:r w:rsidRPr="00FF3AFB">
              <w:rPr>
                <w:rFonts w:ascii="楷体_GB2312" w:eastAsia="楷体_GB2312" w:hAnsi="宋体" w:hint="eastAsia"/>
              </w:rPr>
              <w:t>1.36</w:t>
            </w:r>
          </w:p>
        </w:tc>
        <w:tc>
          <w:tcPr>
            <w:tcW w:w="661" w:type="pct"/>
            <w:tcBorders>
              <w:top w:val="nil"/>
              <w:left w:val="nil"/>
              <w:bottom w:val="nil"/>
              <w:right w:val="nil"/>
            </w:tcBorders>
            <w:shd w:val="clear" w:color="D9D9D9" w:fill="D9D9D9"/>
            <w:noWrap/>
            <w:hideMark/>
          </w:tcPr>
          <w:p w:rsidR="00FF3AFB" w:rsidRPr="00FF3AFB" w:rsidRDefault="00FF3AFB" w:rsidP="00FF3AFB">
            <w:pPr>
              <w:jc w:val="right"/>
              <w:rPr>
                <w:rFonts w:ascii="楷体_GB2312" w:eastAsia="楷体_GB2312" w:hAnsi="宋体" w:hint="eastAsia"/>
              </w:rPr>
            </w:pPr>
            <w:r w:rsidRPr="00FF3AFB">
              <w:rPr>
                <w:rFonts w:ascii="楷体_GB2312" w:eastAsia="楷体_GB2312" w:hAnsi="宋体" w:hint="eastAsia"/>
              </w:rPr>
              <w:t>15.06</w:t>
            </w:r>
          </w:p>
        </w:tc>
      </w:tr>
      <w:tr w:rsidR="00FF3AFB" w:rsidRPr="003029DC" w:rsidTr="003D3199">
        <w:trPr>
          <w:trHeight w:val="270"/>
        </w:trPr>
        <w:tc>
          <w:tcPr>
            <w:tcW w:w="1036" w:type="pct"/>
            <w:tcBorders>
              <w:top w:val="nil"/>
              <w:left w:val="nil"/>
              <w:bottom w:val="nil"/>
              <w:right w:val="nil"/>
            </w:tcBorders>
            <w:shd w:val="clear" w:color="auto" w:fill="auto"/>
            <w:noWrap/>
            <w:hideMark/>
          </w:tcPr>
          <w:p w:rsidR="00FF3AFB" w:rsidRPr="00FF3AFB" w:rsidRDefault="00FF3AFB" w:rsidP="00FF3AFB">
            <w:pPr>
              <w:jc w:val="left"/>
              <w:rPr>
                <w:rFonts w:ascii="楷体_GB2312" w:eastAsia="楷体_GB2312" w:hAnsi="宋体" w:hint="eastAsia"/>
              </w:rPr>
            </w:pPr>
            <w:r w:rsidRPr="00FF3AFB">
              <w:rPr>
                <w:rFonts w:ascii="楷体_GB2312" w:eastAsia="楷体_GB2312" w:hAnsi="宋体" w:hint="eastAsia"/>
              </w:rPr>
              <w:t>随机森林</w:t>
            </w:r>
          </w:p>
        </w:tc>
        <w:tc>
          <w:tcPr>
            <w:tcW w:w="556" w:type="pct"/>
            <w:tcBorders>
              <w:top w:val="nil"/>
              <w:left w:val="nil"/>
              <w:bottom w:val="nil"/>
              <w:right w:val="nil"/>
            </w:tcBorders>
            <w:shd w:val="clear" w:color="auto" w:fill="auto"/>
            <w:noWrap/>
            <w:hideMark/>
          </w:tcPr>
          <w:p w:rsidR="00FF3AFB" w:rsidRPr="00FF3AFB" w:rsidRDefault="00FF3AFB" w:rsidP="00FF3AFB">
            <w:pPr>
              <w:jc w:val="right"/>
              <w:rPr>
                <w:rFonts w:ascii="楷体_GB2312" w:eastAsia="楷体_GB2312" w:hAnsi="宋体" w:hint="eastAsia"/>
              </w:rPr>
            </w:pPr>
            <w:r w:rsidRPr="00FF3AFB">
              <w:rPr>
                <w:rFonts w:ascii="楷体_GB2312" w:eastAsia="楷体_GB2312" w:hAnsi="宋体" w:hint="eastAsia"/>
              </w:rPr>
              <w:t>9.04%</w:t>
            </w:r>
          </w:p>
        </w:tc>
        <w:tc>
          <w:tcPr>
            <w:tcW w:w="556" w:type="pct"/>
            <w:tcBorders>
              <w:top w:val="nil"/>
              <w:left w:val="nil"/>
              <w:bottom w:val="nil"/>
              <w:right w:val="nil"/>
            </w:tcBorders>
            <w:shd w:val="clear" w:color="auto" w:fill="auto"/>
            <w:noWrap/>
            <w:hideMark/>
          </w:tcPr>
          <w:p w:rsidR="00FF3AFB" w:rsidRPr="00FF3AFB" w:rsidRDefault="00FF3AFB" w:rsidP="00FF3AFB">
            <w:pPr>
              <w:jc w:val="right"/>
              <w:rPr>
                <w:rFonts w:ascii="楷体_GB2312" w:eastAsia="楷体_GB2312" w:hAnsi="宋体" w:hint="eastAsia"/>
              </w:rPr>
            </w:pPr>
            <w:r w:rsidRPr="00FF3AFB">
              <w:rPr>
                <w:rFonts w:ascii="楷体_GB2312" w:eastAsia="楷体_GB2312" w:hAnsi="宋体" w:hint="eastAsia"/>
              </w:rPr>
              <w:t>7.45%</w:t>
            </w:r>
          </w:p>
        </w:tc>
        <w:tc>
          <w:tcPr>
            <w:tcW w:w="624" w:type="pct"/>
            <w:tcBorders>
              <w:top w:val="nil"/>
              <w:left w:val="nil"/>
              <w:bottom w:val="nil"/>
              <w:right w:val="nil"/>
            </w:tcBorders>
            <w:shd w:val="clear" w:color="auto" w:fill="auto"/>
            <w:noWrap/>
            <w:hideMark/>
          </w:tcPr>
          <w:p w:rsidR="00FF3AFB" w:rsidRPr="00FF3AFB" w:rsidRDefault="00FF3AFB" w:rsidP="00FF3AFB">
            <w:pPr>
              <w:jc w:val="right"/>
              <w:rPr>
                <w:rFonts w:ascii="楷体_GB2312" w:eastAsia="楷体_GB2312" w:hAnsi="宋体" w:hint="eastAsia"/>
              </w:rPr>
            </w:pPr>
            <w:r w:rsidRPr="00FF3AFB">
              <w:rPr>
                <w:rFonts w:ascii="楷体_GB2312" w:eastAsia="楷体_GB2312" w:hAnsi="宋体" w:hint="eastAsia"/>
              </w:rPr>
              <w:t>-12.23%</w:t>
            </w:r>
          </w:p>
        </w:tc>
        <w:tc>
          <w:tcPr>
            <w:tcW w:w="556" w:type="pct"/>
            <w:tcBorders>
              <w:top w:val="nil"/>
              <w:left w:val="nil"/>
              <w:bottom w:val="nil"/>
              <w:right w:val="nil"/>
            </w:tcBorders>
            <w:shd w:val="clear" w:color="auto" w:fill="auto"/>
            <w:noWrap/>
            <w:hideMark/>
          </w:tcPr>
          <w:p w:rsidR="00FF3AFB" w:rsidRPr="00FF3AFB" w:rsidRDefault="00FF3AFB" w:rsidP="00FF3AFB">
            <w:pPr>
              <w:jc w:val="right"/>
              <w:rPr>
                <w:rFonts w:ascii="楷体_GB2312" w:eastAsia="楷体_GB2312" w:hAnsi="宋体" w:hint="eastAsia"/>
              </w:rPr>
            </w:pPr>
            <w:r w:rsidRPr="00FF3AFB">
              <w:rPr>
                <w:rFonts w:ascii="楷体_GB2312" w:eastAsia="楷体_GB2312" w:hAnsi="宋体" w:hint="eastAsia"/>
              </w:rPr>
              <w:t>35.70%</w:t>
            </w:r>
          </w:p>
        </w:tc>
        <w:tc>
          <w:tcPr>
            <w:tcW w:w="1011" w:type="pct"/>
            <w:tcBorders>
              <w:top w:val="nil"/>
              <w:left w:val="nil"/>
              <w:bottom w:val="nil"/>
              <w:right w:val="nil"/>
            </w:tcBorders>
            <w:shd w:val="clear" w:color="auto" w:fill="auto"/>
            <w:noWrap/>
            <w:hideMark/>
          </w:tcPr>
          <w:p w:rsidR="00FF3AFB" w:rsidRPr="00FF3AFB" w:rsidRDefault="00FF3AFB" w:rsidP="00FF3AFB">
            <w:pPr>
              <w:jc w:val="right"/>
              <w:rPr>
                <w:rFonts w:ascii="楷体_GB2312" w:eastAsia="楷体_GB2312" w:hAnsi="宋体" w:hint="eastAsia"/>
              </w:rPr>
            </w:pPr>
            <w:r w:rsidRPr="00FF3AFB">
              <w:rPr>
                <w:rFonts w:ascii="楷体_GB2312" w:eastAsia="楷体_GB2312" w:hAnsi="宋体" w:hint="eastAsia"/>
              </w:rPr>
              <w:t>1.21</w:t>
            </w:r>
          </w:p>
        </w:tc>
        <w:tc>
          <w:tcPr>
            <w:tcW w:w="661" w:type="pct"/>
            <w:tcBorders>
              <w:top w:val="nil"/>
              <w:left w:val="nil"/>
              <w:bottom w:val="nil"/>
              <w:right w:val="nil"/>
            </w:tcBorders>
            <w:shd w:val="clear" w:color="auto" w:fill="auto"/>
            <w:noWrap/>
            <w:hideMark/>
          </w:tcPr>
          <w:p w:rsidR="00FF3AFB" w:rsidRPr="00FF3AFB" w:rsidRDefault="00FF3AFB" w:rsidP="00FF3AFB">
            <w:pPr>
              <w:jc w:val="right"/>
              <w:rPr>
                <w:rFonts w:ascii="楷体_GB2312" w:eastAsia="楷体_GB2312" w:hAnsi="宋体" w:hint="eastAsia"/>
              </w:rPr>
            </w:pPr>
            <w:r w:rsidRPr="00FF3AFB">
              <w:rPr>
                <w:rFonts w:ascii="楷体_GB2312" w:eastAsia="楷体_GB2312" w:hAnsi="宋体" w:hint="eastAsia"/>
              </w:rPr>
              <w:t>13.40</w:t>
            </w:r>
          </w:p>
        </w:tc>
      </w:tr>
      <w:tr w:rsidR="00FF3AFB" w:rsidRPr="003029DC" w:rsidTr="003D3199">
        <w:trPr>
          <w:trHeight w:val="270"/>
        </w:trPr>
        <w:tc>
          <w:tcPr>
            <w:tcW w:w="1036" w:type="pct"/>
            <w:tcBorders>
              <w:top w:val="nil"/>
              <w:left w:val="nil"/>
              <w:bottom w:val="nil"/>
              <w:right w:val="nil"/>
            </w:tcBorders>
            <w:shd w:val="clear" w:color="D9D9D9" w:fill="D9D9D9"/>
            <w:noWrap/>
            <w:hideMark/>
          </w:tcPr>
          <w:p w:rsidR="00FF3AFB" w:rsidRPr="00FF3AFB" w:rsidRDefault="00FF3AFB" w:rsidP="00FF3AFB">
            <w:pPr>
              <w:jc w:val="left"/>
              <w:rPr>
                <w:rFonts w:ascii="楷体_GB2312" w:eastAsia="楷体_GB2312" w:hAnsi="宋体" w:hint="eastAsia"/>
              </w:rPr>
            </w:pPr>
            <w:r w:rsidRPr="00FF3AFB">
              <w:rPr>
                <w:rFonts w:ascii="楷体_GB2312" w:eastAsia="楷体_GB2312" w:hAnsi="宋体" w:hint="eastAsia"/>
              </w:rPr>
              <w:t>提升树</w:t>
            </w:r>
          </w:p>
        </w:tc>
        <w:tc>
          <w:tcPr>
            <w:tcW w:w="556" w:type="pct"/>
            <w:tcBorders>
              <w:top w:val="nil"/>
              <w:left w:val="nil"/>
              <w:bottom w:val="nil"/>
              <w:right w:val="nil"/>
            </w:tcBorders>
            <w:shd w:val="clear" w:color="D9D9D9" w:fill="D9D9D9"/>
            <w:noWrap/>
            <w:hideMark/>
          </w:tcPr>
          <w:p w:rsidR="00FF3AFB" w:rsidRPr="00FF3AFB" w:rsidRDefault="00FF3AFB" w:rsidP="00FF3AFB">
            <w:pPr>
              <w:jc w:val="right"/>
              <w:rPr>
                <w:rFonts w:ascii="楷体_GB2312" w:eastAsia="楷体_GB2312" w:hAnsi="宋体" w:hint="eastAsia"/>
              </w:rPr>
            </w:pPr>
            <w:r w:rsidRPr="00FF3AFB">
              <w:rPr>
                <w:rFonts w:ascii="楷体_GB2312" w:eastAsia="楷体_GB2312" w:hAnsi="宋体" w:hint="eastAsia"/>
              </w:rPr>
              <w:t>6.90%</w:t>
            </w:r>
          </w:p>
        </w:tc>
        <w:tc>
          <w:tcPr>
            <w:tcW w:w="556" w:type="pct"/>
            <w:tcBorders>
              <w:top w:val="nil"/>
              <w:left w:val="nil"/>
              <w:bottom w:val="nil"/>
              <w:right w:val="nil"/>
            </w:tcBorders>
            <w:shd w:val="clear" w:color="D9D9D9" w:fill="D9D9D9"/>
            <w:noWrap/>
            <w:hideMark/>
          </w:tcPr>
          <w:p w:rsidR="00FF3AFB" w:rsidRPr="00FF3AFB" w:rsidRDefault="00FF3AFB" w:rsidP="00FF3AFB">
            <w:pPr>
              <w:jc w:val="right"/>
              <w:rPr>
                <w:rFonts w:ascii="楷体_GB2312" w:eastAsia="楷体_GB2312" w:hAnsi="宋体" w:hint="eastAsia"/>
              </w:rPr>
            </w:pPr>
            <w:r w:rsidRPr="00FF3AFB">
              <w:rPr>
                <w:rFonts w:ascii="楷体_GB2312" w:eastAsia="楷体_GB2312" w:hAnsi="宋体" w:hint="eastAsia"/>
              </w:rPr>
              <w:t>5.79%</w:t>
            </w:r>
          </w:p>
        </w:tc>
        <w:tc>
          <w:tcPr>
            <w:tcW w:w="624" w:type="pct"/>
            <w:tcBorders>
              <w:top w:val="nil"/>
              <w:left w:val="nil"/>
              <w:bottom w:val="nil"/>
              <w:right w:val="nil"/>
            </w:tcBorders>
            <w:shd w:val="clear" w:color="D9D9D9" w:fill="D9D9D9"/>
            <w:noWrap/>
            <w:hideMark/>
          </w:tcPr>
          <w:p w:rsidR="00FF3AFB" w:rsidRPr="00FF3AFB" w:rsidRDefault="00FF3AFB" w:rsidP="00FF3AFB">
            <w:pPr>
              <w:jc w:val="right"/>
              <w:rPr>
                <w:rFonts w:ascii="楷体_GB2312" w:eastAsia="楷体_GB2312" w:hAnsi="宋体" w:hint="eastAsia"/>
              </w:rPr>
            </w:pPr>
            <w:r w:rsidRPr="00FF3AFB">
              <w:rPr>
                <w:rFonts w:ascii="楷体_GB2312" w:eastAsia="楷体_GB2312" w:hAnsi="宋体" w:hint="eastAsia"/>
              </w:rPr>
              <w:t>-9.25%</w:t>
            </w:r>
          </w:p>
        </w:tc>
        <w:tc>
          <w:tcPr>
            <w:tcW w:w="556" w:type="pct"/>
            <w:tcBorders>
              <w:top w:val="nil"/>
              <w:left w:val="nil"/>
              <w:bottom w:val="nil"/>
              <w:right w:val="nil"/>
            </w:tcBorders>
            <w:shd w:val="clear" w:color="D9D9D9" w:fill="D9D9D9"/>
            <w:noWrap/>
            <w:hideMark/>
          </w:tcPr>
          <w:p w:rsidR="00FF3AFB" w:rsidRPr="00FF3AFB" w:rsidRDefault="00FF3AFB" w:rsidP="00FF3AFB">
            <w:pPr>
              <w:jc w:val="right"/>
              <w:rPr>
                <w:rFonts w:ascii="楷体_GB2312" w:eastAsia="楷体_GB2312" w:hAnsi="宋体" w:hint="eastAsia"/>
              </w:rPr>
            </w:pPr>
            <w:r w:rsidRPr="00FF3AFB">
              <w:rPr>
                <w:rFonts w:ascii="楷体_GB2312" w:eastAsia="楷体_GB2312" w:hAnsi="宋体" w:hint="eastAsia"/>
              </w:rPr>
              <w:t>26.95%</w:t>
            </w:r>
          </w:p>
        </w:tc>
        <w:tc>
          <w:tcPr>
            <w:tcW w:w="1011" w:type="pct"/>
            <w:tcBorders>
              <w:top w:val="nil"/>
              <w:left w:val="nil"/>
              <w:bottom w:val="nil"/>
              <w:right w:val="nil"/>
            </w:tcBorders>
            <w:shd w:val="clear" w:color="D9D9D9" w:fill="D9D9D9"/>
            <w:noWrap/>
            <w:hideMark/>
          </w:tcPr>
          <w:p w:rsidR="00FF3AFB" w:rsidRPr="00FF3AFB" w:rsidRDefault="00FF3AFB" w:rsidP="00FF3AFB">
            <w:pPr>
              <w:jc w:val="right"/>
              <w:rPr>
                <w:rFonts w:ascii="楷体_GB2312" w:eastAsia="楷体_GB2312" w:hAnsi="宋体" w:hint="eastAsia"/>
              </w:rPr>
            </w:pPr>
            <w:r w:rsidRPr="00FF3AFB">
              <w:rPr>
                <w:rFonts w:ascii="楷体_GB2312" w:eastAsia="楷体_GB2312" w:hAnsi="宋体" w:hint="eastAsia"/>
              </w:rPr>
              <w:t>1.19</w:t>
            </w:r>
          </w:p>
        </w:tc>
        <w:tc>
          <w:tcPr>
            <w:tcW w:w="661" w:type="pct"/>
            <w:tcBorders>
              <w:top w:val="nil"/>
              <w:left w:val="nil"/>
              <w:bottom w:val="nil"/>
              <w:right w:val="nil"/>
            </w:tcBorders>
            <w:shd w:val="clear" w:color="D9D9D9" w:fill="D9D9D9"/>
            <w:noWrap/>
            <w:hideMark/>
          </w:tcPr>
          <w:p w:rsidR="00FF3AFB" w:rsidRPr="00FF3AFB" w:rsidRDefault="00FF3AFB" w:rsidP="00FF3AFB">
            <w:pPr>
              <w:jc w:val="right"/>
              <w:rPr>
                <w:rFonts w:ascii="楷体_GB2312" w:eastAsia="楷体_GB2312" w:hAnsi="宋体" w:hint="eastAsia"/>
              </w:rPr>
            </w:pPr>
            <w:r w:rsidRPr="00FF3AFB">
              <w:rPr>
                <w:rFonts w:ascii="楷体_GB2312" w:eastAsia="楷体_GB2312" w:hAnsi="宋体" w:hint="eastAsia"/>
              </w:rPr>
              <w:t>13.17</w:t>
            </w:r>
          </w:p>
        </w:tc>
      </w:tr>
      <w:tr w:rsidR="00FF3AFB" w:rsidRPr="003029DC" w:rsidTr="003D3199">
        <w:trPr>
          <w:trHeight w:val="270"/>
        </w:trPr>
        <w:tc>
          <w:tcPr>
            <w:tcW w:w="1036" w:type="pct"/>
            <w:tcBorders>
              <w:top w:val="nil"/>
              <w:left w:val="nil"/>
              <w:bottom w:val="nil"/>
              <w:right w:val="nil"/>
            </w:tcBorders>
            <w:shd w:val="clear" w:color="auto" w:fill="auto"/>
            <w:noWrap/>
            <w:hideMark/>
          </w:tcPr>
          <w:p w:rsidR="00FF3AFB" w:rsidRPr="00FF3AFB" w:rsidRDefault="00FF3AFB" w:rsidP="00FF3AFB">
            <w:pPr>
              <w:jc w:val="left"/>
              <w:rPr>
                <w:rFonts w:ascii="楷体_GB2312" w:eastAsia="楷体_GB2312" w:hAnsi="宋体" w:hint="eastAsia"/>
              </w:rPr>
            </w:pPr>
            <w:r w:rsidRPr="00FF3AFB">
              <w:rPr>
                <w:rFonts w:ascii="楷体_GB2312" w:eastAsia="楷体_GB2312" w:hAnsi="宋体" w:hint="eastAsia"/>
              </w:rPr>
              <w:t>k近邻</w:t>
            </w:r>
          </w:p>
        </w:tc>
        <w:tc>
          <w:tcPr>
            <w:tcW w:w="556" w:type="pct"/>
            <w:tcBorders>
              <w:top w:val="nil"/>
              <w:left w:val="nil"/>
              <w:bottom w:val="nil"/>
              <w:right w:val="nil"/>
            </w:tcBorders>
            <w:shd w:val="clear" w:color="auto" w:fill="auto"/>
            <w:noWrap/>
            <w:hideMark/>
          </w:tcPr>
          <w:p w:rsidR="00FF3AFB" w:rsidRPr="00FF3AFB" w:rsidRDefault="00FF3AFB" w:rsidP="00FF3AFB">
            <w:pPr>
              <w:jc w:val="right"/>
              <w:rPr>
                <w:rFonts w:ascii="楷体_GB2312" w:eastAsia="楷体_GB2312" w:hAnsi="宋体" w:hint="eastAsia"/>
              </w:rPr>
            </w:pPr>
            <w:r w:rsidRPr="00FF3AFB">
              <w:rPr>
                <w:rFonts w:ascii="楷体_GB2312" w:eastAsia="楷体_GB2312" w:hAnsi="宋体" w:hint="eastAsia"/>
              </w:rPr>
              <w:t>9.89%</w:t>
            </w:r>
          </w:p>
        </w:tc>
        <w:tc>
          <w:tcPr>
            <w:tcW w:w="556" w:type="pct"/>
            <w:tcBorders>
              <w:top w:val="nil"/>
              <w:left w:val="nil"/>
              <w:bottom w:val="nil"/>
              <w:right w:val="nil"/>
            </w:tcBorders>
            <w:shd w:val="clear" w:color="auto" w:fill="auto"/>
            <w:noWrap/>
            <w:hideMark/>
          </w:tcPr>
          <w:p w:rsidR="00FF3AFB" w:rsidRPr="00FF3AFB" w:rsidRDefault="00FF3AFB" w:rsidP="00FF3AFB">
            <w:pPr>
              <w:jc w:val="right"/>
              <w:rPr>
                <w:rFonts w:ascii="楷体_GB2312" w:eastAsia="楷体_GB2312" w:hAnsi="宋体" w:hint="eastAsia"/>
              </w:rPr>
            </w:pPr>
            <w:r w:rsidRPr="00FF3AFB">
              <w:rPr>
                <w:rFonts w:ascii="楷体_GB2312" w:eastAsia="楷体_GB2312" w:hAnsi="宋体" w:hint="eastAsia"/>
              </w:rPr>
              <w:t>9.12%</w:t>
            </w:r>
          </w:p>
        </w:tc>
        <w:tc>
          <w:tcPr>
            <w:tcW w:w="624" w:type="pct"/>
            <w:tcBorders>
              <w:top w:val="nil"/>
              <w:left w:val="nil"/>
              <w:bottom w:val="nil"/>
              <w:right w:val="nil"/>
            </w:tcBorders>
            <w:shd w:val="clear" w:color="auto" w:fill="auto"/>
            <w:noWrap/>
            <w:hideMark/>
          </w:tcPr>
          <w:p w:rsidR="00FF3AFB" w:rsidRPr="00FF3AFB" w:rsidRDefault="00FF3AFB" w:rsidP="00FF3AFB">
            <w:pPr>
              <w:jc w:val="right"/>
              <w:rPr>
                <w:rFonts w:ascii="楷体_GB2312" w:eastAsia="楷体_GB2312" w:hAnsi="宋体" w:hint="eastAsia"/>
              </w:rPr>
            </w:pPr>
            <w:r w:rsidRPr="00FF3AFB">
              <w:rPr>
                <w:rFonts w:ascii="楷体_GB2312" w:eastAsia="楷体_GB2312" w:hAnsi="宋体" w:hint="eastAsia"/>
              </w:rPr>
              <w:t>-15.44%</w:t>
            </w:r>
          </w:p>
        </w:tc>
        <w:tc>
          <w:tcPr>
            <w:tcW w:w="556" w:type="pct"/>
            <w:tcBorders>
              <w:top w:val="nil"/>
              <w:left w:val="nil"/>
              <w:bottom w:val="nil"/>
              <w:right w:val="nil"/>
            </w:tcBorders>
            <w:shd w:val="clear" w:color="auto" w:fill="auto"/>
            <w:noWrap/>
            <w:hideMark/>
          </w:tcPr>
          <w:p w:rsidR="00FF3AFB" w:rsidRPr="00FF3AFB" w:rsidRDefault="00FF3AFB" w:rsidP="00FF3AFB">
            <w:pPr>
              <w:jc w:val="right"/>
              <w:rPr>
                <w:rFonts w:ascii="楷体_GB2312" w:eastAsia="楷体_GB2312" w:hAnsi="宋体" w:hint="eastAsia"/>
              </w:rPr>
            </w:pPr>
            <w:r w:rsidRPr="00FF3AFB">
              <w:rPr>
                <w:rFonts w:ascii="楷体_GB2312" w:eastAsia="楷体_GB2312" w:hAnsi="宋体" w:hint="eastAsia"/>
              </w:rPr>
              <w:t>47.98%</w:t>
            </w:r>
          </w:p>
        </w:tc>
        <w:tc>
          <w:tcPr>
            <w:tcW w:w="1011" w:type="pct"/>
            <w:tcBorders>
              <w:top w:val="nil"/>
              <w:left w:val="nil"/>
              <w:bottom w:val="nil"/>
              <w:right w:val="nil"/>
            </w:tcBorders>
            <w:shd w:val="clear" w:color="auto" w:fill="auto"/>
            <w:noWrap/>
            <w:hideMark/>
          </w:tcPr>
          <w:p w:rsidR="00FF3AFB" w:rsidRPr="00FF3AFB" w:rsidRDefault="00FF3AFB" w:rsidP="00FF3AFB">
            <w:pPr>
              <w:jc w:val="right"/>
              <w:rPr>
                <w:rFonts w:ascii="楷体_GB2312" w:eastAsia="楷体_GB2312" w:hAnsi="宋体" w:hint="eastAsia"/>
              </w:rPr>
            </w:pPr>
            <w:r w:rsidRPr="00FF3AFB">
              <w:rPr>
                <w:rFonts w:ascii="楷体_GB2312" w:eastAsia="楷体_GB2312" w:hAnsi="宋体" w:hint="eastAsia"/>
              </w:rPr>
              <w:t>1.08</w:t>
            </w:r>
          </w:p>
        </w:tc>
        <w:tc>
          <w:tcPr>
            <w:tcW w:w="661" w:type="pct"/>
            <w:tcBorders>
              <w:top w:val="nil"/>
              <w:left w:val="nil"/>
              <w:bottom w:val="nil"/>
              <w:right w:val="nil"/>
            </w:tcBorders>
            <w:shd w:val="clear" w:color="auto" w:fill="auto"/>
            <w:noWrap/>
            <w:hideMark/>
          </w:tcPr>
          <w:p w:rsidR="00FF3AFB" w:rsidRPr="00FF3AFB" w:rsidRDefault="00FF3AFB" w:rsidP="00FF3AFB">
            <w:pPr>
              <w:jc w:val="right"/>
              <w:rPr>
                <w:rFonts w:ascii="楷体_GB2312" w:eastAsia="楷体_GB2312" w:hAnsi="宋体" w:hint="eastAsia"/>
              </w:rPr>
            </w:pPr>
            <w:r w:rsidRPr="00FF3AFB">
              <w:rPr>
                <w:rFonts w:ascii="楷体_GB2312" w:eastAsia="楷体_GB2312" w:hAnsi="宋体" w:hint="eastAsia"/>
              </w:rPr>
              <w:t>11.97</w:t>
            </w:r>
          </w:p>
        </w:tc>
      </w:tr>
      <w:tr w:rsidR="00FF3AFB" w:rsidRPr="003029DC" w:rsidTr="003D3199">
        <w:trPr>
          <w:trHeight w:val="270"/>
        </w:trPr>
        <w:tc>
          <w:tcPr>
            <w:tcW w:w="1036" w:type="pct"/>
            <w:tcBorders>
              <w:top w:val="nil"/>
              <w:left w:val="nil"/>
              <w:bottom w:val="nil"/>
              <w:right w:val="nil"/>
            </w:tcBorders>
            <w:shd w:val="clear" w:color="D9D9D9" w:fill="D9D9D9"/>
            <w:noWrap/>
            <w:hideMark/>
          </w:tcPr>
          <w:p w:rsidR="00FF3AFB" w:rsidRPr="00FF3AFB" w:rsidRDefault="00FF3AFB" w:rsidP="00FF3AFB">
            <w:pPr>
              <w:jc w:val="left"/>
              <w:rPr>
                <w:rFonts w:ascii="楷体_GB2312" w:eastAsia="楷体_GB2312" w:hAnsi="宋体" w:hint="eastAsia"/>
              </w:rPr>
            </w:pPr>
            <w:r w:rsidRPr="00FF3AFB">
              <w:rPr>
                <w:rFonts w:ascii="楷体_GB2312" w:eastAsia="楷体_GB2312" w:hAnsi="宋体" w:hint="eastAsia"/>
              </w:rPr>
              <w:t>决策树</w:t>
            </w:r>
          </w:p>
        </w:tc>
        <w:tc>
          <w:tcPr>
            <w:tcW w:w="556" w:type="pct"/>
            <w:tcBorders>
              <w:top w:val="nil"/>
              <w:left w:val="nil"/>
              <w:bottom w:val="nil"/>
              <w:right w:val="nil"/>
            </w:tcBorders>
            <w:shd w:val="clear" w:color="D9D9D9" w:fill="D9D9D9"/>
            <w:noWrap/>
            <w:hideMark/>
          </w:tcPr>
          <w:p w:rsidR="00FF3AFB" w:rsidRPr="00FF3AFB" w:rsidRDefault="00FF3AFB" w:rsidP="00FF3AFB">
            <w:pPr>
              <w:jc w:val="right"/>
              <w:rPr>
                <w:rFonts w:ascii="楷体_GB2312" w:eastAsia="楷体_GB2312" w:hAnsi="宋体" w:hint="eastAsia"/>
              </w:rPr>
            </w:pPr>
            <w:r w:rsidRPr="00FF3AFB">
              <w:rPr>
                <w:rFonts w:ascii="楷体_GB2312" w:eastAsia="楷体_GB2312" w:hAnsi="宋体" w:hint="eastAsia"/>
              </w:rPr>
              <w:t>5.77%</w:t>
            </w:r>
          </w:p>
        </w:tc>
        <w:tc>
          <w:tcPr>
            <w:tcW w:w="556" w:type="pct"/>
            <w:tcBorders>
              <w:top w:val="nil"/>
              <w:left w:val="nil"/>
              <w:bottom w:val="nil"/>
              <w:right w:val="nil"/>
            </w:tcBorders>
            <w:shd w:val="clear" w:color="D9D9D9" w:fill="D9D9D9"/>
            <w:noWrap/>
            <w:hideMark/>
          </w:tcPr>
          <w:p w:rsidR="00FF3AFB" w:rsidRPr="00FF3AFB" w:rsidRDefault="00FF3AFB" w:rsidP="00FF3AFB">
            <w:pPr>
              <w:jc w:val="right"/>
              <w:rPr>
                <w:rFonts w:ascii="楷体_GB2312" w:eastAsia="楷体_GB2312" w:hAnsi="宋体" w:hint="eastAsia"/>
              </w:rPr>
            </w:pPr>
            <w:r w:rsidRPr="00FF3AFB">
              <w:rPr>
                <w:rFonts w:ascii="楷体_GB2312" w:eastAsia="楷体_GB2312" w:hAnsi="宋体" w:hint="eastAsia"/>
              </w:rPr>
              <w:t>5.39%</w:t>
            </w:r>
          </w:p>
        </w:tc>
        <w:tc>
          <w:tcPr>
            <w:tcW w:w="624" w:type="pct"/>
            <w:tcBorders>
              <w:top w:val="nil"/>
              <w:left w:val="nil"/>
              <w:bottom w:val="nil"/>
              <w:right w:val="nil"/>
            </w:tcBorders>
            <w:shd w:val="clear" w:color="D9D9D9" w:fill="D9D9D9"/>
            <w:noWrap/>
            <w:hideMark/>
          </w:tcPr>
          <w:p w:rsidR="00FF3AFB" w:rsidRPr="00FF3AFB" w:rsidRDefault="00FF3AFB" w:rsidP="00FF3AFB">
            <w:pPr>
              <w:jc w:val="right"/>
              <w:rPr>
                <w:rFonts w:ascii="楷体_GB2312" w:eastAsia="楷体_GB2312" w:hAnsi="宋体" w:hint="eastAsia"/>
              </w:rPr>
            </w:pPr>
            <w:r w:rsidRPr="00FF3AFB">
              <w:rPr>
                <w:rFonts w:ascii="楷体_GB2312" w:eastAsia="楷体_GB2312" w:hAnsi="宋体" w:hint="eastAsia"/>
              </w:rPr>
              <w:t>-10.19%</w:t>
            </w:r>
          </w:p>
        </w:tc>
        <w:tc>
          <w:tcPr>
            <w:tcW w:w="556" w:type="pct"/>
            <w:tcBorders>
              <w:top w:val="nil"/>
              <w:left w:val="nil"/>
              <w:bottom w:val="nil"/>
              <w:right w:val="nil"/>
            </w:tcBorders>
            <w:shd w:val="clear" w:color="D9D9D9" w:fill="D9D9D9"/>
            <w:noWrap/>
            <w:hideMark/>
          </w:tcPr>
          <w:p w:rsidR="00FF3AFB" w:rsidRPr="00FF3AFB" w:rsidRDefault="00FF3AFB" w:rsidP="00FF3AFB">
            <w:pPr>
              <w:jc w:val="right"/>
              <w:rPr>
                <w:rFonts w:ascii="楷体_GB2312" w:eastAsia="楷体_GB2312" w:hAnsi="宋体" w:hint="eastAsia"/>
              </w:rPr>
            </w:pPr>
            <w:r w:rsidRPr="00FF3AFB">
              <w:rPr>
                <w:rFonts w:ascii="楷体_GB2312" w:eastAsia="楷体_GB2312" w:hAnsi="宋体" w:hint="eastAsia"/>
              </w:rPr>
              <w:t>24.21%</w:t>
            </w:r>
          </w:p>
        </w:tc>
        <w:tc>
          <w:tcPr>
            <w:tcW w:w="1011" w:type="pct"/>
            <w:tcBorders>
              <w:top w:val="nil"/>
              <w:left w:val="nil"/>
              <w:bottom w:val="nil"/>
              <w:right w:val="nil"/>
            </w:tcBorders>
            <w:shd w:val="clear" w:color="D9D9D9" w:fill="D9D9D9"/>
            <w:noWrap/>
            <w:hideMark/>
          </w:tcPr>
          <w:p w:rsidR="00FF3AFB" w:rsidRPr="00FF3AFB" w:rsidRDefault="00FF3AFB" w:rsidP="00FF3AFB">
            <w:pPr>
              <w:jc w:val="right"/>
              <w:rPr>
                <w:rFonts w:ascii="楷体_GB2312" w:eastAsia="楷体_GB2312" w:hAnsi="宋体" w:hint="eastAsia"/>
              </w:rPr>
            </w:pPr>
            <w:r w:rsidRPr="00FF3AFB">
              <w:rPr>
                <w:rFonts w:ascii="楷体_GB2312" w:eastAsia="楷体_GB2312" w:hAnsi="宋体" w:hint="eastAsia"/>
              </w:rPr>
              <w:t>1.07</w:t>
            </w:r>
          </w:p>
        </w:tc>
        <w:tc>
          <w:tcPr>
            <w:tcW w:w="661" w:type="pct"/>
            <w:tcBorders>
              <w:top w:val="nil"/>
              <w:left w:val="nil"/>
              <w:bottom w:val="nil"/>
              <w:right w:val="nil"/>
            </w:tcBorders>
            <w:shd w:val="clear" w:color="D9D9D9" w:fill="D9D9D9"/>
            <w:noWrap/>
            <w:hideMark/>
          </w:tcPr>
          <w:p w:rsidR="00FF3AFB" w:rsidRPr="00FF3AFB" w:rsidRDefault="00FF3AFB" w:rsidP="00FF3AFB">
            <w:pPr>
              <w:jc w:val="right"/>
              <w:rPr>
                <w:rFonts w:ascii="楷体_GB2312" w:eastAsia="楷体_GB2312" w:hAnsi="宋体" w:hint="eastAsia"/>
              </w:rPr>
            </w:pPr>
            <w:r w:rsidRPr="00FF3AFB">
              <w:rPr>
                <w:rFonts w:ascii="楷体_GB2312" w:eastAsia="楷体_GB2312" w:hAnsi="宋体" w:hint="eastAsia"/>
              </w:rPr>
              <w:t>11.82</w:t>
            </w:r>
          </w:p>
        </w:tc>
      </w:tr>
      <w:tr w:rsidR="00FF3AFB" w:rsidRPr="003029DC" w:rsidTr="003D3199">
        <w:trPr>
          <w:trHeight w:val="270"/>
        </w:trPr>
        <w:tc>
          <w:tcPr>
            <w:tcW w:w="1036" w:type="pct"/>
            <w:tcBorders>
              <w:top w:val="nil"/>
              <w:left w:val="nil"/>
              <w:bottom w:val="single" w:sz="8" w:space="0" w:color="000000"/>
              <w:right w:val="nil"/>
            </w:tcBorders>
            <w:shd w:val="clear" w:color="auto" w:fill="auto"/>
            <w:noWrap/>
            <w:hideMark/>
          </w:tcPr>
          <w:p w:rsidR="00FF3AFB" w:rsidRPr="00FF3AFB" w:rsidRDefault="00FF3AFB" w:rsidP="00FF3AFB">
            <w:pPr>
              <w:jc w:val="left"/>
              <w:rPr>
                <w:rFonts w:ascii="楷体_GB2312" w:eastAsia="楷体_GB2312" w:hAnsi="宋体" w:hint="eastAsia"/>
              </w:rPr>
            </w:pPr>
            <w:r w:rsidRPr="00FF3AFB">
              <w:rPr>
                <w:rFonts w:ascii="楷体_GB2312" w:eastAsia="楷体_GB2312" w:hAnsi="宋体" w:hint="eastAsia"/>
              </w:rPr>
              <w:t>等权多因子</w:t>
            </w:r>
          </w:p>
        </w:tc>
        <w:tc>
          <w:tcPr>
            <w:tcW w:w="556" w:type="pct"/>
            <w:tcBorders>
              <w:top w:val="nil"/>
              <w:left w:val="nil"/>
              <w:bottom w:val="single" w:sz="8" w:space="0" w:color="000000"/>
              <w:right w:val="nil"/>
            </w:tcBorders>
            <w:shd w:val="clear" w:color="auto" w:fill="auto"/>
            <w:noWrap/>
            <w:hideMark/>
          </w:tcPr>
          <w:p w:rsidR="00FF3AFB" w:rsidRPr="00FF3AFB" w:rsidRDefault="00FF3AFB" w:rsidP="00FF3AFB">
            <w:pPr>
              <w:jc w:val="right"/>
              <w:rPr>
                <w:rFonts w:ascii="楷体_GB2312" w:eastAsia="楷体_GB2312" w:hAnsi="宋体" w:hint="eastAsia"/>
              </w:rPr>
            </w:pPr>
            <w:r w:rsidRPr="00FF3AFB">
              <w:rPr>
                <w:rFonts w:ascii="楷体_GB2312" w:eastAsia="楷体_GB2312" w:hAnsi="宋体" w:hint="eastAsia"/>
              </w:rPr>
              <w:t>8.37%</w:t>
            </w:r>
          </w:p>
        </w:tc>
        <w:tc>
          <w:tcPr>
            <w:tcW w:w="556" w:type="pct"/>
            <w:tcBorders>
              <w:top w:val="nil"/>
              <w:left w:val="nil"/>
              <w:bottom w:val="single" w:sz="8" w:space="0" w:color="000000"/>
              <w:right w:val="nil"/>
            </w:tcBorders>
            <w:shd w:val="clear" w:color="auto" w:fill="auto"/>
            <w:noWrap/>
            <w:hideMark/>
          </w:tcPr>
          <w:p w:rsidR="00FF3AFB" w:rsidRPr="00FF3AFB" w:rsidRDefault="00FF3AFB" w:rsidP="00FF3AFB">
            <w:pPr>
              <w:jc w:val="right"/>
              <w:rPr>
                <w:rFonts w:ascii="楷体_GB2312" w:eastAsia="楷体_GB2312" w:hAnsi="宋体" w:hint="eastAsia"/>
              </w:rPr>
            </w:pPr>
            <w:r w:rsidRPr="00FF3AFB">
              <w:rPr>
                <w:rFonts w:ascii="楷体_GB2312" w:eastAsia="楷体_GB2312" w:hAnsi="宋体" w:hint="eastAsia"/>
              </w:rPr>
              <w:t>8.61%</w:t>
            </w:r>
          </w:p>
        </w:tc>
        <w:tc>
          <w:tcPr>
            <w:tcW w:w="624" w:type="pct"/>
            <w:tcBorders>
              <w:top w:val="nil"/>
              <w:left w:val="nil"/>
              <w:bottom w:val="single" w:sz="8" w:space="0" w:color="000000"/>
              <w:right w:val="nil"/>
            </w:tcBorders>
            <w:shd w:val="clear" w:color="auto" w:fill="auto"/>
            <w:noWrap/>
            <w:hideMark/>
          </w:tcPr>
          <w:p w:rsidR="00FF3AFB" w:rsidRPr="00FF3AFB" w:rsidRDefault="00FF3AFB" w:rsidP="00FF3AFB">
            <w:pPr>
              <w:jc w:val="right"/>
              <w:rPr>
                <w:rFonts w:ascii="楷体_GB2312" w:eastAsia="楷体_GB2312" w:hAnsi="宋体" w:hint="eastAsia"/>
              </w:rPr>
            </w:pPr>
            <w:r w:rsidRPr="00FF3AFB">
              <w:rPr>
                <w:rFonts w:ascii="楷体_GB2312" w:eastAsia="楷体_GB2312" w:hAnsi="宋体" w:hint="eastAsia"/>
              </w:rPr>
              <w:t>-17.89%</w:t>
            </w:r>
          </w:p>
        </w:tc>
        <w:tc>
          <w:tcPr>
            <w:tcW w:w="556" w:type="pct"/>
            <w:tcBorders>
              <w:top w:val="nil"/>
              <w:left w:val="nil"/>
              <w:bottom w:val="single" w:sz="8" w:space="0" w:color="000000"/>
              <w:right w:val="nil"/>
            </w:tcBorders>
            <w:shd w:val="clear" w:color="auto" w:fill="auto"/>
            <w:noWrap/>
            <w:hideMark/>
          </w:tcPr>
          <w:p w:rsidR="00FF3AFB" w:rsidRPr="00FF3AFB" w:rsidRDefault="00FF3AFB" w:rsidP="00FF3AFB">
            <w:pPr>
              <w:jc w:val="right"/>
              <w:rPr>
                <w:rFonts w:ascii="楷体_GB2312" w:eastAsia="楷体_GB2312" w:hAnsi="宋体" w:hint="eastAsia"/>
              </w:rPr>
            </w:pPr>
            <w:r w:rsidRPr="00FF3AFB">
              <w:rPr>
                <w:rFonts w:ascii="楷体_GB2312" w:eastAsia="楷体_GB2312" w:hAnsi="宋体" w:hint="eastAsia"/>
              </w:rPr>
              <w:t>31.21%</w:t>
            </w:r>
          </w:p>
        </w:tc>
        <w:tc>
          <w:tcPr>
            <w:tcW w:w="1011" w:type="pct"/>
            <w:tcBorders>
              <w:top w:val="nil"/>
              <w:left w:val="nil"/>
              <w:bottom w:val="single" w:sz="8" w:space="0" w:color="000000"/>
              <w:right w:val="nil"/>
            </w:tcBorders>
            <w:shd w:val="clear" w:color="auto" w:fill="auto"/>
            <w:noWrap/>
            <w:hideMark/>
          </w:tcPr>
          <w:p w:rsidR="00FF3AFB" w:rsidRPr="00FF3AFB" w:rsidRDefault="00FF3AFB" w:rsidP="00FF3AFB">
            <w:pPr>
              <w:jc w:val="right"/>
              <w:rPr>
                <w:rFonts w:ascii="楷体_GB2312" w:eastAsia="楷体_GB2312" w:hAnsi="宋体" w:hint="eastAsia"/>
              </w:rPr>
            </w:pPr>
            <w:r w:rsidRPr="00FF3AFB">
              <w:rPr>
                <w:rFonts w:ascii="楷体_GB2312" w:eastAsia="楷体_GB2312" w:hAnsi="宋体" w:hint="eastAsia"/>
              </w:rPr>
              <w:t>0.97</w:t>
            </w:r>
          </w:p>
        </w:tc>
        <w:tc>
          <w:tcPr>
            <w:tcW w:w="661" w:type="pct"/>
            <w:tcBorders>
              <w:top w:val="nil"/>
              <w:left w:val="nil"/>
              <w:bottom w:val="single" w:sz="8" w:space="0" w:color="000000"/>
              <w:right w:val="nil"/>
            </w:tcBorders>
            <w:shd w:val="clear" w:color="auto" w:fill="auto"/>
            <w:noWrap/>
            <w:hideMark/>
          </w:tcPr>
          <w:p w:rsidR="00FF3AFB" w:rsidRPr="00FF3AFB" w:rsidRDefault="00FF3AFB" w:rsidP="00FF3AFB">
            <w:pPr>
              <w:jc w:val="right"/>
              <w:rPr>
                <w:rFonts w:ascii="楷体_GB2312" w:eastAsia="楷体_GB2312" w:hAnsi="宋体"/>
              </w:rPr>
            </w:pPr>
            <w:r w:rsidRPr="00FF3AFB">
              <w:rPr>
                <w:rFonts w:ascii="楷体_GB2312" w:eastAsia="楷体_GB2312" w:hAnsi="宋体" w:hint="eastAsia"/>
              </w:rPr>
              <w:t>10.73</w:t>
            </w:r>
          </w:p>
        </w:tc>
      </w:tr>
    </w:tbl>
    <w:p w:rsidR="003029DC" w:rsidRDefault="003029DC" w:rsidP="003029DC">
      <w:pPr>
        <w:pStyle w:val="m"/>
        <w:spacing w:line="360" w:lineRule="auto"/>
        <w:ind w:leftChars="-202" w:left="1" w:hangingChars="236" w:hanging="425"/>
      </w:pPr>
      <w:r>
        <w:rPr>
          <w:rFonts w:hint="eastAsia"/>
        </w:rPr>
        <w:t>资料</w:t>
      </w:r>
      <w:r w:rsidRPr="009906EA">
        <w:rPr>
          <w:rFonts w:hint="eastAsia"/>
        </w:rPr>
        <w:t>来源：</w:t>
      </w:r>
      <w:r>
        <w:rPr>
          <w:rFonts w:hint="eastAsia"/>
        </w:rPr>
        <w:t>兴业证券研究所</w:t>
      </w:r>
    </w:p>
    <w:p w:rsidR="003029DC" w:rsidRPr="003029DC" w:rsidRDefault="003029DC" w:rsidP="003029DC">
      <w:pPr>
        <w:spacing w:line="360" w:lineRule="auto"/>
        <w:ind w:firstLine="420"/>
        <w:rPr>
          <w:rFonts w:ascii="楷体_GB2312" w:eastAsia="楷体_GB2312" w:hAnsi="宋体"/>
        </w:rPr>
      </w:pPr>
    </w:p>
    <w:tbl>
      <w:tblPr>
        <w:tblW w:w="10207" w:type="dxa"/>
        <w:tblInd w:w="-2444" w:type="dxa"/>
        <w:tblLook w:val="01E0" w:firstRow="1" w:lastRow="1" w:firstColumn="1" w:lastColumn="1" w:noHBand="0" w:noVBand="0"/>
      </w:tblPr>
      <w:tblGrid>
        <w:gridCol w:w="10207"/>
      </w:tblGrid>
      <w:tr w:rsidR="003029DC" w:rsidTr="003D3199">
        <w:tc>
          <w:tcPr>
            <w:tcW w:w="10065" w:type="dxa"/>
            <w:tcBorders>
              <w:top w:val="nil"/>
              <w:left w:val="nil"/>
              <w:bottom w:val="single" w:sz="8" w:space="0" w:color="333366"/>
              <w:right w:val="nil"/>
              <w:tl2br w:val="nil"/>
              <w:tr2bl w:val="nil"/>
            </w:tcBorders>
          </w:tcPr>
          <w:p w:rsidR="003029DC" w:rsidRDefault="003029DC" w:rsidP="003136BF">
            <w:pPr>
              <w:pStyle w:val="h"/>
            </w:pPr>
            <w:bookmarkStart w:id="77" w:name="_Toc448847777"/>
            <w:r w:rsidRPr="00D76AB9">
              <w:rPr>
                <w:rFonts w:hint="eastAsia"/>
              </w:rPr>
              <w:t>图</w:t>
            </w:r>
            <w:r w:rsidR="003136BF">
              <w:rPr>
                <w:rFonts w:hint="eastAsia"/>
              </w:rPr>
              <w:t>21</w:t>
            </w:r>
            <w:r w:rsidRPr="00D76AB9">
              <w:rPr>
                <w:rFonts w:hint="eastAsia"/>
              </w:rPr>
              <w:t>、</w:t>
            </w:r>
            <w:r w:rsidR="00FF3AFB">
              <w:rPr>
                <w:rFonts w:ascii="楷体_GB2312" w:hAnsi="宋体" w:hint="eastAsia"/>
              </w:rPr>
              <w:t>中性化</w:t>
            </w:r>
            <w:r>
              <w:rPr>
                <w:rFonts w:ascii="楷体_GB2312" w:hAnsi="宋体" w:hint="eastAsia"/>
              </w:rPr>
              <w:t>Smart Alpha因子IC和风险调整后的IC比较（2006-1-25至2016-3-31）</w:t>
            </w:r>
            <w:bookmarkEnd w:id="77"/>
          </w:p>
        </w:tc>
      </w:tr>
      <w:tr w:rsidR="003029DC" w:rsidRPr="00742DD5" w:rsidTr="003D3199">
        <w:tc>
          <w:tcPr>
            <w:tcW w:w="10065" w:type="dxa"/>
          </w:tcPr>
          <w:p w:rsidR="003029DC" w:rsidRPr="00742DD5" w:rsidRDefault="00FF3AFB" w:rsidP="003D3199">
            <w:pPr>
              <w:pStyle w:val="m"/>
            </w:pPr>
            <w:r>
              <w:rPr>
                <w:noProof/>
              </w:rPr>
              <w:lastRenderedPageBreak/>
              <w:drawing>
                <wp:inline distT="0" distB="0" distL="0" distR="0" wp14:anchorId="176678C5">
                  <wp:extent cx="3108960" cy="2751151"/>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114327" cy="2755900"/>
                          </a:xfrm>
                          <a:prstGeom prst="rect">
                            <a:avLst/>
                          </a:prstGeom>
                          <a:noFill/>
                        </pic:spPr>
                      </pic:pic>
                    </a:graphicData>
                  </a:graphic>
                </wp:inline>
              </w:drawing>
            </w:r>
            <w:r>
              <w:rPr>
                <w:noProof/>
              </w:rPr>
              <w:drawing>
                <wp:inline distT="0" distB="0" distL="0" distR="0" wp14:anchorId="6D67CD4D">
                  <wp:extent cx="3108960" cy="2751151"/>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114327" cy="2755900"/>
                          </a:xfrm>
                          <a:prstGeom prst="rect">
                            <a:avLst/>
                          </a:prstGeom>
                          <a:noFill/>
                        </pic:spPr>
                      </pic:pic>
                    </a:graphicData>
                  </a:graphic>
                </wp:inline>
              </w:drawing>
            </w:r>
          </w:p>
        </w:tc>
      </w:tr>
      <w:tr w:rsidR="003029DC" w:rsidTr="003D3199">
        <w:tc>
          <w:tcPr>
            <w:tcW w:w="10065" w:type="dxa"/>
            <w:tcBorders>
              <w:top w:val="single" w:sz="8" w:space="0" w:color="333366"/>
              <w:left w:val="nil"/>
              <w:bottom w:val="nil"/>
              <w:right w:val="nil"/>
              <w:tl2br w:val="nil"/>
              <w:tr2bl w:val="nil"/>
            </w:tcBorders>
          </w:tcPr>
          <w:p w:rsidR="003029DC" w:rsidRDefault="003029DC" w:rsidP="003D3199">
            <w:pPr>
              <w:pStyle w:val="m"/>
              <w:spacing w:line="360" w:lineRule="auto"/>
            </w:pPr>
            <w:r>
              <w:rPr>
                <w:rFonts w:hint="eastAsia"/>
              </w:rPr>
              <w:t>资料</w:t>
            </w:r>
            <w:r w:rsidRPr="009906EA">
              <w:rPr>
                <w:rFonts w:hint="eastAsia"/>
              </w:rPr>
              <w:t>来源：</w:t>
            </w:r>
            <w:r>
              <w:rPr>
                <w:rFonts w:hint="eastAsia"/>
              </w:rPr>
              <w:t>兴业证券研究所</w:t>
            </w:r>
          </w:p>
        </w:tc>
      </w:tr>
    </w:tbl>
    <w:p w:rsidR="00503218" w:rsidRDefault="00503218" w:rsidP="00AF03BE">
      <w:pPr>
        <w:spacing w:line="360" w:lineRule="auto"/>
        <w:rPr>
          <w:rFonts w:ascii="楷体_GB2312" w:eastAsia="楷体_GB2312" w:hAnsi="宋体" w:hint="eastAsia"/>
        </w:rPr>
      </w:pPr>
    </w:p>
    <w:p w:rsidR="00FF3AFB" w:rsidRDefault="00FF3AFB" w:rsidP="00FF3AFB">
      <w:pPr>
        <w:spacing w:line="360" w:lineRule="auto"/>
        <w:ind w:firstLine="420"/>
        <w:rPr>
          <w:rFonts w:ascii="楷体_GB2312" w:eastAsia="楷体_GB2312" w:hAnsi="宋体" w:hint="eastAsia"/>
        </w:rPr>
      </w:pPr>
      <w:r>
        <w:rPr>
          <w:rFonts w:ascii="楷体_GB2312" w:eastAsia="楷体_GB2312" w:hAnsi="宋体" w:hint="eastAsia"/>
        </w:rPr>
        <w:t>通过IC的比较来看，支持</w:t>
      </w:r>
      <w:proofErr w:type="gramStart"/>
      <w:r>
        <w:rPr>
          <w:rFonts w:ascii="楷体_GB2312" w:eastAsia="楷体_GB2312" w:hAnsi="宋体" w:hint="eastAsia"/>
        </w:rPr>
        <w:t>向量机算法</w:t>
      </w:r>
      <w:proofErr w:type="gramEnd"/>
      <w:r>
        <w:rPr>
          <w:rFonts w:ascii="楷体_GB2312" w:eastAsia="楷体_GB2312" w:hAnsi="宋体" w:hint="eastAsia"/>
        </w:rPr>
        <w:t>的Smart Alpha因子各指标均领先于其他因子，</w:t>
      </w:r>
      <w:r w:rsidR="00DE330A">
        <w:rPr>
          <w:rFonts w:ascii="楷体_GB2312" w:eastAsia="楷体_GB2312" w:hAnsi="宋体" w:hint="eastAsia"/>
        </w:rPr>
        <w:t>整体预测能力最强。</w:t>
      </w:r>
      <w:r w:rsidR="00B242D4">
        <w:rPr>
          <w:rFonts w:ascii="楷体_GB2312" w:eastAsia="楷体_GB2312" w:hAnsi="宋体" w:hint="eastAsia"/>
        </w:rPr>
        <w:t>从风险调整的IC来看，所有的Smart Alpha因子均战胜了等权多因子。</w:t>
      </w:r>
    </w:p>
    <w:p w:rsidR="002D6D47" w:rsidRDefault="002D6D47" w:rsidP="00FF3AFB">
      <w:pPr>
        <w:spacing w:line="360" w:lineRule="auto"/>
        <w:ind w:firstLine="420"/>
        <w:rPr>
          <w:rFonts w:ascii="楷体_GB2312" w:eastAsia="楷体_GB2312" w:hAnsi="宋体" w:hint="eastAsia"/>
        </w:rPr>
      </w:pPr>
    </w:p>
    <w:p w:rsidR="007E2E4E" w:rsidRPr="0058477C" w:rsidRDefault="007E2E4E" w:rsidP="007E2E4E">
      <w:pPr>
        <w:pStyle w:val="d"/>
        <w:rPr>
          <w:u w:val="none"/>
        </w:rPr>
      </w:pPr>
      <w:bookmarkStart w:id="78" w:name="_Toc448847753"/>
      <w:r>
        <w:rPr>
          <w:rFonts w:hint="eastAsia"/>
          <w:u w:val="none"/>
        </w:rPr>
        <w:t>5.2</w:t>
      </w:r>
      <w:r w:rsidRPr="00944FF1">
        <w:rPr>
          <w:rFonts w:hint="eastAsia"/>
          <w:u w:val="none"/>
        </w:rPr>
        <w:t>、</w:t>
      </w:r>
      <w:r>
        <w:rPr>
          <w:rFonts w:hint="eastAsia"/>
          <w:u w:val="none"/>
        </w:rPr>
        <w:t>分位数组合测试</w:t>
      </w:r>
      <w:bookmarkEnd w:id="78"/>
    </w:p>
    <w:p w:rsidR="00FF3AFB" w:rsidRDefault="00B242D4" w:rsidP="00FF3AFB">
      <w:pPr>
        <w:spacing w:line="360" w:lineRule="auto"/>
        <w:ind w:firstLine="420"/>
        <w:rPr>
          <w:rFonts w:ascii="楷体_GB2312" w:eastAsia="楷体_GB2312" w:hAnsi="宋体" w:hint="eastAsia"/>
        </w:rPr>
      </w:pPr>
      <w:r>
        <w:rPr>
          <w:rFonts w:ascii="楷体_GB2312" w:eastAsia="楷体_GB2312" w:hAnsi="宋体" w:hint="eastAsia"/>
        </w:rPr>
        <w:t>接下来</w:t>
      </w:r>
      <w:r w:rsidR="00FF3AFB">
        <w:rPr>
          <w:rFonts w:ascii="楷体_GB2312" w:eastAsia="楷体_GB2312" w:hAnsi="宋体" w:hint="eastAsia"/>
        </w:rPr>
        <w:t>，我们</w:t>
      </w:r>
      <w:r>
        <w:rPr>
          <w:rFonts w:ascii="楷体_GB2312" w:eastAsia="楷体_GB2312" w:hAnsi="宋体" w:hint="eastAsia"/>
        </w:rPr>
        <w:t>再</w:t>
      </w:r>
      <w:r w:rsidR="00FF3AFB">
        <w:rPr>
          <w:rFonts w:ascii="楷体_GB2312" w:eastAsia="楷体_GB2312" w:hAnsi="宋体" w:hint="eastAsia"/>
        </w:rPr>
        <w:t>以</w:t>
      </w:r>
      <w:r>
        <w:rPr>
          <w:rFonts w:ascii="楷体_GB2312" w:eastAsia="楷体_GB2312" w:hAnsi="宋体" w:hint="eastAsia"/>
        </w:rPr>
        <w:t>分位数组合测试的方式来比较各个因子对极端强势和弱势股票的把握能力</w:t>
      </w:r>
      <w:r w:rsidR="00FF3AFB">
        <w:rPr>
          <w:rFonts w:ascii="楷体_GB2312" w:eastAsia="楷体_GB2312" w:hAnsi="宋体" w:hint="eastAsia"/>
        </w:rPr>
        <w:t>。</w:t>
      </w:r>
      <w:r w:rsidRPr="00B242D4">
        <w:rPr>
          <w:rFonts w:ascii="楷体_GB2312" w:eastAsia="楷体_GB2312" w:hAnsi="宋体" w:hint="eastAsia"/>
        </w:rPr>
        <w:t>我们的</w:t>
      </w:r>
      <w:proofErr w:type="gramStart"/>
      <w:r w:rsidRPr="00B242D4">
        <w:rPr>
          <w:rFonts w:ascii="楷体_GB2312" w:eastAsia="楷体_GB2312" w:hAnsi="宋体" w:hint="eastAsia"/>
        </w:rPr>
        <w:t>回测范围</w:t>
      </w:r>
      <w:proofErr w:type="gramEnd"/>
      <w:r w:rsidRPr="00B242D4">
        <w:rPr>
          <w:rFonts w:ascii="楷体_GB2312" w:eastAsia="楷体_GB2312" w:hAnsi="宋体" w:hint="eastAsia"/>
        </w:rPr>
        <w:t>是全体A股，剔除当天</w:t>
      </w:r>
      <w:proofErr w:type="gramStart"/>
      <w:r w:rsidRPr="00B242D4">
        <w:rPr>
          <w:rFonts w:ascii="楷体_GB2312" w:eastAsia="楷体_GB2312" w:hAnsi="宋体" w:hint="eastAsia"/>
        </w:rPr>
        <w:t>不</w:t>
      </w:r>
      <w:proofErr w:type="gramEnd"/>
      <w:r w:rsidRPr="00B242D4">
        <w:rPr>
          <w:rFonts w:ascii="楷体_GB2312" w:eastAsia="楷体_GB2312" w:hAnsi="宋体" w:hint="eastAsia"/>
        </w:rPr>
        <w:t>交易以及因子值缺失的股票；</w:t>
      </w:r>
      <w:proofErr w:type="gramStart"/>
      <w:r w:rsidRPr="00B242D4">
        <w:rPr>
          <w:rFonts w:ascii="楷体_GB2312" w:eastAsia="楷体_GB2312" w:hAnsi="宋体" w:hint="eastAsia"/>
        </w:rPr>
        <w:t>回测的</w:t>
      </w:r>
      <w:proofErr w:type="gramEnd"/>
      <w:r w:rsidRPr="00B242D4">
        <w:rPr>
          <w:rFonts w:ascii="楷体_GB2312" w:eastAsia="楷体_GB2312" w:hAnsi="宋体" w:hint="eastAsia"/>
        </w:rPr>
        <w:t>时间段是2006年1月至2016年3月，</w:t>
      </w:r>
      <w:proofErr w:type="gramStart"/>
      <w:r w:rsidRPr="00B242D4">
        <w:rPr>
          <w:rFonts w:ascii="楷体_GB2312" w:eastAsia="楷体_GB2312" w:hAnsi="宋体" w:hint="eastAsia"/>
        </w:rPr>
        <w:t>每月底调仓一次</w:t>
      </w:r>
      <w:proofErr w:type="gramEnd"/>
      <w:r w:rsidRPr="00B242D4">
        <w:rPr>
          <w:rFonts w:ascii="楷体_GB2312" w:eastAsia="楷体_GB2312" w:hAnsi="宋体" w:hint="eastAsia"/>
        </w:rPr>
        <w:t>；我们在选股日当天构建十分位等权组合，以当天收盘价成交。</w:t>
      </w:r>
      <w:r w:rsidR="00FF3AFB">
        <w:rPr>
          <w:rFonts w:ascii="楷体_GB2312" w:eastAsia="楷体_GB2312" w:hAnsi="宋体" w:hint="eastAsia"/>
        </w:rPr>
        <w:t>下面是原始因子</w:t>
      </w:r>
      <w:r>
        <w:rPr>
          <w:rFonts w:ascii="楷体_GB2312" w:eastAsia="楷体_GB2312" w:hAnsi="宋体" w:hint="eastAsia"/>
        </w:rPr>
        <w:t>多空组合</w:t>
      </w:r>
      <w:r w:rsidR="00FF3AFB">
        <w:rPr>
          <w:rFonts w:ascii="楷体_GB2312" w:eastAsia="楷体_GB2312" w:hAnsi="宋体" w:hint="eastAsia"/>
        </w:rPr>
        <w:t>的统计量和对比图。</w:t>
      </w:r>
    </w:p>
    <w:p w:rsidR="00FF3AFB" w:rsidRDefault="00FF3AFB" w:rsidP="00FF3AFB">
      <w:pPr>
        <w:spacing w:line="360" w:lineRule="auto"/>
        <w:ind w:firstLine="420"/>
        <w:rPr>
          <w:rFonts w:ascii="楷体_GB2312" w:eastAsia="楷体_GB2312" w:hAnsi="宋体" w:hint="eastAsia"/>
        </w:rPr>
      </w:pPr>
    </w:p>
    <w:p w:rsidR="00FF3AFB" w:rsidRDefault="00FF3AFB" w:rsidP="00FF3AFB">
      <w:pPr>
        <w:pStyle w:val="g"/>
        <w:ind w:leftChars="-202" w:left="-424"/>
      </w:pPr>
      <w:bookmarkStart w:id="79" w:name="_Toc448847792"/>
      <w:r w:rsidRPr="00D76AB9">
        <w:rPr>
          <w:rFonts w:hint="eastAsia"/>
        </w:rPr>
        <w:t>表</w:t>
      </w:r>
      <w:r w:rsidR="003136BF">
        <w:rPr>
          <w:rFonts w:hint="eastAsia"/>
        </w:rPr>
        <w:t>11</w:t>
      </w:r>
      <w:r>
        <w:rPr>
          <w:rFonts w:hint="eastAsia"/>
        </w:rPr>
        <w:t>、</w:t>
      </w:r>
      <w:r>
        <w:rPr>
          <w:rFonts w:ascii="楷体_GB2312" w:hAnsi="宋体" w:hint="eastAsia"/>
        </w:rPr>
        <w:t>原始Smart Alpha因子</w:t>
      </w:r>
      <w:r w:rsidR="00B242D4">
        <w:rPr>
          <w:rFonts w:ascii="楷体_GB2312" w:hAnsi="宋体" w:hint="eastAsia"/>
        </w:rPr>
        <w:t>多空组合</w:t>
      </w:r>
      <w:r>
        <w:rPr>
          <w:rFonts w:ascii="楷体_GB2312" w:hAnsi="宋体" w:hint="eastAsia"/>
        </w:rPr>
        <w:t>统计数据比较（2006-1-25至2016-3-31）</w:t>
      </w:r>
      <w:bookmarkEnd w:id="79"/>
    </w:p>
    <w:tbl>
      <w:tblPr>
        <w:tblW w:w="5210" w:type="pct"/>
        <w:tblInd w:w="-318" w:type="dxa"/>
        <w:tblLook w:val="04A0" w:firstRow="1" w:lastRow="0" w:firstColumn="1" w:lastColumn="0" w:noHBand="0" w:noVBand="1"/>
      </w:tblPr>
      <w:tblGrid>
        <w:gridCol w:w="1529"/>
        <w:gridCol w:w="1319"/>
        <w:gridCol w:w="1319"/>
        <w:gridCol w:w="1377"/>
        <w:gridCol w:w="1043"/>
        <w:gridCol w:w="1318"/>
      </w:tblGrid>
      <w:tr w:rsidR="00B242D4" w:rsidRPr="00B242D4" w:rsidTr="00B242D4">
        <w:trPr>
          <w:trHeight w:val="270"/>
        </w:trPr>
        <w:tc>
          <w:tcPr>
            <w:tcW w:w="960" w:type="pct"/>
            <w:tcBorders>
              <w:top w:val="single" w:sz="8" w:space="0" w:color="000000"/>
              <w:left w:val="nil"/>
              <w:bottom w:val="single" w:sz="8" w:space="0" w:color="000000"/>
              <w:right w:val="nil"/>
            </w:tcBorders>
            <w:shd w:val="clear" w:color="4F81BD" w:fill="4F81BD"/>
            <w:noWrap/>
            <w:vAlign w:val="bottom"/>
            <w:hideMark/>
          </w:tcPr>
          <w:p w:rsidR="00B242D4" w:rsidRPr="00B242D4" w:rsidRDefault="00B242D4" w:rsidP="00B242D4">
            <w:pPr>
              <w:widowControl/>
              <w:jc w:val="left"/>
              <w:rPr>
                <w:rFonts w:ascii="楷体_GB2312" w:eastAsia="楷体_GB2312" w:hAnsi="宋体"/>
                <w:b/>
                <w:color w:val="FFFFFF" w:themeColor="background1"/>
              </w:rPr>
            </w:pPr>
            <w:r w:rsidRPr="00B242D4">
              <w:rPr>
                <w:rFonts w:ascii="楷体_GB2312" w:eastAsia="楷体_GB2312" w:hAnsi="宋体" w:hint="eastAsia"/>
                <w:b/>
                <w:color w:val="FFFFFF" w:themeColor="background1"/>
              </w:rPr>
              <w:t>原始因子多空</w:t>
            </w:r>
          </w:p>
        </w:tc>
        <w:tc>
          <w:tcPr>
            <w:tcW w:w="836" w:type="pct"/>
            <w:tcBorders>
              <w:top w:val="single" w:sz="8" w:space="0" w:color="000000"/>
              <w:left w:val="nil"/>
              <w:bottom w:val="single" w:sz="8" w:space="0" w:color="000000"/>
              <w:right w:val="nil"/>
            </w:tcBorders>
            <w:shd w:val="clear" w:color="4F81BD" w:fill="4F81BD"/>
            <w:noWrap/>
            <w:vAlign w:val="center"/>
            <w:hideMark/>
          </w:tcPr>
          <w:p w:rsidR="00B242D4" w:rsidRPr="00B242D4" w:rsidRDefault="00B242D4" w:rsidP="00B242D4">
            <w:pPr>
              <w:widowControl/>
              <w:jc w:val="right"/>
              <w:rPr>
                <w:rFonts w:ascii="楷体_GB2312" w:eastAsia="楷体_GB2312" w:hAnsi="宋体"/>
                <w:b/>
                <w:color w:val="FFFFFF" w:themeColor="background1"/>
              </w:rPr>
            </w:pPr>
            <w:proofErr w:type="gramStart"/>
            <w:r w:rsidRPr="00B242D4">
              <w:rPr>
                <w:rFonts w:ascii="楷体_GB2312" w:eastAsia="楷体_GB2312" w:hAnsi="宋体" w:hint="eastAsia"/>
                <w:b/>
                <w:color w:val="FFFFFF" w:themeColor="background1"/>
              </w:rPr>
              <w:t>年化收益率</w:t>
            </w:r>
            <w:proofErr w:type="gramEnd"/>
          </w:p>
        </w:tc>
        <w:tc>
          <w:tcPr>
            <w:tcW w:w="836" w:type="pct"/>
            <w:tcBorders>
              <w:top w:val="single" w:sz="8" w:space="0" w:color="000000"/>
              <w:left w:val="nil"/>
              <w:bottom w:val="single" w:sz="8" w:space="0" w:color="000000"/>
              <w:right w:val="nil"/>
            </w:tcBorders>
            <w:shd w:val="clear" w:color="4F81BD" w:fill="4F81BD"/>
            <w:noWrap/>
            <w:vAlign w:val="center"/>
            <w:hideMark/>
          </w:tcPr>
          <w:p w:rsidR="00B242D4" w:rsidRPr="00B242D4" w:rsidRDefault="00B242D4" w:rsidP="00B242D4">
            <w:pPr>
              <w:widowControl/>
              <w:jc w:val="right"/>
              <w:rPr>
                <w:rFonts w:ascii="楷体_GB2312" w:eastAsia="楷体_GB2312" w:hAnsi="宋体"/>
                <w:b/>
                <w:color w:val="FFFFFF" w:themeColor="background1"/>
              </w:rPr>
            </w:pPr>
            <w:proofErr w:type="gramStart"/>
            <w:r w:rsidRPr="00B242D4">
              <w:rPr>
                <w:rFonts w:ascii="楷体_GB2312" w:eastAsia="楷体_GB2312" w:hAnsi="宋体" w:hint="eastAsia"/>
                <w:b/>
                <w:color w:val="FFFFFF" w:themeColor="background1"/>
              </w:rPr>
              <w:t>年化波动</w:t>
            </w:r>
            <w:proofErr w:type="gramEnd"/>
            <w:r w:rsidRPr="00B242D4">
              <w:rPr>
                <w:rFonts w:ascii="楷体_GB2312" w:eastAsia="楷体_GB2312" w:hAnsi="宋体" w:hint="eastAsia"/>
                <w:b/>
                <w:color w:val="FFFFFF" w:themeColor="background1"/>
              </w:rPr>
              <w:t>率</w:t>
            </w:r>
          </w:p>
        </w:tc>
        <w:tc>
          <w:tcPr>
            <w:tcW w:w="872" w:type="pct"/>
            <w:tcBorders>
              <w:top w:val="single" w:sz="8" w:space="0" w:color="000000"/>
              <w:left w:val="nil"/>
              <w:bottom w:val="single" w:sz="8" w:space="0" w:color="000000"/>
              <w:right w:val="nil"/>
            </w:tcBorders>
            <w:shd w:val="clear" w:color="4F81BD" w:fill="4F81BD"/>
            <w:noWrap/>
            <w:vAlign w:val="center"/>
            <w:hideMark/>
          </w:tcPr>
          <w:p w:rsidR="00B242D4" w:rsidRPr="00B242D4" w:rsidRDefault="00B242D4" w:rsidP="00B242D4">
            <w:pPr>
              <w:widowControl/>
              <w:jc w:val="right"/>
              <w:rPr>
                <w:rFonts w:ascii="楷体_GB2312" w:eastAsia="楷体_GB2312" w:hAnsi="宋体"/>
                <w:b/>
                <w:color w:val="FFFFFF" w:themeColor="background1"/>
              </w:rPr>
            </w:pPr>
            <w:r w:rsidRPr="00B242D4">
              <w:rPr>
                <w:rFonts w:ascii="楷体_GB2312" w:eastAsia="楷体_GB2312" w:hAnsi="宋体" w:hint="eastAsia"/>
                <w:b/>
                <w:color w:val="FFFFFF" w:themeColor="background1"/>
              </w:rPr>
              <w:t>Sharpe比率</w:t>
            </w:r>
          </w:p>
        </w:tc>
        <w:tc>
          <w:tcPr>
            <w:tcW w:w="661" w:type="pct"/>
            <w:tcBorders>
              <w:top w:val="single" w:sz="8" w:space="0" w:color="000000"/>
              <w:left w:val="nil"/>
              <w:bottom w:val="single" w:sz="8" w:space="0" w:color="000000"/>
              <w:right w:val="nil"/>
            </w:tcBorders>
            <w:shd w:val="clear" w:color="4F81BD" w:fill="4F81BD"/>
            <w:noWrap/>
            <w:vAlign w:val="center"/>
            <w:hideMark/>
          </w:tcPr>
          <w:p w:rsidR="00B242D4" w:rsidRPr="00B242D4" w:rsidRDefault="00B242D4" w:rsidP="00B242D4">
            <w:pPr>
              <w:widowControl/>
              <w:jc w:val="right"/>
              <w:rPr>
                <w:rFonts w:ascii="楷体_GB2312" w:eastAsia="楷体_GB2312" w:hAnsi="宋体"/>
                <w:b/>
                <w:color w:val="FFFFFF" w:themeColor="background1"/>
              </w:rPr>
            </w:pPr>
            <w:r w:rsidRPr="00B242D4">
              <w:rPr>
                <w:rFonts w:ascii="楷体_GB2312" w:eastAsia="楷体_GB2312" w:hAnsi="宋体" w:hint="eastAsia"/>
                <w:b/>
                <w:color w:val="FFFFFF" w:themeColor="background1"/>
              </w:rPr>
              <w:t>t统计量</w:t>
            </w:r>
          </w:p>
        </w:tc>
        <w:tc>
          <w:tcPr>
            <w:tcW w:w="836" w:type="pct"/>
            <w:tcBorders>
              <w:top w:val="single" w:sz="8" w:space="0" w:color="000000"/>
              <w:left w:val="nil"/>
              <w:bottom w:val="single" w:sz="8" w:space="0" w:color="000000"/>
              <w:right w:val="nil"/>
            </w:tcBorders>
            <w:shd w:val="clear" w:color="4F81BD" w:fill="4F81BD"/>
            <w:noWrap/>
            <w:vAlign w:val="center"/>
            <w:hideMark/>
          </w:tcPr>
          <w:p w:rsidR="00B242D4" w:rsidRPr="00B242D4" w:rsidRDefault="00B242D4" w:rsidP="00B242D4">
            <w:pPr>
              <w:widowControl/>
              <w:jc w:val="right"/>
              <w:rPr>
                <w:rFonts w:ascii="楷体_GB2312" w:eastAsia="楷体_GB2312" w:hAnsi="宋体"/>
                <w:b/>
                <w:color w:val="FFFFFF" w:themeColor="background1"/>
              </w:rPr>
            </w:pPr>
            <w:r w:rsidRPr="00B242D4">
              <w:rPr>
                <w:rFonts w:ascii="楷体_GB2312" w:eastAsia="楷体_GB2312" w:hAnsi="宋体" w:hint="eastAsia"/>
                <w:b/>
                <w:color w:val="FFFFFF" w:themeColor="background1"/>
              </w:rPr>
              <w:t>最大回撤率</w:t>
            </w:r>
          </w:p>
        </w:tc>
      </w:tr>
      <w:tr w:rsidR="00B242D4" w:rsidRPr="00B242D4" w:rsidTr="00B242D4">
        <w:trPr>
          <w:trHeight w:val="270"/>
        </w:trPr>
        <w:tc>
          <w:tcPr>
            <w:tcW w:w="960" w:type="pct"/>
            <w:tcBorders>
              <w:top w:val="nil"/>
              <w:left w:val="nil"/>
              <w:bottom w:val="nil"/>
              <w:right w:val="nil"/>
            </w:tcBorders>
            <w:shd w:val="clear" w:color="D9D9D9" w:fill="D9D9D9"/>
            <w:noWrap/>
            <w:vAlign w:val="bottom"/>
            <w:hideMark/>
          </w:tcPr>
          <w:p w:rsidR="00B242D4" w:rsidRPr="00B242D4" w:rsidRDefault="00B242D4" w:rsidP="00B242D4">
            <w:pPr>
              <w:widowControl/>
              <w:jc w:val="left"/>
              <w:rPr>
                <w:rFonts w:ascii="楷体_GB2312" w:eastAsia="楷体_GB2312" w:hAnsi="宋体"/>
              </w:rPr>
            </w:pPr>
            <w:r w:rsidRPr="00B242D4">
              <w:rPr>
                <w:rFonts w:ascii="楷体_GB2312" w:eastAsia="楷体_GB2312" w:hAnsi="宋体" w:hint="eastAsia"/>
              </w:rPr>
              <w:t>Logistic回归</w:t>
            </w:r>
          </w:p>
        </w:tc>
        <w:tc>
          <w:tcPr>
            <w:tcW w:w="836" w:type="pct"/>
            <w:tcBorders>
              <w:top w:val="nil"/>
              <w:left w:val="nil"/>
              <w:bottom w:val="nil"/>
              <w:right w:val="nil"/>
            </w:tcBorders>
            <w:shd w:val="clear" w:color="D9D9D9" w:fill="D9D9D9"/>
            <w:noWrap/>
            <w:vAlign w:val="bottom"/>
            <w:hideMark/>
          </w:tcPr>
          <w:p w:rsidR="00B242D4" w:rsidRPr="00B242D4" w:rsidRDefault="00B242D4" w:rsidP="00B242D4">
            <w:pPr>
              <w:widowControl/>
              <w:jc w:val="right"/>
              <w:rPr>
                <w:rFonts w:ascii="楷体_GB2312" w:eastAsia="楷体_GB2312" w:hAnsi="宋体"/>
              </w:rPr>
            </w:pPr>
            <w:r w:rsidRPr="00B242D4">
              <w:rPr>
                <w:rFonts w:ascii="楷体_GB2312" w:eastAsia="楷体_GB2312" w:hAnsi="宋体" w:hint="eastAsia"/>
              </w:rPr>
              <w:t>38.22%</w:t>
            </w:r>
          </w:p>
        </w:tc>
        <w:tc>
          <w:tcPr>
            <w:tcW w:w="836" w:type="pct"/>
            <w:tcBorders>
              <w:top w:val="nil"/>
              <w:left w:val="nil"/>
              <w:bottom w:val="nil"/>
              <w:right w:val="nil"/>
            </w:tcBorders>
            <w:shd w:val="clear" w:color="D9D9D9" w:fill="D9D9D9"/>
            <w:noWrap/>
            <w:vAlign w:val="bottom"/>
            <w:hideMark/>
          </w:tcPr>
          <w:p w:rsidR="00B242D4" w:rsidRPr="00B242D4" w:rsidRDefault="00B242D4" w:rsidP="00B242D4">
            <w:pPr>
              <w:widowControl/>
              <w:jc w:val="right"/>
              <w:rPr>
                <w:rFonts w:ascii="楷体_GB2312" w:eastAsia="楷体_GB2312" w:hAnsi="宋体"/>
              </w:rPr>
            </w:pPr>
            <w:r w:rsidRPr="00B242D4">
              <w:rPr>
                <w:rFonts w:ascii="楷体_GB2312" w:eastAsia="楷体_GB2312" w:hAnsi="宋体" w:hint="eastAsia"/>
              </w:rPr>
              <w:t>13.22%</w:t>
            </w:r>
          </w:p>
        </w:tc>
        <w:tc>
          <w:tcPr>
            <w:tcW w:w="872" w:type="pct"/>
            <w:tcBorders>
              <w:top w:val="nil"/>
              <w:left w:val="nil"/>
              <w:bottom w:val="nil"/>
              <w:right w:val="nil"/>
            </w:tcBorders>
            <w:shd w:val="clear" w:color="D9D9D9" w:fill="D9D9D9"/>
            <w:noWrap/>
            <w:vAlign w:val="bottom"/>
            <w:hideMark/>
          </w:tcPr>
          <w:p w:rsidR="00B242D4" w:rsidRPr="00B242D4" w:rsidRDefault="00B242D4" w:rsidP="00B242D4">
            <w:pPr>
              <w:widowControl/>
              <w:jc w:val="right"/>
              <w:rPr>
                <w:rFonts w:ascii="楷体_GB2312" w:eastAsia="楷体_GB2312" w:hAnsi="宋体"/>
              </w:rPr>
            </w:pPr>
            <w:r w:rsidRPr="00B242D4">
              <w:rPr>
                <w:rFonts w:ascii="楷体_GB2312" w:eastAsia="楷体_GB2312" w:hAnsi="宋体" w:hint="eastAsia"/>
              </w:rPr>
              <w:t>2.89</w:t>
            </w:r>
          </w:p>
        </w:tc>
        <w:tc>
          <w:tcPr>
            <w:tcW w:w="661" w:type="pct"/>
            <w:tcBorders>
              <w:top w:val="nil"/>
              <w:left w:val="nil"/>
              <w:bottom w:val="nil"/>
              <w:right w:val="nil"/>
            </w:tcBorders>
            <w:shd w:val="clear" w:color="D9D9D9" w:fill="D9D9D9"/>
            <w:noWrap/>
            <w:vAlign w:val="bottom"/>
            <w:hideMark/>
          </w:tcPr>
          <w:p w:rsidR="00B242D4" w:rsidRPr="00B242D4" w:rsidRDefault="00B242D4" w:rsidP="00B242D4">
            <w:pPr>
              <w:widowControl/>
              <w:jc w:val="right"/>
              <w:rPr>
                <w:rFonts w:ascii="楷体_GB2312" w:eastAsia="楷体_GB2312" w:hAnsi="宋体"/>
              </w:rPr>
            </w:pPr>
            <w:r w:rsidRPr="00B242D4">
              <w:rPr>
                <w:rFonts w:ascii="楷体_GB2312" w:eastAsia="楷体_GB2312" w:hAnsi="宋体" w:hint="eastAsia"/>
              </w:rPr>
              <w:t>4.84</w:t>
            </w:r>
          </w:p>
        </w:tc>
        <w:tc>
          <w:tcPr>
            <w:tcW w:w="836" w:type="pct"/>
            <w:tcBorders>
              <w:top w:val="nil"/>
              <w:left w:val="nil"/>
              <w:bottom w:val="nil"/>
              <w:right w:val="nil"/>
            </w:tcBorders>
            <w:shd w:val="clear" w:color="D9D9D9" w:fill="D9D9D9"/>
            <w:noWrap/>
            <w:vAlign w:val="bottom"/>
            <w:hideMark/>
          </w:tcPr>
          <w:p w:rsidR="00B242D4" w:rsidRPr="00B242D4" w:rsidRDefault="00B242D4" w:rsidP="00B242D4">
            <w:pPr>
              <w:widowControl/>
              <w:jc w:val="right"/>
              <w:rPr>
                <w:rFonts w:ascii="楷体_GB2312" w:eastAsia="楷体_GB2312" w:hAnsi="宋体"/>
              </w:rPr>
            </w:pPr>
            <w:r w:rsidRPr="00B242D4">
              <w:rPr>
                <w:rFonts w:ascii="楷体_GB2312" w:eastAsia="楷体_GB2312" w:hAnsi="宋体" w:hint="eastAsia"/>
              </w:rPr>
              <w:t>18.62%</w:t>
            </w:r>
          </w:p>
        </w:tc>
      </w:tr>
      <w:tr w:rsidR="00B242D4" w:rsidRPr="00B242D4" w:rsidTr="00B242D4">
        <w:trPr>
          <w:trHeight w:val="270"/>
        </w:trPr>
        <w:tc>
          <w:tcPr>
            <w:tcW w:w="960" w:type="pct"/>
            <w:tcBorders>
              <w:top w:val="nil"/>
              <w:left w:val="nil"/>
              <w:bottom w:val="nil"/>
              <w:right w:val="nil"/>
            </w:tcBorders>
            <w:shd w:val="clear" w:color="auto" w:fill="auto"/>
            <w:noWrap/>
            <w:vAlign w:val="center"/>
            <w:hideMark/>
          </w:tcPr>
          <w:p w:rsidR="00B242D4" w:rsidRPr="00B242D4" w:rsidRDefault="00B242D4" w:rsidP="00B242D4">
            <w:pPr>
              <w:widowControl/>
              <w:jc w:val="left"/>
              <w:rPr>
                <w:rFonts w:ascii="楷体_GB2312" w:eastAsia="楷体_GB2312" w:hAnsi="宋体"/>
              </w:rPr>
            </w:pPr>
            <w:r w:rsidRPr="00B242D4">
              <w:rPr>
                <w:rFonts w:ascii="楷体_GB2312" w:eastAsia="楷体_GB2312" w:hAnsi="宋体" w:hint="eastAsia"/>
              </w:rPr>
              <w:t>支持</w:t>
            </w:r>
            <w:proofErr w:type="gramStart"/>
            <w:r w:rsidRPr="00B242D4">
              <w:rPr>
                <w:rFonts w:ascii="楷体_GB2312" w:eastAsia="楷体_GB2312" w:hAnsi="宋体" w:hint="eastAsia"/>
              </w:rPr>
              <w:t>向量机</w:t>
            </w:r>
            <w:proofErr w:type="gramEnd"/>
          </w:p>
        </w:tc>
        <w:tc>
          <w:tcPr>
            <w:tcW w:w="836" w:type="pct"/>
            <w:tcBorders>
              <w:top w:val="nil"/>
              <w:left w:val="nil"/>
              <w:bottom w:val="nil"/>
              <w:right w:val="nil"/>
            </w:tcBorders>
            <w:shd w:val="clear" w:color="auto" w:fill="auto"/>
            <w:noWrap/>
            <w:vAlign w:val="center"/>
            <w:hideMark/>
          </w:tcPr>
          <w:p w:rsidR="00B242D4" w:rsidRPr="00B242D4" w:rsidRDefault="00B242D4" w:rsidP="00B242D4">
            <w:pPr>
              <w:widowControl/>
              <w:jc w:val="right"/>
              <w:rPr>
                <w:rFonts w:ascii="楷体_GB2312" w:eastAsia="楷体_GB2312" w:hAnsi="宋体"/>
              </w:rPr>
            </w:pPr>
            <w:r w:rsidRPr="00B242D4">
              <w:rPr>
                <w:rFonts w:ascii="楷体_GB2312" w:eastAsia="楷体_GB2312" w:hAnsi="宋体" w:hint="eastAsia"/>
              </w:rPr>
              <w:t>36.54%</w:t>
            </w:r>
          </w:p>
        </w:tc>
        <w:tc>
          <w:tcPr>
            <w:tcW w:w="836" w:type="pct"/>
            <w:tcBorders>
              <w:top w:val="nil"/>
              <w:left w:val="nil"/>
              <w:bottom w:val="nil"/>
              <w:right w:val="nil"/>
            </w:tcBorders>
            <w:shd w:val="clear" w:color="auto" w:fill="auto"/>
            <w:noWrap/>
            <w:vAlign w:val="center"/>
            <w:hideMark/>
          </w:tcPr>
          <w:p w:rsidR="00B242D4" w:rsidRPr="00B242D4" w:rsidRDefault="00B242D4" w:rsidP="00B242D4">
            <w:pPr>
              <w:widowControl/>
              <w:jc w:val="right"/>
              <w:rPr>
                <w:rFonts w:ascii="楷体_GB2312" w:eastAsia="楷体_GB2312" w:hAnsi="宋体"/>
              </w:rPr>
            </w:pPr>
            <w:r w:rsidRPr="00B242D4">
              <w:rPr>
                <w:rFonts w:ascii="楷体_GB2312" w:eastAsia="楷体_GB2312" w:hAnsi="宋体" w:hint="eastAsia"/>
              </w:rPr>
              <w:t>12.74%</w:t>
            </w:r>
          </w:p>
        </w:tc>
        <w:tc>
          <w:tcPr>
            <w:tcW w:w="872" w:type="pct"/>
            <w:tcBorders>
              <w:top w:val="nil"/>
              <w:left w:val="nil"/>
              <w:bottom w:val="nil"/>
              <w:right w:val="nil"/>
            </w:tcBorders>
            <w:shd w:val="clear" w:color="auto" w:fill="auto"/>
            <w:noWrap/>
            <w:vAlign w:val="center"/>
            <w:hideMark/>
          </w:tcPr>
          <w:p w:rsidR="00B242D4" w:rsidRPr="00B242D4" w:rsidRDefault="00B242D4" w:rsidP="00B242D4">
            <w:pPr>
              <w:widowControl/>
              <w:jc w:val="right"/>
              <w:rPr>
                <w:rFonts w:ascii="楷体_GB2312" w:eastAsia="楷体_GB2312" w:hAnsi="宋体"/>
              </w:rPr>
            </w:pPr>
            <w:r w:rsidRPr="00B242D4">
              <w:rPr>
                <w:rFonts w:ascii="楷体_GB2312" w:eastAsia="楷体_GB2312" w:hAnsi="宋体" w:hint="eastAsia"/>
              </w:rPr>
              <w:t>2.87</w:t>
            </w:r>
          </w:p>
        </w:tc>
        <w:tc>
          <w:tcPr>
            <w:tcW w:w="661" w:type="pct"/>
            <w:tcBorders>
              <w:top w:val="nil"/>
              <w:left w:val="nil"/>
              <w:bottom w:val="nil"/>
              <w:right w:val="nil"/>
            </w:tcBorders>
            <w:shd w:val="clear" w:color="auto" w:fill="auto"/>
            <w:noWrap/>
            <w:vAlign w:val="center"/>
            <w:hideMark/>
          </w:tcPr>
          <w:p w:rsidR="00B242D4" w:rsidRPr="00B242D4" w:rsidRDefault="00B242D4" w:rsidP="00B242D4">
            <w:pPr>
              <w:widowControl/>
              <w:jc w:val="right"/>
              <w:rPr>
                <w:rFonts w:ascii="楷体_GB2312" w:eastAsia="楷体_GB2312" w:hAnsi="宋体"/>
              </w:rPr>
            </w:pPr>
            <w:r w:rsidRPr="00B242D4">
              <w:rPr>
                <w:rFonts w:ascii="楷体_GB2312" w:eastAsia="楷体_GB2312" w:hAnsi="宋体" w:hint="eastAsia"/>
              </w:rPr>
              <w:t>4.79</w:t>
            </w:r>
          </w:p>
        </w:tc>
        <w:tc>
          <w:tcPr>
            <w:tcW w:w="836" w:type="pct"/>
            <w:tcBorders>
              <w:top w:val="nil"/>
              <w:left w:val="nil"/>
              <w:bottom w:val="nil"/>
              <w:right w:val="nil"/>
            </w:tcBorders>
            <w:shd w:val="clear" w:color="auto" w:fill="auto"/>
            <w:noWrap/>
            <w:vAlign w:val="center"/>
            <w:hideMark/>
          </w:tcPr>
          <w:p w:rsidR="00B242D4" w:rsidRPr="00B242D4" w:rsidRDefault="00B242D4" w:rsidP="00B242D4">
            <w:pPr>
              <w:widowControl/>
              <w:jc w:val="right"/>
              <w:rPr>
                <w:rFonts w:ascii="楷体_GB2312" w:eastAsia="楷体_GB2312" w:hAnsi="宋体"/>
              </w:rPr>
            </w:pPr>
            <w:r w:rsidRPr="00B242D4">
              <w:rPr>
                <w:rFonts w:ascii="楷体_GB2312" w:eastAsia="楷体_GB2312" w:hAnsi="宋体" w:hint="eastAsia"/>
              </w:rPr>
              <w:t>12.31%</w:t>
            </w:r>
          </w:p>
        </w:tc>
      </w:tr>
      <w:tr w:rsidR="00B242D4" w:rsidRPr="00B242D4" w:rsidTr="00B242D4">
        <w:trPr>
          <w:trHeight w:val="270"/>
        </w:trPr>
        <w:tc>
          <w:tcPr>
            <w:tcW w:w="960" w:type="pct"/>
            <w:tcBorders>
              <w:top w:val="nil"/>
              <w:left w:val="nil"/>
              <w:bottom w:val="nil"/>
              <w:right w:val="nil"/>
            </w:tcBorders>
            <w:shd w:val="clear" w:color="D9D9D9" w:fill="D9D9D9"/>
            <w:noWrap/>
            <w:vAlign w:val="center"/>
            <w:hideMark/>
          </w:tcPr>
          <w:p w:rsidR="00B242D4" w:rsidRPr="00B242D4" w:rsidRDefault="00B242D4" w:rsidP="00B242D4">
            <w:pPr>
              <w:widowControl/>
              <w:jc w:val="left"/>
              <w:rPr>
                <w:rFonts w:ascii="楷体_GB2312" w:eastAsia="楷体_GB2312" w:hAnsi="宋体"/>
              </w:rPr>
            </w:pPr>
            <w:proofErr w:type="spellStart"/>
            <w:r w:rsidRPr="00B242D4">
              <w:rPr>
                <w:rFonts w:ascii="楷体_GB2312" w:eastAsia="楷体_GB2312" w:hAnsi="宋体" w:hint="eastAsia"/>
              </w:rPr>
              <w:t>AdaBoost</w:t>
            </w:r>
            <w:proofErr w:type="spellEnd"/>
          </w:p>
        </w:tc>
        <w:tc>
          <w:tcPr>
            <w:tcW w:w="836" w:type="pct"/>
            <w:tcBorders>
              <w:top w:val="nil"/>
              <w:left w:val="nil"/>
              <w:bottom w:val="nil"/>
              <w:right w:val="nil"/>
            </w:tcBorders>
            <w:shd w:val="clear" w:color="D9D9D9" w:fill="D9D9D9"/>
            <w:noWrap/>
            <w:vAlign w:val="center"/>
            <w:hideMark/>
          </w:tcPr>
          <w:p w:rsidR="00B242D4" w:rsidRPr="00B242D4" w:rsidRDefault="00B242D4" w:rsidP="00B242D4">
            <w:pPr>
              <w:widowControl/>
              <w:jc w:val="right"/>
              <w:rPr>
                <w:rFonts w:ascii="楷体_GB2312" w:eastAsia="楷体_GB2312" w:hAnsi="宋体"/>
              </w:rPr>
            </w:pPr>
            <w:r w:rsidRPr="00B242D4">
              <w:rPr>
                <w:rFonts w:ascii="楷体_GB2312" w:eastAsia="楷体_GB2312" w:hAnsi="宋体" w:hint="eastAsia"/>
              </w:rPr>
              <w:t>34.65%</w:t>
            </w:r>
          </w:p>
        </w:tc>
        <w:tc>
          <w:tcPr>
            <w:tcW w:w="836" w:type="pct"/>
            <w:tcBorders>
              <w:top w:val="nil"/>
              <w:left w:val="nil"/>
              <w:bottom w:val="nil"/>
              <w:right w:val="nil"/>
            </w:tcBorders>
            <w:shd w:val="clear" w:color="D9D9D9" w:fill="D9D9D9"/>
            <w:noWrap/>
            <w:vAlign w:val="center"/>
            <w:hideMark/>
          </w:tcPr>
          <w:p w:rsidR="00B242D4" w:rsidRPr="00B242D4" w:rsidRDefault="00B242D4" w:rsidP="00B242D4">
            <w:pPr>
              <w:widowControl/>
              <w:jc w:val="right"/>
              <w:rPr>
                <w:rFonts w:ascii="楷体_GB2312" w:eastAsia="楷体_GB2312" w:hAnsi="宋体"/>
              </w:rPr>
            </w:pPr>
            <w:r w:rsidRPr="00B242D4">
              <w:rPr>
                <w:rFonts w:ascii="楷体_GB2312" w:eastAsia="楷体_GB2312" w:hAnsi="宋体" w:hint="eastAsia"/>
              </w:rPr>
              <w:t>13.09%</w:t>
            </w:r>
          </w:p>
        </w:tc>
        <w:tc>
          <w:tcPr>
            <w:tcW w:w="872" w:type="pct"/>
            <w:tcBorders>
              <w:top w:val="nil"/>
              <w:left w:val="nil"/>
              <w:bottom w:val="nil"/>
              <w:right w:val="nil"/>
            </w:tcBorders>
            <w:shd w:val="clear" w:color="D9D9D9" w:fill="D9D9D9"/>
            <w:noWrap/>
            <w:vAlign w:val="center"/>
            <w:hideMark/>
          </w:tcPr>
          <w:p w:rsidR="00B242D4" w:rsidRPr="00B242D4" w:rsidRDefault="00B242D4" w:rsidP="00B242D4">
            <w:pPr>
              <w:widowControl/>
              <w:jc w:val="right"/>
              <w:rPr>
                <w:rFonts w:ascii="楷体_GB2312" w:eastAsia="楷体_GB2312" w:hAnsi="宋体"/>
              </w:rPr>
            </w:pPr>
            <w:r w:rsidRPr="00B242D4">
              <w:rPr>
                <w:rFonts w:ascii="楷体_GB2312" w:eastAsia="楷体_GB2312" w:hAnsi="宋体" w:hint="eastAsia"/>
              </w:rPr>
              <w:t>2.65</w:t>
            </w:r>
          </w:p>
        </w:tc>
        <w:tc>
          <w:tcPr>
            <w:tcW w:w="661" w:type="pct"/>
            <w:tcBorders>
              <w:top w:val="nil"/>
              <w:left w:val="nil"/>
              <w:bottom w:val="nil"/>
              <w:right w:val="nil"/>
            </w:tcBorders>
            <w:shd w:val="clear" w:color="D9D9D9" w:fill="D9D9D9"/>
            <w:noWrap/>
            <w:vAlign w:val="center"/>
            <w:hideMark/>
          </w:tcPr>
          <w:p w:rsidR="00B242D4" w:rsidRPr="00B242D4" w:rsidRDefault="00B242D4" w:rsidP="00B242D4">
            <w:pPr>
              <w:widowControl/>
              <w:jc w:val="right"/>
              <w:rPr>
                <w:rFonts w:ascii="楷体_GB2312" w:eastAsia="楷体_GB2312" w:hAnsi="宋体"/>
              </w:rPr>
            </w:pPr>
            <w:r w:rsidRPr="00B242D4">
              <w:rPr>
                <w:rFonts w:ascii="楷体_GB2312" w:eastAsia="楷体_GB2312" w:hAnsi="宋体" w:hint="eastAsia"/>
              </w:rPr>
              <w:t>4.31</w:t>
            </w:r>
          </w:p>
        </w:tc>
        <w:tc>
          <w:tcPr>
            <w:tcW w:w="836" w:type="pct"/>
            <w:tcBorders>
              <w:top w:val="nil"/>
              <w:left w:val="nil"/>
              <w:bottom w:val="nil"/>
              <w:right w:val="nil"/>
            </w:tcBorders>
            <w:shd w:val="clear" w:color="D9D9D9" w:fill="D9D9D9"/>
            <w:noWrap/>
            <w:vAlign w:val="center"/>
            <w:hideMark/>
          </w:tcPr>
          <w:p w:rsidR="00B242D4" w:rsidRPr="00B242D4" w:rsidRDefault="00B242D4" w:rsidP="00B242D4">
            <w:pPr>
              <w:widowControl/>
              <w:jc w:val="right"/>
              <w:rPr>
                <w:rFonts w:ascii="楷体_GB2312" w:eastAsia="楷体_GB2312" w:hAnsi="宋体"/>
              </w:rPr>
            </w:pPr>
            <w:r w:rsidRPr="00B242D4">
              <w:rPr>
                <w:rFonts w:ascii="楷体_GB2312" w:eastAsia="楷体_GB2312" w:hAnsi="宋体" w:hint="eastAsia"/>
              </w:rPr>
              <w:t>15.31%</w:t>
            </w:r>
          </w:p>
        </w:tc>
      </w:tr>
      <w:tr w:rsidR="00B242D4" w:rsidRPr="00B242D4" w:rsidTr="00B242D4">
        <w:trPr>
          <w:trHeight w:val="270"/>
        </w:trPr>
        <w:tc>
          <w:tcPr>
            <w:tcW w:w="960" w:type="pct"/>
            <w:tcBorders>
              <w:top w:val="nil"/>
              <w:left w:val="nil"/>
              <w:bottom w:val="nil"/>
              <w:right w:val="nil"/>
            </w:tcBorders>
            <w:shd w:val="clear" w:color="auto" w:fill="auto"/>
            <w:noWrap/>
            <w:vAlign w:val="center"/>
            <w:hideMark/>
          </w:tcPr>
          <w:p w:rsidR="00B242D4" w:rsidRPr="00B242D4" w:rsidRDefault="00B242D4" w:rsidP="00B242D4">
            <w:pPr>
              <w:widowControl/>
              <w:jc w:val="left"/>
              <w:rPr>
                <w:rFonts w:ascii="楷体_GB2312" w:eastAsia="楷体_GB2312" w:hAnsi="宋体"/>
              </w:rPr>
            </w:pPr>
            <w:r w:rsidRPr="00B242D4">
              <w:rPr>
                <w:rFonts w:ascii="楷体_GB2312" w:eastAsia="楷体_GB2312" w:hAnsi="宋体" w:hint="eastAsia"/>
              </w:rPr>
              <w:t>提升树</w:t>
            </w:r>
          </w:p>
        </w:tc>
        <w:tc>
          <w:tcPr>
            <w:tcW w:w="836" w:type="pct"/>
            <w:tcBorders>
              <w:top w:val="nil"/>
              <w:left w:val="nil"/>
              <w:bottom w:val="nil"/>
              <w:right w:val="nil"/>
            </w:tcBorders>
            <w:shd w:val="clear" w:color="auto" w:fill="auto"/>
            <w:noWrap/>
            <w:vAlign w:val="center"/>
            <w:hideMark/>
          </w:tcPr>
          <w:p w:rsidR="00B242D4" w:rsidRPr="00B242D4" w:rsidRDefault="00B242D4" w:rsidP="00B242D4">
            <w:pPr>
              <w:widowControl/>
              <w:jc w:val="right"/>
              <w:rPr>
                <w:rFonts w:ascii="楷体_GB2312" w:eastAsia="楷体_GB2312" w:hAnsi="宋体"/>
              </w:rPr>
            </w:pPr>
            <w:r w:rsidRPr="00B242D4">
              <w:rPr>
                <w:rFonts w:ascii="楷体_GB2312" w:eastAsia="楷体_GB2312" w:hAnsi="宋体" w:hint="eastAsia"/>
              </w:rPr>
              <w:t>27.50%</w:t>
            </w:r>
          </w:p>
        </w:tc>
        <w:tc>
          <w:tcPr>
            <w:tcW w:w="836" w:type="pct"/>
            <w:tcBorders>
              <w:top w:val="nil"/>
              <w:left w:val="nil"/>
              <w:bottom w:val="nil"/>
              <w:right w:val="nil"/>
            </w:tcBorders>
            <w:shd w:val="clear" w:color="auto" w:fill="auto"/>
            <w:noWrap/>
            <w:vAlign w:val="center"/>
            <w:hideMark/>
          </w:tcPr>
          <w:p w:rsidR="00B242D4" w:rsidRPr="00B242D4" w:rsidRDefault="00B242D4" w:rsidP="00B242D4">
            <w:pPr>
              <w:widowControl/>
              <w:jc w:val="right"/>
              <w:rPr>
                <w:rFonts w:ascii="楷体_GB2312" w:eastAsia="楷体_GB2312" w:hAnsi="宋体"/>
              </w:rPr>
            </w:pPr>
            <w:r w:rsidRPr="00B242D4">
              <w:rPr>
                <w:rFonts w:ascii="楷体_GB2312" w:eastAsia="楷体_GB2312" w:hAnsi="宋体" w:hint="eastAsia"/>
              </w:rPr>
              <w:t>10.86%</w:t>
            </w:r>
          </w:p>
        </w:tc>
        <w:tc>
          <w:tcPr>
            <w:tcW w:w="872" w:type="pct"/>
            <w:tcBorders>
              <w:top w:val="nil"/>
              <w:left w:val="nil"/>
              <w:bottom w:val="nil"/>
              <w:right w:val="nil"/>
            </w:tcBorders>
            <w:shd w:val="clear" w:color="auto" w:fill="auto"/>
            <w:noWrap/>
            <w:vAlign w:val="center"/>
            <w:hideMark/>
          </w:tcPr>
          <w:p w:rsidR="00B242D4" w:rsidRPr="00B242D4" w:rsidRDefault="00B242D4" w:rsidP="00B242D4">
            <w:pPr>
              <w:widowControl/>
              <w:jc w:val="right"/>
              <w:rPr>
                <w:rFonts w:ascii="楷体_GB2312" w:eastAsia="楷体_GB2312" w:hAnsi="宋体"/>
              </w:rPr>
            </w:pPr>
            <w:r w:rsidRPr="00B242D4">
              <w:rPr>
                <w:rFonts w:ascii="楷体_GB2312" w:eastAsia="楷体_GB2312" w:hAnsi="宋体" w:hint="eastAsia"/>
              </w:rPr>
              <w:t>2.53</w:t>
            </w:r>
          </w:p>
        </w:tc>
        <w:tc>
          <w:tcPr>
            <w:tcW w:w="661" w:type="pct"/>
            <w:tcBorders>
              <w:top w:val="nil"/>
              <w:left w:val="nil"/>
              <w:bottom w:val="nil"/>
              <w:right w:val="nil"/>
            </w:tcBorders>
            <w:shd w:val="clear" w:color="auto" w:fill="auto"/>
            <w:noWrap/>
            <w:vAlign w:val="center"/>
            <w:hideMark/>
          </w:tcPr>
          <w:p w:rsidR="00B242D4" w:rsidRPr="00B242D4" w:rsidRDefault="00B242D4" w:rsidP="00B242D4">
            <w:pPr>
              <w:widowControl/>
              <w:jc w:val="right"/>
              <w:rPr>
                <w:rFonts w:ascii="楷体_GB2312" w:eastAsia="楷体_GB2312" w:hAnsi="宋体"/>
              </w:rPr>
            </w:pPr>
            <w:r w:rsidRPr="00B242D4">
              <w:rPr>
                <w:rFonts w:ascii="楷体_GB2312" w:eastAsia="楷体_GB2312" w:hAnsi="宋体" w:hint="eastAsia"/>
              </w:rPr>
              <w:t>4.04</w:t>
            </w:r>
          </w:p>
        </w:tc>
        <w:tc>
          <w:tcPr>
            <w:tcW w:w="836" w:type="pct"/>
            <w:tcBorders>
              <w:top w:val="nil"/>
              <w:left w:val="nil"/>
              <w:bottom w:val="nil"/>
              <w:right w:val="nil"/>
            </w:tcBorders>
            <w:shd w:val="clear" w:color="auto" w:fill="auto"/>
            <w:noWrap/>
            <w:vAlign w:val="center"/>
            <w:hideMark/>
          </w:tcPr>
          <w:p w:rsidR="00B242D4" w:rsidRPr="00B242D4" w:rsidRDefault="00B242D4" w:rsidP="00B242D4">
            <w:pPr>
              <w:widowControl/>
              <w:jc w:val="right"/>
              <w:rPr>
                <w:rFonts w:ascii="楷体_GB2312" w:eastAsia="楷体_GB2312" w:hAnsi="宋体"/>
              </w:rPr>
            </w:pPr>
            <w:r w:rsidRPr="00B242D4">
              <w:rPr>
                <w:rFonts w:ascii="楷体_GB2312" w:eastAsia="楷体_GB2312" w:hAnsi="宋体" w:hint="eastAsia"/>
              </w:rPr>
              <w:t>7.06%</w:t>
            </w:r>
          </w:p>
        </w:tc>
      </w:tr>
      <w:tr w:rsidR="00B242D4" w:rsidRPr="00B242D4" w:rsidTr="00B242D4">
        <w:trPr>
          <w:trHeight w:val="270"/>
        </w:trPr>
        <w:tc>
          <w:tcPr>
            <w:tcW w:w="960" w:type="pct"/>
            <w:tcBorders>
              <w:top w:val="nil"/>
              <w:left w:val="nil"/>
              <w:bottom w:val="nil"/>
              <w:right w:val="nil"/>
            </w:tcBorders>
            <w:shd w:val="clear" w:color="D9D9D9" w:fill="D9D9D9"/>
            <w:noWrap/>
            <w:vAlign w:val="center"/>
            <w:hideMark/>
          </w:tcPr>
          <w:p w:rsidR="00B242D4" w:rsidRPr="00B242D4" w:rsidRDefault="00B242D4" w:rsidP="00B242D4">
            <w:pPr>
              <w:widowControl/>
              <w:jc w:val="left"/>
              <w:rPr>
                <w:rFonts w:ascii="楷体_GB2312" w:eastAsia="楷体_GB2312" w:hAnsi="宋体"/>
              </w:rPr>
            </w:pPr>
            <w:r w:rsidRPr="00B242D4">
              <w:rPr>
                <w:rFonts w:ascii="楷体_GB2312" w:eastAsia="楷体_GB2312" w:hAnsi="宋体" w:hint="eastAsia"/>
              </w:rPr>
              <w:t>k近邻</w:t>
            </w:r>
          </w:p>
        </w:tc>
        <w:tc>
          <w:tcPr>
            <w:tcW w:w="836" w:type="pct"/>
            <w:tcBorders>
              <w:top w:val="nil"/>
              <w:left w:val="nil"/>
              <w:bottom w:val="nil"/>
              <w:right w:val="nil"/>
            </w:tcBorders>
            <w:shd w:val="clear" w:color="D9D9D9" w:fill="D9D9D9"/>
            <w:noWrap/>
            <w:vAlign w:val="center"/>
            <w:hideMark/>
          </w:tcPr>
          <w:p w:rsidR="00B242D4" w:rsidRPr="00B242D4" w:rsidRDefault="00B242D4" w:rsidP="00B242D4">
            <w:pPr>
              <w:widowControl/>
              <w:jc w:val="right"/>
              <w:rPr>
                <w:rFonts w:ascii="楷体_GB2312" w:eastAsia="楷体_GB2312" w:hAnsi="宋体"/>
              </w:rPr>
            </w:pPr>
            <w:r w:rsidRPr="00B242D4">
              <w:rPr>
                <w:rFonts w:ascii="楷体_GB2312" w:eastAsia="楷体_GB2312" w:hAnsi="宋体" w:hint="eastAsia"/>
              </w:rPr>
              <w:t>37.01%</w:t>
            </w:r>
          </w:p>
        </w:tc>
        <w:tc>
          <w:tcPr>
            <w:tcW w:w="836" w:type="pct"/>
            <w:tcBorders>
              <w:top w:val="nil"/>
              <w:left w:val="nil"/>
              <w:bottom w:val="nil"/>
              <w:right w:val="nil"/>
            </w:tcBorders>
            <w:shd w:val="clear" w:color="D9D9D9" w:fill="D9D9D9"/>
            <w:noWrap/>
            <w:vAlign w:val="center"/>
            <w:hideMark/>
          </w:tcPr>
          <w:p w:rsidR="00B242D4" w:rsidRPr="00B242D4" w:rsidRDefault="00B242D4" w:rsidP="00B242D4">
            <w:pPr>
              <w:widowControl/>
              <w:jc w:val="right"/>
              <w:rPr>
                <w:rFonts w:ascii="楷体_GB2312" w:eastAsia="楷体_GB2312" w:hAnsi="宋体"/>
              </w:rPr>
            </w:pPr>
            <w:r w:rsidRPr="00B242D4">
              <w:rPr>
                <w:rFonts w:ascii="楷体_GB2312" w:eastAsia="楷体_GB2312" w:hAnsi="宋体" w:hint="eastAsia"/>
              </w:rPr>
              <w:t>15.09%</w:t>
            </w:r>
          </w:p>
        </w:tc>
        <w:tc>
          <w:tcPr>
            <w:tcW w:w="872" w:type="pct"/>
            <w:tcBorders>
              <w:top w:val="nil"/>
              <w:left w:val="nil"/>
              <w:bottom w:val="nil"/>
              <w:right w:val="nil"/>
            </w:tcBorders>
            <w:shd w:val="clear" w:color="D9D9D9" w:fill="D9D9D9"/>
            <w:noWrap/>
            <w:vAlign w:val="center"/>
            <w:hideMark/>
          </w:tcPr>
          <w:p w:rsidR="00B242D4" w:rsidRPr="00B242D4" w:rsidRDefault="00B242D4" w:rsidP="00B242D4">
            <w:pPr>
              <w:widowControl/>
              <w:jc w:val="right"/>
              <w:rPr>
                <w:rFonts w:ascii="楷体_GB2312" w:eastAsia="楷体_GB2312" w:hAnsi="宋体"/>
              </w:rPr>
            </w:pPr>
            <w:r w:rsidRPr="00B242D4">
              <w:rPr>
                <w:rFonts w:ascii="楷体_GB2312" w:eastAsia="楷体_GB2312" w:hAnsi="宋体" w:hint="eastAsia"/>
              </w:rPr>
              <w:t>2.45</w:t>
            </w:r>
          </w:p>
        </w:tc>
        <w:tc>
          <w:tcPr>
            <w:tcW w:w="661" w:type="pct"/>
            <w:tcBorders>
              <w:top w:val="nil"/>
              <w:left w:val="nil"/>
              <w:bottom w:val="nil"/>
              <w:right w:val="nil"/>
            </w:tcBorders>
            <w:shd w:val="clear" w:color="D9D9D9" w:fill="D9D9D9"/>
            <w:noWrap/>
            <w:vAlign w:val="center"/>
            <w:hideMark/>
          </w:tcPr>
          <w:p w:rsidR="00B242D4" w:rsidRPr="00B242D4" w:rsidRDefault="00B242D4" w:rsidP="00B242D4">
            <w:pPr>
              <w:widowControl/>
              <w:jc w:val="right"/>
              <w:rPr>
                <w:rFonts w:ascii="楷体_GB2312" w:eastAsia="楷体_GB2312" w:hAnsi="宋体"/>
              </w:rPr>
            </w:pPr>
            <w:r w:rsidRPr="00B242D4">
              <w:rPr>
                <w:rFonts w:ascii="楷体_GB2312" w:eastAsia="楷体_GB2312" w:hAnsi="宋体" w:hint="eastAsia"/>
              </w:rPr>
              <w:t>3.86</w:t>
            </w:r>
          </w:p>
        </w:tc>
        <w:tc>
          <w:tcPr>
            <w:tcW w:w="836" w:type="pct"/>
            <w:tcBorders>
              <w:top w:val="nil"/>
              <w:left w:val="nil"/>
              <w:bottom w:val="nil"/>
              <w:right w:val="nil"/>
            </w:tcBorders>
            <w:shd w:val="clear" w:color="D9D9D9" w:fill="D9D9D9"/>
            <w:noWrap/>
            <w:vAlign w:val="center"/>
            <w:hideMark/>
          </w:tcPr>
          <w:p w:rsidR="00B242D4" w:rsidRPr="00B242D4" w:rsidRDefault="00B242D4" w:rsidP="00B242D4">
            <w:pPr>
              <w:widowControl/>
              <w:jc w:val="right"/>
              <w:rPr>
                <w:rFonts w:ascii="楷体_GB2312" w:eastAsia="楷体_GB2312" w:hAnsi="宋体"/>
              </w:rPr>
            </w:pPr>
            <w:r w:rsidRPr="00B242D4">
              <w:rPr>
                <w:rFonts w:ascii="楷体_GB2312" w:eastAsia="楷体_GB2312" w:hAnsi="宋体" w:hint="eastAsia"/>
              </w:rPr>
              <w:t>21.23%</w:t>
            </w:r>
          </w:p>
        </w:tc>
      </w:tr>
      <w:tr w:rsidR="00B242D4" w:rsidRPr="00B242D4" w:rsidTr="00B242D4">
        <w:trPr>
          <w:trHeight w:val="270"/>
        </w:trPr>
        <w:tc>
          <w:tcPr>
            <w:tcW w:w="960" w:type="pct"/>
            <w:tcBorders>
              <w:top w:val="nil"/>
              <w:left w:val="nil"/>
              <w:bottom w:val="nil"/>
              <w:right w:val="nil"/>
            </w:tcBorders>
            <w:shd w:val="clear" w:color="auto" w:fill="auto"/>
            <w:noWrap/>
            <w:vAlign w:val="center"/>
            <w:hideMark/>
          </w:tcPr>
          <w:p w:rsidR="00B242D4" w:rsidRPr="00B242D4" w:rsidRDefault="00B242D4" w:rsidP="00B242D4">
            <w:pPr>
              <w:widowControl/>
              <w:jc w:val="left"/>
              <w:rPr>
                <w:rFonts w:ascii="楷体_GB2312" w:eastAsia="楷体_GB2312" w:hAnsi="宋体"/>
              </w:rPr>
            </w:pPr>
            <w:r w:rsidRPr="00B242D4">
              <w:rPr>
                <w:rFonts w:ascii="楷体_GB2312" w:eastAsia="楷体_GB2312" w:hAnsi="宋体" w:hint="eastAsia"/>
              </w:rPr>
              <w:t>随机森林</w:t>
            </w:r>
          </w:p>
        </w:tc>
        <w:tc>
          <w:tcPr>
            <w:tcW w:w="836" w:type="pct"/>
            <w:tcBorders>
              <w:top w:val="nil"/>
              <w:left w:val="nil"/>
              <w:bottom w:val="nil"/>
              <w:right w:val="nil"/>
            </w:tcBorders>
            <w:shd w:val="clear" w:color="auto" w:fill="auto"/>
            <w:noWrap/>
            <w:vAlign w:val="center"/>
            <w:hideMark/>
          </w:tcPr>
          <w:p w:rsidR="00B242D4" w:rsidRPr="00B242D4" w:rsidRDefault="00B242D4" w:rsidP="00B242D4">
            <w:pPr>
              <w:widowControl/>
              <w:jc w:val="right"/>
              <w:rPr>
                <w:rFonts w:ascii="楷体_GB2312" w:eastAsia="楷体_GB2312" w:hAnsi="宋体"/>
              </w:rPr>
            </w:pPr>
            <w:r w:rsidRPr="00B242D4">
              <w:rPr>
                <w:rFonts w:ascii="楷体_GB2312" w:eastAsia="楷体_GB2312" w:hAnsi="宋体" w:hint="eastAsia"/>
              </w:rPr>
              <w:t>37.55%</w:t>
            </w:r>
          </w:p>
        </w:tc>
        <w:tc>
          <w:tcPr>
            <w:tcW w:w="836" w:type="pct"/>
            <w:tcBorders>
              <w:top w:val="nil"/>
              <w:left w:val="nil"/>
              <w:bottom w:val="nil"/>
              <w:right w:val="nil"/>
            </w:tcBorders>
            <w:shd w:val="clear" w:color="auto" w:fill="auto"/>
            <w:noWrap/>
            <w:vAlign w:val="center"/>
            <w:hideMark/>
          </w:tcPr>
          <w:p w:rsidR="00B242D4" w:rsidRPr="00B242D4" w:rsidRDefault="00B242D4" w:rsidP="00B242D4">
            <w:pPr>
              <w:widowControl/>
              <w:jc w:val="right"/>
              <w:rPr>
                <w:rFonts w:ascii="楷体_GB2312" w:eastAsia="楷体_GB2312" w:hAnsi="宋体"/>
              </w:rPr>
            </w:pPr>
            <w:r w:rsidRPr="00B242D4">
              <w:rPr>
                <w:rFonts w:ascii="楷体_GB2312" w:eastAsia="楷体_GB2312" w:hAnsi="宋体" w:hint="eastAsia"/>
              </w:rPr>
              <w:t>16.40%</w:t>
            </w:r>
          </w:p>
        </w:tc>
        <w:tc>
          <w:tcPr>
            <w:tcW w:w="872" w:type="pct"/>
            <w:tcBorders>
              <w:top w:val="nil"/>
              <w:left w:val="nil"/>
              <w:bottom w:val="nil"/>
              <w:right w:val="nil"/>
            </w:tcBorders>
            <w:shd w:val="clear" w:color="auto" w:fill="auto"/>
            <w:noWrap/>
            <w:vAlign w:val="center"/>
            <w:hideMark/>
          </w:tcPr>
          <w:p w:rsidR="00B242D4" w:rsidRPr="00B242D4" w:rsidRDefault="00B242D4" w:rsidP="00B242D4">
            <w:pPr>
              <w:widowControl/>
              <w:jc w:val="right"/>
              <w:rPr>
                <w:rFonts w:ascii="楷体_GB2312" w:eastAsia="楷体_GB2312" w:hAnsi="宋体"/>
              </w:rPr>
            </w:pPr>
            <w:r w:rsidRPr="00B242D4">
              <w:rPr>
                <w:rFonts w:ascii="楷体_GB2312" w:eastAsia="楷体_GB2312" w:hAnsi="宋体" w:hint="eastAsia"/>
              </w:rPr>
              <w:t>2.29</w:t>
            </w:r>
          </w:p>
        </w:tc>
        <w:tc>
          <w:tcPr>
            <w:tcW w:w="661" w:type="pct"/>
            <w:tcBorders>
              <w:top w:val="nil"/>
              <w:left w:val="nil"/>
              <w:bottom w:val="nil"/>
              <w:right w:val="nil"/>
            </w:tcBorders>
            <w:shd w:val="clear" w:color="auto" w:fill="auto"/>
            <w:noWrap/>
            <w:vAlign w:val="center"/>
            <w:hideMark/>
          </w:tcPr>
          <w:p w:rsidR="00B242D4" w:rsidRPr="00B242D4" w:rsidRDefault="00B242D4" w:rsidP="00B242D4">
            <w:pPr>
              <w:widowControl/>
              <w:jc w:val="right"/>
              <w:rPr>
                <w:rFonts w:ascii="楷体_GB2312" w:eastAsia="楷体_GB2312" w:hAnsi="宋体"/>
              </w:rPr>
            </w:pPr>
            <w:r w:rsidRPr="00B242D4">
              <w:rPr>
                <w:rFonts w:ascii="楷体_GB2312" w:eastAsia="楷体_GB2312" w:hAnsi="宋体" w:hint="eastAsia"/>
              </w:rPr>
              <w:t>3.49</w:t>
            </w:r>
          </w:p>
        </w:tc>
        <w:tc>
          <w:tcPr>
            <w:tcW w:w="836" w:type="pct"/>
            <w:tcBorders>
              <w:top w:val="nil"/>
              <w:left w:val="nil"/>
              <w:bottom w:val="nil"/>
              <w:right w:val="nil"/>
            </w:tcBorders>
            <w:shd w:val="clear" w:color="auto" w:fill="auto"/>
            <w:noWrap/>
            <w:vAlign w:val="center"/>
            <w:hideMark/>
          </w:tcPr>
          <w:p w:rsidR="00B242D4" w:rsidRPr="00B242D4" w:rsidRDefault="00B242D4" w:rsidP="00B242D4">
            <w:pPr>
              <w:widowControl/>
              <w:jc w:val="right"/>
              <w:rPr>
                <w:rFonts w:ascii="楷体_GB2312" w:eastAsia="楷体_GB2312" w:hAnsi="宋体"/>
              </w:rPr>
            </w:pPr>
            <w:r w:rsidRPr="00B242D4">
              <w:rPr>
                <w:rFonts w:ascii="楷体_GB2312" w:eastAsia="楷体_GB2312" w:hAnsi="宋体" w:hint="eastAsia"/>
              </w:rPr>
              <w:t>14.32%</w:t>
            </w:r>
          </w:p>
        </w:tc>
      </w:tr>
      <w:tr w:rsidR="00B242D4" w:rsidRPr="00B242D4" w:rsidTr="00B242D4">
        <w:trPr>
          <w:trHeight w:val="270"/>
        </w:trPr>
        <w:tc>
          <w:tcPr>
            <w:tcW w:w="960" w:type="pct"/>
            <w:tcBorders>
              <w:top w:val="nil"/>
              <w:left w:val="nil"/>
              <w:bottom w:val="nil"/>
              <w:right w:val="nil"/>
            </w:tcBorders>
            <w:shd w:val="clear" w:color="D9D9D9" w:fill="D9D9D9"/>
            <w:noWrap/>
            <w:vAlign w:val="center"/>
            <w:hideMark/>
          </w:tcPr>
          <w:p w:rsidR="00B242D4" w:rsidRPr="00B242D4" w:rsidRDefault="00B242D4" w:rsidP="00B242D4">
            <w:pPr>
              <w:widowControl/>
              <w:jc w:val="left"/>
              <w:rPr>
                <w:rFonts w:ascii="楷体_GB2312" w:eastAsia="楷体_GB2312" w:hAnsi="宋体"/>
              </w:rPr>
            </w:pPr>
            <w:r w:rsidRPr="00B242D4">
              <w:rPr>
                <w:rFonts w:ascii="楷体_GB2312" w:eastAsia="楷体_GB2312" w:hAnsi="宋体" w:hint="eastAsia"/>
              </w:rPr>
              <w:t>等权多因子</w:t>
            </w:r>
          </w:p>
        </w:tc>
        <w:tc>
          <w:tcPr>
            <w:tcW w:w="836" w:type="pct"/>
            <w:tcBorders>
              <w:top w:val="nil"/>
              <w:left w:val="nil"/>
              <w:bottom w:val="nil"/>
              <w:right w:val="nil"/>
            </w:tcBorders>
            <w:shd w:val="clear" w:color="D9D9D9" w:fill="D9D9D9"/>
            <w:noWrap/>
            <w:vAlign w:val="center"/>
            <w:hideMark/>
          </w:tcPr>
          <w:p w:rsidR="00B242D4" w:rsidRPr="00B242D4" w:rsidRDefault="00B242D4" w:rsidP="00B242D4">
            <w:pPr>
              <w:widowControl/>
              <w:jc w:val="right"/>
              <w:rPr>
                <w:rFonts w:ascii="楷体_GB2312" w:eastAsia="楷体_GB2312" w:hAnsi="宋体"/>
              </w:rPr>
            </w:pPr>
            <w:r w:rsidRPr="00B242D4">
              <w:rPr>
                <w:rFonts w:ascii="楷体_GB2312" w:eastAsia="楷体_GB2312" w:hAnsi="宋体" w:hint="eastAsia"/>
              </w:rPr>
              <w:t>24.39%</w:t>
            </w:r>
          </w:p>
        </w:tc>
        <w:tc>
          <w:tcPr>
            <w:tcW w:w="836" w:type="pct"/>
            <w:tcBorders>
              <w:top w:val="nil"/>
              <w:left w:val="nil"/>
              <w:bottom w:val="nil"/>
              <w:right w:val="nil"/>
            </w:tcBorders>
            <w:shd w:val="clear" w:color="D9D9D9" w:fill="D9D9D9"/>
            <w:noWrap/>
            <w:vAlign w:val="center"/>
            <w:hideMark/>
          </w:tcPr>
          <w:p w:rsidR="00B242D4" w:rsidRPr="00B242D4" w:rsidRDefault="00B242D4" w:rsidP="00B242D4">
            <w:pPr>
              <w:widowControl/>
              <w:jc w:val="right"/>
              <w:rPr>
                <w:rFonts w:ascii="楷体_GB2312" w:eastAsia="楷体_GB2312" w:hAnsi="宋体"/>
              </w:rPr>
            </w:pPr>
            <w:r w:rsidRPr="00B242D4">
              <w:rPr>
                <w:rFonts w:ascii="楷体_GB2312" w:eastAsia="楷体_GB2312" w:hAnsi="宋体" w:hint="eastAsia"/>
              </w:rPr>
              <w:t>14.09%</w:t>
            </w:r>
          </w:p>
        </w:tc>
        <w:tc>
          <w:tcPr>
            <w:tcW w:w="872" w:type="pct"/>
            <w:tcBorders>
              <w:top w:val="nil"/>
              <w:left w:val="nil"/>
              <w:bottom w:val="nil"/>
              <w:right w:val="nil"/>
            </w:tcBorders>
            <w:shd w:val="clear" w:color="D9D9D9" w:fill="D9D9D9"/>
            <w:noWrap/>
            <w:vAlign w:val="center"/>
            <w:hideMark/>
          </w:tcPr>
          <w:p w:rsidR="00B242D4" w:rsidRPr="00B242D4" w:rsidRDefault="00B242D4" w:rsidP="00B242D4">
            <w:pPr>
              <w:widowControl/>
              <w:jc w:val="right"/>
              <w:rPr>
                <w:rFonts w:ascii="楷体_GB2312" w:eastAsia="楷体_GB2312" w:hAnsi="宋体"/>
              </w:rPr>
            </w:pPr>
            <w:r w:rsidRPr="00B242D4">
              <w:rPr>
                <w:rFonts w:ascii="楷体_GB2312" w:eastAsia="楷体_GB2312" w:hAnsi="宋体" w:hint="eastAsia"/>
              </w:rPr>
              <w:t>1.73</w:t>
            </w:r>
          </w:p>
        </w:tc>
        <w:tc>
          <w:tcPr>
            <w:tcW w:w="661" w:type="pct"/>
            <w:tcBorders>
              <w:top w:val="nil"/>
              <w:left w:val="nil"/>
              <w:bottom w:val="nil"/>
              <w:right w:val="nil"/>
            </w:tcBorders>
            <w:shd w:val="clear" w:color="D9D9D9" w:fill="D9D9D9"/>
            <w:noWrap/>
            <w:vAlign w:val="center"/>
            <w:hideMark/>
          </w:tcPr>
          <w:p w:rsidR="00B242D4" w:rsidRPr="00B242D4" w:rsidRDefault="00B242D4" w:rsidP="00B242D4">
            <w:pPr>
              <w:widowControl/>
              <w:jc w:val="right"/>
              <w:rPr>
                <w:rFonts w:ascii="楷体_GB2312" w:eastAsia="楷体_GB2312" w:hAnsi="宋体"/>
              </w:rPr>
            </w:pPr>
            <w:r w:rsidRPr="00B242D4">
              <w:rPr>
                <w:rFonts w:ascii="楷体_GB2312" w:eastAsia="楷体_GB2312" w:hAnsi="宋体" w:hint="eastAsia"/>
              </w:rPr>
              <w:t>2.23</w:t>
            </w:r>
          </w:p>
        </w:tc>
        <w:tc>
          <w:tcPr>
            <w:tcW w:w="836" w:type="pct"/>
            <w:tcBorders>
              <w:top w:val="nil"/>
              <w:left w:val="nil"/>
              <w:bottom w:val="nil"/>
              <w:right w:val="nil"/>
            </w:tcBorders>
            <w:shd w:val="clear" w:color="D9D9D9" w:fill="D9D9D9"/>
            <w:noWrap/>
            <w:vAlign w:val="center"/>
            <w:hideMark/>
          </w:tcPr>
          <w:p w:rsidR="00B242D4" w:rsidRPr="00B242D4" w:rsidRDefault="00B242D4" w:rsidP="00B242D4">
            <w:pPr>
              <w:widowControl/>
              <w:jc w:val="right"/>
              <w:rPr>
                <w:rFonts w:ascii="楷体_GB2312" w:eastAsia="楷体_GB2312" w:hAnsi="宋体"/>
              </w:rPr>
            </w:pPr>
            <w:r w:rsidRPr="00B242D4">
              <w:rPr>
                <w:rFonts w:ascii="楷体_GB2312" w:eastAsia="楷体_GB2312" w:hAnsi="宋体" w:hint="eastAsia"/>
              </w:rPr>
              <w:t>18.09%</w:t>
            </w:r>
          </w:p>
        </w:tc>
      </w:tr>
      <w:tr w:rsidR="00B242D4" w:rsidRPr="00B242D4" w:rsidTr="00B242D4">
        <w:trPr>
          <w:trHeight w:val="270"/>
        </w:trPr>
        <w:tc>
          <w:tcPr>
            <w:tcW w:w="960" w:type="pct"/>
            <w:tcBorders>
              <w:top w:val="nil"/>
              <w:left w:val="nil"/>
              <w:bottom w:val="single" w:sz="8" w:space="0" w:color="000000"/>
              <w:right w:val="nil"/>
            </w:tcBorders>
            <w:shd w:val="clear" w:color="auto" w:fill="auto"/>
            <w:noWrap/>
            <w:vAlign w:val="center"/>
            <w:hideMark/>
          </w:tcPr>
          <w:p w:rsidR="00B242D4" w:rsidRPr="00B242D4" w:rsidRDefault="00B242D4" w:rsidP="00B242D4">
            <w:pPr>
              <w:widowControl/>
              <w:jc w:val="left"/>
              <w:rPr>
                <w:rFonts w:ascii="楷体_GB2312" w:eastAsia="楷体_GB2312" w:hAnsi="宋体"/>
              </w:rPr>
            </w:pPr>
            <w:r w:rsidRPr="00B242D4">
              <w:rPr>
                <w:rFonts w:ascii="楷体_GB2312" w:eastAsia="楷体_GB2312" w:hAnsi="宋体" w:hint="eastAsia"/>
              </w:rPr>
              <w:t>决策树</w:t>
            </w:r>
          </w:p>
        </w:tc>
        <w:tc>
          <w:tcPr>
            <w:tcW w:w="836" w:type="pct"/>
            <w:tcBorders>
              <w:top w:val="nil"/>
              <w:left w:val="nil"/>
              <w:bottom w:val="single" w:sz="8" w:space="0" w:color="000000"/>
              <w:right w:val="nil"/>
            </w:tcBorders>
            <w:shd w:val="clear" w:color="auto" w:fill="auto"/>
            <w:noWrap/>
            <w:vAlign w:val="center"/>
            <w:hideMark/>
          </w:tcPr>
          <w:p w:rsidR="00B242D4" w:rsidRPr="00B242D4" w:rsidRDefault="00B242D4" w:rsidP="00B242D4">
            <w:pPr>
              <w:widowControl/>
              <w:jc w:val="right"/>
              <w:rPr>
                <w:rFonts w:ascii="楷体_GB2312" w:eastAsia="楷体_GB2312" w:hAnsi="宋体"/>
              </w:rPr>
            </w:pPr>
            <w:r w:rsidRPr="00B242D4">
              <w:rPr>
                <w:rFonts w:ascii="楷体_GB2312" w:eastAsia="楷体_GB2312" w:hAnsi="宋体" w:hint="eastAsia"/>
              </w:rPr>
              <w:t>13.83%</w:t>
            </w:r>
          </w:p>
        </w:tc>
        <w:tc>
          <w:tcPr>
            <w:tcW w:w="836" w:type="pct"/>
            <w:tcBorders>
              <w:top w:val="nil"/>
              <w:left w:val="nil"/>
              <w:bottom w:val="single" w:sz="8" w:space="0" w:color="000000"/>
              <w:right w:val="nil"/>
            </w:tcBorders>
            <w:shd w:val="clear" w:color="auto" w:fill="auto"/>
            <w:noWrap/>
            <w:vAlign w:val="center"/>
            <w:hideMark/>
          </w:tcPr>
          <w:p w:rsidR="00B242D4" w:rsidRPr="00B242D4" w:rsidRDefault="00B242D4" w:rsidP="00B242D4">
            <w:pPr>
              <w:widowControl/>
              <w:jc w:val="right"/>
              <w:rPr>
                <w:rFonts w:ascii="楷体_GB2312" w:eastAsia="楷体_GB2312" w:hAnsi="宋体"/>
              </w:rPr>
            </w:pPr>
            <w:r w:rsidRPr="00B242D4">
              <w:rPr>
                <w:rFonts w:ascii="楷体_GB2312" w:eastAsia="楷体_GB2312" w:hAnsi="宋体" w:hint="eastAsia"/>
              </w:rPr>
              <w:t>9.91%</w:t>
            </w:r>
          </w:p>
        </w:tc>
        <w:tc>
          <w:tcPr>
            <w:tcW w:w="872" w:type="pct"/>
            <w:tcBorders>
              <w:top w:val="nil"/>
              <w:left w:val="nil"/>
              <w:bottom w:val="single" w:sz="8" w:space="0" w:color="000000"/>
              <w:right w:val="nil"/>
            </w:tcBorders>
            <w:shd w:val="clear" w:color="auto" w:fill="auto"/>
            <w:noWrap/>
            <w:vAlign w:val="center"/>
            <w:hideMark/>
          </w:tcPr>
          <w:p w:rsidR="00B242D4" w:rsidRPr="00B242D4" w:rsidRDefault="00B242D4" w:rsidP="00B242D4">
            <w:pPr>
              <w:widowControl/>
              <w:jc w:val="right"/>
              <w:rPr>
                <w:rFonts w:ascii="楷体_GB2312" w:eastAsia="楷体_GB2312" w:hAnsi="宋体"/>
              </w:rPr>
            </w:pPr>
            <w:r w:rsidRPr="00B242D4">
              <w:rPr>
                <w:rFonts w:ascii="楷体_GB2312" w:eastAsia="楷体_GB2312" w:hAnsi="宋体" w:hint="eastAsia"/>
              </w:rPr>
              <w:t>1.39</w:t>
            </w:r>
          </w:p>
        </w:tc>
        <w:tc>
          <w:tcPr>
            <w:tcW w:w="661" w:type="pct"/>
            <w:tcBorders>
              <w:top w:val="nil"/>
              <w:left w:val="nil"/>
              <w:bottom w:val="single" w:sz="8" w:space="0" w:color="000000"/>
              <w:right w:val="nil"/>
            </w:tcBorders>
            <w:shd w:val="clear" w:color="auto" w:fill="auto"/>
            <w:noWrap/>
            <w:vAlign w:val="center"/>
            <w:hideMark/>
          </w:tcPr>
          <w:p w:rsidR="00B242D4" w:rsidRPr="00B242D4" w:rsidRDefault="00B242D4" w:rsidP="00B242D4">
            <w:pPr>
              <w:widowControl/>
              <w:jc w:val="right"/>
              <w:rPr>
                <w:rFonts w:ascii="楷体_GB2312" w:eastAsia="楷体_GB2312" w:hAnsi="宋体"/>
              </w:rPr>
            </w:pPr>
            <w:r w:rsidRPr="00B242D4">
              <w:rPr>
                <w:rFonts w:ascii="楷体_GB2312" w:eastAsia="楷体_GB2312" w:hAnsi="宋体" w:hint="eastAsia"/>
              </w:rPr>
              <w:t>1.47</w:t>
            </w:r>
          </w:p>
        </w:tc>
        <w:tc>
          <w:tcPr>
            <w:tcW w:w="836" w:type="pct"/>
            <w:tcBorders>
              <w:top w:val="nil"/>
              <w:left w:val="nil"/>
              <w:bottom w:val="single" w:sz="8" w:space="0" w:color="000000"/>
              <w:right w:val="nil"/>
            </w:tcBorders>
            <w:shd w:val="clear" w:color="auto" w:fill="auto"/>
            <w:noWrap/>
            <w:vAlign w:val="center"/>
            <w:hideMark/>
          </w:tcPr>
          <w:p w:rsidR="00B242D4" w:rsidRPr="00B242D4" w:rsidRDefault="00B242D4" w:rsidP="00B242D4">
            <w:pPr>
              <w:widowControl/>
              <w:jc w:val="right"/>
              <w:rPr>
                <w:rFonts w:ascii="楷体_GB2312" w:eastAsia="楷体_GB2312" w:hAnsi="宋体"/>
              </w:rPr>
            </w:pPr>
            <w:r w:rsidRPr="00B242D4">
              <w:rPr>
                <w:rFonts w:ascii="楷体_GB2312" w:eastAsia="楷体_GB2312" w:hAnsi="宋体" w:hint="eastAsia"/>
              </w:rPr>
              <w:t>12.23%</w:t>
            </w:r>
          </w:p>
        </w:tc>
      </w:tr>
    </w:tbl>
    <w:p w:rsidR="00FF3AFB" w:rsidRDefault="00FF3AFB" w:rsidP="00FF3AFB">
      <w:pPr>
        <w:pStyle w:val="m"/>
        <w:spacing w:line="360" w:lineRule="auto"/>
        <w:ind w:leftChars="-202" w:left="1" w:hangingChars="236" w:hanging="425"/>
      </w:pPr>
      <w:r>
        <w:rPr>
          <w:rFonts w:hint="eastAsia"/>
        </w:rPr>
        <w:t>资料</w:t>
      </w:r>
      <w:r w:rsidRPr="009906EA">
        <w:rPr>
          <w:rFonts w:hint="eastAsia"/>
        </w:rPr>
        <w:t>来源：</w:t>
      </w:r>
      <w:r>
        <w:rPr>
          <w:rFonts w:hint="eastAsia"/>
        </w:rPr>
        <w:t>兴业证券研究所</w:t>
      </w:r>
    </w:p>
    <w:p w:rsidR="00FF3AFB" w:rsidRPr="003029DC" w:rsidRDefault="00FF3AFB" w:rsidP="00FF3AFB">
      <w:pPr>
        <w:spacing w:line="360" w:lineRule="auto"/>
        <w:ind w:firstLine="420"/>
        <w:rPr>
          <w:rFonts w:ascii="楷体_GB2312" w:eastAsia="楷体_GB2312" w:hAnsi="宋体"/>
        </w:rPr>
      </w:pPr>
    </w:p>
    <w:tbl>
      <w:tblPr>
        <w:tblW w:w="10207" w:type="dxa"/>
        <w:tblInd w:w="-2444" w:type="dxa"/>
        <w:tblLook w:val="01E0" w:firstRow="1" w:lastRow="1" w:firstColumn="1" w:lastColumn="1" w:noHBand="0" w:noVBand="0"/>
      </w:tblPr>
      <w:tblGrid>
        <w:gridCol w:w="10207"/>
      </w:tblGrid>
      <w:tr w:rsidR="00FF3AFB" w:rsidTr="003D3199">
        <w:tc>
          <w:tcPr>
            <w:tcW w:w="10065" w:type="dxa"/>
            <w:tcBorders>
              <w:top w:val="nil"/>
              <w:left w:val="nil"/>
              <w:bottom w:val="single" w:sz="8" w:space="0" w:color="333366"/>
              <w:right w:val="nil"/>
              <w:tl2br w:val="nil"/>
              <w:tr2bl w:val="nil"/>
            </w:tcBorders>
          </w:tcPr>
          <w:p w:rsidR="00FF3AFB" w:rsidRDefault="00FF3AFB" w:rsidP="003136BF">
            <w:pPr>
              <w:pStyle w:val="h"/>
            </w:pPr>
            <w:bookmarkStart w:id="80" w:name="_Toc448847778"/>
            <w:r w:rsidRPr="00D76AB9">
              <w:rPr>
                <w:rFonts w:hint="eastAsia"/>
              </w:rPr>
              <w:lastRenderedPageBreak/>
              <w:t>图</w:t>
            </w:r>
            <w:r w:rsidR="003136BF">
              <w:rPr>
                <w:rFonts w:hint="eastAsia"/>
              </w:rPr>
              <w:t>22</w:t>
            </w:r>
            <w:r w:rsidRPr="00D76AB9">
              <w:rPr>
                <w:rFonts w:hint="eastAsia"/>
              </w:rPr>
              <w:t>、</w:t>
            </w:r>
            <w:r>
              <w:rPr>
                <w:rFonts w:ascii="楷体_GB2312" w:hAnsi="宋体" w:hint="eastAsia"/>
              </w:rPr>
              <w:t>原始Smart Alpha因子</w:t>
            </w:r>
            <w:r w:rsidR="00B242D4">
              <w:rPr>
                <w:rFonts w:ascii="楷体_GB2312" w:hAnsi="宋体" w:hint="eastAsia"/>
              </w:rPr>
              <w:t>多空</w:t>
            </w:r>
            <w:proofErr w:type="gramStart"/>
            <w:r w:rsidR="00B242D4">
              <w:rPr>
                <w:rFonts w:ascii="楷体_GB2312" w:hAnsi="宋体" w:hint="eastAsia"/>
              </w:rPr>
              <w:t>组合年化收益率</w:t>
            </w:r>
            <w:proofErr w:type="gramEnd"/>
            <w:r w:rsidR="00B242D4">
              <w:rPr>
                <w:rFonts w:ascii="楷体_GB2312" w:hAnsi="宋体" w:hint="eastAsia"/>
              </w:rPr>
              <w:t>和Sharpe比率比较</w:t>
            </w:r>
            <w:r>
              <w:rPr>
                <w:rFonts w:ascii="楷体_GB2312" w:hAnsi="宋体" w:hint="eastAsia"/>
              </w:rPr>
              <w:t>（2006-1-25至2016-3-31）</w:t>
            </w:r>
            <w:bookmarkEnd w:id="80"/>
          </w:p>
        </w:tc>
      </w:tr>
      <w:tr w:rsidR="00FF3AFB" w:rsidRPr="00742DD5" w:rsidTr="003D3199">
        <w:tc>
          <w:tcPr>
            <w:tcW w:w="10065" w:type="dxa"/>
          </w:tcPr>
          <w:p w:rsidR="00FF3AFB" w:rsidRPr="00742DD5" w:rsidRDefault="00B242D4" w:rsidP="003D3199">
            <w:pPr>
              <w:pStyle w:val="m"/>
            </w:pPr>
            <w:r>
              <w:rPr>
                <w:noProof/>
              </w:rPr>
              <w:drawing>
                <wp:inline distT="0" distB="0" distL="0" distR="0" wp14:anchorId="10FBCB24">
                  <wp:extent cx="3108960" cy="2751151"/>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114327" cy="2755900"/>
                          </a:xfrm>
                          <a:prstGeom prst="rect">
                            <a:avLst/>
                          </a:prstGeom>
                          <a:noFill/>
                        </pic:spPr>
                      </pic:pic>
                    </a:graphicData>
                  </a:graphic>
                </wp:inline>
              </w:drawing>
            </w:r>
            <w:r>
              <w:rPr>
                <w:noProof/>
              </w:rPr>
              <w:drawing>
                <wp:inline distT="0" distB="0" distL="0" distR="0" wp14:anchorId="64F7282B">
                  <wp:extent cx="3108960" cy="2751151"/>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114327" cy="2755900"/>
                          </a:xfrm>
                          <a:prstGeom prst="rect">
                            <a:avLst/>
                          </a:prstGeom>
                          <a:noFill/>
                        </pic:spPr>
                      </pic:pic>
                    </a:graphicData>
                  </a:graphic>
                </wp:inline>
              </w:drawing>
            </w:r>
          </w:p>
        </w:tc>
      </w:tr>
      <w:tr w:rsidR="00FF3AFB" w:rsidTr="003D3199">
        <w:tc>
          <w:tcPr>
            <w:tcW w:w="10065" w:type="dxa"/>
            <w:tcBorders>
              <w:top w:val="single" w:sz="8" w:space="0" w:color="333366"/>
              <w:left w:val="nil"/>
              <w:bottom w:val="nil"/>
              <w:right w:val="nil"/>
              <w:tl2br w:val="nil"/>
              <w:tr2bl w:val="nil"/>
            </w:tcBorders>
          </w:tcPr>
          <w:p w:rsidR="00FF3AFB" w:rsidRDefault="00FF3AFB" w:rsidP="003D3199">
            <w:pPr>
              <w:pStyle w:val="m"/>
              <w:spacing w:line="360" w:lineRule="auto"/>
            </w:pPr>
            <w:r>
              <w:rPr>
                <w:rFonts w:hint="eastAsia"/>
              </w:rPr>
              <w:t>资料</w:t>
            </w:r>
            <w:r w:rsidRPr="009906EA">
              <w:rPr>
                <w:rFonts w:hint="eastAsia"/>
              </w:rPr>
              <w:t>来源：</w:t>
            </w:r>
            <w:r>
              <w:rPr>
                <w:rFonts w:hint="eastAsia"/>
              </w:rPr>
              <w:t>兴业证券研究所</w:t>
            </w:r>
          </w:p>
        </w:tc>
      </w:tr>
    </w:tbl>
    <w:p w:rsidR="00B242D4" w:rsidRDefault="00B242D4" w:rsidP="00FF3AFB">
      <w:pPr>
        <w:spacing w:line="360" w:lineRule="auto"/>
        <w:rPr>
          <w:rFonts w:ascii="楷体_GB2312" w:eastAsia="楷体_GB2312" w:hAnsi="宋体" w:hint="eastAsia"/>
        </w:rPr>
      </w:pPr>
    </w:p>
    <w:tbl>
      <w:tblPr>
        <w:tblW w:w="0" w:type="auto"/>
        <w:tblLook w:val="01E0" w:firstRow="1" w:lastRow="1" w:firstColumn="1" w:lastColumn="1" w:noHBand="0" w:noVBand="0"/>
      </w:tblPr>
      <w:tblGrid>
        <w:gridCol w:w="7446"/>
      </w:tblGrid>
      <w:tr w:rsidR="00B242D4" w:rsidTr="003D3199">
        <w:tc>
          <w:tcPr>
            <w:tcW w:w="0" w:type="auto"/>
            <w:tcBorders>
              <w:top w:val="nil"/>
              <w:left w:val="nil"/>
              <w:bottom w:val="single" w:sz="8" w:space="0" w:color="333366"/>
              <w:right w:val="nil"/>
              <w:tl2br w:val="nil"/>
              <w:tr2bl w:val="nil"/>
            </w:tcBorders>
          </w:tcPr>
          <w:p w:rsidR="00B242D4" w:rsidRDefault="00B242D4" w:rsidP="003136BF">
            <w:pPr>
              <w:pStyle w:val="h"/>
            </w:pPr>
            <w:bookmarkStart w:id="81" w:name="_Toc448847779"/>
            <w:r w:rsidRPr="00D76AB9">
              <w:rPr>
                <w:rFonts w:hint="eastAsia"/>
              </w:rPr>
              <w:t>图</w:t>
            </w:r>
            <w:r>
              <w:rPr>
                <w:rFonts w:hint="eastAsia"/>
              </w:rPr>
              <w:t>2</w:t>
            </w:r>
            <w:r w:rsidR="003136BF">
              <w:rPr>
                <w:rFonts w:hint="eastAsia"/>
              </w:rPr>
              <w:t>3</w:t>
            </w:r>
            <w:r w:rsidRPr="00D76AB9">
              <w:rPr>
                <w:rFonts w:hint="eastAsia"/>
              </w:rPr>
              <w:t>、</w:t>
            </w:r>
            <w:r>
              <w:rPr>
                <w:rFonts w:ascii="楷体_GB2312" w:hAnsi="宋体" w:hint="eastAsia"/>
              </w:rPr>
              <w:t>原始Smart Alpha因子多空组合</w:t>
            </w:r>
            <w:r w:rsidR="009A0E00">
              <w:rPr>
                <w:rFonts w:ascii="楷体_GB2312" w:hAnsi="宋体" w:hint="eastAsia"/>
              </w:rPr>
              <w:t>最大回撤</w:t>
            </w:r>
            <w:r>
              <w:rPr>
                <w:rFonts w:ascii="楷体_GB2312" w:hAnsi="宋体" w:hint="eastAsia"/>
              </w:rPr>
              <w:t>（2007-1-31至2016-3-31）</w:t>
            </w:r>
            <w:bookmarkEnd w:id="81"/>
          </w:p>
        </w:tc>
      </w:tr>
      <w:tr w:rsidR="00B242D4" w:rsidRPr="00742DD5" w:rsidTr="003D3199">
        <w:tc>
          <w:tcPr>
            <w:tcW w:w="0" w:type="auto"/>
          </w:tcPr>
          <w:p w:rsidR="00B242D4" w:rsidRPr="00742DD5" w:rsidRDefault="009A0E00" w:rsidP="003D3199">
            <w:pPr>
              <w:pStyle w:val="m"/>
            </w:pPr>
            <w:r>
              <w:rPr>
                <w:noProof/>
              </w:rPr>
              <w:drawing>
                <wp:inline distT="0" distB="0" distL="0" distR="0" wp14:anchorId="73FB1B51">
                  <wp:extent cx="4584700" cy="2755900"/>
                  <wp:effectExtent l="0" t="0" r="6350" b="635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tc>
      </w:tr>
      <w:tr w:rsidR="00B242D4" w:rsidTr="003D3199">
        <w:tc>
          <w:tcPr>
            <w:tcW w:w="0" w:type="auto"/>
            <w:tcBorders>
              <w:top w:val="single" w:sz="8" w:space="0" w:color="333366"/>
              <w:left w:val="nil"/>
              <w:bottom w:val="nil"/>
              <w:right w:val="nil"/>
              <w:tl2br w:val="nil"/>
              <w:tr2bl w:val="nil"/>
            </w:tcBorders>
          </w:tcPr>
          <w:p w:rsidR="00B242D4" w:rsidRDefault="00B242D4" w:rsidP="003D3199">
            <w:pPr>
              <w:pStyle w:val="m"/>
              <w:spacing w:line="360" w:lineRule="auto"/>
            </w:pPr>
            <w:r>
              <w:rPr>
                <w:rFonts w:hint="eastAsia"/>
              </w:rPr>
              <w:t>资料</w:t>
            </w:r>
            <w:r w:rsidRPr="009906EA">
              <w:rPr>
                <w:rFonts w:hint="eastAsia"/>
              </w:rPr>
              <w:t>来源：</w:t>
            </w:r>
            <w:r>
              <w:rPr>
                <w:rFonts w:hint="eastAsia"/>
              </w:rPr>
              <w:t>兴业证券研究所</w:t>
            </w:r>
          </w:p>
        </w:tc>
      </w:tr>
    </w:tbl>
    <w:p w:rsidR="00B242D4" w:rsidRPr="00B242D4" w:rsidRDefault="00B242D4" w:rsidP="00FF3AFB">
      <w:pPr>
        <w:spacing w:line="360" w:lineRule="auto"/>
        <w:rPr>
          <w:rFonts w:ascii="楷体_GB2312" w:eastAsia="楷体_GB2312" w:hAnsi="宋体"/>
        </w:rPr>
      </w:pPr>
    </w:p>
    <w:p w:rsidR="00FF3AFB" w:rsidRDefault="009A0E00" w:rsidP="00FF3AFB">
      <w:pPr>
        <w:spacing w:line="360" w:lineRule="auto"/>
        <w:ind w:firstLine="420"/>
        <w:rPr>
          <w:rFonts w:ascii="楷体_GB2312" w:eastAsia="楷体_GB2312" w:hAnsi="宋体" w:hint="eastAsia"/>
        </w:rPr>
      </w:pPr>
      <w:r>
        <w:rPr>
          <w:rFonts w:ascii="楷体_GB2312" w:eastAsia="楷体_GB2312" w:hAnsi="宋体" w:hint="eastAsia"/>
        </w:rPr>
        <w:t>下面是中性化因子多空组合的统计量和对比图。</w:t>
      </w:r>
    </w:p>
    <w:p w:rsidR="00FF3AFB" w:rsidRPr="003029DC" w:rsidRDefault="00FF3AFB" w:rsidP="00FF3AFB">
      <w:pPr>
        <w:spacing w:line="360" w:lineRule="auto"/>
        <w:ind w:firstLine="420"/>
        <w:rPr>
          <w:rFonts w:ascii="楷体_GB2312" w:eastAsia="楷体_GB2312" w:hAnsi="宋体" w:hint="eastAsia"/>
        </w:rPr>
      </w:pPr>
    </w:p>
    <w:p w:rsidR="009A0E00" w:rsidRDefault="009A0E00" w:rsidP="009A0E00">
      <w:pPr>
        <w:pStyle w:val="g"/>
        <w:ind w:leftChars="-202" w:left="-424"/>
      </w:pPr>
      <w:bookmarkStart w:id="82" w:name="_Toc448847793"/>
      <w:r w:rsidRPr="00D76AB9">
        <w:rPr>
          <w:rFonts w:hint="eastAsia"/>
        </w:rPr>
        <w:t>表</w:t>
      </w:r>
      <w:r w:rsidR="003136BF">
        <w:rPr>
          <w:rFonts w:hint="eastAsia"/>
        </w:rPr>
        <w:t>12</w:t>
      </w:r>
      <w:r>
        <w:rPr>
          <w:rFonts w:hint="eastAsia"/>
        </w:rPr>
        <w:t>、</w:t>
      </w:r>
      <w:r>
        <w:rPr>
          <w:rFonts w:ascii="楷体_GB2312" w:hAnsi="宋体" w:hint="eastAsia"/>
        </w:rPr>
        <w:t>中性化Smart Alpha因子多空组合统计数据比较（2006-1-25至2016-3-31）</w:t>
      </w:r>
      <w:bookmarkEnd w:id="82"/>
    </w:p>
    <w:tbl>
      <w:tblPr>
        <w:tblW w:w="5210" w:type="pct"/>
        <w:tblInd w:w="-318" w:type="dxa"/>
        <w:tblLook w:val="04A0" w:firstRow="1" w:lastRow="0" w:firstColumn="1" w:lastColumn="0" w:noHBand="0" w:noVBand="1"/>
      </w:tblPr>
      <w:tblGrid>
        <w:gridCol w:w="1692"/>
        <w:gridCol w:w="1287"/>
        <w:gridCol w:w="1287"/>
        <w:gridCol w:w="1344"/>
        <w:gridCol w:w="1010"/>
        <w:gridCol w:w="1285"/>
      </w:tblGrid>
      <w:tr w:rsidR="009A0E00" w:rsidRPr="00B242D4" w:rsidTr="002D6D47">
        <w:trPr>
          <w:trHeight w:val="270"/>
        </w:trPr>
        <w:tc>
          <w:tcPr>
            <w:tcW w:w="1070" w:type="pct"/>
            <w:tcBorders>
              <w:top w:val="single" w:sz="8" w:space="0" w:color="000000"/>
              <w:left w:val="nil"/>
              <w:bottom w:val="single" w:sz="8" w:space="0" w:color="000000"/>
              <w:right w:val="nil"/>
            </w:tcBorders>
            <w:shd w:val="clear" w:color="4F81BD" w:fill="4F81BD"/>
            <w:noWrap/>
            <w:vAlign w:val="bottom"/>
            <w:hideMark/>
          </w:tcPr>
          <w:p w:rsidR="009A0E00" w:rsidRPr="00B242D4" w:rsidRDefault="009A0E00" w:rsidP="003D3199">
            <w:pPr>
              <w:widowControl/>
              <w:jc w:val="left"/>
              <w:rPr>
                <w:rFonts w:ascii="楷体_GB2312" w:eastAsia="楷体_GB2312" w:hAnsi="宋体"/>
                <w:b/>
                <w:color w:val="FFFFFF" w:themeColor="background1"/>
              </w:rPr>
            </w:pPr>
            <w:r>
              <w:rPr>
                <w:rFonts w:ascii="楷体_GB2312" w:eastAsia="楷体_GB2312" w:hAnsi="宋体" w:hint="eastAsia"/>
                <w:b/>
                <w:color w:val="FFFFFF" w:themeColor="background1"/>
              </w:rPr>
              <w:t>中性化</w:t>
            </w:r>
            <w:r w:rsidRPr="00B242D4">
              <w:rPr>
                <w:rFonts w:ascii="楷体_GB2312" w:eastAsia="楷体_GB2312" w:hAnsi="宋体" w:hint="eastAsia"/>
                <w:b/>
                <w:color w:val="FFFFFF" w:themeColor="background1"/>
              </w:rPr>
              <w:t>因子多空</w:t>
            </w:r>
          </w:p>
        </w:tc>
        <w:tc>
          <w:tcPr>
            <w:tcW w:w="814" w:type="pct"/>
            <w:tcBorders>
              <w:top w:val="single" w:sz="8" w:space="0" w:color="000000"/>
              <w:left w:val="nil"/>
              <w:bottom w:val="single" w:sz="8" w:space="0" w:color="000000"/>
              <w:right w:val="nil"/>
            </w:tcBorders>
            <w:shd w:val="clear" w:color="4F81BD" w:fill="4F81BD"/>
            <w:noWrap/>
            <w:vAlign w:val="center"/>
            <w:hideMark/>
          </w:tcPr>
          <w:p w:rsidR="009A0E00" w:rsidRPr="00B242D4" w:rsidRDefault="009A0E00" w:rsidP="002D6D47">
            <w:pPr>
              <w:widowControl/>
              <w:jc w:val="right"/>
              <w:rPr>
                <w:rFonts w:ascii="楷体_GB2312" w:eastAsia="楷体_GB2312" w:hAnsi="宋体"/>
                <w:b/>
                <w:color w:val="FFFFFF" w:themeColor="background1"/>
              </w:rPr>
            </w:pPr>
            <w:proofErr w:type="gramStart"/>
            <w:r w:rsidRPr="00B242D4">
              <w:rPr>
                <w:rFonts w:ascii="楷体_GB2312" w:eastAsia="楷体_GB2312" w:hAnsi="宋体" w:hint="eastAsia"/>
                <w:b/>
                <w:color w:val="FFFFFF" w:themeColor="background1"/>
              </w:rPr>
              <w:t>年化收益率</w:t>
            </w:r>
            <w:proofErr w:type="gramEnd"/>
          </w:p>
        </w:tc>
        <w:tc>
          <w:tcPr>
            <w:tcW w:w="814" w:type="pct"/>
            <w:tcBorders>
              <w:top w:val="single" w:sz="8" w:space="0" w:color="000000"/>
              <w:left w:val="nil"/>
              <w:bottom w:val="single" w:sz="8" w:space="0" w:color="000000"/>
              <w:right w:val="nil"/>
            </w:tcBorders>
            <w:shd w:val="clear" w:color="4F81BD" w:fill="4F81BD"/>
            <w:noWrap/>
            <w:vAlign w:val="center"/>
            <w:hideMark/>
          </w:tcPr>
          <w:p w:rsidR="009A0E00" w:rsidRPr="00B242D4" w:rsidRDefault="009A0E00" w:rsidP="002D6D47">
            <w:pPr>
              <w:widowControl/>
              <w:jc w:val="right"/>
              <w:rPr>
                <w:rFonts w:ascii="楷体_GB2312" w:eastAsia="楷体_GB2312" w:hAnsi="宋体"/>
                <w:b/>
                <w:color w:val="FFFFFF" w:themeColor="background1"/>
              </w:rPr>
            </w:pPr>
            <w:proofErr w:type="gramStart"/>
            <w:r w:rsidRPr="00B242D4">
              <w:rPr>
                <w:rFonts w:ascii="楷体_GB2312" w:eastAsia="楷体_GB2312" w:hAnsi="宋体" w:hint="eastAsia"/>
                <w:b/>
                <w:color w:val="FFFFFF" w:themeColor="background1"/>
              </w:rPr>
              <w:t>年化波动</w:t>
            </w:r>
            <w:proofErr w:type="gramEnd"/>
            <w:r w:rsidRPr="00B242D4">
              <w:rPr>
                <w:rFonts w:ascii="楷体_GB2312" w:eastAsia="楷体_GB2312" w:hAnsi="宋体" w:hint="eastAsia"/>
                <w:b/>
                <w:color w:val="FFFFFF" w:themeColor="background1"/>
              </w:rPr>
              <w:t>率</w:t>
            </w:r>
          </w:p>
        </w:tc>
        <w:tc>
          <w:tcPr>
            <w:tcW w:w="850" w:type="pct"/>
            <w:tcBorders>
              <w:top w:val="single" w:sz="8" w:space="0" w:color="000000"/>
              <w:left w:val="nil"/>
              <w:bottom w:val="single" w:sz="8" w:space="0" w:color="000000"/>
              <w:right w:val="nil"/>
            </w:tcBorders>
            <w:shd w:val="clear" w:color="4F81BD" w:fill="4F81BD"/>
            <w:noWrap/>
            <w:vAlign w:val="center"/>
            <w:hideMark/>
          </w:tcPr>
          <w:p w:rsidR="009A0E00" w:rsidRPr="00B242D4" w:rsidRDefault="009A0E00" w:rsidP="002D6D47">
            <w:pPr>
              <w:widowControl/>
              <w:jc w:val="right"/>
              <w:rPr>
                <w:rFonts w:ascii="楷体_GB2312" w:eastAsia="楷体_GB2312" w:hAnsi="宋体"/>
                <w:b/>
                <w:color w:val="FFFFFF" w:themeColor="background1"/>
              </w:rPr>
            </w:pPr>
            <w:r w:rsidRPr="00B242D4">
              <w:rPr>
                <w:rFonts w:ascii="楷体_GB2312" w:eastAsia="楷体_GB2312" w:hAnsi="宋体" w:hint="eastAsia"/>
                <w:b/>
                <w:color w:val="FFFFFF" w:themeColor="background1"/>
              </w:rPr>
              <w:t>Sharpe比率</w:t>
            </w:r>
          </w:p>
        </w:tc>
        <w:tc>
          <w:tcPr>
            <w:tcW w:w="639" w:type="pct"/>
            <w:tcBorders>
              <w:top w:val="single" w:sz="8" w:space="0" w:color="000000"/>
              <w:left w:val="nil"/>
              <w:bottom w:val="single" w:sz="8" w:space="0" w:color="000000"/>
              <w:right w:val="nil"/>
            </w:tcBorders>
            <w:shd w:val="clear" w:color="4F81BD" w:fill="4F81BD"/>
            <w:noWrap/>
            <w:vAlign w:val="center"/>
            <w:hideMark/>
          </w:tcPr>
          <w:p w:rsidR="009A0E00" w:rsidRPr="00B242D4" w:rsidRDefault="009A0E00" w:rsidP="002D6D47">
            <w:pPr>
              <w:widowControl/>
              <w:jc w:val="right"/>
              <w:rPr>
                <w:rFonts w:ascii="楷体_GB2312" w:eastAsia="楷体_GB2312" w:hAnsi="宋体"/>
                <w:b/>
                <w:color w:val="FFFFFF" w:themeColor="background1"/>
              </w:rPr>
            </w:pPr>
            <w:r w:rsidRPr="00B242D4">
              <w:rPr>
                <w:rFonts w:ascii="楷体_GB2312" w:eastAsia="楷体_GB2312" w:hAnsi="宋体" w:hint="eastAsia"/>
                <w:b/>
                <w:color w:val="FFFFFF" w:themeColor="background1"/>
              </w:rPr>
              <w:t>t统计量</w:t>
            </w:r>
          </w:p>
        </w:tc>
        <w:tc>
          <w:tcPr>
            <w:tcW w:w="813" w:type="pct"/>
            <w:tcBorders>
              <w:top w:val="single" w:sz="8" w:space="0" w:color="000000"/>
              <w:left w:val="nil"/>
              <w:bottom w:val="single" w:sz="8" w:space="0" w:color="000000"/>
              <w:right w:val="nil"/>
            </w:tcBorders>
            <w:shd w:val="clear" w:color="4F81BD" w:fill="4F81BD"/>
            <w:noWrap/>
            <w:vAlign w:val="center"/>
            <w:hideMark/>
          </w:tcPr>
          <w:p w:rsidR="009A0E00" w:rsidRPr="00B242D4" w:rsidRDefault="009A0E00" w:rsidP="002D6D47">
            <w:pPr>
              <w:widowControl/>
              <w:jc w:val="right"/>
              <w:rPr>
                <w:rFonts w:ascii="楷体_GB2312" w:eastAsia="楷体_GB2312" w:hAnsi="宋体"/>
                <w:b/>
                <w:color w:val="FFFFFF" w:themeColor="background1"/>
              </w:rPr>
            </w:pPr>
            <w:r w:rsidRPr="00B242D4">
              <w:rPr>
                <w:rFonts w:ascii="楷体_GB2312" w:eastAsia="楷体_GB2312" w:hAnsi="宋体" w:hint="eastAsia"/>
                <w:b/>
                <w:color w:val="FFFFFF" w:themeColor="background1"/>
              </w:rPr>
              <w:t>最大回撤率</w:t>
            </w:r>
          </w:p>
        </w:tc>
      </w:tr>
      <w:tr w:rsidR="002D6D47" w:rsidRPr="00B242D4" w:rsidTr="002D6D47">
        <w:trPr>
          <w:trHeight w:val="270"/>
        </w:trPr>
        <w:tc>
          <w:tcPr>
            <w:tcW w:w="1070" w:type="pct"/>
            <w:tcBorders>
              <w:top w:val="nil"/>
              <w:left w:val="nil"/>
              <w:bottom w:val="nil"/>
              <w:right w:val="nil"/>
            </w:tcBorders>
            <w:shd w:val="clear" w:color="D9D9D9" w:fill="D9D9D9"/>
            <w:noWrap/>
            <w:hideMark/>
          </w:tcPr>
          <w:p w:rsidR="002D6D47" w:rsidRPr="002D6D47" w:rsidRDefault="002D6D47" w:rsidP="003D3199">
            <w:pPr>
              <w:rPr>
                <w:rFonts w:ascii="楷体_GB2312" w:eastAsia="楷体_GB2312" w:hAnsi="宋体"/>
              </w:rPr>
            </w:pPr>
            <w:proofErr w:type="spellStart"/>
            <w:r w:rsidRPr="002D6D47">
              <w:rPr>
                <w:rFonts w:ascii="楷体_GB2312" w:eastAsia="楷体_GB2312" w:hAnsi="宋体"/>
              </w:rPr>
              <w:t>AdaBoost</w:t>
            </w:r>
            <w:proofErr w:type="spellEnd"/>
          </w:p>
        </w:tc>
        <w:tc>
          <w:tcPr>
            <w:tcW w:w="814" w:type="pct"/>
            <w:tcBorders>
              <w:top w:val="nil"/>
              <w:left w:val="nil"/>
              <w:bottom w:val="nil"/>
              <w:right w:val="nil"/>
            </w:tcBorders>
            <w:shd w:val="clear" w:color="D9D9D9" w:fill="D9D9D9"/>
            <w:noWrap/>
            <w:hideMark/>
          </w:tcPr>
          <w:p w:rsidR="002D6D47" w:rsidRPr="002D6D47" w:rsidRDefault="002D6D47" w:rsidP="002D6D47">
            <w:pPr>
              <w:jc w:val="right"/>
              <w:rPr>
                <w:rFonts w:ascii="楷体_GB2312" w:eastAsia="楷体_GB2312" w:hAnsi="宋体"/>
              </w:rPr>
            </w:pPr>
            <w:r w:rsidRPr="002D6D47">
              <w:rPr>
                <w:rFonts w:ascii="楷体_GB2312" w:eastAsia="楷体_GB2312" w:hAnsi="宋体"/>
              </w:rPr>
              <w:t>34.72%</w:t>
            </w:r>
          </w:p>
        </w:tc>
        <w:tc>
          <w:tcPr>
            <w:tcW w:w="814" w:type="pct"/>
            <w:tcBorders>
              <w:top w:val="nil"/>
              <w:left w:val="nil"/>
              <w:bottom w:val="nil"/>
              <w:right w:val="nil"/>
            </w:tcBorders>
            <w:shd w:val="clear" w:color="D9D9D9" w:fill="D9D9D9"/>
            <w:noWrap/>
            <w:hideMark/>
          </w:tcPr>
          <w:p w:rsidR="002D6D47" w:rsidRPr="002D6D47" w:rsidRDefault="002D6D47" w:rsidP="002D6D47">
            <w:pPr>
              <w:jc w:val="right"/>
              <w:rPr>
                <w:rFonts w:ascii="楷体_GB2312" w:eastAsia="楷体_GB2312" w:hAnsi="宋体"/>
              </w:rPr>
            </w:pPr>
            <w:r w:rsidRPr="002D6D47">
              <w:rPr>
                <w:rFonts w:ascii="楷体_GB2312" w:eastAsia="楷体_GB2312" w:hAnsi="宋体"/>
              </w:rPr>
              <w:t>8.81%</w:t>
            </w:r>
          </w:p>
        </w:tc>
        <w:tc>
          <w:tcPr>
            <w:tcW w:w="850" w:type="pct"/>
            <w:tcBorders>
              <w:top w:val="nil"/>
              <w:left w:val="nil"/>
              <w:bottom w:val="nil"/>
              <w:right w:val="nil"/>
            </w:tcBorders>
            <w:shd w:val="clear" w:color="D9D9D9" w:fill="D9D9D9"/>
            <w:noWrap/>
            <w:hideMark/>
          </w:tcPr>
          <w:p w:rsidR="002D6D47" w:rsidRPr="002D6D47" w:rsidRDefault="002D6D47" w:rsidP="002D6D47">
            <w:pPr>
              <w:jc w:val="right"/>
              <w:rPr>
                <w:rFonts w:ascii="楷体_GB2312" w:eastAsia="楷体_GB2312" w:hAnsi="宋体"/>
              </w:rPr>
            </w:pPr>
            <w:r w:rsidRPr="002D6D47">
              <w:rPr>
                <w:rFonts w:ascii="楷体_GB2312" w:eastAsia="楷体_GB2312" w:hAnsi="宋体"/>
              </w:rPr>
              <w:t>3.94</w:t>
            </w:r>
          </w:p>
        </w:tc>
        <w:tc>
          <w:tcPr>
            <w:tcW w:w="639" w:type="pct"/>
            <w:tcBorders>
              <w:top w:val="nil"/>
              <w:left w:val="nil"/>
              <w:bottom w:val="nil"/>
              <w:right w:val="nil"/>
            </w:tcBorders>
            <w:shd w:val="clear" w:color="D9D9D9" w:fill="D9D9D9"/>
            <w:noWrap/>
            <w:hideMark/>
          </w:tcPr>
          <w:p w:rsidR="002D6D47" w:rsidRPr="002D6D47" w:rsidRDefault="002D6D47" w:rsidP="002D6D47">
            <w:pPr>
              <w:jc w:val="right"/>
              <w:rPr>
                <w:rFonts w:ascii="楷体_GB2312" w:eastAsia="楷体_GB2312" w:hAnsi="宋体"/>
              </w:rPr>
            </w:pPr>
            <w:r w:rsidRPr="002D6D47">
              <w:rPr>
                <w:rFonts w:ascii="楷体_GB2312" w:eastAsia="楷体_GB2312" w:hAnsi="宋体"/>
              </w:rPr>
              <w:t>7.28</w:t>
            </w:r>
          </w:p>
        </w:tc>
        <w:tc>
          <w:tcPr>
            <w:tcW w:w="813" w:type="pct"/>
            <w:tcBorders>
              <w:top w:val="nil"/>
              <w:left w:val="nil"/>
              <w:bottom w:val="nil"/>
              <w:right w:val="nil"/>
            </w:tcBorders>
            <w:shd w:val="clear" w:color="D9D9D9" w:fill="D9D9D9"/>
            <w:noWrap/>
            <w:hideMark/>
          </w:tcPr>
          <w:p w:rsidR="002D6D47" w:rsidRPr="002D6D47" w:rsidRDefault="002D6D47" w:rsidP="002D6D47">
            <w:pPr>
              <w:jc w:val="right"/>
              <w:rPr>
                <w:rFonts w:ascii="楷体_GB2312" w:eastAsia="楷体_GB2312" w:hAnsi="宋体"/>
              </w:rPr>
            </w:pPr>
            <w:r w:rsidRPr="002D6D47">
              <w:rPr>
                <w:rFonts w:ascii="楷体_GB2312" w:eastAsia="楷体_GB2312" w:hAnsi="宋体"/>
              </w:rPr>
              <w:t>5.98%</w:t>
            </w:r>
          </w:p>
        </w:tc>
      </w:tr>
      <w:tr w:rsidR="002D6D47" w:rsidRPr="00B242D4" w:rsidTr="002D6D47">
        <w:trPr>
          <w:trHeight w:val="270"/>
        </w:trPr>
        <w:tc>
          <w:tcPr>
            <w:tcW w:w="1070" w:type="pct"/>
            <w:tcBorders>
              <w:top w:val="nil"/>
              <w:left w:val="nil"/>
              <w:bottom w:val="nil"/>
              <w:right w:val="nil"/>
            </w:tcBorders>
            <w:shd w:val="clear" w:color="auto" w:fill="auto"/>
            <w:noWrap/>
            <w:hideMark/>
          </w:tcPr>
          <w:p w:rsidR="002D6D47" w:rsidRPr="002D6D47" w:rsidRDefault="002D6D47" w:rsidP="003D3199">
            <w:pPr>
              <w:rPr>
                <w:rFonts w:ascii="楷体_GB2312" w:eastAsia="楷体_GB2312" w:hAnsi="宋体" w:hint="eastAsia"/>
              </w:rPr>
            </w:pPr>
            <w:r w:rsidRPr="002D6D47">
              <w:rPr>
                <w:rFonts w:ascii="楷体_GB2312" w:eastAsia="楷体_GB2312" w:hAnsi="宋体" w:hint="eastAsia"/>
              </w:rPr>
              <w:t>支持</w:t>
            </w:r>
            <w:proofErr w:type="gramStart"/>
            <w:r w:rsidRPr="002D6D47">
              <w:rPr>
                <w:rFonts w:ascii="楷体_GB2312" w:eastAsia="楷体_GB2312" w:hAnsi="宋体" w:hint="eastAsia"/>
              </w:rPr>
              <w:t>向量机</w:t>
            </w:r>
            <w:proofErr w:type="gramEnd"/>
          </w:p>
        </w:tc>
        <w:tc>
          <w:tcPr>
            <w:tcW w:w="814" w:type="pct"/>
            <w:tcBorders>
              <w:top w:val="nil"/>
              <w:left w:val="nil"/>
              <w:bottom w:val="nil"/>
              <w:right w:val="nil"/>
            </w:tcBorders>
            <w:shd w:val="clear" w:color="auto" w:fill="auto"/>
            <w:noWrap/>
            <w:hideMark/>
          </w:tcPr>
          <w:p w:rsidR="002D6D47" w:rsidRPr="002D6D47" w:rsidRDefault="002D6D47" w:rsidP="002D6D47">
            <w:pPr>
              <w:jc w:val="right"/>
              <w:rPr>
                <w:rFonts w:ascii="楷体_GB2312" w:eastAsia="楷体_GB2312" w:hAnsi="宋体" w:hint="eastAsia"/>
              </w:rPr>
            </w:pPr>
            <w:r w:rsidRPr="002D6D47">
              <w:rPr>
                <w:rFonts w:ascii="楷体_GB2312" w:eastAsia="楷体_GB2312" w:hAnsi="宋体" w:hint="eastAsia"/>
              </w:rPr>
              <w:t>36.34%</w:t>
            </w:r>
          </w:p>
        </w:tc>
        <w:tc>
          <w:tcPr>
            <w:tcW w:w="814" w:type="pct"/>
            <w:tcBorders>
              <w:top w:val="nil"/>
              <w:left w:val="nil"/>
              <w:bottom w:val="nil"/>
              <w:right w:val="nil"/>
            </w:tcBorders>
            <w:shd w:val="clear" w:color="auto" w:fill="auto"/>
            <w:noWrap/>
            <w:hideMark/>
          </w:tcPr>
          <w:p w:rsidR="002D6D47" w:rsidRPr="002D6D47" w:rsidRDefault="002D6D47" w:rsidP="002D6D47">
            <w:pPr>
              <w:jc w:val="right"/>
              <w:rPr>
                <w:rFonts w:ascii="楷体_GB2312" w:eastAsia="楷体_GB2312" w:hAnsi="宋体" w:hint="eastAsia"/>
              </w:rPr>
            </w:pPr>
            <w:r w:rsidRPr="002D6D47">
              <w:rPr>
                <w:rFonts w:ascii="楷体_GB2312" w:eastAsia="楷体_GB2312" w:hAnsi="宋体" w:hint="eastAsia"/>
              </w:rPr>
              <w:t>10.38%</w:t>
            </w:r>
          </w:p>
        </w:tc>
        <w:tc>
          <w:tcPr>
            <w:tcW w:w="850" w:type="pct"/>
            <w:tcBorders>
              <w:top w:val="nil"/>
              <w:left w:val="nil"/>
              <w:bottom w:val="nil"/>
              <w:right w:val="nil"/>
            </w:tcBorders>
            <w:shd w:val="clear" w:color="auto" w:fill="auto"/>
            <w:noWrap/>
            <w:hideMark/>
          </w:tcPr>
          <w:p w:rsidR="002D6D47" w:rsidRPr="002D6D47" w:rsidRDefault="002D6D47" w:rsidP="002D6D47">
            <w:pPr>
              <w:jc w:val="right"/>
              <w:rPr>
                <w:rFonts w:ascii="楷体_GB2312" w:eastAsia="楷体_GB2312" w:hAnsi="宋体" w:hint="eastAsia"/>
              </w:rPr>
            </w:pPr>
            <w:r w:rsidRPr="002D6D47">
              <w:rPr>
                <w:rFonts w:ascii="楷体_GB2312" w:eastAsia="楷体_GB2312" w:hAnsi="宋体" w:hint="eastAsia"/>
              </w:rPr>
              <w:t>3.50</w:t>
            </w:r>
          </w:p>
        </w:tc>
        <w:tc>
          <w:tcPr>
            <w:tcW w:w="639" w:type="pct"/>
            <w:tcBorders>
              <w:top w:val="nil"/>
              <w:left w:val="nil"/>
              <w:bottom w:val="nil"/>
              <w:right w:val="nil"/>
            </w:tcBorders>
            <w:shd w:val="clear" w:color="auto" w:fill="auto"/>
            <w:noWrap/>
            <w:hideMark/>
          </w:tcPr>
          <w:p w:rsidR="002D6D47" w:rsidRPr="002D6D47" w:rsidRDefault="002D6D47" w:rsidP="002D6D47">
            <w:pPr>
              <w:jc w:val="right"/>
              <w:rPr>
                <w:rFonts w:ascii="楷体_GB2312" w:eastAsia="楷体_GB2312" w:hAnsi="宋体" w:hint="eastAsia"/>
              </w:rPr>
            </w:pPr>
            <w:r w:rsidRPr="002D6D47">
              <w:rPr>
                <w:rFonts w:ascii="楷体_GB2312" w:eastAsia="楷体_GB2312" w:hAnsi="宋体" w:hint="eastAsia"/>
              </w:rPr>
              <w:t>6.28</w:t>
            </w:r>
          </w:p>
        </w:tc>
        <w:tc>
          <w:tcPr>
            <w:tcW w:w="813" w:type="pct"/>
            <w:tcBorders>
              <w:top w:val="nil"/>
              <w:left w:val="nil"/>
              <w:bottom w:val="nil"/>
              <w:right w:val="nil"/>
            </w:tcBorders>
            <w:shd w:val="clear" w:color="auto" w:fill="auto"/>
            <w:noWrap/>
            <w:hideMark/>
          </w:tcPr>
          <w:p w:rsidR="002D6D47" w:rsidRPr="002D6D47" w:rsidRDefault="002D6D47" w:rsidP="002D6D47">
            <w:pPr>
              <w:jc w:val="right"/>
              <w:rPr>
                <w:rFonts w:ascii="楷体_GB2312" w:eastAsia="楷体_GB2312" w:hAnsi="宋体" w:hint="eastAsia"/>
              </w:rPr>
            </w:pPr>
            <w:r w:rsidRPr="002D6D47">
              <w:rPr>
                <w:rFonts w:ascii="楷体_GB2312" w:eastAsia="楷体_GB2312" w:hAnsi="宋体" w:hint="eastAsia"/>
              </w:rPr>
              <w:t>12.17%</w:t>
            </w:r>
          </w:p>
        </w:tc>
      </w:tr>
      <w:tr w:rsidR="002D6D47" w:rsidRPr="00B242D4" w:rsidTr="002D6D47">
        <w:trPr>
          <w:trHeight w:val="270"/>
        </w:trPr>
        <w:tc>
          <w:tcPr>
            <w:tcW w:w="1070" w:type="pct"/>
            <w:tcBorders>
              <w:top w:val="nil"/>
              <w:left w:val="nil"/>
              <w:bottom w:val="nil"/>
              <w:right w:val="nil"/>
            </w:tcBorders>
            <w:shd w:val="clear" w:color="D9D9D9" w:fill="D9D9D9"/>
            <w:noWrap/>
            <w:hideMark/>
          </w:tcPr>
          <w:p w:rsidR="002D6D47" w:rsidRPr="002D6D47" w:rsidRDefault="002D6D47" w:rsidP="003D3199">
            <w:pPr>
              <w:rPr>
                <w:rFonts w:ascii="楷体_GB2312" w:eastAsia="楷体_GB2312" w:hAnsi="宋体" w:hint="eastAsia"/>
              </w:rPr>
            </w:pPr>
            <w:r w:rsidRPr="002D6D47">
              <w:rPr>
                <w:rFonts w:ascii="楷体_GB2312" w:eastAsia="楷体_GB2312" w:hAnsi="宋体" w:hint="eastAsia"/>
              </w:rPr>
              <w:t>Logistic回归</w:t>
            </w:r>
          </w:p>
        </w:tc>
        <w:tc>
          <w:tcPr>
            <w:tcW w:w="814" w:type="pct"/>
            <w:tcBorders>
              <w:top w:val="nil"/>
              <w:left w:val="nil"/>
              <w:bottom w:val="nil"/>
              <w:right w:val="nil"/>
            </w:tcBorders>
            <w:shd w:val="clear" w:color="D9D9D9" w:fill="D9D9D9"/>
            <w:noWrap/>
            <w:hideMark/>
          </w:tcPr>
          <w:p w:rsidR="002D6D47" w:rsidRPr="002D6D47" w:rsidRDefault="002D6D47" w:rsidP="002D6D47">
            <w:pPr>
              <w:jc w:val="right"/>
              <w:rPr>
                <w:rFonts w:ascii="楷体_GB2312" w:eastAsia="楷体_GB2312" w:hAnsi="宋体" w:hint="eastAsia"/>
              </w:rPr>
            </w:pPr>
            <w:r w:rsidRPr="002D6D47">
              <w:rPr>
                <w:rFonts w:ascii="楷体_GB2312" w:eastAsia="楷体_GB2312" w:hAnsi="宋体" w:hint="eastAsia"/>
              </w:rPr>
              <w:t>32.65%</w:t>
            </w:r>
          </w:p>
        </w:tc>
        <w:tc>
          <w:tcPr>
            <w:tcW w:w="814" w:type="pct"/>
            <w:tcBorders>
              <w:top w:val="nil"/>
              <w:left w:val="nil"/>
              <w:bottom w:val="nil"/>
              <w:right w:val="nil"/>
            </w:tcBorders>
            <w:shd w:val="clear" w:color="D9D9D9" w:fill="D9D9D9"/>
            <w:noWrap/>
            <w:hideMark/>
          </w:tcPr>
          <w:p w:rsidR="002D6D47" w:rsidRPr="002D6D47" w:rsidRDefault="002D6D47" w:rsidP="002D6D47">
            <w:pPr>
              <w:jc w:val="right"/>
              <w:rPr>
                <w:rFonts w:ascii="楷体_GB2312" w:eastAsia="楷体_GB2312" w:hAnsi="宋体" w:hint="eastAsia"/>
              </w:rPr>
            </w:pPr>
            <w:r w:rsidRPr="002D6D47">
              <w:rPr>
                <w:rFonts w:ascii="楷体_GB2312" w:eastAsia="楷体_GB2312" w:hAnsi="宋体" w:hint="eastAsia"/>
              </w:rPr>
              <w:t>10.65%</w:t>
            </w:r>
          </w:p>
        </w:tc>
        <w:tc>
          <w:tcPr>
            <w:tcW w:w="850" w:type="pct"/>
            <w:tcBorders>
              <w:top w:val="nil"/>
              <w:left w:val="nil"/>
              <w:bottom w:val="nil"/>
              <w:right w:val="nil"/>
            </w:tcBorders>
            <w:shd w:val="clear" w:color="D9D9D9" w:fill="D9D9D9"/>
            <w:noWrap/>
            <w:hideMark/>
          </w:tcPr>
          <w:p w:rsidR="002D6D47" w:rsidRPr="002D6D47" w:rsidRDefault="002D6D47" w:rsidP="002D6D47">
            <w:pPr>
              <w:jc w:val="right"/>
              <w:rPr>
                <w:rFonts w:ascii="楷体_GB2312" w:eastAsia="楷体_GB2312" w:hAnsi="宋体" w:hint="eastAsia"/>
              </w:rPr>
            </w:pPr>
            <w:r w:rsidRPr="002D6D47">
              <w:rPr>
                <w:rFonts w:ascii="楷体_GB2312" w:eastAsia="楷体_GB2312" w:hAnsi="宋体" w:hint="eastAsia"/>
              </w:rPr>
              <w:t>3.06</w:t>
            </w:r>
          </w:p>
        </w:tc>
        <w:tc>
          <w:tcPr>
            <w:tcW w:w="639" w:type="pct"/>
            <w:tcBorders>
              <w:top w:val="nil"/>
              <w:left w:val="nil"/>
              <w:bottom w:val="nil"/>
              <w:right w:val="nil"/>
            </w:tcBorders>
            <w:shd w:val="clear" w:color="D9D9D9" w:fill="D9D9D9"/>
            <w:noWrap/>
            <w:hideMark/>
          </w:tcPr>
          <w:p w:rsidR="002D6D47" w:rsidRPr="002D6D47" w:rsidRDefault="002D6D47" w:rsidP="002D6D47">
            <w:pPr>
              <w:jc w:val="right"/>
              <w:rPr>
                <w:rFonts w:ascii="楷体_GB2312" w:eastAsia="楷体_GB2312" w:hAnsi="宋体" w:hint="eastAsia"/>
              </w:rPr>
            </w:pPr>
            <w:r w:rsidRPr="002D6D47">
              <w:rPr>
                <w:rFonts w:ascii="楷体_GB2312" w:eastAsia="楷体_GB2312" w:hAnsi="宋体" w:hint="eastAsia"/>
              </w:rPr>
              <w:t>5.30</w:t>
            </w:r>
          </w:p>
        </w:tc>
        <w:tc>
          <w:tcPr>
            <w:tcW w:w="813" w:type="pct"/>
            <w:tcBorders>
              <w:top w:val="nil"/>
              <w:left w:val="nil"/>
              <w:bottom w:val="nil"/>
              <w:right w:val="nil"/>
            </w:tcBorders>
            <w:shd w:val="clear" w:color="D9D9D9" w:fill="D9D9D9"/>
            <w:noWrap/>
            <w:hideMark/>
          </w:tcPr>
          <w:p w:rsidR="002D6D47" w:rsidRPr="002D6D47" w:rsidRDefault="002D6D47" w:rsidP="002D6D47">
            <w:pPr>
              <w:jc w:val="right"/>
              <w:rPr>
                <w:rFonts w:ascii="楷体_GB2312" w:eastAsia="楷体_GB2312" w:hAnsi="宋体" w:hint="eastAsia"/>
              </w:rPr>
            </w:pPr>
            <w:r w:rsidRPr="002D6D47">
              <w:rPr>
                <w:rFonts w:ascii="楷体_GB2312" w:eastAsia="楷体_GB2312" w:hAnsi="宋体" w:hint="eastAsia"/>
              </w:rPr>
              <w:t>12.19%</w:t>
            </w:r>
          </w:p>
        </w:tc>
      </w:tr>
      <w:tr w:rsidR="002D6D47" w:rsidRPr="00B242D4" w:rsidTr="002D6D47">
        <w:trPr>
          <w:trHeight w:val="270"/>
        </w:trPr>
        <w:tc>
          <w:tcPr>
            <w:tcW w:w="1070" w:type="pct"/>
            <w:tcBorders>
              <w:top w:val="nil"/>
              <w:left w:val="nil"/>
              <w:bottom w:val="nil"/>
              <w:right w:val="nil"/>
            </w:tcBorders>
            <w:shd w:val="clear" w:color="auto" w:fill="auto"/>
            <w:noWrap/>
            <w:hideMark/>
          </w:tcPr>
          <w:p w:rsidR="002D6D47" w:rsidRPr="002D6D47" w:rsidRDefault="002D6D47" w:rsidP="003D3199">
            <w:pPr>
              <w:rPr>
                <w:rFonts w:ascii="楷体_GB2312" w:eastAsia="楷体_GB2312" w:hAnsi="宋体" w:hint="eastAsia"/>
              </w:rPr>
            </w:pPr>
            <w:r w:rsidRPr="002D6D47">
              <w:rPr>
                <w:rFonts w:ascii="楷体_GB2312" w:eastAsia="楷体_GB2312" w:hAnsi="宋体" w:hint="eastAsia"/>
              </w:rPr>
              <w:t>随机森林</w:t>
            </w:r>
          </w:p>
        </w:tc>
        <w:tc>
          <w:tcPr>
            <w:tcW w:w="814" w:type="pct"/>
            <w:tcBorders>
              <w:top w:val="nil"/>
              <w:left w:val="nil"/>
              <w:bottom w:val="nil"/>
              <w:right w:val="nil"/>
            </w:tcBorders>
            <w:shd w:val="clear" w:color="auto" w:fill="auto"/>
            <w:noWrap/>
            <w:hideMark/>
          </w:tcPr>
          <w:p w:rsidR="002D6D47" w:rsidRPr="002D6D47" w:rsidRDefault="002D6D47" w:rsidP="002D6D47">
            <w:pPr>
              <w:jc w:val="right"/>
              <w:rPr>
                <w:rFonts w:ascii="楷体_GB2312" w:eastAsia="楷体_GB2312" w:hAnsi="宋体" w:hint="eastAsia"/>
              </w:rPr>
            </w:pPr>
            <w:r w:rsidRPr="002D6D47">
              <w:rPr>
                <w:rFonts w:ascii="楷体_GB2312" w:eastAsia="楷体_GB2312" w:hAnsi="宋体" w:hint="eastAsia"/>
              </w:rPr>
              <w:t>30.60%</w:t>
            </w:r>
          </w:p>
        </w:tc>
        <w:tc>
          <w:tcPr>
            <w:tcW w:w="814" w:type="pct"/>
            <w:tcBorders>
              <w:top w:val="nil"/>
              <w:left w:val="nil"/>
              <w:bottom w:val="nil"/>
              <w:right w:val="nil"/>
            </w:tcBorders>
            <w:shd w:val="clear" w:color="auto" w:fill="auto"/>
            <w:noWrap/>
            <w:hideMark/>
          </w:tcPr>
          <w:p w:rsidR="002D6D47" w:rsidRPr="002D6D47" w:rsidRDefault="002D6D47" w:rsidP="002D6D47">
            <w:pPr>
              <w:jc w:val="right"/>
              <w:rPr>
                <w:rFonts w:ascii="楷体_GB2312" w:eastAsia="楷体_GB2312" w:hAnsi="宋体" w:hint="eastAsia"/>
              </w:rPr>
            </w:pPr>
            <w:r w:rsidRPr="002D6D47">
              <w:rPr>
                <w:rFonts w:ascii="楷体_GB2312" w:eastAsia="楷体_GB2312" w:hAnsi="宋体" w:hint="eastAsia"/>
              </w:rPr>
              <w:t>10.50%</w:t>
            </w:r>
          </w:p>
        </w:tc>
        <w:tc>
          <w:tcPr>
            <w:tcW w:w="850" w:type="pct"/>
            <w:tcBorders>
              <w:top w:val="nil"/>
              <w:left w:val="nil"/>
              <w:bottom w:val="nil"/>
              <w:right w:val="nil"/>
            </w:tcBorders>
            <w:shd w:val="clear" w:color="auto" w:fill="auto"/>
            <w:noWrap/>
            <w:hideMark/>
          </w:tcPr>
          <w:p w:rsidR="002D6D47" w:rsidRPr="002D6D47" w:rsidRDefault="002D6D47" w:rsidP="002D6D47">
            <w:pPr>
              <w:jc w:val="right"/>
              <w:rPr>
                <w:rFonts w:ascii="楷体_GB2312" w:eastAsia="楷体_GB2312" w:hAnsi="宋体" w:hint="eastAsia"/>
              </w:rPr>
            </w:pPr>
            <w:r w:rsidRPr="002D6D47">
              <w:rPr>
                <w:rFonts w:ascii="楷体_GB2312" w:eastAsia="楷体_GB2312" w:hAnsi="宋体" w:hint="eastAsia"/>
              </w:rPr>
              <w:t>2.91</w:t>
            </w:r>
          </w:p>
        </w:tc>
        <w:tc>
          <w:tcPr>
            <w:tcW w:w="639" w:type="pct"/>
            <w:tcBorders>
              <w:top w:val="nil"/>
              <w:left w:val="nil"/>
              <w:bottom w:val="nil"/>
              <w:right w:val="nil"/>
            </w:tcBorders>
            <w:shd w:val="clear" w:color="auto" w:fill="auto"/>
            <w:noWrap/>
            <w:hideMark/>
          </w:tcPr>
          <w:p w:rsidR="002D6D47" w:rsidRPr="002D6D47" w:rsidRDefault="002D6D47" w:rsidP="002D6D47">
            <w:pPr>
              <w:jc w:val="right"/>
              <w:rPr>
                <w:rFonts w:ascii="楷体_GB2312" w:eastAsia="楷体_GB2312" w:hAnsi="宋体" w:hint="eastAsia"/>
              </w:rPr>
            </w:pPr>
            <w:r w:rsidRPr="002D6D47">
              <w:rPr>
                <w:rFonts w:ascii="楷体_GB2312" w:eastAsia="楷体_GB2312" w:hAnsi="宋体" w:hint="eastAsia"/>
              </w:rPr>
              <w:t>4.96</w:t>
            </w:r>
          </w:p>
        </w:tc>
        <w:tc>
          <w:tcPr>
            <w:tcW w:w="813" w:type="pct"/>
            <w:tcBorders>
              <w:top w:val="nil"/>
              <w:left w:val="nil"/>
              <w:bottom w:val="nil"/>
              <w:right w:val="nil"/>
            </w:tcBorders>
            <w:shd w:val="clear" w:color="auto" w:fill="auto"/>
            <w:noWrap/>
            <w:hideMark/>
          </w:tcPr>
          <w:p w:rsidR="002D6D47" w:rsidRPr="002D6D47" w:rsidRDefault="002D6D47" w:rsidP="002D6D47">
            <w:pPr>
              <w:jc w:val="right"/>
              <w:rPr>
                <w:rFonts w:ascii="楷体_GB2312" w:eastAsia="楷体_GB2312" w:hAnsi="宋体" w:hint="eastAsia"/>
              </w:rPr>
            </w:pPr>
            <w:r w:rsidRPr="002D6D47">
              <w:rPr>
                <w:rFonts w:ascii="楷体_GB2312" w:eastAsia="楷体_GB2312" w:hAnsi="宋体" w:hint="eastAsia"/>
              </w:rPr>
              <w:t>10.44%</w:t>
            </w:r>
          </w:p>
        </w:tc>
      </w:tr>
      <w:tr w:rsidR="002D6D47" w:rsidRPr="00B242D4" w:rsidTr="002D6D47">
        <w:trPr>
          <w:trHeight w:val="270"/>
        </w:trPr>
        <w:tc>
          <w:tcPr>
            <w:tcW w:w="1070" w:type="pct"/>
            <w:tcBorders>
              <w:top w:val="nil"/>
              <w:left w:val="nil"/>
              <w:bottom w:val="nil"/>
              <w:right w:val="nil"/>
            </w:tcBorders>
            <w:shd w:val="clear" w:color="D9D9D9" w:fill="D9D9D9"/>
            <w:noWrap/>
            <w:hideMark/>
          </w:tcPr>
          <w:p w:rsidR="002D6D47" w:rsidRPr="002D6D47" w:rsidRDefault="002D6D47" w:rsidP="003D3199">
            <w:pPr>
              <w:rPr>
                <w:rFonts w:ascii="楷体_GB2312" w:eastAsia="楷体_GB2312" w:hAnsi="宋体" w:hint="eastAsia"/>
              </w:rPr>
            </w:pPr>
            <w:r w:rsidRPr="002D6D47">
              <w:rPr>
                <w:rFonts w:ascii="楷体_GB2312" w:eastAsia="楷体_GB2312" w:hAnsi="宋体" w:hint="eastAsia"/>
              </w:rPr>
              <w:t>提升树</w:t>
            </w:r>
          </w:p>
        </w:tc>
        <w:tc>
          <w:tcPr>
            <w:tcW w:w="814" w:type="pct"/>
            <w:tcBorders>
              <w:top w:val="nil"/>
              <w:left w:val="nil"/>
              <w:bottom w:val="nil"/>
              <w:right w:val="nil"/>
            </w:tcBorders>
            <w:shd w:val="clear" w:color="D9D9D9" w:fill="D9D9D9"/>
            <w:noWrap/>
            <w:hideMark/>
          </w:tcPr>
          <w:p w:rsidR="002D6D47" w:rsidRPr="002D6D47" w:rsidRDefault="002D6D47" w:rsidP="002D6D47">
            <w:pPr>
              <w:jc w:val="right"/>
              <w:rPr>
                <w:rFonts w:ascii="楷体_GB2312" w:eastAsia="楷体_GB2312" w:hAnsi="宋体" w:hint="eastAsia"/>
              </w:rPr>
            </w:pPr>
            <w:r w:rsidRPr="002D6D47">
              <w:rPr>
                <w:rFonts w:ascii="楷体_GB2312" w:eastAsia="楷体_GB2312" w:hAnsi="宋体" w:hint="eastAsia"/>
              </w:rPr>
              <w:t>23.56%</w:t>
            </w:r>
          </w:p>
        </w:tc>
        <w:tc>
          <w:tcPr>
            <w:tcW w:w="814" w:type="pct"/>
            <w:tcBorders>
              <w:top w:val="nil"/>
              <w:left w:val="nil"/>
              <w:bottom w:val="nil"/>
              <w:right w:val="nil"/>
            </w:tcBorders>
            <w:shd w:val="clear" w:color="D9D9D9" w:fill="D9D9D9"/>
            <w:noWrap/>
            <w:hideMark/>
          </w:tcPr>
          <w:p w:rsidR="002D6D47" w:rsidRPr="002D6D47" w:rsidRDefault="002D6D47" w:rsidP="002D6D47">
            <w:pPr>
              <w:jc w:val="right"/>
              <w:rPr>
                <w:rFonts w:ascii="楷体_GB2312" w:eastAsia="楷体_GB2312" w:hAnsi="宋体" w:hint="eastAsia"/>
              </w:rPr>
            </w:pPr>
            <w:r w:rsidRPr="002D6D47">
              <w:rPr>
                <w:rFonts w:ascii="楷体_GB2312" w:eastAsia="楷体_GB2312" w:hAnsi="宋体" w:hint="eastAsia"/>
              </w:rPr>
              <w:t>8.11%</w:t>
            </w:r>
          </w:p>
        </w:tc>
        <w:tc>
          <w:tcPr>
            <w:tcW w:w="850" w:type="pct"/>
            <w:tcBorders>
              <w:top w:val="nil"/>
              <w:left w:val="nil"/>
              <w:bottom w:val="nil"/>
              <w:right w:val="nil"/>
            </w:tcBorders>
            <w:shd w:val="clear" w:color="D9D9D9" w:fill="D9D9D9"/>
            <w:noWrap/>
            <w:hideMark/>
          </w:tcPr>
          <w:p w:rsidR="002D6D47" w:rsidRPr="002D6D47" w:rsidRDefault="002D6D47" w:rsidP="002D6D47">
            <w:pPr>
              <w:jc w:val="right"/>
              <w:rPr>
                <w:rFonts w:ascii="楷体_GB2312" w:eastAsia="楷体_GB2312" w:hAnsi="宋体" w:hint="eastAsia"/>
              </w:rPr>
            </w:pPr>
            <w:r w:rsidRPr="002D6D47">
              <w:rPr>
                <w:rFonts w:ascii="楷体_GB2312" w:eastAsia="楷体_GB2312" w:hAnsi="宋体" w:hint="eastAsia"/>
              </w:rPr>
              <w:t>2.90</w:t>
            </w:r>
          </w:p>
        </w:tc>
        <w:tc>
          <w:tcPr>
            <w:tcW w:w="639" w:type="pct"/>
            <w:tcBorders>
              <w:top w:val="nil"/>
              <w:left w:val="nil"/>
              <w:bottom w:val="nil"/>
              <w:right w:val="nil"/>
            </w:tcBorders>
            <w:shd w:val="clear" w:color="D9D9D9" w:fill="D9D9D9"/>
            <w:noWrap/>
            <w:hideMark/>
          </w:tcPr>
          <w:p w:rsidR="002D6D47" w:rsidRPr="002D6D47" w:rsidRDefault="002D6D47" w:rsidP="002D6D47">
            <w:pPr>
              <w:jc w:val="right"/>
              <w:rPr>
                <w:rFonts w:ascii="楷体_GB2312" w:eastAsia="楷体_GB2312" w:hAnsi="宋体" w:hint="eastAsia"/>
              </w:rPr>
            </w:pPr>
            <w:r w:rsidRPr="002D6D47">
              <w:rPr>
                <w:rFonts w:ascii="楷体_GB2312" w:eastAsia="楷体_GB2312" w:hAnsi="宋体" w:hint="eastAsia"/>
              </w:rPr>
              <w:t>4.94</w:t>
            </w:r>
          </w:p>
        </w:tc>
        <w:tc>
          <w:tcPr>
            <w:tcW w:w="813" w:type="pct"/>
            <w:tcBorders>
              <w:top w:val="nil"/>
              <w:left w:val="nil"/>
              <w:bottom w:val="nil"/>
              <w:right w:val="nil"/>
            </w:tcBorders>
            <w:shd w:val="clear" w:color="D9D9D9" w:fill="D9D9D9"/>
            <w:noWrap/>
            <w:hideMark/>
          </w:tcPr>
          <w:p w:rsidR="002D6D47" w:rsidRPr="002D6D47" w:rsidRDefault="002D6D47" w:rsidP="002D6D47">
            <w:pPr>
              <w:jc w:val="right"/>
              <w:rPr>
                <w:rFonts w:ascii="楷体_GB2312" w:eastAsia="楷体_GB2312" w:hAnsi="宋体" w:hint="eastAsia"/>
              </w:rPr>
            </w:pPr>
            <w:r w:rsidRPr="002D6D47">
              <w:rPr>
                <w:rFonts w:ascii="楷体_GB2312" w:eastAsia="楷体_GB2312" w:hAnsi="宋体" w:hint="eastAsia"/>
              </w:rPr>
              <w:t>6.35%</w:t>
            </w:r>
          </w:p>
        </w:tc>
      </w:tr>
      <w:tr w:rsidR="002D6D47" w:rsidRPr="00B242D4" w:rsidTr="002D6D47">
        <w:trPr>
          <w:trHeight w:val="270"/>
        </w:trPr>
        <w:tc>
          <w:tcPr>
            <w:tcW w:w="1070" w:type="pct"/>
            <w:tcBorders>
              <w:top w:val="nil"/>
              <w:left w:val="nil"/>
              <w:bottom w:val="nil"/>
              <w:right w:val="nil"/>
            </w:tcBorders>
            <w:shd w:val="clear" w:color="auto" w:fill="auto"/>
            <w:noWrap/>
            <w:hideMark/>
          </w:tcPr>
          <w:p w:rsidR="002D6D47" w:rsidRPr="002D6D47" w:rsidRDefault="002D6D47" w:rsidP="003D3199">
            <w:pPr>
              <w:rPr>
                <w:rFonts w:ascii="楷体_GB2312" w:eastAsia="楷体_GB2312" w:hAnsi="宋体" w:hint="eastAsia"/>
              </w:rPr>
            </w:pPr>
            <w:r w:rsidRPr="002D6D47">
              <w:rPr>
                <w:rFonts w:ascii="楷体_GB2312" w:eastAsia="楷体_GB2312" w:hAnsi="宋体" w:hint="eastAsia"/>
              </w:rPr>
              <w:lastRenderedPageBreak/>
              <w:t>k近邻</w:t>
            </w:r>
          </w:p>
        </w:tc>
        <w:tc>
          <w:tcPr>
            <w:tcW w:w="814" w:type="pct"/>
            <w:tcBorders>
              <w:top w:val="nil"/>
              <w:left w:val="nil"/>
              <w:bottom w:val="nil"/>
              <w:right w:val="nil"/>
            </w:tcBorders>
            <w:shd w:val="clear" w:color="auto" w:fill="auto"/>
            <w:noWrap/>
            <w:hideMark/>
          </w:tcPr>
          <w:p w:rsidR="002D6D47" w:rsidRPr="002D6D47" w:rsidRDefault="002D6D47" w:rsidP="002D6D47">
            <w:pPr>
              <w:jc w:val="right"/>
              <w:rPr>
                <w:rFonts w:ascii="楷体_GB2312" w:eastAsia="楷体_GB2312" w:hAnsi="宋体" w:hint="eastAsia"/>
              </w:rPr>
            </w:pPr>
            <w:r w:rsidRPr="002D6D47">
              <w:rPr>
                <w:rFonts w:ascii="楷体_GB2312" w:eastAsia="楷体_GB2312" w:hAnsi="宋体" w:hint="eastAsia"/>
              </w:rPr>
              <w:t>31.39%</w:t>
            </w:r>
          </w:p>
        </w:tc>
        <w:tc>
          <w:tcPr>
            <w:tcW w:w="814" w:type="pct"/>
            <w:tcBorders>
              <w:top w:val="nil"/>
              <w:left w:val="nil"/>
              <w:bottom w:val="nil"/>
              <w:right w:val="nil"/>
            </w:tcBorders>
            <w:shd w:val="clear" w:color="auto" w:fill="auto"/>
            <w:noWrap/>
            <w:hideMark/>
          </w:tcPr>
          <w:p w:rsidR="002D6D47" w:rsidRPr="002D6D47" w:rsidRDefault="002D6D47" w:rsidP="002D6D47">
            <w:pPr>
              <w:jc w:val="right"/>
              <w:rPr>
                <w:rFonts w:ascii="楷体_GB2312" w:eastAsia="楷体_GB2312" w:hAnsi="宋体" w:hint="eastAsia"/>
              </w:rPr>
            </w:pPr>
            <w:r w:rsidRPr="002D6D47">
              <w:rPr>
                <w:rFonts w:ascii="楷体_GB2312" w:eastAsia="楷体_GB2312" w:hAnsi="宋体" w:hint="eastAsia"/>
              </w:rPr>
              <w:t>12.14%</w:t>
            </w:r>
          </w:p>
        </w:tc>
        <w:tc>
          <w:tcPr>
            <w:tcW w:w="850" w:type="pct"/>
            <w:tcBorders>
              <w:top w:val="nil"/>
              <w:left w:val="nil"/>
              <w:bottom w:val="nil"/>
              <w:right w:val="nil"/>
            </w:tcBorders>
            <w:shd w:val="clear" w:color="auto" w:fill="auto"/>
            <w:noWrap/>
            <w:hideMark/>
          </w:tcPr>
          <w:p w:rsidR="002D6D47" w:rsidRPr="002D6D47" w:rsidRDefault="002D6D47" w:rsidP="002D6D47">
            <w:pPr>
              <w:jc w:val="right"/>
              <w:rPr>
                <w:rFonts w:ascii="楷体_GB2312" w:eastAsia="楷体_GB2312" w:hAnsi="宋体" w:hint="eastAsia"/>
              </w:rPr>
            </w:pPr>
            <w:r w:rsidRPr="002D6D47">
              <w:rPr>
                <w:rFonts w:ascii="楷体_GB2312" w:eastAsia="楷体_GB2312" w:hAnsi="宋体" w:hint="eastAsia"/>
              </w:rPr>
              <w:t>2.59</w:t>
            </w:r>
          </w:p>
        </w:tc>
        <w:tc>
          <w:tcPr>
            <w:tcW w:w="639" w:type="pct"/>
            <w:tcBorders>
              <w:top w:val="nil"/>
              <w:left w:val="nil"/>
              <w:bottom w:val="nil"/>
              <w:right w:val="nil"/>
            </w:tcBorders>
            <w:shd w:val="clear" w:color="auto" w:fill="auto"/>
            <w:noWrap/>
            <w:hideMark/>
          </w:tcPr>
          <w:p w:rsidR="002D6D47" w:rsidRPr="002D6D47" w:rsidRDefault="002D6D47" w:rsidP="002D6D47">
            <w:pPr>
              <w:jc w:val="right"/>
              <w:rPr>
                <w:rFonts w:ascii="楷体_GB2312" w:eastAsia="楷体_GB2312" w:hAnsi="宋体" w:hint="eastAsia"/>
              </w:rPr>
            </w:pPr>
            <w:r w:rsidRPr="002D6D47">
              <w:rPr>
                <w:rFonts w:ascii="楷体_GB2312" w:eastAsia="楷体_GB2312" w:hAnsi="宋体" w:hint="eastAsia"/>
              </w:rPr>
              <w:t>4.22</w:t>
            </w:r>
          </w:p>
        </w:tc>
        <w:tc>
          <w:tcPr>
            <w:tcW w:w="813" w:type="pct"/>
            <w:tcBorders>
              <w:top w:val="nil"/>
              <w:left w:val="nil"/>
              <w:bottom w:val="nil"/>
              <w:right w:val="nil"/>
            </w:tcBorders>
            <w:shd w:val="clear" w:color="auto" w:fill="auto"/>
            <w:noWrap/>
            <w:hideMark/>
          </w:tcPr>
          <w:p w:rsidR="002D6D47" w:rsidRPr="002D6D47" w:rsidRDefault="002D6D47" w:rsidP="002D6D47">
            <w:pPr>
              <w:jc w:val="right"/>
              <w:rPr>
                <w:rFonts w:ascii="楷体_GB2312" w:eastAsia="楷体_GB2312" w:hAnsi="宋体" w:hint="eastAsia"/>
              </w:rPr>
            </w:pPr>
            <w:r w:rsidRPr="002D6D47">
              <w:rPr>
                <w:rFonts w:ascii="楷体_GB2312" w:eastAsia="楷体_GB2312" w:hAnsi="宋体" w:hint="eastAsia"/>
              </w:rPr>
              <w:t>15.15%</w:t>
            </w:r>
          </w:p>
        </w:tc>
      </w:tr>
      <w:tr w:rsidR="002D6D47" w:rsidRPr="00B242D4" w:rsidTr="002D6D47">
        <w:trPr>
          <w:trHeight w:val="270"/>
        </w:trPr>
        <w:tc>
          <w:tcPr>
            <w:tcW w:w="1070" w:type="pct"/>
            <w:tcBorders>
              <w:top w:val="nil"/>
              <w:left w:val="nil"/>
              <w:bottom w:val="nil"/>
              <w:right w:val="nil"/>
            </w:tcBorders>
            <w:shd w:val="clear" w:color="D9D9D9" w:fill="D9D9D9"/>
            <w:noWrap/>
            <w:hideMark/>
          </w:tcPr>
          <w:p w:rsidR="002D6D47" w:rsidRPr="002D6D47" w:rsidRDefault="002D6D47" w:rsidP="003D3199">
            <w:pPr>
              <w:rPr>
                <w:rFonts w:ascii="楷体_GB2312" w:eastAsia="楷体_GB2312" w:hAnsi="宋体" w:hint="eastAsia"/>
              </w:rPr>
            </w:pPr>
            <w:r w:rsidRPr="002D6D47">
              <w:rPr>
                <w:rFonts w:ascii="楷体_GB2312" w:eastAsia="楷体_GB2312" w:hAnsi="宋体" w:hint="eastAsia"/>
              </w:rPr>
              <w:t>等权多因子</w:t>
            </w:r>
          </w:p>
        </w:tc>
        <w:tc>
          <w:tcPr>
            <w:tcW w:w="814" w:type="pct"/>
            <w:tcBorders>
              <w:top w:val="nil"/>
              <w:left w:val="nil"/>
              <w:bottom w:val="nil"/>
              <w:right w:val="nil"/>
            </w:tcBorders>
            <w:shd w:val="clear" w:color="D9D9D9" w:fill="D9D9D9"/>
            <w:noWrap/>
            <w:hideMark/>
          </w:tcPr>
          <w:p w:rsidR="002D6D47" w:rsidRPr="002D6D47" w:rsidRDefault="002D6D47" w:rsidP="002D6D47">
            <w:pPr>
              <w:jc w:val="right"/>
              <w:rPr>
                <w:rFonts w:ascii="楷体_GB2312" w:eastAsia="楷体_GB2312" w:hAnsi="宋体" w:hint="eastAsia"/>
              </w:rPr>
            </w:pPr>
            <w:r w:rsidRPr="002D6D47">
              <w:rPr>
                <w:rFonts w:ascii="楷体_GB2312" w:eastAsia="楷体_GB2312" w:hAnsi="宋体" w:hint="eastAsia"/>
              </w:rPr>
              <w:t>25.79%</w:t>
            </w:r>
          </w:p>
        </w:tc>
        <w:tc>
          <w:tcPr>
            <w:tcW w:w="814" w:type="pct"/>
            <w:tcBorders>
              <w:top w:val="nil"/>
              <w:left w:val="nil"/>
              <w:bottom w:val="nil"/>
              <w:right w:val="nil"/>
            </w:tcBorders>
            <w:shd w:val="clear" w:color="D9D9D9" w:fill="D9D9D9"/>
            <w:noWrap/>
            <w:hideMark/>
          </w:tcPr>
          <w:p w:rsidR="002D6D47" w:rsidRPr="002D6D47" w:rsidRDefault="002D6D47" w:rsidP="002D6D47">
            <w:pPr>
              <w:jc w:val="right"/>
              <w:rPr>
                <w:rFonts w:ascii="楷体_GB2312" w:eastAsia="楷体_GB2312" w:hAnsi="宋体" w:hint="eastAsia"/>
              </w:rPr>
            </w:pPr>
            <w:r w:rsidRPr="002D6D47">
              <w:rPr>
                <w:rFonts w:ascii="楷体_GB2312" w:eastAsia="楷体_GB2312" w:hAnsi="宋体" w:hint="eastAsia"/>
              </w:rPr>
              <w:t>12.42%</w:t>
            </w:r>
          </w:p>
        </w:tc>
        <w:tc>
          <w:tcPr>
            <w:tcW w:w="850" w:type="pct"/>
            <w:tcBorders>
              <w:top w:val="nil"/>
              <w:left w:val="nil"/>
              <w:bottom w:val="nil"/>
              <w:right w:val="nil"/>
            </w:tcBorders>
            <w:shd w:val="clear" w:color="D9D9D9" w:fill="D9D9D9"/>
            <w:noWrap/>
            <w:hideMark/>
          </w:tcPr>
          <w:p w:rsidR="002D6D47" w:rsidRPr="002D6D47" w:rsidRDefault="002D6D47" w:rsidP="002D6D47">
            <w:pPr>
              <w:jc w:val="right"/>
              <w:rPr>
                <w:rFonts w:ascii="楷体_GB2312" w:eastAsia="楷体_GB2312" w:hAnsi="宋体" w:hint="eastAsia"/>
              </w:rPr>
            </w:pPr>
            <w:r w:rsidRPr="002D6D47">
              <w:rPr>
                <w:rFonts w:ascii="楷体_GB2312" w:eastAsia="楷体_GB2312" w:hAnsi="宋体" w:hint="eastAsia"/>
              </w:rPr>
              <w:t>2.08</w:t>
            </w:r>
          </w:p>
        </w:tc>
        <w:tc>
          <w:tcPr>
            <w:tcW w:w="639" w:type="pct"/>
            <w:tcBorders>
              <w:top w:val="nil"/>
              <w:left w:val="nil"/>
              <w:bottom w:val="nil"/>
              <w:right w:val="nil"/>
            </w:tcBorders>
            <w:shd w:val="clear" w:color="D9D9D9" w:fill="D9D9D9"/>
            <w:noWrap/>
            <w:hideMark/>
          </w:tcPr>
          <w:p w:rsidR="002D6D47" w:rsidRPr="002D6D47" w:rsidRDefault="002D6D47" w:rsidP="002D6D47">
            <w:pPr>
              <w:jc w:val="right"/>
              <w:rPr>
                <w:rFonts w:ascii="楷体_GB2312" w:eastAsia="楷体_GB2312" w:hAnsi="宋体" w:hint="eastAsia"/>
              </w:rPr>
            </w:pPr>
            <w:r w:rsidRPr="002D6D47">
              <w:rPr>
                <w:rFonts w:ascii="楷体_GB2312" w:eastAsia="楷体_GB2312" w:hAnsi="宋体" w:hint="eastAsia"/>
              </w:rPr>
              <w:t>3.01</w:t>
            </w:r>
          </w:p>
        </w:tc>
        <w:tc>
          <w:tcPr>
            <w:tcW w:w="813" w:type="pct"/>
            <w:tcBorders>
              <w:top w:val="nil"/>
              <w:left w:val="nil"/>
              <w:bottom w:val="nil"/>
              <w:right w:val="nil"/>
            </w:tcBorders>
            <w:shd w:val="clear" w:color="D9D9D9" w:fill="D9D9D9"/>
            <w:noWrap/>
            <w:hideMark/>
          </w:tcPr>
          <w:p w:rsidR="002D6D47" w:rsidRPr="002D6D47" w:rsidRDefault="002D6D47" w:rsidP="002D6D47">
            <w:pPr>
              <w:jc w:val="right"/>
              <w:rPr>
                <w:rFonts w:ascii="楷体_GB2312" w:eastAsia="楷体_GB2312" w:hAnsi="宋体" w:hint="eastAsia"/>
              </w:rPr>
            </w:pPr>
            <w:r w:rsidRPr="002D6D47">
              <w:rPr>
                <w:rFonts w:ascii="楷体_GB2312" w:eastAsia="楷体_GB2312" w:hAnsi="宋体" w:hint="eastAsia"/>
              </w:rPr>
              <w:t>15.33%</w:t>
            </w:r>
          </w:p>
        </w:tc>
      </w:tr>
      <w:tr w:rsidR="002D6D47" w:rsidRPr="00B242D4" w:rsidTr="002D6D47">
        <w:trPr>
          <w:trHeight w:val="270"/>
        </w:trPr>
        <w:tc>
          <w:tcPr>
            <w:tcW w:w="1070" w:type="pct"/>
            <w:tcBorders>
              <w:top w:val="nil"/>
              <w:left w:val="nil"/>
              <w:bottom w:val="single" w:sz="8" w:space="0" w:color="000000"/>
              <w:right w:val="nil"/>
            </w:tcBorders>
            <w:shd w:val="clear" w:color="auto" w:fill="auto"/>
            <w:noWrap/>
            <w:hideMark/>
          </w:tcPr>
          <w:p w:rsidR="002D6D47" w:rsidRPr="002D6D47" w:rsidRDefault="002D6D47" w:rsidP="003D3199">
            <w:pPr>
              <w:rPr>
                <w:rFonts w:ascii="楷体_GB2312" w:eastAsia="楷体_GB2312" w:hAnsi="宋体" w:hint="eastAsia"/>
              </w:rPr>
            </w:pPr>
            <w:r w:rsidRPr="002D6D47">
              <w:rPr>
                <w:rFonts w:ascii="楷体_GB2312" w:eastAsia="楷体_GB2312" w:hAnsi="宋体" w:hint="eastAsia"/>
              </w:rPr>
              <w:t>决策树</w:t>
            </w:r>
          </w:p>
        </w:tc>
        <w:tc>
          <w:tcPr>
            <w:tcW w:w="814" w:type="pct"/>
            <w:tcBorders>
              <w:top w:val="nil"/>
              <w:left w:val="nil"/>
              <w:bottom w:val="single" w:sz="8" w:space="0" w:color="000000"/>
              <w:right w:val="nil"/>
            </w:tcBorders>
            <w:shd w:val="clear" w:color="auto" w:fill="auto"/>
            <w:noWrap/>
            <w:hideMark/>
          </w:tcPr>
          <w:p w:rsidR="002D6D47" w:rsidRPr="002D6D47" w:rsidRDefault="002D6D47" w:rsidP="002D6D47">
            <w:pPr>
              <w:jc w:val="right"/>
              <w:rPr>
                <w:rFonts w:ascii="楷体_GB2312" w:eastAsia="楷体_GB2312" w:hAnsi="宋体" w:hint="eastAsia"/>
              </w:rPr>
            </w:pPr>
            <w:r w:rsidRPr="002D6D47">
              <w:rPr>
                <w:rFonts w:ascii="楷体_GB2312" w:eastAsia="楷体_GB2312" w:hAnsi="宋体" w:hint="eastAsia"/>
              </w:rPr>
              <w:t>12.78%</w:t>
            </w:r>
          </w:p>
        </w:tc>
        <w:tc>
          <w:tcPr>
            <w:tcW w:w="814" w:type="pct"/>
            <w:tcBorders>
              <w:top w:val="nil"/>
              <w:left w:val="nil"/>
              <w:bottom w:val="single" w:sz="8" w:space="0" w:color="000000"/>
              <w:right w:val="nil"/>
            </w:tcBorders>
            <w:shd w:val="clear" w:color="auto" w:fill="auto"/>
            <w:noWrap/>
            <w:hideMark/>
          </w:tcPr>
          <w:p w:rsidR="002D6D47" w:rsidRPr="002D6D47" w:rsidRDefault="002D6D47" w:rsidP="002D6D47">
            <w:pPr>
              <w:jc w:val="right"/>
              <w:rPr>
                <w:rFonts w:ascii="楷体_GB2312" w:eastAsia="楷体_GB2312" w:hAnsi="宋体" w:hint="eastAsia"/>
              </w:rPr>
            </w:pPr>
            <w:r w:rsidRPr="002D6D47">
              <w:rPr>
                <w:rFonts w:ascii="楷体_GB2312" w:eastAsia="楷体_GB2312" w:hAnsi="宋体" w:hint="eastAsia"/>
              </w:rPr>
              <w:t>7.42%</w:t>
            </w:r>
          </w:p>
        </w:tc>
        <w:tc>
          <w:tcPr>
            <w:tcW w:w="850" w:type="pct"/>
            <w:tcBorders>
              <w:top w:val="nil"/>
              <w:left w:val="nil"/>
              <w:bottom w:val="single" w:sz="8" w:space="0" w:color="000000"/>
              <w:right w:val="nil"/>
            </w:tcBorders>
            <w:shd w:val="clear" w:color="auto" w:fill="auto"/>
            <w:noWrap/>
            <w:hideMark/>
          </w:tcPr>
          <w:p w:rsidR="002D6D47" w:rsidRPr="002D6D47" w:rsidRDefault="002D6D47" w:rsidP="002D6D47">
            <w:pPr>
              <w:jc w:val="right"/>
              <w:rPr>
                <w:rFonts w:ascii="楷体_GB2312" w:eastAsia="楷体_GB2312" w:hAnsi="宋体" w:hint="eastAsia"/>
              </w:rPr>
            </w:pPr>
            <w:r w:rsidRPr="002D6D47">
              <w:rPr>
                <w:rFonts w:ascii="楷体_GB2312" w:eastAsia="楷体_GB2312" w:hAnsi="宋体" w:hint="eastAsia"/>
              </w:rPr>
              <w:t>1.72</w:t>
            </w:r>
          </w:p>
        </w:tc>
        <w:tc>
          <w:tcPr>
            <w:tcW w:w="639" w:type="pct"/>
            <w:tcBorders>
              <w:top w:val="nil"/>
              <w:left w:val="nil"/>
              <w:bottom w:val="single" w:sz="8" w:space="0" w:color="000000"/>
              <w:right w:val="nil"/>
            </w:tcBorders>
            <w:shd w:val="clear" w:color="auto" w:fill="auto"/>
            <w:noWrap/>
            <w:hideMark/>
          </w:tcPr>
          <w:p w:rsidR="002D6D47" w:rsidRPr="002D6D47" w:rsidRDefault="002D6D47" w:rsidP="002D6D47">
            <w:pPr>
              <w:jc w:val="right"/>
              <w:rPr>
                <w:rFonts w:ascii="楷体_GB2312" w:eastAsia="楷体_GB2312" w:hAnsi="宋体" w:hint="eastAsia"/>
              </w:rPr>
            </w:pPr>
            <w:r w:rsidRPr="002D6D47">
              <w:rPr>
                <w:rFonts w:ascii="楷体_GB2312" w:eastAsia="楷体_GB2312" w:hAnsi="宋体" w:hint="eastAsia"/>
              </w:rPr>
              <w:t>2.27</w:t>
            </w:r>
          </w:p>
        </w:tc>
        <w:tc>
          <w:tcPr>
            <w:tcW w:w="813" w:type="pct"/>
            <w:tcBorders>
              <w:top w:val="nil"/>
              <w:left w:val="nil"/>
              <w:bottom w:val="single" w:sz="8" w:space="0" w:color="000000"/>
              <w:right w:val="nil"/>
            </w:tcBorders>
            <w:shd w:val="clear" w:color="auto" w:fill="auto"/>
            <w:noWrap/>
            <w:hideMark/>
          </w:tcPr>
          <w:p w:rsidR="002D6D47" w:rsidRPr="002D6D47" w:rsidRDefault="002D6D47" w:rsidP="002D6D47">
            <w:pPr>
              <w:jc w:val="right"/>
              <w:rPr>
                <w:rFonts w:ascii="楷体_GB2312" w:eastAsia="楷体_GB2312" w:hAnsi="宋体"/>
              </w:rPr>
            </w:pPr>
            <w:r w:rsidRPr="002D6D47">
              <w:rPr>
                <w:rFonts w:ascii="楷体_GB2312" w:eastAsia="楷体_GB2312" w:hAnsi="宋体" w:hint="eastAsia"/>
              </w:rPr>
              <w:t>8.69%</w:t>
            </w:r>
          </w:p>
        </w:tc>
      </w:tr>
    </w:tbl>
    <w:p w:rsidR="009A0E00" w:rsidRDefault="009A0E00" w:rsidP="009A0E00">
      <w:pPr>
        <w:pStyle w:val="m"/>
        <w:spacing w:line="360" w:lineRule="auto"/>
        <w:ind w:leftChars="-202" w:left="1" w:hangingChars="236" w:hanging="425"/>
      </w:pPr>
      <w:r>
        <w:rPr>
          <w:rFonts w:hint="eastAsia"/>
        </w:rPr>
        <w:t>资料</w:t>
      </w:r>
      <w:r w:rsidRPr="009906EA">
        <w:rPr>
          <w:rFonts w:hint="eastAsia"/>
        </w:rPr>
        <w:t>来源：</w:t>
      </w:r>
      <w:r>
        <w:rPr>
          <w:rFonts w:hint="eastAsia"/>
        </w:rPr>
        <w:t>兴业证券研究所</w:t>
      </w:r>
    </w:p>
    <w:p w:rsidR="009A0E00" w:rsidRPr="003029DC" w:rsidRDefault="009A0E00" w:rsidP="009A0E00">
      <w:pPr>
        <w:spacing w:line="360" w:lineRule="auto"/>
        <w:ind w:firstLine="420"/>
        <w:rPr>
          <w:rFonts w:ascii="楷体_GB2312" w:eastAsia="楷体_GB2312" w:hAnsi="宋体"/>
        </w:rPr>
      </w:pPr>
    </w:p>
    <w:tbl>
      <w:tblPr>
        <w:tblW w:w="10207" w:type="dxa"/>
        <w:tblInd w:w="-2444" w:type="dxa"/>
        <w:tblLook w:val="01E0" w:firstRow="1" w:lastRow="1" w:firstColumn="1" w:lastColumn="1" w:noHBand="0" w:noVBand="0"/>
      </w:tblPr>
      <w:tblGrid>
        <w:gridCol w:w="10207"/>
      </w:tblGrid>
      <w:tr w:rsidR="009A0E00" w:rsidTr="003D3199">
        <w:tc>
          <w:tcPr>
            <w:tcW w:w="10065" w:type="dxa"/>
            <w:tcBorders>
              <w:top w:val="nil"/>
              <w:left w:val="nil"/>
              <w:bottom w:val="single" w:sz="8" w:space="0" w:color="333366"/>
              <w:right w:val="nil"/>
              <w:tl2br w:val="nil"/>
              <w:tr2bl w:val="nil"/>
            </w:tcBorders>
          </w:tcPr>
          <w:p w:rsidR="009A0E00" w:rsidRDefault="009A0E00" w:rsidP="003136BF">
            <w:pPr>
              <w:pStyle w:val="h"/>
            </w:pPr>
            <w:bookmarkStart w:id="83" w:name="_Toc448847780"/>
            <w:r w:rsidRPr="00D76AB9">
              <w:rPr>
                <w:rFonts w:hint="eastAsia"/>
              </w:rPr>
              <w:t>图</w:t>
            </w:r>
            <w:r w:rsidR="003136BF">
              <w:rPr>
                <w:rFonts w:hint="eastAsia"/>
              </w:rPr>
              <w:t>24</w:t>
            </w:r>
            <w:r w:rsidRPr="00D76AB9">
              <w:rPr>
                <w:rFonts w:hint="eastAsia"/>
              </w:rPr>
              <w:t>、</w:t>
            </w:r>
            <w:r>
              <w:rPr>
                <w:rFonts w:ascii="楷体_GB2312" w:hAnsi="宋体" w:hint="eastAsia"/>
              </w:rPr>
              <w:t>中性化Smart Alpha因子多空</w:t>
            </w:r>
            <w:proofErr w:type="gramStart"/>
            <w:r>
              <w:rPr>
                <w:rFonts w:ascii="楷体_GB2312" w:hAnsi="宋体" w:hint="eastAsia"/>
              </w:rPr>
              <w:t>组合年化收益率</w:t>
            </w:r>
            <w:proofErr w:type="gramEnd"/>
            <w:r>
              <w:rPr>
                <w:rFonts w:ascii="楷体_GB2312" w:hAnsi="宋体" w:hint="eastAsia"/>
              </w:rPr>
              <w:t>和Sharpe比率比较（2006-1-25至2016-3-31）</w:t>
            </w:r>
            <w:bookmarkEnd w:id="83"/>
          </w:p>
        </w:tc>
      </w:tr>
      <w:tr w:rsidR="009A0E00" w:rsidRPr="00742DD5" w:rsidTr="003D3199">
        <w:tc>
          <w:tcPr>
            <w:tcW w:w="10065" w:type="dxa"/>
          </w:tcPr>
          <w:p w:rsidR="009A0E00" w:rsidRPr="00742DD5" w:rsidRDefault="002D6D47" w:rsidP="003D3199">
            <w:pPr>
              <w:pStyle w:val="m"/>
            </w:pPr>
            <w:r>
              <w:rPr>
                <w:noProof/>
              </w:rPr>
              <w:drawing>
                <wp:inline distT="0" distB="0" distL="0" distR="0" wp14:anchorId="4CCA9EA7">
                  <wp:extent cx="3108960" cy="2751152"/>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3114326" cy="2755900"/>
                          </a:xfrm>
                          <a:prstGeom prst="rect">
                            <a:avLst/>
                          </a:prstGeom>
                          <a:noFill/>
                        </pic:spPr>
                      </pic:pic>
                    </a:graphicData>
                  </a:graphic>
                </wp:inline>
              </w:drawing>
            </w:r>
            <w:r>
              <w:rPr>
                <w:noProof/>
              </w:rPr>
              <w:drawing>
                <wp:inline distT="0" distB="0" distL="0" distR="0" wp14:anchorId="29B2BAD6">
                  <wp:extent cx="3108960" cy="2751151"/>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3114327" cy="2755900"/>
                          </a:xfrm>
                          <a:prstGeom prst="rect">
                            <a:avLst/>
                          </a:prstGeom>
                          <a:noFill/>
                        </pic:spPr>
                      </pic:pic>
                    </a:graphicData>
                  </a:graphic>
                </wp:inline>
              </w:drawing>
            </w:r>
          </w:p>
        </w:tc>
      </w:tr>
      <w:tr w:rsidR="009A0E00" w:rsidTr="003D3199">
        <w:tc>
          <w:tcPr>
            <w:tcW w:w="10065" w:type="dxa"/>
            <w:tcBorders>
              <w:top w:val="single" w:sz="8" w:space="0" w:color="333366"/>
              <w:left w:val="nil"/>
              <w:bottom w:val="nil"/>
              <w:right w:val="nil"/>
              <w:tl2br w:val="nil"/>
              <w:tr2bl w:val="nil"/>
            </w:tcBorders>
          </w:tcPr>
          <w:p w:rsidR="009A0E00" w:rsidRDefault="009A0E00" w:rsidP="003D3199">
            <w:pPr>
              <w:pStyle w:val="m"/>
              <w:spacing w:line="360" w:lineRule="auto"/>
            </w:pPr>
            <w:r>
              <w:rPr>
                <w:rFonts w:hint="eastAsia"/>
              </w:rPr>
              <w:t>资料</w:t>
            </w:r>
            <w:r w:rsidRPr="009906EA">
              <w:rPr>
                <w:rFonts w:hint="eastAsia"/>
              </w:rPr>
              <w:t>来源：</w:t>
            </w:r>
            <w:r>
              <w:rPr>
                <w:rFonts w:hint="eastAsia"/>
              </w:rPr>
              <w:t>兴业证券研究所</w:t>
            </w:r>
          </w:p>
        </w:tc>
      </w:tr>
    </w:tbl>
    <w:p w:rsidR="009A0E00" w:rsidRDefault="009A0E00" w:rsidP="009A0E00">
      <w:pPr>
        <w:spacing w:line="360" w:lineRule="auto"/>
        <w:rPr>
          <w:rFonts w:ascii="楷体_GB2312" w:eastAsia="楷体_GB2312" w:hAnsi="宋体" w:hint="eastAsia"/>
        </w:rPr>
      </w:pPr>
    </w:p>
    <w:tbl>
      <w:tblPr>
        <w:tblW w:w="0" w:type="auto"/>
        <w:tblLook w:val="01E0" w:firstRow="1" w:lastRow="1" w:firstColumn="1" w:lastColumn="1" w:noHBand="0" w:noVBand="0"/>
      </w:tblPr>
      <w:tblGrid>
        <w:gridCol w:w="7555"/>
      </w:tblGrid>
      <w:tr w:rsidR="009A0E00" w:rsidTr="003D3199">
        <w:tc>
          <w:tcPr>
            <w:tcW w:w="0" w:type="auto"/>
            <w:tcBorders>
              <w:top w:val="nil"/>
              <w:left w:val="nil"/>
              <w:bottom w:val="single" w:sz="8" w:space="0" w:color="333366"/>
              <w:right w:val="nil"/>
              <w:tl2br w:val="nil"/>
              <w:tr2bl w:val="nil"/>
            </w:tcBorders>
          </w:tcPr>
          <w:p w:rsidR="009A0E00" w:rsidRDefault="009A0E00" w:rsidP="003136BF">
            <w:pPr>
              <w:pStyle w:val="h"/>
            </w:pPr>
            <w:bookmarkStart w:id="84" w:name="_Toc448847781"/>
            <w:r w:rsidRPr="00D76AB9">
              <w:rPr>
                <w:rFonts w:hint="eastAsia"/>
              </w:rPr>
              <w:t>图</w:t>
            </w:r>
            <w:r>
              <w:rPr>
                <w:rFonts w:hint="eastAsia"/>
              </w:rPr>
              <w:t>2</w:t>
            </w:r>
            <w:r w:rsidR="003136BF">
              <w:rPr>
                <w:rFonts w:hint="eastAsia"/>
              </w:rPr>
              <w:t>5</w:t>
            </w:r>
            <w:r w:rsidRPr="00D76AB9">
              <w:rPr>
                <w:rFonts w:hint="eastAsia"/>
              </w:rPr>
              <w:t>、</w:t>
            </w:r>
            <w:r>
              <w:rPr>
                <w:rFonts w:ascii="楷体_GB2312" w:hAnsi="宋体" w:hint="eastAsia"/>
              </w:rPr>
              <w:t>中性化Smart Alpha因子多空组合最大回撤（2007-1-31至2016-3-31）</w:t>
            </w:r>
            <w:bookmarkEnd w:id="84"/>
          </w:p>
        </w:tc>
      </w:tr>
      <w:tr w:rsidR="009A0E00" w:rsidRPr="00742DD5" w:rsidTr="003D3199">
        <w:tc>
          <w:tcPr>
            <w:tcW w:w="0" w:type="auto"/>
          </w:tcPr>
          <w:p w:rsidR="009A0E00" w:rsidRPr="00742DD5" w:rsidRDefault="002D6D47" w:rsidP="003D3199">
            <w:pPr>
              <w:pStyle w:val="m"/>
            </w:pPr>
            <w:r>
              <w:rPr>
                <w:noProof/>
              </w:rPr>
              <w:drawing>
                <wp:inline distT="0" distB="0" distL="0" distR="0" wp14:anchorId="7EF2E07A">
                  <wp:extent cx="4584700" cy="2755900"/>
                  <wp:effectExtent l="0" t="0" r="6350" b="635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tc>
      </w:tr>
      <w:tr w:rsidR="009A0E00" w:rsidTr="003D3199">
        <w:tc>
          <w:tcPr>
            <w:tcW w:w="0" w:type="auto"/>
            <w:tcBorders>
              <w:top w:val="single" w:sz="8" w:space="0" w:color="333366"/>
              <w:left w:val="nil"/>
              <w:bottom w:val="nil"/>
              <w:right w:val="nil"/>
              <w:tl2br w:val="nil"/>
              <w:tr2bl w:val="nil"/>
            </w:tcBorders>
          </w:tcPr>
          <w:p w:rsidR="009A0E00" w:rsidRDefault="009A0E00" w:rsidP="003D3199">
            <w:pPr>
              <w:pStyle w:val="m"/>
              <w:spacing w:line="360" w:lineRule="auto"/>
            </w:pPr>
            <w:r>
              <w:rPr>
                <w:rFonts w:hint="eastAsia"/>
              </w:rPr>
              <w:t>资料</w:t>
            </w:r>
            <w:r w:rsidRPr="009906EA">
              <w:rPr>
                <w:rFonts w:hint="eastAsia"/>
              </w:rPr>
              <w:t>来源：</w:t>
            </w:r>
            <w:r>
              <w:rPr>
                <w:rFonts w:hint="eastAsia"/>
              </w:rPr>
              <w:t>兴业证券研究所</w:t>
            </w:r>
          </w:p>
        </w:tc>
      </w:tr>
    </w:tbl>
    <w:p w:rsidR="009A0E00" w:rsidRDefault="009A0E00" w:rsidP="009A0E00">
      <w:pPr>
        <w:spacing w:line="360" w:lineRule="auto"/>
        <w:rPr>
          <w:rFonts w:ascii="楷体_GB2312" w:eastAsia="楷体_GB2312" w:hAnsi="宋体" w:hint="eastAsia"/>
        </w:rPr>
      </w:pPr>
    </w:p>
    <w:p w:rsidR="002D6D47" w:rsidRDefault="002D6D47" w:rsidP="002D6D47">
      <w:pPr>
        <w:spacing w:line="360" w:lineRule="auto"/>
        <w:ind w:firstLine="420"/>
        <w:rPr>
          <w:rFonts w:ascii="楷体_GB2312" w:eastAsia="楷体_GB2312" w:hAnsi="宋体" w:hint="eastAsia"/>
        </w:rPr>
      </w:pPr>
      <w:r>
        <w:rPr>
          <w:rFonts w:ascii="楷体_GB2312" w:eastAsia="楷体_GB2312" w:hAnsi="宋体" w:hint="eastAsia"/>
        </w:rPr>
        <w:t>通过分位数组合测试的比较来看，Sharpe比率排名前三的三个算法是：</w:t>
      </w:r>
      <w:proofErr w:type="spellStart"/>
      <w:r>
        <w:rPr>
          <w:rFonts w:ascii="楷体_GB2312" w:eastAsia="楷体_GB2312" w:hAnsi="宋体" w:hint="eastAsia"/>
        </w:rPr>
        <w:t>AdaBoost</w:t>
      </w:r>
      <w:proofErr w:type="spellEnd"/>
      <w:r>
        <w:rPr>
          <w:rFonts w:ascii="楷体_GB2312" w:eastAsia="楷体_GB2312" w:hAnsi="宋体" w:hint="eastAsia"/>
        </w:rPr>
        <w:t>，支持</w:t>
      </w:r>
      <w:proofErr w:type="gramStart"/>
      <w:r>
        <w:rPr>
          <w:rFonts w:ascii="楷体_GB2312" w:eastAsia="楷体_GB2312" w:hAnsi="宋体" w:hint="eastAsia"/>
        </w:rPr>
        <w:t>向量机</w:t>
      </w:r>
      <w:proofErr w:type="gramEnd"/>
      <w:r>
        <w:rPr>
          <w:rFonts w:ascii="楷体_GB2312" w:eastAsia="楷体_GB2312" w:hAnsi="宋体" w:hint="eastAsia"/>
        </w:rPr>
        <w:t>以及Logistic回归。决策树和提升树的波动性和回撤较低。另一个值得关注的是</w:t>
      </w:r>
      <w:r w:rsidR="003D3199">
        <w:rPr>
          <w:rFonts w:ascii="楷体_GB2312" w:eastAsia="楷体_GB2312" w:hAnsi="宋体" w:hint="eastAsia"/>
        </w:rPr>
        <w:t>，</w:t>
      </w:r>
      <w:proofErr w:type="spellStart"/>
      <w:r>
        <w:rPr>
          <w:rFonts w:ascii="楷体_GB2312" w:eastAsia="楷体_GB2312" w:hAnsi="宋体" w:hint="eastAsia"/>
        </w:rPr>
        <w:t>AdaBoost</w:t>
      </w:r>
      <w:proofErr w:type="spellEnd"/>
      <w:r w:rsidR="003D3199">
        <w:rPr>
          <w:rFonts w:ascii="楷体_GB2312" w:eastAsia="楷体_GB2312" w:hAnsi="宋体" w:hint="eastAsia"/>
        </w:rPr>
        <w:t>算法</w:t>
      </w:r>
      <w:r>
        <w:rPr>
          <w:rFonts w:ascii="楷体_GB2312" w:eastAsia="楷体_GB2312" w:hAnsi="宋体" w:hint="eastAsia"/>
        </w:rPr>
        <w:t>经过中性化后</w:t>
      </w:r>
      <w:r w:rsidR="003D3199">
        <w:rPr>
          <w:rFonts w:ascii="楷体_GB2312" w:eastAsia="楷体_GB2312" w:hAnsi="宋体" w:hint="eastAsia"/>
        </w:rPr>
        <w:t>的因子</w:t>
      </w:r>
      <w:r>
        <w:rPr>
          <w:rFonts w:ascii="楷体_GB2312" w:eastAsia="楷体_GB2312" w:hAnsi="宋体" w:hint="eastAsia"/>
        </w:rPr>
        <w:t>回撤也</w:t>
      </w:r>
      <w:r w:rsidR="003D3199">
        <w:rPr>
          <w:rFonts w:ascii="楷体_GB2312" w:eastAsia="楷体_GB2312" w:hAnsi="宋体" w:hint="eastAsia"/>
        </w:rPr>
        <w:t>得到了很有效的</w:t>
      </w:r>
      <w:r w:rsidR="003D3199">
        <w:rPr>
          <w:rFonts w:ascii="楷体_GB2312" w:eastAsia="楷体_GB2312" w:hAnsi="宋体" w:hint="eastAsia"/>
        </w:rPr>
        <w:lastRenderedPageBreak/>
        <w:t>控制。综上所述，在本轮测试胜出的算法是</w:t>
      </w:r>
      <w:proofErr w:type="spellStart"/>
      <w:r w:rsidR="003D3199">
        <w:rPr>
          <w:rFonts w:ascii="楷体_GB2312" w:eastAsia="楷体_GB2312" w:hAnsi="宋体" w:hint="eastAsia"/>
        </w:rPr>
        <w:t>AdaBoost</w:t>
      </w:r>
      <w:proofErr w:type="spellEnd"/>
      <w:r w:rsidR="003D3199">
        <w:rPr>
          <w:rFonts w:ascii="楷体_GB2312" w:eastAsia="楷体_GB2312" w:hAnsi="宋体" w:hint="eastAsia"/>
        </w:rPr>
        <w:t>算法。</w:t>
      </w:r>
    </w:p>
    <w:p w:rsidR="003D3199" w:rsidRPr="00B242D4" w:rsidRDefault="003D3199" w:rsidP="002D6D47">
      <w:pPr>
        <w:spacing w:line="360" w:lineRule="auto"/>
        <w:ind w:firstLine="420"/>
        <w:rPr>
          <w:rFonts w:ascii="楷体_GB2312" w:eastAsia="楷体_GB2312" w:hAnsi="宋体"/>
        </w:rPr>
      </w:pPr>
    </w:p>
    <w:p w:rsidR="002D6D47" w:rsidRPr="0058477C" w:rsidRDefault="002D6D47" w:rsidP="002D6D47">
      <w:pPr>
        <w:pStyle w:val="d"/>
        <w:rPr>
          <w:u w:val="none"/>
        </w:rPr>
      </w:pPr>
      <w:bookmarkStart w:id="85" w:name="_Toc448847754"/>
      <w:r>
        <w:rPr>
          <w:rFonts w:hint="eastAsia"/>
          <w:u w:val="none"/>
        </w:rPr>
        <w:t>5.3</w:t>
      </w:r>
      <w:r w:rsidRPr="00944FF1">
        <w:rPr>
          <w:rFonts w:hint="eastAsia"/>
          <w:u w:val="none"/>
        </w:rPr>
        <w:t>、</w:t>
      </w:r>
      <w:r>
        <w:rPr>
          <w:rFonts w:hint="eastAsia"/>
          <w:u w:val="none"/>
        </w:rPr>
        <w:t>因子相关性</w:t>
      </w:r>
      <w:bookmarkEnd w:id="85"/>
    </w:p>
    <w:p w:rsidR="00FF3AFB" w:rsidRDefault="003D3199" w:rsidP="00AF03BE">
      <w:pPr>
        <w:spacing w:line="360" w:lineRule="auto"/>
        <w:rPr>
          <w:rFonts w:ascii="楷体_GB2312" w:eastAsia="楷体_GB2312" w:hAnsi="宋体" w:hint="eastAsia"/>
        </w:rPr>
      </w:pPr>
      <w:r>
        <w:rPr>
          <w:rFonts w:ascii="楷体_GB2312" w:eastAsia="楷体_GB2312" w:hAnsi="宋体" w:hint="eastAsia"/>
        </w:rPr>
        <w:tab/>
        <w:t>最后我们来考察一下各个因子之间的相关性。下面是截面相关性历史平均数据。</w:t>
      </w:r>
    </w:p>
    <w:p w:rsidR="003D3199" w:rsidRPr="003D3199" w:rsidRDefault="003D3199" w:rsidP="00AF03BE">
      <w:pPr>
        <w:spacing w:line="360" w:lineRule="auto"/>
        <w:rPr>
          <w:rFonts w:ascii="楷体_GB2312" w:eastAsia="楷体_GB2312" w:hAnsi="宋体" w:hint="eastAsia"/>
        </w:rPr>
      </w:pPr>
    </w:p>
    <w:p w:rsidR="003D3199" w:rsidRDefault="003D3199" w:rsidP="003D3199">
      <w:pPr>
        <w:pStyle w:val="g"/>
        <w:ind w:leftChars="-1350" w:left="-427" w:hangingChars="1142" w:hanging="2408"/>
      </w:pPr>
      <w:bookmarkStart w:id="86" w:name="_Toc448847794"/>
      <w:r w:rsidRPr="00D76AB9">
        <w:rPr>
          <w:rFonts w:hint="eastAsia"/>
        </w:rPr>
        <w:t>表</w:t>
      </w:r>
      <w:r w:rsidR="003136BF">
        <w:rPr>
          <w:rFonts w:hint="eastAsia"/>
        </w:rPr>
        <w:t>13</w:t>
      </w:r>
      <w:r>
        <w:rPr>
          <w:rFonts w:hint="eastAsia"/>
        </w:rPr>
        <w:t>、</w:t>
      </w:r>
      <w:r>
        <w:rPr>
          <w:rFonts w:ascii="楷体_GB2312" w:hAnsi="宋体" w:hint="eastAsia"/>
        </w:rPr>
        <w:t>原始Smart Alpha因子间截面相关性（2006-1-25至2016-3-31）</w:t>
      </w:r>
      <w:bookmarkEnd w:id="86"/>
    </w:p>
    <w:tbl>
      <w:tblPr>
        <w:tblW w:w="6957" w:type="pct"/>
        <w:tblInd w:w="-2727" w:type="dxa"/>
        <w:tblLook w:val="04A0" w:firstRow="1" w:lastRow="0" w:firstColumn="1" w:lastColumn="0" w:noHBand="0" w:noVBand="1"/>
      </w:tblPr>
      <w:tblGrid>
        <w:gridCol w:w="1529"/>
        <w:gridCol w:w="951"/>
        <w:gridCol w:w="1056"/>
        <w:gridCol w:w="951"/>
        <w:gridCol w:w="1529"/>
        <w:gridCol w:w="1266"/>
        <w:gridCol w:w="951"/>
        <w:gridCol w:w="1056"/>
        <w:gridCol w:w="1266"/>
      </w:tblGrid>
      <w:tr w:rsidR="003D3199" w:rsidRPr="003D3199" w:rsidTr="003D3199">
        <w:trPr>
          <w:trHeight w:val="270"/>
        </w:trPr>
        <w:tc>
          <w:tcPr>
            <w:tcW w:w="724" w:type="pct"/>
            <w:tcBorders>
              <w:top w:val="single" w:sz="8" w:space="0" w:color="auto"/>
              <w:left w:val="single" w:sz="8" w:space="0" w:color="auto"/>
              <w:bottom w:val="single" w:sz="4" w:space="0" w:color="auto"/>
              <w:right w:val="single" w:sz="4" w:space="0" w:color="auto"/>
            </w:tcBorders>
            <w:shd w:val="clear" w:color="auto" w:fill="auto"/>
            <w:noWrap/>
            <w:vAlign w:val="center"/>
            <w:hideMark/>
          </w:tcPr>
          <w:p w:rsidR="003D3199" w:rsidRPr="003D3199" w:rsidRDefault="003D3199" w:rsidP="003D3199">
            <w:pPr>
              <w:widowControl/>
              <w:jc w:val="left"/>
              <w:rPr>
                <w:rFonts w:ascii="楷体_GB2312" w:eastAsia="楷体_GB2312" w:hAnsi="宋体"/>
              </w:rPr>
            </w:pPr>
            <w:r w:rsidRPr="003D3199">
              <w:rPr>
                <w:rFonts w:ascii="楷体_GB2312" w:eastAsia="楷体_GB2312" w:hAnsi="宋体" w:hint="eastAsia"/>
              </w:rPr>
              <w:t>原始因子</w:t>
            </w:r>
          </w:p>
        </w:tc>
        <w:tc>
          <w:tcPr>
            <w:tcW w:w="450" w:type="pct"/>
            <w:tcBorders>
              <w:top w:val="single" w:sz="8" w:space="0" w:color="auto"/>
              <w:left w:val="nil"/>
              <w:bottom w:val="single" w:sz="4" w:space="0" w:color="auto"/>
              <w:right w:val="single" w:sz="4" w:space="0" w:color="auto"/>
            </w:tcBorders>
            <w:shd w:val="clear" w:color="auto" w:fill="auto"/>
            <w:noWrap/>
            <w:vAlign w:val="center"/>
            <w:hideMark/>
          </w:tcPr>
          <w:p w:rsidR="003D3199" w:rsidRPr="003D3199" w:rsidRDefault="003D3199" w:rsidP="003D3199">
            <w:pPr>
              <w:widowControl/>
              <w:jc w:val="left"/>
              <w:rPr>
                <w:rFonts w:ascii="楷体_GB2312" w:eastAsia="楷体_GB2312" w:hAnsi="宋体"/>
              </w:rPr>
            </w:pPr>
            <w:r w:rsidRPr="003D3199">
              <w:rPr>
                <w:rFonts w:ascii="楷体_GB2312" w:eastAsia="楷体_GB2312" w:hAnsi="宋体" w:hint="eastAsia"/>
              </w:rPr>
              <w:t>提升树</w:t>
            </w:r>
          </w:p>
        </w:tc>
        <w:tc>
          <w:tcPr>
            <w:tcW w:w="500" w:type="pct"/>
            <w:tcBorders>
              <w:top w:val="single" w:sz="8" w:space="0" w:color="auto"/>
              <w:left w:val="nil"/>
              <w:bottom w:val="single" w:sz="4" w:space="0" w:color="auto"/>
              <w:right w:val="single" w:sz="4" w:space="0" w:color="auto"/>
            </w:tcBorders>
            <w:shd w:val="clear" w:color="auto" w:fill="auto"/>
            <w:noWrap/>
            <w:vAlign w:val="center"/>
            <w:hideMark/>
          </w:tcPr>
          <w:p w:rsidR="003D3199" w:rsidRPr="003D3199" w:rsidRDefault="003D3199" w:rsidP="003D3199">
            <w:pPr>
              <w:widowControl/>
              <w:jc w:val="left"/>
              <w:rPr>
                <w:rFonts w:ascii="楷体_GB2312" w:eastAsia="楷体_GB2312" w:hAnsi="宋体"/>
              </w:rPr>
            </w:pPr>
            <w:r w:rsidRPr="003D3199">
              <w:rPr>
                <w:rFonts w:ascii="楷体_GB2312" w:eastAsia="楷体_GB2312" w:hAnsi="宋体" w:hint="eastAsia"/>
              </w:rPr>
              <w:t>随机森林</w:t>
            </w:r>
          </w:p>
        </w:tc>
        <w:tc>
          <w:tcPr>
            <w:tcW w:w="450" w:type="pct"/>
            <w:tcBorders>
              <w:top w:val="single" w:sz="8" w:space="0" w:color="auto"/>
              <w:left w:val="nil"/>
              <w:bottom w:val="single" w:sz="4" w:space="0" w:color="auto"/>
              <w:right w:val="single" w:sz="4" w:space="0" w:color="auto"/>
            </w:tcBorders>
            <w:shd w:val="clear" w:color="auto" w:fill="auto"/>
            <w:noWrap/>
            <w:vAlign w:val="center"/>
            <w:hideMark/>
          </w:tcPr>
          <w:p w:rsidR="003D3199" w:rsidRPr="003D3199" w:rsidRDefault="003D3199" w:rsidP="003D3199">
            <w:pPr>
              <w:widowControl/>
              <w:jc w:val="left"/>
              <w:rPr>
                <w:rFonts w:ascii="楷体_GB2312" w:eastAsia="楷体_GB2312" w:hAnsi="宋体"/>
              </w:rPr>
            </w:pPr>
            <w:r w:rsidRPr="003D3199">
              <w:rPr>
                <w:rFonts w:ascii="楷体_GB2312" w:eastAsia="楷体_GB2312" w:hAnsi="宋体" w:hint="eastAsia"/>
              </w:rPr>
              <w:t>决策树</w:t>
            </w:r>
          </w:p>
        </w:tc>
        <w:tc>
          <w:tcPr>
            <w:tcW w:w="724" w:type="pct"/>
            <w:tcBorders>
              <w:top w:val="single" w:sz="8" w:space="0" w:color="auto"/>
              <w:left w:val="nil"/>
              <w:bottom w:val="single" w:sz="4" w:space="0" w:color="auto"/>
              <w:right w:val="single" w:sz="4" w:space="0" w:color="auto"/>
            </w:tcBorders>
            <w:shd w:val="clear" w:color="auto" w:fill="auto"/>
            <w:noWrap/>
            <w:vAlign w:val="center"/>
            <w:hideMark/>
          </w:tcPr>
          <w:p w:rsidR="003D3199" w:rsidRPr="003D3199" w:rsidRDefault="003D3199" w:rsidP="003D3199">
            <w:pPr>
              <w:widowControl/>
              <w:jc w:val="left"/>
              <w:rPr>
                <w:rFonts w:ascii="楷体_GB2312" w:eastAsia="楷体_GB2312" w:hAnsi="宋体"/>
              </w:rPr>
            </w:pPr>
            <w:r w:rsidRPr="003D3199">
              <w:rPr>
                <w:rFonts w:ascii="楷体_GB2312" w:eastAsia="楷体_GB2312" w:hAnsi="宋体" w:hint="eastAsia"/>
              </w:rPr>
              <w:t>Logistic回归</w:t>
            </w:r>
          </w:p>
        </w:tc>
        <w:tc>
          <w:tcPr>
            <w:tcW w:w="600" w:type="pct"/>
            <w:tcBorders>
              <w:top w:val="single" w:sz="8" w:space="0" w:color="auto"/>
              <w:left w:val="nil"/>
              <w:bottom w:val="single" w:sz="4" w:space="0" w:color="auto"/>
              <w:right w:val="single" w:sz="4" w:space="0" w:color="auto"/>
            </w:tcBorders>
            <w:shd w:val="clear" w:color="auto" w:fill="auto"/>
            <w:noWrap/>
            <w:vAlign w:val="center"/>
            <w:hideMark/>
          </w:tcPr>
          <w:p w:rsidR="003D3199" w:rsidRPr="003D3199" w:rsidRDefault="003D3199" w:rsidP="003D3199">
            <w:pPr>
              <w:widowControl/>
              <w:jc w:val="left"/>
              <w:rPr>
                <w:rFonts w:ascii="楷体_GB2312" w:eastAsia="楷体_GB2312" w:hAnsi="宋体"/>
              </w:rPr>
            </w:pPr>
            <w:r w:rsidRPr="003D3199">
              <w:rPr>
                <w:rFonts w:ascii="楷体_GB2312" w:eastAsia="楷体_GB2312" w:hAnsi="宋体" w:hint="eastAsia"/>
              </w:rPr>
              <w:t>支持</w:t>
            </w:r>
            <w:proofErr w:type="gramStart"/>
            <w:r w:rsidRPr="003D3199">
              <w:rPr>
                <w:rFonts w:ascii="楷体_GB2312" w:eastAsia="楷体_GB2312" w:hAnsi="宋体" w:hint="eastAsia"/>
              </w:rPr>
              <w:t>向量机</w:t>
            </w:r>
            <w:proofErr w:type="gramEnd"/>
          </w:p>
        </w:tc>
        <w:tc>
          <w:tcPr>
            <w:tcW w:w="450" w:type="pct"/>
            <w:tcBorders>
              <w:top w:val="single" w:sz="8" w:space="0" w:color="auto"/>
              <w:left w:val="nil"/>
              <w:bottom w:val="single" w:sz="4" w:space="0" w:color="auto"/>
              <w:right w:val="single" w:sz="4" w:space="0" w:color="auto"/>
            </w:tcBorders>
            <w:shd w:val="clear" w:color="auto" w:fill="auto"/>
            <w:noWrap/>
            <w:vAlign w:val="center"/>
            <w:hideMark/>
          </w:tcPr>
          <w:p w:rsidR="003D3199" w:rsidRPr="003D3199" w:rsidRDefault="003D3199" w:rsidP="003D3199">
            <w:pPr>
              <w:widowControl/>
              <w:jc w:val="left"/>
              <w:rPr>
                <w:rFonts w:ascii="楷体_GB2312" w:eastAsia="楷体_GB2312" w:hAnsi="宋体"/>
              </w:rPr>
            </w:pPr>
            <w:r w:rsidRPr="003D3199">
              <w:rPr>
                <w:rFonts w:ascii="楷体_GB2312" w:eastAsia="楷体_GB2312" w:hAnsi="宋体" w:hint="eastAsia"/>
              </w:rPr>
              <w:t>k近邻</w:t>
            </w:r>
          </w:p>
        </w:tc>
        <w:tc>
          <w:tcPr>
            <w:tcW w:w="500" w:type="pct"/>
            <w:tcBorders>
              <w:top w:val="single" w:sz="8" w:space="0" w:color="auto"/>
              <w:left w:val="nil"/>
              <w:bottom w:val="single" w:sz="4" w:space="0" w:color="auto"/>
              <w:right w:val="single" w:sz="4" w:space="0" w:color="auto"/>
            </w:tcBorders>
            <w:shd w:val="clear" w:color="auto" w:fill="auto"/>
            <w:noWrap/>
            <w:vAlign w:val="center"/>
            <w:hideMark/>
          </w:tcPr>
          <w:p w:rsidR="003D3199" w:rsidRPr="003D3199" w:rsidRDefault="003D3199" w:rsidP="003D3199">
            <w:pPr>
              <w:widowControl/>
              <w:jc w:val="left"/>
              <w:rPr>
                <w:rFonts w:ascii="楷体_GB2312" w:eastAsia="楷体_GB2312" w:hAnsi="宋体"/>
              </w:rPr>
            </w:pPr>
            <w:proofErr w:type="spellStart"/>
            <w:r w:rsidRPr="003D3199">
              <w:rPr>
                <w:rFonts w:ascii="楷体_GB2312" w:eastAsia="楷体_GB2312" w:hAnsi="宋体" w:hint="eastAsia"/>
              </w:rPr>
              <w:t>AdaBoost</w:t>
            </w:r>
            <w:proofErr w:type="spellEnd"/>
          </w:p>
        </w:tc>
        <w:tc>
          <w:tcPr>
            <w:tcW w:w="600" w:type="pct"/>
            <w:tcBorders>
              <w:top w:val="single" w:sz="8" w:space="0" w:color="auto"/>
              <w:left w:val="nil"/>
              <w:bottom w:val="single" w:sz="4" w:space="0" w:color="auto"/>
              <w:right w:val="single" w:sz="8" w:space="0" w:color="auto"/>
            </w:tcBorders>
            <w:shd w:val="clear" w:color="auto" w:fill="auto"/>
            <w:noWrap/>
            <w:vAlign w:val="center"/>
            <w:hideMark/>
          </w:tcPr>
          <w:p w:rsidR="003D3199" w:rsidRPr="003D3199" w:rsidRDefault="003D3199" w:rsidP="003D3199">
            <w:pPr>
              <w:widowControl/>
              <w:jc w:val="left"/>
              <w:rPr>
                <w:rFonts w:ascii="楷体_GB2312" w:eastAsia="楷体_GB2312" w:hAnsi="宋体"/>
              </w:rPr>
            </w:pPr>
            <w:r w:rsidRPr="003D3199">
              <w:rPr>
                <w:rFonts w:ascii="楷体_GB2312" w:eastAsia="楷体_GB2312" w:hAnsi="宋体" w:hint="eastAsia"/>
              </w:rPr>
              <w:t>等权多因子</w:t>
            </w:r>
          </w:p>
        </w:tc>
      </w:tr>
      <w:tr w:rsidR="003D3199" w:rsidRPr="003D3199" w:rsidTr="003D3199">
        <w:trPr>
          <w:trHeight w:val="270"/>
        </w:trPr>
        <w:tc>
          <w:tcPr>
            <w:tcW w:w="724" w:type="pct"/>
            <w:tcBorders>
              <w:top w:val="nil"/>
              <w:left w:val="single" w:sz="8" w:space="0" w:color="auto"/>
              <w:bottom w:val="single" w:sz="4" w:space="0" w:color="auto"/>
              <w:right w:val="single" w:sz="4" w:space="0" w:color="auto"/>
            </w:tcBorders>
            <w:shd w:val="clear" w:color="auto" w:fill="auto"/>
            <w:noWrap/>
            <w:vAlign w:val="center"/>
            <w:hideMark/>
          </w:tcPr>
          <w:p w:rsidR="003D3199" w:rsidRPr="003D3199" w:rsidRDefault="003D3199" w:rsidP="003D3199">
            <w:pPr>
              <w:widowControl/>
              <w:jc w:val="left"/>
              <w:rPr>
                <w:rFonts w:ascii="楷体_GB2312" w:eastAsia="楷体_GB2312" w:hAnsi="宋体"/>
              </w:rPr>
            </w:pPr>
            <w:r w:rsidRPr="003D3199">
              <w:rPr>
                <w:rFonts w:ascii="楷体_GB2312" w:eastAsia="楷体_GB2312" w:hAnsi="宋体" w:hint="eastAsia"/>
              </w:rPr>
              <w:t>提升树</w:t>
            </w:r>
          </w:p>
        </w:tc>
        <w:tc>
          <w:tcPr>
            <w:tcW w:w="450" w:type="pct"/>
            <w:tcBorders>
              <w:top w:val="single" w:sz="4" w:space="0" w:color="auto"/>
              <w:left w:val="single" w:sz="4" w:space="0" w:color="auto"/>
              <w:bottom w:val="single" w:sz="4" w:space="0" w:color="auto"/>
              <w:right w:val="single" w:sz="4" w:space="0" w:color="auto"/>
            </w:tcBorders>
            <w:shd w:val="clear" w:color="000000" w:fill="F8696B"/>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100.00%</w:t>
            </w:r>
          </w:p>
        </w:tc>
        <w:tc>
          <w:tcPr>
            <w:tcW w:w="500" w:type="pct"/>
            <w:tcBorders>
              <w:top w:val="single" w:sz="4" w:space="0" w:color="auto"/>
              <w:left w:val="single" w:sz="4" w:space="0" w:color="auto"/>
              <w:bottom w:val="single" w:sz="4" w:space="0" w:color="auto"/>
              <w:right w:val="single" w:sz="4" w:space="0" w:color="auto"/>
            </w:tcBorders>
            <w:shd w:val="clear" w:color="000000" w:fill="FFE583"/>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60.18%</w:t>
            </w:r>
          </w:p>
        </w:tc>
        <w:tc>
          <w:tcPr>
            <w:tcW w:w="450" w:type="pct"/>
            <w:tcBorders>
              <w:top w:val="single" w:sz="4" w:space="0" w:color="auto"/>
              <w:left w:val="single" w:sz="4" w:space="0" w:color="auto"/>
              <w:bottom w:val="single" w:sz="4" w:space="0" w:color="auto"/>
              <w:right w:val="single" w:sz="4" w:space="0" w:color="auto"/>
            </w:tcBorders>
            <w:shd w:val="clear" w:color="000000" w:fill="B3D57F"/>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40.41%</w:t>
            </w:r>
          </w:p>
        </w:tc>
        <w:tc>
          <w:tcPr>
            <w:tcW w:w="724" w:type="pct"/>
            <w:tcBorders>
              <w:top w:val="single" w:sz="4" w:space="0" w:color="auto"/>
              <w:left w:val="single" w:sz="4" w:space="0" w:color="auto"/>
              <w:bottom w:val="single" w:sz="4" w:space="0" w:color="auto"/>
              <w:right w:val="single" w:sz="4" w:space="0" w:color="auto"/>
            </w:tcBorders>
            <w:shd w:val="clear" w:color="000000" w:fill="EFE683"/>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54.42%</w:t>
            </w:r>
          </w:p>
        </w:tc>
        <w:tc>
          <w:tcPr>
            <w:tcW w:w="600" w:type="pct"/>
            <w:tcBorders>
              <w:top w:val="single" w:sz="4" w:space="0" w:color="auto"/>
              <w:left w:val="single" w:sz="4" w:space="0" w:color="auto"/>
              <w:bottom w:val="single" w:sz="4" w:space="0" w:color="auto"/>
              <w:right w:val="single" w:sz="4" w:space="0" w:color="auto"/>
            </w:tcBorders>
            <w:shd w:val="clear" w:color="000000" w:fill="F7E883"/>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56.37%</w:t>
            </w:r>
          </w:p>
        </w:tc>
        <w:tc>
          <w:tcPr>
            <w:tcW w:w="450" w:type="pct"/>
            <w:tcBorders>
              <w:top w:val="single" w:sz="4" w:space="0" w:color="auto"/>
              <w:left w:val="single" w:sz="4" w:space="0" w:color="auto"/>
              <w:bottom w:val="single" w:sz="4" w:space="0" w:color="auto"/>
              <w:right w:val="single" w:sz="4" w:space="0" w:color="auto"/>
            </w:tcBorders>
            <w:shd w:val="clear" w:color="000000" w:fill="E0E282"/>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50.84%</w:t>
            </w:r>
          </w:p>
        </w:tc>
        <w:tc>
          <w:tcPr>
            <w:tcW w:w="500" w:type="pct"/>
            <w:tcBorders>
              <w:top w:val="single" w:sz="4" w:space="0" w:color="auto"/>
              <w:left w:val="single" w:sz="4" w:space="0" w:color="auto"/>
              <w:bottom w:val="single" w:sz="4" w:space="0" w:color="auto"/>
              <w:right w:val="single" w:sz="4" w:space="0" w:color="auto"/>
            </w:tcBorders>
            <w:shd w:val="clear" w:color="000000" w:fill="F9E983"/>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56.74%</w:t>
            </w:r>
          </w:p>
        </w:tc>
        <w:tc>
          <w:tcPr>
            <w:tcW w:w="600" w:type="pct"/>
            <w:tcBorders>
              <w:top w:val="single" w:sz="4" w:space="0" w:color="auto"/>
              <w:left w:val="single" w:sz="4" w:space="0" w:color="auto"/>
              <w:bottom w:val="single" w:sz="4" w:space="0" w:color="auto"/>
              <w:right w:val="single" w:sz="8" w:space="0" w:color="auto"/>
            </w:tcBorders>
            <w:shd w:val="clear" w:color="000000" w:fill="7BC47C"/>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27.15%</w:t>
            </w:r>
          </w:p>
        </w:tc>
      </w:tr>
      <w:tr w:rsidR="003D3199" w:rsidRPr="003D3199" w:rsidTr="003D3199">
        <w:trPr>
          <w:trHeight w:val="270"/>
        </w:trPr>
        <w:tc>
          <w:tcPr>
            <w:tcW w:w="724" w:type="pct"/>
            <w:tcBorders>
              <w:top w:val="nil"/>
              <w:left w:val="single" w:sz="8" w:space="0" w:color="auto"/>
              <w:bottom w:val="single" w:sz="4" w:space="0" w:color="auto"/>
              <w:right w:val="single" w:sz="4" w:space="0" w:color="auto"/>
            </w:tcBorders>
            <w:shd w:val="clear" w:color="auto" w:fill="auto"/>
            <w:noWrap/>
            <w:vAlign w:val="center"/>
            <w:hideMark/>
          </w:tcPr>
          <w:p w:rsidR="003D3199" w:rsidRPr="003D3199" w:rsidRDefault="003D3199" w:rsidP="003D3199">
            <w:pPr>
              <w:widowControl/>
              <w:jc w:val="left"/>
              <w:rPr>
                <w:rFonts w:ascii="楷体_GB2312" w:eastAsia="楷体_GB2312" w:hAnsi="宋体"/>
              </w:rPr>
            </w:pPr>
            <w:r w:rsidRPr="003D3199">
              <w:rPr>
                <w:rFonts w:ascii="楷体_GB2312" w:eastAsia="楷体_GB2312" w:hAnsi="宋体" w:hint="eastAsia"/>
              </w:rPr>
              <w:t>随机森林</w:t>
            </w:r>
          </w:p>
        </w:tc>
        <w:tc>
          <w:tcPr>
            <w:tcW w:w="450" w:type="pct"/>
            <w:tcBorders>
              <w:top w:val="single" w:sz="4" w:space="0" w:color="auto"/>
              <w:left w:val="single" w:sz="4" w:space="0" w:color="auto"/>
              <w:bottom w:val="single" w:sz="4" w:space="0" w:color="auto"/>
              <w:right w:val="single" w:sz="4" w:space="0" w:color="auto"/>
            </w:tcBorders>
            <w:shd w:val="clear" w:color="000000" w:fill="FFE583"/>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60.18%</w:t>
            </w:r>
          </w:p>
        </w:tc>
        <w:tc>
          <w:tcPr>
            <w:tcW w:w="500" w:type="pct"/>
            <w:tcBorders>
              <w:top w:val="single" w:sz="4" w:space="0" w:color="auto"/>
              <w:left w:val="single" w:sz="4" w:space="0" w:color="auto"/>
              <w:bottom w:val="single" w:sz="4" w:space="0" w:color="auto"/>
              <w:right w:val="single" w:sz="4" w:space="0" w:color="auto"/>
            </w:tcBorders>
            <w:shd w:val="clear" w:color="000000" w:fill="F8696B"/>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100.00%</w:t>
            </w:r>
          </w:p>
        </w:tc>
        <w:tc>
          <w:tcPr>
            <w:tcW w:w="450" w:type="pct"/>
            <w:tcBorders>
              <w:top w:val="single" w:sz="4" w:space="0" w:color="auto"/>
              <w:left w:val="single" w:sz="4" w:space="0" w:color="auto"/>
              <w:bottom w:val="single" w:sz="4" w:space="0" w:color="auto"/>
              <w:right w:val="single" w:sz="4" w:space="0" w:color="auto"/>
            </w:tcBorders>
            <w:shd w:val="clear" w:color="000000" w:fill="FFE784"/>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59.36%</w:t>
            </w:r>
          </w:p>
        </w:tc>
        <w:tc>
          <w:tcPr>
            <w:tcW w:w="724" w:type="pct"/>
            <w:tcBorders>
              <w:top w:val="single" w:sz="4" w:space="0" w:color="auto"/>
              <w:left w:val="single" w:sz="4" w:space="0" w:color="auto"/>
              <w:bottom w:val="single" w:sz="4" w:space="0" w:color="auto"/>
              <w:right w:val="single" w:sz="4" w:space="0" w:color="auto"/>
            </w:tcBorders>
            <w:shd w:val="clear" w:color="000000" w:fill="FED380"/>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66.09%</w:t>
            </w:r>
          </w:p>
        </w:tc>
        <w:tc>
          <w:tcPr>
            <w:tcW w:w="600" w:type="pct"/>
            <w:tcBorders>
              <w:top w:val="single" w:sz="4" w:space="0" w:color="auto"/>
              <w:left w:val="single" w:sz="4" w:space="0" w:color="auto"/>
              <w:bottom w:val="single" w:sz="4" w:space="0" w:color="auto"/>
              <w:right w:val="single" w:sz="4" w:space="0" w:color="auto"/>
            </w:tcBorders>
            <w:shd w:val="clear" w:color="000000" w:fill="FECD7F"/>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67.85%</w:t>
            </w:r>
          </w:p>
        </w:tc>
        <w:tc>
          <w:tcPr>
            <w:tcW w:w="450" w:type="pct"/>
            <w:tcBorders>
              <w:top w:val="single" w:sz="4" w:space="0" w:color="auto"/>
              <w:left w:val="single" w:sz="4" w:space="0" w:color="auto"/>
              <w:bottom w:val="single" w:sz="4" w:space="0" w:color="auto"/>
              <w:right w:val="single" w:sz="4" w:space="0" w:color="auto"/>
            </w:tcBorders>
            <w:shd w:val="clear" w:color="000000" w:fill="FECF7F"/>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67.09%</w:t>
            </w:r>
          </w:p>
        </w:tc>
        <w:tc>
          <w:tcPr>
            <w:tcW w:w="500" w:type="pct"/>
            <w:tcBorders>
              <w:top w:val="single" w:sz="4" w:space="0" w:color="auto"/>
              <w:left w:val="single" w:sz="4" w:space="0" w:color="auto"/>
              <w:bottom w:val="single" w:sz="4" w:space="0" w:color="auto"/>
              <w:right w:val="single" w:sz="4" w:space="0" w:color="auto"/>
            </w:tcBorders>
            <w:shd w:val="clear" w:color="000000" w:fill="FECB7E"/>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68.58%</w:t>
            </w:r>
          </w:p>
        </w:tc>
        <w:tc>
          <w:tcPr>
            <w:tcW w:w="600" w:type="pct"/>
            <w:tcBorders>
              <w:top w:val="single" w:sz="4" w:space="0" w:color="auto"/>
              <w:left w:val="single" w:sz="4" w:space="0" w:color="auto"/>
              <w:bottom w:val="single" w:sz="4" w:space="0" w:color="auto"/>
              <w:right w:val="single" w:sz="8" w:space="0" w:color="auto"/>
            </w:tcBorders>
            <w:shd w:val="clear" w:color="000000" w:fill="97CD7E"/>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33.73%</w:t>
            </w:r>
          </w:p>
        </w:tc>
      </w:tr>
      <w:tr w:rsidR="003D3199" w:rsidRPr="003D3199" w:rsidTr="003D3199">
        <w:trPr>
          <w:trHeight w:val="270"/>
        </w:trPr>
        <w:tc>
          <w:tcPr>
            <w:tcW w:w="724" w:type="pct"/>
            <w:tcBorders>
              <w:top w:val="nil"/>
              <w:left w:val="single" w:sz="8" w:space="0" w:color="auto"/>
              <w:bottom w:val="single" w:sz="4" w:space="0" w:color="auto"/>
              <w:right w:val="single" w:sz="4" w:space="0" w:color="auto"/>
            </w:tcBorders>
            <w:shd w:val="clear" w:color="auto" w:fill="auto"/>
            <w:noWrap/>
            <w:vAlign w:val="center"/>
            <w:hideMark/>
          </w:tcPr>
          <w:p w:rsidR="003D3199" w:rsidRPr="003D3199" w:rsidRDefault="003D3199" w:rsidP="003D3199">
            <w:pPr>
              <w:widowControl/>
              <w:jc w:val="left"/>
              <w:rPr>
                <w:rFonts w:ascii="楷体_GB2312" w:eastAsia="楷体_GB2312" w:hAnsi="宋体"/>
              </w:rPr>
            </w:pPr>
            <w:r w:rsidRPr="003D3199">
              <w:rPr>
                <w:rFonts w:ascii="楷体_GB2312" w:eastAsia="楷体_GB2312" w:hAnsi="宋体" w:hint="eastAsia"/>
              </w:rPr>
              <w:t>决策树</w:t>
            </w:r>
          </w:p>
        </w:tc>
        <w:tc>
          <w:tcPr>
            <w:tcW w:w="450" w:type="pct"/>
            <w:tcBorders>
              <w:top w:val="single" w:sz="4" w:space="0" w:color="auto"/>
              <w:left w:val="single" w:sz="4" w:space="0" w:color="auto"/>
              <w:bottom w:val="single" w:sz="4" w:space="0" w:color="auto"/>
              <w:right w:val="single" w:sz="4" w:space="0" w:color="auto"/>
            </w:tcBorders>
            <w:shd w:val="clear" w:color="000000" w:fill="B3D57F"/>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40.41%</w:t>
            </w:r>
          </w:p>
        </w:tc>
        <w:tc>
          <w:tcPr>
            <w:tcW w:w="500" w:type="pct"/>
            <w:tcBorders>
              <w:top w:val="single" w:sz="4" w:space="0" w:color="auto"/>
              <w:left w:val="single" w:sz="4" w:space="0" w:color="auto"/>
              <w:bottom w:val="single" w:sz="4" w:space="0" w:color="auto"/>
              <w:right w:val="single" w:sz="4" w:space="0" w:color="auto"/>
            </w:tcBorders>
            <w:shd w:val="clear" w:color="000000" w:fill="FFE784"/>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59.36%</w:t>
            </w:r>
          </w:p>
        </w:tc>
        <w:tc>
          <w:tcPr>
            <w:tcW w:w="450" w:type="pct"/>
            <w:tcBorders>
              <w:top w:val="single" w:sz="4" w:space="0" w:color="auto"/>
              <w:left w:val="single" w:sz="4" w:space="0" w:color="auto"/>
              <w:bottom w:val="single" w:sz="4" w:space="0" w:color="auto"/>
              <w:right w:val="single" w:sz="4" w:space="0" w:color="auto"/>
            </w:tcBorders>
            <w:shd w:val="clear" w:color="000000" w:fill="F8696B"/>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100.00%</w:t>
            </w:r>
          </w:p>
        </w:tc>
        <w:tc>
          <w:tcPr>
            <w:tcW w:w="724" w:type="pct"/>
            <w:tcBorders>
              <w:top w:val="single" w:sz="4" w:space="0" w:color="auto"/>
              <w:left w:val="single" w:sz="4" w:space="0" w:color="auto"/>
              <w:bottom w:val="single" w:sz="4" w:space="0" w:color="auto"/>
              <w:right w:val="single" w:sz="4" w:space="0" w:color="auto"/>
            </w:tcBorders>
            <w:shd w:val="clear" w:color="000000" w:fill="B9D67F"/>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41.66%</w:t>
            </w:r>
          </w:p>
        </w:tc>
        <w:tc>
          <w:tcPr>
            <w:tcW w:w="600" w:type="pct"/>
            <w:tcBorders>
              <w:top w:val="single" w:sz="4" w:space="0" w:color="auto"/>
              <w:left w:val="single" w:sz="4" w:space="0" w:color="auto"/>
              <w:bottom w:val="single" w:sz="4" w:space="0" w:color="auto"/>
              <w:right w:val="single" w:sz="4" w:space="0" w:color="auto"/>
            </w:tcBorders>
            <w:shd w:val="clear" w:color="000000" w:fill="BAD780"/>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42.03%</w:t>
            </w:r>
          </w:p>
        </w:tc>
        <w:tc>
          <w:tcPr>
            <w:tcW w:w="450" w:type="pct"/>
            <w:tcBorders>
              <w:top w:val="single" w:sz="4" w:space="0" w:color="auto"/>
              <w:left w:val="single" w:sz="4" w:space="0" w:color="auto"/>
              <w:bottom w:val="single" w:sz="4" w:space="0" w:color="auto"/>
              <w:right w:val="single" w:sz="4" w:space="0" w:color="auto"/>
            </w:tcBorders>
            <w:shd w:val="clear" w:color="000000" w:fill="BAD780"/>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42.03%</w:t>
            </w:r>
          </w:p>
        </w:tc>
        <w:tc>
          <w:tcPr>
            <w:tcW w:w="500" w:type="pct"/>
            <w:tcBorders>
              <w:top w:val="single" w:sz="4" w:space="0" w:color="auto"/>
              <w:left w:val="single" w:sz="4" w:space="0" w:color="auto"/>
              <w:bottom w:val="single" w:sz="4" w:space="0" w:color="auto"/>
              <w:right w:val="single" w:sz="4" w:space="0" w:color="auto"/>
            </w:tcBorders>
            <w:shd w:val="clear" w:color="000000" w:fill="C0D880"/>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43.30%</w:t>
            </w:r>
          </w:p>
        </w:tc>
        <w:tc>
          <w:tcPr>
            <w:tcW w:w="600" w:type="pct"/>
            <w:tcBorders>
              <w:top w:val="single" w:sz="4" w:space="0" w:color="auto"/>
              <w:left w:val="single" w:sz="4" w:space="0" w:color="auto"/>
              <w:bottom w:val="single" w:sz="4" w:space="0" w:color="auto"/>
              <w:right w:val="single" w:sz="8" w:space="0" w:color="auto"/>
            </w:tcBorders>
            <w:shd w:val="clear" w:color="000000" w:fill="63BE7B"/>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21.51%</w:t>
            </w:r>
          </w:p>
        </w:tc>
      </w:tr>
      <w:tr w:rsidR="003D3199" w:rsidRPr="003D3199" w:rsidTr="003D3199">
        <w:trPr>
          <w:trHeight w:val="270"/>
        </w:trPr>
        <w:tc>
          <w:tcPr>
            <w:tcW w:w="724" w:type="pct"/>
            <w:tcBorders>
              <w:top w:val="nil"/>
              <w:left w:val="single" w:sz="8" w:space="0" w:color="auto"/>
              <w:bottom w:val="single" w:sz="4" w:space="0" w:color="auto"/>
              <w:right w:val="single" w:sz="4" w:space="0" w:color="auto"/>
            </w:tcBorders>
            <w:shd w:val="clear" w:color="auto" w:fill="auto"/>
            <w:noWrap/>
            <w:vAlign w:val="center"/>
            <w:hideMark/>
          </w:tcPr>
          <w:p w:rsidR="003D3199" w:rsidRPr="003D3199" w:rsidRDefault="003D3199" w:rsidP="003D3199">
            <w:pPr>
              <w:widowControl/>
              <w:jc w:val="left"/>
              <w:rPr>
                <w:rFonts w:ascii="楷体_GB2312" w:eastAsia="楷体_GB2312" w:hAnsi="宋体"/>
              </w:rPr>
            </w:pPr>
            <w:r w:rsidRPr="003D3199">
              <w:rPr>
                <w:rFonts w:ascii="楷体_GB2312" w:eastAsia="楷体_GB2312" w:hAnsi="宋体" w:hint="eastAsia"/>
              </w:rPr>
              <w:t>Logistic回归</w:t>
            </w:r>
          </w:p>
        </w:tc>
        <w:tc>
          <w:tcPr>
            <w:tcW w:w="450" w:type="pct"/>
            <w:tcBorders>
              <w:top w:val="single" w:sz="4" w:space="0" w:color="auto"/>
              <w:left w:val="single" w:sz="4" w:space="0" w:color="auto"/>
              <w:bottom w:val="single" w:sz="4" w:space="0" w:color="auto"/>
              <w:right w:val="single" w:sz="4" w:space="0" w:color="auto"/>
            </w:tcBorders>
            <w:shd w:val="clear" w:color="000000" w:fill="EFE683"/>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54.42%</w:t>
            </w:r>
          </w:p>
        </w:tc>
        <w:tc>
          <w:tcPr>
            <w:tcW w:w="500" w:type="pct"/>
            <w:tcBorders>
              <w:top w:val="single" w:sz="4" w:space="0" w:color="auto"/>
              <w:left w:val="single" w:sz="4" w:space="0" w:color="auto"/>
              <w:bottom w:val="single" w:sz="4" w:space="0" w:color="auto"/>
              <w:right w:val="single" w:sz="4" w:space="0" w:color="auto"/>
            </w:tcBorders>
            <w:shd w:val="clear" w:color="000000" w:fill="FED380"/>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66.09%</w:t>
            </w:r>
          </w:p>
        </w:tc>
        <w:tc>
          <w:tcPr>
            <w:tcW w:w="450" w:type="pct"/>
            <w:tcBorders>
              <w:top w:val="single" w:sz="4" w:space="0" w:color="auto"/>
              <w:left w:val="single" w:sz="4" w:space="0" w:color="auto"/>
              <w:bottom w:val="single" w:sz="4" w:space="0" w:color="auto"/>
              <w:right w:val="single" w:sz="4" w:space="0" w:color="auto"/>
            </w:tcBorders>
            <w:shd w:val="clear" w:color="000000" w:fill="B9D67F"/>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41.66%</w:t>
            </w:r>
          </w:p>
        </w:tc>
        <w:tc>
          <w:tcPr>
            <w:tcW w:w="724" w:type="pct"/>
            <w:tcBorders>
              <w:top w:val="single" w:sz="4" w:space="0" w:color="auto"/>
              <w:left w:val="single" w:sz="4" w:space="0" w:color="auto"/>
              <w:bottom w:val="single" w:sz="4" w:space="0" w:color="auto"/>
              <w:right w:val="single" w:sz="4" w:space="0" w:color="auto"/>
            </w:tcBorders>
            <w:shd w:val="clear" w:color="000000" w:fill="F8696B"/>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100.00%</w:t>
            </w:r>
          </w:p>
        </w:tc>
        <w:tc>
          <w:tcPr>
            <w:tcW w:w="600" w:type="pct"/>
            <w:tcBorders>
              <w:top w:val="single" w:sz="4" w:space="0" w:color="auto"/>
              <w:left w:val="single" w:sz="4" w:space="0" w:color="auto"/>
              <w:bottom w:val="single" w:sz="4" w:space="0" w:color="auto"/>
              <w:right w:val="single" w:sz="4" w:space="0" w:color="auto"/>
            </w:tcBorders>
            <w:shd w:val="clear" w:color="000000" w:fill="FBA176"/>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82.14%</w:t>
            </w:r>
          </w:p>
        </w:tc>
        <w:tc>
          <w:tcPr>
            <w:tcW w:w="450" w:type="pct"/>
            <w:tcBorders>
              <w:top w:val="single" w:sz="4" w:space="0" w:color="auto"/>
              <w:left w:val="single" w:sz="4" w:space="0" w:color="auto"/>
              <w:bottom w:val="single" w:sz="4" w:space="0" w:color="auto"/>
              <w:right w:val="single" w:sz="4" w:space="0" w:color="auto"/>
            </w:tcBorders>
            <w:shd w:val="clear" w:color="000000" w:fill="FCB179"/>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76.94%</w:t>
            </w:r>
          </w:p>
        </w:tc>
        <w:tc>
          <w:tcPr>
            <w:tcW w:w="500" w:type="pct"/>
            <w:tcBorders>
              <w:top w:val="single" w:sz="4" w:space="0" w:color="auto"/>
              <w:left w:val="single" w:sz="4" w:space="0" w:color="auto"/>
              <w:bottom w:val="single" w:sz="4" w:space="0" w:color="auto"/>
              <w:right w:val="single" w:sz="4" w:space="0" w:color="auto"/>
            </w:tcBorders>
            <w:shd w:val="clear" w:color="000000" w:fill="FCAE79"/>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77.87%</w:t>
            </w:r>
          </w:p>
        </w:tc>
        <w:tc>
          <w:tcPr>
            <w:tcW w:w="600" w:type="pct"/>
            <w:tcBorders>
              <w:top w:val="single" w:sz="4" w:space="0" w:color="auto"/>
              <w:left w:val="single" w:sz="4" w:space="0" w:color="auto"/>
              <w:bottom w:val="single" w:sz="4" w:space="0" w:color="auto"/>
              <w:right w:val="single" w:sz="8" w:space="0" w:color="auto"/>
            </w:tcBorders>
            <w:shd w:val="clear" w:color="000000" w:fill="C5DA80"/>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44.58%</w:t>
            </w:r>
          </w:p>
        </w:tc>
      </w:tr>
      <w:tr w:rsidR="003D3199" w:rsidRPr="003D3199" w:rsidTr="003D3199">
        <w:trPr>
          <w:trHeight w:val="270"/>
        </w:trPr>
        <w:tc>
          <w:tcPr>
            <w:tcW w:w="724" w:type="pct"/>
            <w:tcBorders>
              <w:top w:val="nil"/>
              <w:left w:val="single" w:sz="8" w:space="0" w:color="auto"/>
              <w:bottom w:val="single" w:sz="4" w:space="0" w:color="auto"/>
              <w:right w:val="single" w:sz="4" w:space="0" w:color="auto"/>
            </w:tcBorders>
            <w:shd w:val="clear" w:color="auto" w:fill="auto"/>
            <w:noWrap/>
            <w:vAlign w:val="center"/>
            <w:hideMark/>
          </w:tcPr>
          <w:p w:rsidR="003D3199" w:rsidRPr="003D3199" w:rsidRDefault="003D3199" w:rsidP="003D3199">
            <w:pPr>
              <w:widowControl/>
              <w:jc w:val="left"/>
              <w:rPr>
                <w:rFonts w:ascii="楷体_GB2312" w:eastAsia="楷体_GB2312" w:hAnsi="宋体"/>
              </w:rPr>
            </w:pPr>
            <w:r w:rsidRPr="003D3199">
              <w:rPr>
                <w:rFonts w:ascii="楷体_GB2312" w:eastAsia="楷体_GB2312" w:hAnsi="宋体" w:hint="eastAsia"/>
              </w:rPr>
              <w:t>支持</w:t>
            </w:r>
            <w:proofErr w:type="gramStart"/>
            <w:r w:rsidRPr="003D3199">
              <w:rPr>
                <w:rFonts w:ascii="楷体_GB2312" w:eastAsia="楷体_GB2312" w:hAnsi="宋体" w:hint="eastAsia"/>
              </w:rPr>
              <w:t>向量机</w:t>
            </w:r>
            <w:proofErr w:type="gramEnd"/>
          </w:p>
        </w:tc>
        <w:tc>
          <w:tcPr>
            <w:tcW w:w="450" w:type="pct"/>
            <w:tcBorders>
              <w:top w:val="single" w:sz="4" w:space="0" w:color="auto"/>
              <w:left w:val="single" w:sz="4" w:space="0" w:color="auto"/>
              <w:bottom w:val="single" w:sz="4" w:space="0" w:color="auto"/>
              <w:right w:val="single" w:sz="4" w:space="0" w:color="auto"/>
            </w:tcBorders>
            <w:shd w:val="clear" w:color="000000" w:fill="F7E883"/>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56.37%</w:t>
            </w:r>
          </w:p>
        </w:tc>
        <w:tc>
          <w:tcPr>
            <w:tcW w:w="500" w:type="pct"/>
            <w:tcBorders>
              <w:top w:val="single" w:sz="4" w:space="0" w:color="auto"/>
              <w:left w:val="single" w:sz="4" w:space="0" w:color="auto"/>
              <w:bottom w:val="single" w:sz="4" w:space="0" w:color="auto"/>
              <w:right w:val="single" w:sz="4" w:space="0" w:color="auto"/>
            </w:tcBorders>
            <w:shd w:val="clear" w:color="000000" w:fill="FECD7F"/>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67.85%</w:t>
            </w:r>
          </w:p>
        </w:tc>
        <w:tc>
          <w:tcPr>
            <w:tcW w:w="450" w:type="pct"/>
            <w:tcBorders>
              <w:top w:val="single" w:sz="4" w:space="0" w:color="auto"/>
              <w:left w:val="single" w:sz="4" w:space="0" w:color="auto"/>
              <w:bottom w:val="single" w:sz="4" w:space="0" w:color="auto"/>
              <w:right w:val="single" w:sz="4" w:space="0" w:color="auto"/>
            </w:tcBorders>
            <w:shd w:val="clear" w:color="000000" w:fill="BAD780"/>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42.03%</w:t>
            </w:r>
          </w:p>
        </w:tc>
        <w:tc>
          <w:tcPr>
            <w:tcW w:w="724" w:type="pct"/>
            <w:tcBorders>
              <w:top w:val="single" w:sz="4" w:space="0" w:color="auto"/>
              <w:left w:val="single" w:sz="4" w:space="0" w:color="auto"/>
              <w:bottom w:val="single" w:sz="4" w:space="0" w:color="auto"/>
              <w:right w:val="single" w:sz="4" w:space="0" w:color="auto"/>
            </w:tcBorders>
            <w:shd w:val="clear" w:color="000000" w:fill="FBA176"/>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82.14%</w:t>
            </w:r>
          </w:p>
        </w:tc>
        <w:tc>
          <w:tcPr>
            <w:tcW w:w="600" w:type="pct"/>
            <w:tcBorders>
              <w:top w:val="single" w:sz="4" w:space="0" w:color="auto"/>
              <w:left w:val="single" w:sz="4" w:space="0" w:color="auto"/>
              <w:bottom w:val="single" w:sz="4" w:space="0" w:color="auto"/>
              <w:right w:val="single" w:sz="4" w:space="0" w:color="auto"/>
            </w:tcBorders>
            <w:shd w:val="clear" w:color="000000" w:fill="F8696B"/>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100.00%</w:t>
            </w:r>
          </w:p>
        </w:tc>
        <w:tc>
          <w:tcPr>
            <w:tcW w:w="450" w:type="pct"/>
            <w:tcBorders>
              <w:top w:val="single" w:sz="4" w:space="0" w:color="auto"/>
              <w:left w:val="single" w:sz="4" w:space="0" w:color="auto"/>
              <w:bottom w:val="single" w:sz="4" w:space="0" w:color="auto"/>
              <w:right w:val="single" w:sz="4" w:space="0" w:color="auto"/>
            </w:tcBorders>
            <w:shd w:val="clear" w:color="000000" w:fill="FCB179"/>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77.04%</w:t>
            </w:r>
          </w:p>
        </w:tc>
        <w:tc>
          <w:tcPr>
            <w:tcW w:w="500" w:type="pct"/>
            <w:tcBorders>
              <w:top w:val="single" w:sz="4" w:space="0" w:color="auto"/>
              <w:left w:val="single" w:sz="4" w:space="0" w:color="auto"/>
              <w:bottom w:val="single" w:sz="4" w:space="0" w:color="auto"/>
              <w:right w:val="single" w:sz="4" w:space="0" w:color="auto"/>
            </w:tcBorders>
            <w:shd w:val="clear" w:color="000000" w:fill="FDBD7C"/>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72.92%</w:t>
            </w:r>
          </w:p>
        </w:tc>
        <w:tc>
          <w:tcPr>
            <w:tcW w:w="600" w:type="pct"/>
            <w:tcBorders>
              <w:top w:val="single" w:sz="4" w:space="0" w:color="auto"/>
              <w:left w:val="single" w:sz="4" w:space="0" w:color="auto"/>
              <w:bottom w:val="single" w:sz="4" w:space="0" w:color="auto"/>
              <w:right w:val="single" w:sz="8" w:space="0" w:color="auto"/>
            </w:tcBorders>
            <w:shd w:val="clear" w:color="000000" w:fill="CADB80"/>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45.81%</w:t>
            </w:r>
          </w:p>
        </w:tc>
      </w:tr>
      <w:tr w:rsidR="003D3199" w:rsidRPr="003D3199" w:rsidTr="003D3199">
        <w:trPr>
          <w:trHeight w:val="270"/>
        </w:trPr>
        <w:tc>
          <w:tcPr>
            <w:tcW w:w="724" w:type="pct"/>
            <w:tcBorders>
              <w:top w:val="nil"/>
              <w:left w:val="single" w:sz="8" w:space="0" w:color="auto"/>
              <w:bottom w:val="single" w:sz="4" w:space="0" w:color="auto"/>
              <w:right w:val="single" w:sz="4" w:space="0" w:color="auto"/>
            </w:tcBorders>
            <w:shd w:val="clear" w:color="auto" w:fill="auto"/>
            <w:noWrap/>
            <w:vAlign w:val="center"/>
            <w:hideMark/>
          </w:tcPr>
          <w:p w:rsidR="003D3199" w:rsidRPr="003D3199" w:rsidRDefault="003D3199" w:rsidP="003D3199">
            <w:pPr>
              <w:widowControl/>
              <w:jc w:val="left"/>
              <w:rPr>
                <w:rFonts w:ascii="楷体_GB2312" w:eastAsia="楷体_GB2312" w:hAnsi="宋体"/>
              </w:rPr>
            </w:pPr>
            <w:r w:rsidRPr="003D3199">
              <w:rPr>
                <w:rFonts w:ascii="楷体_GB2312" w:eastAsia="楷体_GB2312" w:hAnsi="宋体" w:hint="eastAsia"/>
              </w:rPr>
              <w:t>k近邻</w:t>
            </w:r>
          </w:p>
        </w:tc>
        <w:tc>
          <w:tcPr>
            <w:tcW w:w="450" w:type="pct"/>
            <w:tcBorders>
              <w:top w:val="single" w:sz="4" w:space="0" w:color="auto"/>
              <w:left w:val="single" w:sz="4" w:space="0" w:color="auto"/>
              <w:bottom w:val="single" w:sz="4" w:space="0" w:color="auto"/>
              <w:right w:val="single" w:sz="4" w:space="0" w:color="auto"/>
            </w:tcBorders>
            <w:shd w:val="clear" w:color="000000" w:fill="E0E282"/>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50.84%</w:t>
            </w:r>
          </w:p>
        </w:tc>
        <w:tc>
          <w:tcPr>
            <w:tcW w:w="500" w:type="pct"/>
            <w:tcBorders>
              <w:top w:val="single" w:sz="4" w:space="0" w:color="auto"/>
              <w:left w:val="single" w:sz="4" w:space="0" w:color="auto"/>
              <w:bottom w:val="single" w:sz="4" w:space="0" w:color="auto"/>
              <w:right w:val="single" w:sz="4" w:space="0" w:color="auto"/>
            </w:tcBorders>
            <w:shd w:val="clear" w:color="000000" w:fill="FECF7F"/>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67.09%</w:t>
            </w:r>
          </w:p>
        </w:tc>
        <w:tc>
          <w:tcPr>
            <w:tcW w:w="450" w:type="pct"/>
            <w:tcBorders>
              <w:top w:val="single" w:sz="4" w:space="0" w:color="auto"/>
              <w:left w:val="single" w:sz="4" w:space="0" w:color="auto"/>
              <w:bottom w:val="single" w:sz="4" w:space="0" w:color="auto"/>
              <w:right w:val="single" w:sz="4" w:space="0" w:color="auto"/>
            </w:tcBorders>
            <w:shd w:val="clear" w:color="000000" w:fill="BAD780"/>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42.03%</w:t>
            </w:r>
          </w:p>
        </w:tc>
        <w:tc>
          <w:tcPr>
            <w:tcW w:w="724" w:type="pct"/>
            <w:tcBorders>
              <w:top w:val="single" w:sz="4" w:space="0" w:color="auto"/>
              <w:left w:val="single" w:sz="4" w:space="0" w:color="auto"/>
              <w:bottom w:val="single" w:sz="4" w:space="0" w:color="auto"/>
              <w:right w:val="single" w:sz="4" w:space="0" w:color="auto"/>
            </w:tcBorders>
            <w:shd w:val="clear" w:color="000000" w:fill="FCB179"/>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76.94%</w:t>
            </w:r>
          </w:p>
        </w:tc>
        <w:tc>
          <w:tcPr>
            <w:tcW w:w="600" w:type="pct"/>
            <w:tcBorders>
              <w:top w:val="single" w:sz="4" w:space="0" w:color="auto"/>
              <w:left w:val="single" w:sz="4" w:space="0" w:color="auto"/>
              <w:bottom w:val="single" w:sz="4" w:space="0" w:color="auto"/>
              <w:right w:val="single" w:sz="4" w:space="0" w:color="auto"/>
            </w:tcBorders>
            <w:shd w:val="clear" w:color="000000" w:fill="FCB179"/>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77.04%</w:t>
            </w:r>
          </w:p>
        </w:tc>
        <w:tc>
          <w:tcPr>
            <w:tcW w:w="450" w:type="pct"/>
            <w:tcBorders>
              <w:top w:val="single" w:sz="4" w:space="0" w:color="auto"/>
              <w:left w:val="single" w:sz="4" w:space="0" w:color="auto"/>
              <w:bottom w:val="single" w:sz="4" w:space="0" w:color="auto"/>
              <w:right w:val="single" w:sz="4" w:space="0" w:color="auto"/>
            </w:tcBorders>
            <w:shd w:val="clear" w:color="000000" w:fill="F8696B"/>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100.00%</w:t>
            </w:r>
          </w:p>
        </w:tc>
        <w:tc>
          <w:tcPr>
            <w:tcW w:w="500" w:type="pct"/>
            <w:tcBorders>
              <w:top w:val="single" w:sz="4" w:space="0" w:color="auto"/>
              <w:left w:val="single" w:sz="4" w:space="0" w:color="auto"/>
              <w:bottom w:val="single" w:sz="4" w:space="0" w:color="auto"/>
              <w:right w:val="single" w:sz="4" w:space="0" w:color="auto"/>
            </w:tcBorders>
            <w:shd w:val="clear" w:color="000000" w:fill="FDC17C"/>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71.72%</w:t>
            </w:r>
          </w:p>
        </w:tc>
        <w:tc>
          <w:tcPr>
            <w:tcW w:w="600" w:type="pct"/>
            <w:tcBorders>
              <w:top w:val="single" w:sz="4" w:space="0" w:color="auto"/>
              <w:left w:val="single" w:sz="4" w:space="0" w:color="auto"/>
              <w:bottom w:val="single" w:sz="4" w:space="0" w:color="auto"/>
              <w:right w:val="single" w:sz="8" w:space="0" w:color="auto"/>
            </w:tcBorders>
            <w:shd w:val="clear" w:color="000000" w:fill="DAE081"/>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49.42%</w:t>
            </w:r>
          </w:p>
        </w:tc>
      </w:tr>
      <w:tr w:rsidR="003D3199" w:rsidRPr="003D3199" w:rsidTr="003D3199">
        <w:trPr>
          <w:trHeight w:val="270"/>
        </w:trPr>
        <w:tc>
          <w:tcPr>
            <w:tcW w:w="724" w:type="pct"/>
            <w:tcBorders>
              <w:top w:val="nil"/>
              <w:left w:val="single" w:sz="8" w:space="0" w:color="auto"/>
              <w:bottom w:val="single" w:sz="4" w:space="0" w:color="auto"/>
              <w:right w:val="single" w:sz="4" w:space="0" w:color="auto"/>
            </w:tcBorders>
            <w:shd w:val="clear" w:color="auto" w:fill="auto"/>
            <w:noWrap/>
            <w:vAlign w:val="center"/>
            <w:hideMark/>
          </w:tcPr>
          <w:p w:rsidR="003D3199" w:rsidRPr="003D3199" w:rsidRDefault="003D3199" w:rsidP="003D3199">
            <w:pPr>
              <w:widowControl/>
              <w:jc w:val="left"/>
              <w:rPr>
                <w:rFonts w:ascii="楷体_GB2312" w:eastAsia="楷体_GB2312" w:hAnsi="宋体"/>
              </w:rPr>
            </w:pPr>
            <w:proofErr w:type="spellStart"/>
            <w:r w:rsidRPr="003D3199">
              <w:rPr>
                <w:rFonts w:ascii="楷体_GB2312" w:eastAsia="楷体_GB2312" w:hAnsi="宋体" w:hint="eastAsia"/>
              </w:rPr>
              <w:t>AdaBoost</w:t>
            </w:r>
            <w:proofErr w:type="spellEnd"/>
          </w:p>
        </w:tc>
        <w:tc>
          <w:tcPr>
            <w:tcW w:w="450" w:type="pct"/>
            <w:tcBorders>
              <w:top w:val="single" w:sz="4" w:space="0" w:color="auto"/>
              <w:left w:val="single" w:sz="4" w:space="0" w:color="auto"/>
              <w:bottom w:val="single" w:sz="4" w:space="0" w:color="auto"/>
              <w:right w:val="single" w:sz="4" w:space="0" w:color="auto"/>
            </w:tcBorders>
            <w:shd w:val="clear" w:color="000000" w:fill="F9E983"/>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56.74%</w:t>
            </w:r>
          </w:p>
        </w:tc>
        <w:tc>
          <w:tcPr>
            <w:tcW w:w="500" w:type="pct"/>
            <w:tcBorders>
              <w:top w:val="single" w:sz="4" w:space="0" w:color="auto"/>
              <w:left w:val="single" w:sz="4" w:space="0" w:color="auto"/>
              <w:bottom w:val="single" w:sz="4" w:space="0" w:color="auto"/>
              <w:right w:val="single" w:sz="4" w:space="0" w:color="auto"/>
            </w:tcBorders>
            <w:shd w:val="clear" w:color="000000" w:fill="FECB7E"/>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68.58%</w:t>
            </w:r>
          </w:p>
        </w:tc>
        <w:tc>
          <w:tcPr>
            <w:tcW w:w="450" w:type="pct"/>
            <w:tcBorders>
              <w:top w:val="single" w:sz="4" w:space="0" w:color="auto"/>
              <w:left w:val="single" w:sz="4" w:space="0" w:color="auto"/>
              <w:bottom w:val="single" w:sz="4" w:space="0" w:color="auto"/>
              <w:right w:val="single" w:sz="4" w:space="0" w:color="auto"/>
            </w:tcBorders>
            <w:shd w:val="clear" w:color="000000" w:fill="C0D880"/>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43.30%</w:t>
            </w:r>
          </w:p>
        </w:tc>
        <w:tc>
          <w:tcPr>
            <w:tcW w:w="724" w:type="pct"/>
            <w:tcBorders>
              <w:top w:val="single" w:sz="4" w:space="0" w:color="auto"/>
              <w:left w:val="single" w:sz="4" w:space="0" w:color="auto"/>
              <w:bottom w:val="single" w:sz="4" w:space="0" w:color="auto"/>
              <w:right w:val="single" w:sz="4" w:space="0" w:color="auto"/>
            </w:tcBorders>
            <w:shd w:val="clear" w:color="000000" w:fill="FCAE79"/>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77.87%</w:t>
            </w:r>
          </w:p>
        </w:tc>
        <w:tc>
          <w:tcPr>
            <w:tcW w:w="600" w:type="pct"/>
            <w:tcBorders>
              <w:top w:val="single" w:sz="4" w:space="0" w:color="auto"/>
              <w:left w:val="single" w:sz="4" w:space="0" w:color="auto"/>
              <w:bottom w:val="single" w:sz="4" w:space="0" w:color="auto"/>
              <w:right w:val="single" w:sz="4" w:space="0" w:color="auto"/>
            </w:tcBorders>
            <w:shd w:val="clear" w:color="000000" w:fill="FDBD7C"/>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72.92%</w:t>
            </w:r>
          </w:p>
        </w:tc>
        <w:tc>
          <w:tcPr>
            <w:tcW w:w="450" w:type="pct"/>
            <w:tcBorders>
              <w:top w:val="single" w:sz="4" w:space="0" w:color="auto"/>
              <w:left w:val="single" w:sz="4" w:space="0" w:color="auto"/>
              <w:bottom w:val="single" w:sz="4" w:space="0" w:color="auto"/>
              <w:right w:val="single" w:sz="4" w:space="0" w:color="auto"/>
            </w:tcBorders>
            <w:shd w:val="clear" w:color="000000" w:fill="FDC17C"/>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71.72%</w:t>
            </w:r>
          </w:p>
        </w:tc>
        <w:tc>
          <w:tcPr>
            <w:tcW w:w="500" w:type="pct"/>
            <w:tcBorders>
              <w:top w:val="single" w:sz="4" w:space="0" w:color="auto"/>
              <w:left w:val="single" w:sz="4" w:space="0" w:color="auto"/>
              <w:bottom w:val="single" w:sz="4" w:space="0" w:color="auto"/>
              <w:right w:val="single" w:sz="4" w:space="0" w:color="auto"/>
            </w:tcBorders>
            <w:shd w:val="clear" w:color="000000" w:fill="F8696B"/>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100.00%</w:t>
            </w:r>
          </w:p>
        </w:tc>
        <w:tc>
          <w:tcPr>
            <w:tcW w:w="600" w:type="pct"/>
            <w:tcBorders>
              <w:top w:val="single" w:sz="4" w:space="0" w:color="auto"/>
              <w:left w:val="single" w:sz="4" w:space="0" w:color="auto"/>
              <w:bottom w:val="single" w:sz="4" w:space="0" w:color="auto"/>
              <w:right w:val="single" w:sz="8" w:space="0" w:color="auto"/>
            </w:tcBorders>
            <w:shd w:val="clear" w:color="000000" w:fill="B3D57F"/>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40.28%</w:t>
            </w:r>
          </w:p>
        </w:tc>
      </w:tr>
      <w:tr w:rsidR="003D3199" w:rsidRPr="003D3199" w:rsidTr="003D3199">
        <w:trPr>
          <w:trHeight w:val="285"/>
        </w:trPr>
        <w:tc>
          <w:tcPr>
            <w:tcW w:w="724" w:type="pct"/>
            <w:tcBorders>
              <w:top w:val="nil"/>
              <w:left w:val="single" w:sz="8" w:space="0" w:color="auto"/>
              <w:bottom w:val="single" w:sz="8" w:space="0" w:color="auto"/>
              <w:right w:val="single" w:sz="4" w:space="0" w:color="auto"/>
            </w:tcBorders>
            <w:shd w:val="clear" w:color="auto" w:fill="auto"/>
            <w:noWrap/>
            <w:vAlign w:val="center"/>
            <w:hideMark/>
          </w:tcPr>
          <w:p w:rsidR="003D3199" w:rsidRPr="003D3199" w:rsidRDefault="003D3199" w:rsidP="003D3199">
            <w:pPr>
              <w:widowControl/>
              <w:jc w:val="left"/>
              <w:rPr>
                <w:rFonts w:ascii="楷体_GB2312" w:eastAsia="楷体_GB2312" w:hAnsi="宋体"/>
              </w:rPr>
            </w:pPr>
            <w:r w:rsidRPr="003D3199">
              <w:rPr>
                <w:rFonts w:ascii="楷体_GB2312" w:eastAsia="楷体_GB2312" w:hAnsi="宋体" w:hint="eastAsia"/>
              </w:rPr>
              <w:t>等权多因子</w:t>
            </w:r>
          </w:p>
        </w:tc>
        <w:tc>
          <w:tcPr>
            <w:tcW w:w="450" w:type="pct"/>
            <w:tcBorders>
              <w:top w:val="single" w:sz="4" w:space="0" w:color="auto"/>
              <w:left w:val="single" w:sz="4" w:space="0" w:color="auto"/>
              <w:bottom w:val="single" w:sz="8" w:space="0" w:color="auto"/>
              <w:right w:val="single" w:sz="4" w:space="0" w:color="auto"/>
            </w:tcBorders>
            <w:shd w:val="clear" w:color="000000" w:fill="7BC47C"/>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27.15%</w:t>
            </w:r>
          </w:p>
        </w:tc>
        <w:tc>
          <w:tcPr>
            <w:tcW w:w="500" w:type="pct"/>
            <w:tcBorders>
              <w:top w:val="single" w:sz="4" w:space="0" w:color="auto"/>
              <w:left w:val="single" w:sz="4" w:space="0" w:color="auto"/>
              <w:bottom w:val="single" w:sz="8" w:space="0" w:color="auto"/>
              <w:right w:val="single" w:sz="4" w:space="0" w:color="auto"/>
            </w:tcBorders>
            <w:shd w:val="clear" w:color="000000" w:fill="97CD7E"/>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33.73%</w:t>
            </w:r>
          </w:p>
        </w:tc>
        <w:tc>
          <w:tcPr>
            <w:tcW w:w="450" w:type="pct"/>
            <w:tcBorders>
              <w:top w:val="single" w:sz="4" w:space="0" w:color="auto"/>
              <w:left w:val="single" w:sz="4" w:space="0" w:color="auto"/>
              <w:bottom w:val="single" w:sz="8" w:space="0" w:color="auto"/>
              <w:right w:val="single" w:sz="4" w:space="0" w:color="auto"/>
            </w:tcBorders>
            <w:shd w:val="clear" w:color="000000" w:fill="63BE7B"/>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21.51%</w:t>
            </w:r>
          </w:p>
        </w:tc>
        <w:tc>
          <w:tcPr>
            <w:tcW w:w="724" w:type="pct"/>
            <w:tcBorders>
              <w:top w:val="single" w:sz="4" w:space="0" w:color="auto"/>
              <w:left w:val="single" w:sz="4" w:space="0" w:color="auto"/>
              <w:bottom w:val="single" w:sz="8" w:space="0" w:color="auto"/>
              <w:right w:val="single" w:sz="4" w:space="0" w:color="auto"/>
            </w:tcBorders>
            <w:shd w:val="clear" w:color="000000" w:fill="C5DA80"/>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44.58%</w:t>
            </w:r>
          </w:p>
        </w:tc>
        <w:tc>
          <w:tcPr>
            <w:tcW w:w="600" w:type="pct"/>
            <w:tcBorders>
              <w:top w:val="single" w:sz="4" w:space="0" w:color="auto"/>
              <w:left w:val="single" w:sz="4" w:space="0" w:color="auto"/>
              <w:bottom w:val="single" w:sz="8" w:space="0" w:color="auto"/>
              <w:right w:val="single" w:sz="4" w:space="0" w:color="auto"/>
            </w:tcBorders>
            <w:shd w:val="clear" w:color="000000" w:fill="CADB80"/>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45.81%</w:t>
            </w:r>
          </w:p>
        </w:tc>
        <w:tc>
          <w:tcPr>
            <w:tcW w:w="450" w:type="pct"/>
            <w:tcBorders>
              <w:top w:val="single" w:sz="4" w:space="0" w:color="auto"/>
              <w:left w:val="single" w:sz="4" w:space="0" w:color="auto"/>
              <w:bottom w:val="single" w:sz="8" w:space="0" w:color="auto"/>
              <w:right w:val="single" w:sz="4" w:space="0" w:color="auto"/>
            </w:tcBorders>
            <w:shd w:val="clear" w:color="000000" w:fill="DAE081"/>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49.42%</w:t>
            </w:r>
          </w:p>
        </w:tc>
        <w:tc>
          <w:tcPr>
            <w:tcW w:w="500" w:type="pct"/>
            <w:tcBorders>
              <w:top w:val="single" w:sz="4" w:space="0" w:color="auto"/>
              <w:left w:val="single" w:sz="4" w:space="0" w:color="auto"/>
              <w:bottom w:val="single" w:sz="8" w:space="0" w:color="auto"/>
              <w:right w:val="single" w:sz="4" w:space="0" w:color="auto"/>
            </w:tcBorders>
            <w:shd w:val="clear" w:color="000000" w:fill="B3D57F"/>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40.28%</w:t>
            </w:r>
          </w:p>
        </w:tc>
        <w:tc>
          <w:tcPr>
            <w:tcW w:w="600" w:type="pct"/>
            <w:tcBorders>
              <w:top w:val="single" w:sz="4" w:space="0" w:color="auto"/>
              <w:left w:val="single" w:sz="4" w:space="0" w:color="auto"/>
              <w:bottom w:val="single" w:sz="8" w:space="0" w:color="auto"/>
              <w:right w:val="single" w:sz="8" w:space="0" w:color="auto"/>
            </w:tcBorders>
            <w:shd w:val="clear" w:color="000000" w:fill="F8696B"/>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100.00%</w:t>
            </w:r>
          </w:p>
        </w:tc>
      </w:tr>
    </w:tbl>
    <w:p w:rsidR="003D3199" w:rsidRDefault="003D3199" w:rsidP="003D3199">
      <w:pPr>
        <w:pStyle w:val="m"/>
        <w:spacing w:line="360" w:lineRule="auto"/>
        <w:ind w:leftChars="-1350" w:hangingChars="1575" w:hanging="2835"/>
      </w:pPr>
      <w:r>
        <w:rPr>
          <w:rFonts w:hint="eastAsia"/>
        </w:rPr>
        <w:t>资料</w:t>
      </w:r>
      <w:r w:rsidRPr="009906EA">
        <w:rPr>
          <w:rFonts w:hint="eastAsia"/>
        </w:rPr>
        <w:t>来源：</w:t>
      </w:r>
      <w:r>
        <w:rPr>
          <w:rFonts w:hint="eastAsia"/>
        </w:rPr>
        <w:t>兴业证券研究所</w:t>
      </w:r>
    </w:p>
    <w:p w:rsidR="003D3199" w:rsidRPr="003D3199" w:rsidRDefault="003D3199" w:rsidP="00AF03BE">
      <w:pPr>
        <w:spacing w:line="360" w:lineRule="auto"/>
        <w:rPr>
          <w:rFonts w:ascii="楷体_GB2312" w:eastAsia="楷体_GB2312" w:hAnsi="宋体" w:hint="eastAsia"/>
        </w:rPr>
      </w:pPr>
    </w:p>
    <w:p w:rsidR="003D3199" w:rsidRDefault="003D3199" w:rsidP="003D3199">
      <w:pPr>
        <w:pStyle w:val="g"/>
        <w:ind w:leftChars="-1350" w:left="-427" w:hangingChars="1142" w:hanging="2408"/>
      </w:pPr>
      <w:bookmarkStart w:id="87" w:name="_Toc448847795"/>
      <w:r w:rsidRPr="00D76AB9">
        <w:rPr>
          <w:rFonts w:hint="eastAsia"/>
        </w:rPr>
        <w:t>表</w:t>
      </w:r>
      <w:r w:rsidR="003136BF">
        <w:rPr>
          <w:rFonts w:hint="eastAsia"/>
        </w:rPr>
        <w:t>14</w:t>
      </w:r>
      <w:r>
        <w:rPr>
          <w:rFonts w:hint="eastAsia"/>
        </w:rPr>
        <w:t>、</w:t>
      </w:r>
      <w:r>
        <w:rPr>
          <w:rFonts w:ascii="楷体_GB2312" w:hAnsi="宋体" w:hint="eastAsia"/>
        </w:rPr>
        <w:t>中性化Smart Alpha因子间截面相关性（2006-1-25至2016-3-31）</w:t>
      </w:r>
      <w:bookmarkEnd w:id="87"/>
    </w:p>
    <w:tbl>
      <w:tblPr>
        <w:tblW w:w="6936" w:type="pct"/>
        <w:tblInd w:w="-2727" w:type="dxa"/>
        <w:tblLook w:val="04A0" w:firstRow="1" w:lastRow="0" w:firstColumn="1" w:lastColumn="0" w:noHBand="0" w:noVBand="1"/>
      </w:tblPr>
      <w:tblGrid>
        <w:gridCol w:w="1529"/>
        <w:gridCol w:w="951"/>
        <w:gridCol w:w="1056"/>
        <w:gridCol w:w="951"/>
        <w:gridCol w:w="1529"/>
        <w:gridCol w:w="1266"/>
        <w:gridCol w:w="951"/>
        <w:gridCol w:w="1056"/>
        <w:gridCol w:w="1266"/>
      </w:tblGrid>
      <w:tr w:rsidR="003D3199" w:rsidRPr="003D3199" w:rsidTr="003D3199">
        <w:trPr>
          <w:trHeight w:val="270"/>
        </w:trPr>
        <w:tc>
          <w:tcPr>
            <w:tcW w:w="709" w:type="pct"/>
            <w:tcBorders>
              <w:top w:val="single" w:sz="8" w:space="0" w:color="auto"/>
              <w:left w:val="single" w:sz="8" w:space="0" w:color="auto"/>
              <w:bottom w:val="single" w:sz="4" w:space="0" w:color="auto"/>
              <w:right w:val="single" w:sz="4" w:space="0" w:color="auto"/>
            </w:tcBorders>
            <w:shd w:val="clear" w:color="auto" w:fill="auto"/>
            <w:noWrap/>
            <w:vAlign w:val="center"/>
            <w:hideMark/>
          </w:tcPr>
          <w:p w:rsidR="003D3199" w:rsidRPr="003D3199" w:rsidRDefault="003D3199" w:rsidP="003D3199">
            <w:pPr>
              <w:widowControl/>
              <w:jc w:val="left"/>
              <w:rPr>
                <w:rFonts w:ascii="楷体_GB2312" w:eastAsia="楷体_GB2312" w:hAnsi="宋体"/>
              </w:rPr>
            </w:pPr>
            <w:r w:rsidRPr="003D3199">
              <w:rPr>
                <w:rFonts w:ascii="楷体_GB2312" w:eastAsia="楷体_GB2312" w:hAnsi="宋体" w:hint="eastAsia"/>
              </w:rPr>
              <w:t>中性化因子</w:t>
            </w:r>
          </w:p>
        </w:tc>
        <w:tc>
          <w:tcPr>
            <w:tcW w:w="442" w:type="pct"/>
            <w:tcBorders>
              <w:top w:val="single" w:sz="8" w:space="0" w:color="auto"/>
              <w:left w:val="nil"/>
              <w:bottom w:val="single" w:sz="4" w:space="0" w:color="auto"/>
              <w:right w:val="single" w:sz="4" w:space="0" w:color="auto"/>
            </w:tcBorders>
            <w:shd w:val="clear" w:color="auto" w:fill="auto"/>
            <w:noWrap/>
            <w:vAlign w:val="center"/>
            <w:hideMark/>
          </w:tcPr>
          <w:p w:rsidR="003D3199" w:rsidRPr="003D3199" w:rsidRDefault="003D3199" w:rsidP="003D3199">
            <w:pPr>
              <w:widowControl/>
              <w:jc w:val="left"/>
              <w:rPr>
                <w:rFonts w:ascii="楷体_GB2312" w:eastAsia="楷体_GB2312" w:hAnsi="宋体"/>
              </w:rPr>
            </w:pPr>
            <w:r w:rsidRPr="003D3199">
              <w:rPr>
                <w:rFonts w:ascii="楷体_GB2312" w:eastAsia="楷体_GB2312" w:hAnsi="宋体" w:hint="eastAsia"/>
              </w:rPr>
              <w:t>提升树</w:t>
            </w:r>
          </w:p>
        </w:tc>
        <w:tc>
          <w:tcPr>
            <w:tcW w:w="491" w:type="pct"/>
            <w:tcBorders>
              <w:top w:val="single" w:sz="8" w:space="0" w:color="auto"/>
              <w:left w:val="nil"/>
              <w:bottom w:val="single" w:sz="4" w:space="0" w:color="auto"/>
              <w:right w:val="single" w:sz="4" w:space="0" w:color="auto"/>
            </w:tcBorders>
            <w:shd w:val="clear" w:color="auto" w:fill="auto"/>
            <w:noWrap/>
            <w:vAlign w:val="center"/>
            <w:hideMark/>
          </w:tcPr>
          <w:p w:rsidR="003D3199" w:rsidRPr="003D3199" w:rsidRDefault="003D3199" w:rsidP="003D3199">
            <w:pPr>
              <w:widowControl/>
              <w:jc w:val="left"/>
              <w:rPr>
                <w:rFonts w:ascii="楷体_GB2312" w:eastAsia="楷体_GB2312" w:hAnsi="宋体"/>
              </w:rPr>
            </w:pPr>
            <w:r w:rsidRPr="003D3199">
              <w:rPr>
                <w:rFonts w:ascii="楷体_GB2312" w:eastAsia="楷体_GB2312" w:hAnsi="宋体" w:hint="eastAsia"/>
              </w:rPr>
              <w:t>随机森林</w:t>
            </w:r>
          </w:p>
        </w:tc>
        <w:tc>
          <w:tcPr>
            <w:tcW w:w="442" w:type="pct"/>
            <w:tcBorders>
              <w:top w:val="single" w:sz="8" w:space="0" w:color="auto"/>
              <w:left w:val="nil"/>
              <w:bottom w:val="single" w:sz="4" w:space="0" w:color="auto"/>
              <w:right w:val="single" w:sz="4" w:space="0" w:color="auto"/>
            </w:tcBorders>
            <w:shd w:val="clear" w:color="auto" w:fill="auto"/>
            <w:noWrap/>
            <w:vAlign w:val="center"/>
            <w:hideMark/>
          </w:tcPr>
          <w:p w:rsidR="003D3199" w:rsidRPr="003D3199" w:rsidRDefault="003D3199" w:rsidP="003D3199">
            <w:pPr>
              <w:widowControl/>
              <w:jc w:val="left"/>
              <w:rPr>
                <w:rFonts w:ascii="楷体_GB2312" w:eastAsia="楷体_GB2312" w:hAnsi="宋体"/>
              </w:rPr>
            </w:pPr>
            <w:r w:rsidRPr="003D3199">
              <w:rPr>
                <w:rFonts w:ascii="楷体_GB2312" w:eastAsia="楷体_GB2312" w:hAnsi="宋体" w:hint="eastAsia"/>
              </w:rPr>
              <w:t>决策树</w:t>
            </w:r>
          </w:p>
        </w:tc>
        <w:tc>
          <w:tcPr>
            <w:tcW w:w="709" w:type="pct"/>
            <w:tcBorders>
              <w:top w:val="single" w:sz="8" w:space="0" w:color="auto"/>
              <w:left w:val="nil"/>
              <w:bottom w:val="single" w:sz="4" w:space="0" w:color="auto"/>
              <w:right w:val="single" w:sz="4" w:space="0" w:color="auto"/>
            </w:tcBorders>
            <w:shd w:val="clear" w:color="auto" w:fill="auto"/>
            <w:noWrap/>
            <w:vAlign w:val="center"/>
            <w:hideMark/>
          </w:tcPr>
          <w:p w:rsidR="003D3199" w:rsidRPr="003D3199" w:rsidRDefault="003D3199" w:rsidP="003D3199">
            <w:pPr>
              <w:widowControl/>
              <w:jc w:val="left"/>
              <w:rPr>
                <w:rFonts w:ascii="楷体_GB2312" w:eastAsia="楷体_GB2312" w:hAnsi="宋体"/>
              </w:rPr>
            </w:pPr>
            <w:r w:rsidRPr="003D3199">
              <w:rPr>
                <w:rFonts w:ascii="楷体_GB2312" w:eastAsia="楷体_GB2312" w:hAnsi="宋体" w:hint="eastAsia"/>
              </w:rPr>
              <w:t>Logistic回归</w:t>
            </w:r>
          </w:p>
        </w:tc>
        <w:tc>
          <w:tcPr>
            <w:tcW w:w="587" w:type="pct"/>
            <w:tcBorders>
              <w:top w:val="single" w:sz="8" w:space="0" w:color="auto"/>
              <w:left w:val="nil"/>
              <w:bottom w:val="single" w:sz="4" w:space="0" w:color="auto"/>
              <w:right w:val="single" w:sz="4" w:space="0" w:color="auto"/>
            </w:tcBorders>
            <w:shd w:val="clear" w:color="auto" w:fill="auto"/>
            <w:noWrap/>
            <w:vAlign w:val="center"/>
            <w:hideMark/>
          </w:tcPr>
          <w:p w:rsidR="003D3199" w:rsidRPr="003D3199" w:rsidRDefault="003D3199" w:rsidP="003D3199">
            <w:pPr>
              <w:widowControl/>
              <w:jc w:val="left"/>
              <w:rPr>
                <w:rFonts w:ascii="楷体_GB2312" w:eastAsia="楷体_GB2312" w:hAnsi="宋体"/>
              </w:rPr>
            </w:pPr>
            <w:r w:rsidRPr="003D3199">
              <w:rPr>
                <w:rFonts w:ascii="楷体_GB2312" w:eastAsia="楷体_GB2312" w:hAnsi="宋体" w:hint="eastAsia"/>
              </w:rPr>
              <w:t>支持</w:t>
            </w:r>
            <w:proofErr w:type="gramStart"/>
            <w:r w:rsidRPr="003D3199">
              <w:rPr>
                <w:rFonts w:ascii="楷体_GB2312" w:eastAsia="楷体_GB2312" w:hAnsi="宋体" w:hint="eastAsia"/>
              </w:rPr>
              <w:t>向量机</w:t>
            </w:r>
            <w:proofErr w:type="gramEnd"/>
          </w:p>
        </w:tc>
        <w:tc>
          <w:tcPr>
            <w:tcW w:w="442" w:type="pct"/>
            <w:tcBorders>
              <w:top w:val="single" w:sz="8" w:space="0" w:color="auto"/>
              <w:left w:val="nil"/>
              <w:bottom w:val="single" w:sz="4" w:space="0" w:color="auto"/>
              <w:right w:val="single" w:sz="4" w:space="0" w:color="auto"/>
            </w:tcBorders>
            <w:shd w:val="clear" w:color="auto" w:fill="auto"/>
            <w:noWrap/>
            <w:vAlign w:val="center"/>
            <w:hideMark/>
          </w:tcPr>
          <w:p w:rsidR="003D3199" w:rsidRPr="003D3199" w:rsidRDefault="003D3199" w:rsidP="003D3199">
            <w:pPr>
              <w:widowControl/>
              <w:jc w:val="left"/>
              <w:rPr>
                <w:rFonts w:ascii="楷体_GB2312" w:eastAsia="楷体_GB2312" w:hAnsi="宋体"/>
              </w:rPr>
            </w:pPr>
            <w:r w:rsidRPr="003D3199">
              <w:rPr>
                <w:rFonts w:ascii="楷体_GB2312" w:eastAsia="楷体_GB2312" w:hAnsi="宋体" w:hint="eastAsia"/>
              </w:rPr>
              <w:t>k近邻</w:t>
            </w:r>
          </w:p>
        </w:tc>
        <w:tc>
          <w:tcPr>
            <w:tcW w:w="490" w:type="pct"/>
            <w:tcBorders>
              <w:top w:val="single" w:sz="8" w:space="0" w:color="auto"/>
              <w:left w:val="nil"/>
              <w:bottom w:val="single" w:sz="4" w:space="0" w:color="auto"/>
              <w:right w:val="single" w:sz="4" w:space="0" w:color="auto"/>
            </w:tcBorders>
            <w:shd w:val="clear" w:color="auto" w:fill="auto"/>
            <w:noWrap/>
            <w:vAlign w:val="center"/>
            <w:hideMark/>
          </w:tcPr>
          <w:p w:rsidR="003D3199" w:rsidRPr="003D3199" w:rsidRDefault="003D3199" w:rsidP="003D3199">
            <w:pPr>
              <w:widowControl/>
              <w:jc w:val="left"/>
              <w:rPr>
                <w:rFonts w:ascii="楷体_GB2312" w:eastAsia="楷体_GB2312" w:hAnsi="宋体"/>
              </w:rPr>
            </w:pPr>
            <w:proofErr w:type="spellStart"/>
            <w:r w:rsidRPr="003D3199">
              <w:rPr>
                <w:rFonts w:ascii="楷体_GB2312" w:eastAsia="楷体_GB2312" w:hAnsi="宋体" w:hint="eastAsia"/>
              </w:rPr>
              <w:t>AdaBoost</w:t>
            </w:r>
            <w:proofErr w:type="spellEnd"/>
          </w:p>
        </w:tc>
        <w:tc>
          <w:tcPr>
            <w:tcW w:w="687" w:type="pct"/>
            <w:tcBorders>
              <w:top w:val="single" w:sz="8" w:space="0" w:color="auto"/>
              <w:left w:val="nil"/>
              <w:bottom w:val="single" w:sz="4" w:space="0" w:color="auto"/>
              <w:right w:val="single" w:sz="8" w:space="0" w:color="auto"/>
            </w:tcBorders>
            <w:shd w:val="clear" w:color="auto" w:fill="auto"/>
            <w:noWrap/>
            <w:vAlign w:val="center"/>
            <w:hideMark/>
          </w:tcPr>
          <w:p w:rsidR="003D3199" w:rsidRPr="003D3199" w:rsidRDefault="003D3199" w:rsidP="003D3199">
            <w:pPr>
              <w:widowControl/>
              <w:jc w:val="left"/>
              <w:rPr>
                <w:rFonts w:ascii="楷体_GB2312" w:eastAsia="楷体_GB2312" w:hAnsi="宋体"/>
              </w:rPr>
            </w:pPr>
            <w:r w:rsidRPr="003D3199">
              <w:rPr>
                <w:rFonts w:ascii="楷体_GB2312" w:eastAsia="楷体_GB2312" w:hAnsi="宋体" w:hint="eastAsia"/>
              </w:rPr>
              <w:t>等权多因子</w:t>
            </w:r>
          </w:p>
        </w:tc>
      </w:tr>
      <w:tr w:rsidR="003D3199" w:rsidRPr="003D3199" w:rsidTr="003D3199">
        <w:trPr>
          <w:trHeight w:val="270"/>
        </w:trPr>
        <w:tc>
          <w:tcPr>
            <w:tcW w:w="709" w:type="pct"/>
            <w:tcBorders>
              <w:top w:val="nil"/>
              <w:left w:val="single" w:sz="8" w:space="0" w:color="auto"/>
              <w:bottom w:val="single" w:sz="4" w:space="0" w:color="auto"/>
              <w:right w:val="single" w:sz="4" w:space="0" w:color="auto"/>
            </w:tcBorders>
            <w:shd w:val="clear" w:color="auto" w:fill="auto"/>
            <w:noWrap/>
            <w:vAlign w:val="center"/>
            <w:hideMark/>
          </w:tcPr>
          <w:p w:rsidR="003D3199" w:rsidRPr="003D3199" w:rsidRDefault="003D3199" w:rsidP="003D3199">
            <w:pPr>
              <w:widowControl/>
              <w:jc w:val="left"/>
              <w:rPr>
                <w:rFonts w:ascii="楷体_GB2312" w:eastAsia="楷体_GB2312" w:hAnsi="宋体"/>
              </w:rPr>
            </w:pPr>
            <w:r w:rsidRPr="003D3199">
              <w:rPr>
                <w:rFonts w:ascii="楷体_GB2312" w:eastAsia="楷体_GB2312" w:hAnsi="宋体" w:hint="eastAsia"/>
              </w:rPr>
              <w:t>提升树</w:t>
            </w:r>
          </w:p>
        </w:tc>
        <w:tc>
          <w:tcPr>
            <w:tcW w:w="442" w:type="pct"/>
            <w:tcBorders>
              <w:top w:val="single" w:sz="4" w:space="0" w:color="auto"/>
              <w:left w:val="single" w:sz="4" w:space="0" w:color="auto"/>
              <w:bottom w:val="single" w:sz="4" w:space="0" w:color="auto"/>
              <w:right w:val="single" w:sz="4" w:space="0" w:color="auto"/>
            </w:tcBorders>
            <w:shd w:val="clear" w:color="000000" w:fill="F8696B"/>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100.00%</w:t>
            </w:r>
          </w:p>
        </w:tc>
        <w:tc>
          <w:tcPr>
            <w:tcW w:w="491" w:type="pct"/>
            <w:tcBorders>
              <w:top w:val="single" w:sz="4" w:space="0" w:color="auto"/>
              <w:left w:val="single" w:sz="4" w:space="0" w:color="auto"/>
              <w:bottom w:val="single" w:sz="4" w:space="0" w:color="auto"/>
              <w:right w:val="single" w:sz="4" w:space="0" w:color="auto"/>
            </w:tcBorders>
            <w:shd w:val="clear" w:color="000000" w:fill="FFE984"/>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57.98%</w:t>
            </w:r>
          </w:p>
        </w:tc>
        <w:tc>
          <w:tcPr>
            <w:tcW w:w="442" w:type="pct"/>
            <w:tcBorders>
              <w:top w:val="single" w:sz="4" w:space="0" w:color="auto"/>
              <w:left w:val="single" w:sz="4" w:space="0" w:color="auto"/>
              <w:bottom w:val="single" w:sz="4" w:space="0" w:color="auto"/>
              <w:right w:val="single" w:sz="4" w:space="0" w:color="auto"/>
            </w:tcBorders>
            <w:shd w:val="clear" w:color="000000" w:fill="9ECF7E"/>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37.44%</w:t>
            </w:r>
          </w:p>
        </w:tc>
        <w:tc>
          <w:tcPr>
            <w:tcW w:w="709" w:type="pct"/>
            <w:tcBorders>
              <w:top w:val="single" w:sz="4" w:space="0" w:color="auto"/>
              <w:left w:val="single" w:sz="4" w:space="0" w:color="auto"/>
              <w:bottom w:val="single" w:sz="4" w:space="0" w:color="auto"/>
              <w:right w:val="single" w:sz="4" w:space="0" w:color="auto"/>
            </w:tcBorders>
            <w:shd w:val="clear" w:color="000000" w:fill="E0E282"/>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50.98%</w:t>
            </w:r>
          </w:p>
        </w:tc>
        <w:tc>
          <w:tcPr>
            <w:tcW w:w="587" w:type="pct"/>
            <w:tcBorders>
              <w:top w:val="single" w:sz="4" w:space="0" w:color="auto"/>
              <w:left w:val="single" w:sz="4" w:space="0" w:color="auto"/>
              <w:bottom w:val="single" w:sz="4" w:space="0" w:color="auto"/>
              <w:right w:val="single" w:sz="4" w:space="0" w:color="auto"/>
            </w:tcBorders>
            <w:shd w:val="clear" w:color="000000" w:fill="E8E482"/>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52.53%</w:t>
            </w:r>
          </w:p>
        </w:tc>
        <w:tc>
          <w:tcPr>
            <w:tcW w:w="442" w:type="pct"/>
            <w:tcBorders>
              <w:top w:val="single" w:sz="4" w:space="0" w:color="auto"/>
              <w:left w:val="single" w:sz="4" w:space="0" w:color="auto"/>
              <w:bottom w:val="single" w:sz="4" w:space="0" w:color="auto"/>
              <w:right w:val="single" w:sz="4" w:space="0" w:color="auto"/>
            </w:tcBorders>
            <w:shd w:val="clear" w:color="000000" w:fill="CBDC81"/>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46.65%</w:t>
            </w:r>
          </w:p>
        </w:tc>
        <w:tc>
          <w:tcPr>
            <w:tcW w:w="490" w:type="pct"/>
            <w:tcBorders>
              <w:top w:val="single" w:sz="4" w:space="0" w:color="auto"/>
              <w:left w:val="single" w:sz="4" w:space="0" w:color="auto"/>
              <w:bottom w:val="single" w:sz="4" w:space="0" w:color="auto"/>
              <w:right w:val="single" w:sz="4" w:space="0" w:color="auto"/>
            </w:tcBorders>
            <w:shd w:val="clear" w:color="000000" w:fill="F0E683"/>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54.17%</w:t>
            </w:r>
          </w:p>
        </w:tc>
        <w:tc>
          <w:tcPr>
            <w:tcW w:w="687" w:type="pct"/>
            <w:tcBorders>
              <w:top w:val="single" w:sz="4" w:space="0" w:color="auto"/>
              <w:left w:val="single" w:sz="4" w:space="0" w:color="auto"/>
              <w:bottom w:val="single" w:sz="4" w:space="0" w:color="auto"/>
              <w:right w:val="single" w:sz="8" w:space="0" w:color="auto"/>
            </w:tcBorders>
            <w:shd w:val="clear" w:color="000000" w:fill="7DC57C"/>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30.80%</w:t>
            </w:r>
          </w:p>
        </w:tc>
      </w:tr>
      <w:tr w:rsidR="003D3199" w:rsidRPr="003D3199" w:rsidTr="003D3199">
        <w:trPr>
          <w:trHeight w:val="270"/>
        </w:trPr>
        <w:tc>
          <w:tcPr>
            <w:tcW w:w="709" w:type="pct"/>
            <w:tcBorders>
              <w:top w:val="nil"/>
              <w:left w:val="single" w:sz="8" w:space="0" w:color="auto"/>
              <w:bottom w:val="single" w:sz="4" w:space="0" w:color="auto"/>
              <w:right w:val="single" w:sz="4" w:space="0" w:color="auto"/>
            </w:tcBorders>
            <w:shd w:val="clear" w:color="auto" w:fill="auto"/>
            <w:noWrap/>
            <w:vAlign w:val="center"/>
            <w:hideMark/>
          </w:tcPr>
          <w:p w:rsidR="003D3199" w:rsidRPr="003D3199" w:rsidRDefault="003D3199" w:rsidP="003D3199">
            <w:pPr>
              <w:widowControl/>
              <w:jc w:val="left"/>
              <w:rPr>
                <w:rFonts w:ascii="楷体_GB2312" w:eastAsia="楷体_GB2312" w:hAnsi="宋体"/>
              </w:rPr>
            </w:pPr>
            <w:r w:rsidRPr="003D3199">
              <w:rPr>
                <w:rFonts w:ascii="楷体_GB2312" w:eastAsia="楷体_GB2312" w:hAnsi="宋体" w:hint="eastAsia"/>
              </w:rPr>
              <w:t>随机森林</w:t>
            </w:r>
          </w:p>
        </w:tc>
        <w:tc>
          <w:tcPr>
            <w:tcW w:w="442" w:type="pct"/>
            <w:tcBorders>
              <w:top w:val="single" w:sz="4" w:space="0" w:color="auto"/>
              <w:left w:val="single" w:sz="4" w:space="0" w:color="auto"/>
              <w:bottom w:val="single" w:sz="4" w:space="0" w:color="auto"/>
              <w:right w:val="single" w:sz="4" w:space="0" w:color="auto"/>
            </w:tcBorders>
            <w:shd w:val="clear" w:color="000000" w:fill="FFE984"/>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57.98%</w:t>
            </w:r>
          </w:p>
        </w:tc>
        <w:tc>
          <w:tcPr>
            <w:tcW w:w="491" w:type="pct"/>
            <w:tcBorders>
              <w:top w:val="single" w:sz="4" w:space="0" w:color="auto"/>
              <w:left w:val="single" w:sz="4" w:space="0" w:color="auto"/>
              <w:bottom w:val="single" w:sz="4" w:space="0" w:color="auto"/>
              <w:right w:val="single" w:sz="4" w:space="0" w:color="auto"/>
            </w:tcBorders>
            <w:shd w:val="clear" w:color="000000" w:fill="F8696B"/>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100.00%</w:t>
            </w:r>
          </w:p>
        </w:tc>
        <w:tc>
          <w:tcPr>
            <w:tcW w:w="442" w:type="pct"/>
            <w:tcBorders>
              <w:top w:val="single" w:sz="4" w:space="0" w:color="auto"/>
              <w:left w:val="single" w:sz="4" w:space="0" w:color="auto"/>
              <w:bottom w:val="single" w:sz="4" w:space="0" w:color="auto"/>
              <w:right w:val="single" w:sz="4" w:space="0" w:color="auto"/>
            </w:tcBorders>
            <w:shd w:val="clear" w:color="000000" w:fill="FBE983"/>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56.38%</w:t>
            </w:r>
          </w:p>
        </w:tc>
        <w:tc>
          <w:tcPr>
            <w:tcW w:w="709" w:type="pct"/>
            <w:tcBorders>
              <w:top w:val="single" w:sz="4" w:space="0" w:color="auto"/>
              <w:left w:val="single" w:sz="4" w:space="0" w:color="auto"/>
              <w:bottom w:val="single" w:sz="4" w:space="0" w:color="auto"/>
              <w:right w:val="single" w:sz="4" w:space="0" w:color="auto"/>
            </w:tcBorders>
            <w:shd w:val="clear" w:color="000000" w:fill="FED380"/>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65.35%</w:t>
            </w:r>
          </w:p>
        </w:tc>
        <w:tc>
          <w:tcPr>
            <w:tcW w:w="587" w:type="pct"/>
            <w:tcBorders>
              <w:top w:val="single" w:sz="4" w:space="0" w:color="auto"/>
              <w:left w:val="single" w:sz="4" w:space="0" w:color="auto"/>
              <w:bottom w:val="single" w:sz="4" w:space="0" w:color="auto"/>
              <w:right w:val="single" w:sz="4" w:space="0" w:color="auto"/>
            </w:tcBorders>
            <w:shd w:val="clear" w:color="000000" w:fill="FECD7F"/>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67.11%</w:t>
            </w:r>
          </w:p>
        </w:tc>
        <w:tc>
          <w:tcPr>
            <w:tcW w:w="442" w:type="pct"/>
            <w:tcBorders>
              <w:top w:val="single" w:sz="4" w:space="0" w:color="auto"/>
              <w:left w:val="single" w:sz="4" w:space="0" w:color="auto"/>
              <w:bottom w:val="single" w:sz="4" w:space="0" w:color="auto"/>
              <w:right w:val="single" w:sz="4" w:space="0" w:color="auto"/>
            </w:tcBorders>
            <w:shd w:val="clear" w:color="000000" w:fill="FED781"/>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63.95%</w:t>
            </w:r>
          </w:p>
        </w:tc>
        <w:tc>
          <w:tcPr>
            <w:tcW w:w="490" w:type="pct"/>
            <w:tcBorders>
              <w:top w:val="single" w:sz="4" w:space="0" w:color="auto"/>
              <w:left w:val="single" w:sz="4" w:space="0" w:color="auto"/>
              <w:bottom w:val="single" w:sz="4" w:space="0" w:color="auto"/>
              <w:right w:val="single" w:sz="4" w:space="0" w:color="auto"/>
            </w:tcBorders>
            <w:shd w:val="clear" w:color="000000" w:fill="FEC97E"/>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68.69%</w:t>
            </w:r>
          </w:p>
        </w:tc>
        <w:tc>
          <w:tcPr>
            <w:tcW w:w="687" w:type="pct"/>
            <w:tcBorders>
              <w:top w:val="single" w:sz="4" w:space="0" w:color="auto"/>
              <w:left w:val="single" w:sz="4" w:space="0" w:color="auto"/>
              <w:bottom w:val="single" w:sz="4" w:space="0" w:color="auto"/>
              <w:right w:val="single" w:sz="8" w:space="0" w:color="auto"/>
            </w:tcBorders>
            <w:shd w:val="clear" w:color="000000" w:fill="B2D47F"/>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41.50%</w:t>
            </w:r>
          </w:p>
        </w:tc>
      </w:tr>
      <w:tr w:rsidR="003D3199" w:rsidRPr="003D3199" w:rsidTr="003D3199">
        <w:trPr>
          <w:trHeight w:val="270"/>
        </w:trPr>
        <w:tc>
          <w:tcPr>
            <w:tcW w:w="709" w:type="pct"/>
            <w:tcBorders>
              <w:top w:val="nil"/>
              <w:left w:val="single" w:sz="8" w:space="0" w:color="auto"/>
              <w:bottom w:val="single" w:sz="4" w:space="0" w:color="auto"/>
              <w:right w:val="single" w:sz="4" w:space="0" w:color="auto"/>
            </w:tcBorders>
            <w:shd w:val="clear" w:color="auto" w:fill="auto"/>
            <w:noWrap/>
            <w:vAlign w:val="center"/>
            <w:hideMark/>
          </w:tcPr>
          <w:p w:rsidR="003D3199" w:rsidRPr="003D3199" w:rsidRDefault="003D3199" w:rsidP="003D3199">
            <w:pPr>
              <w:widowControl/>
              <w:jc w:val="left"/>
              <w:rPr>
                <w:rFonts w:ascii="楷体_GB2312" w:eastAsia="楷体_GB2312" w:hAnsi="宋体"/>
              </w:rPr>
            </w:pPr>
            <w:r w:rsidRPr="003D3199">
              <w:rPr>
                <w:rFonts w:ascii="楷体_GB2312" w:eastAsia="楷体_GB2312" w:hAnsi="宋体" w:hint="eastAsia"/>
              </w:rPr>
              <w:t>决策树</w:t>
            </w:r>
          </w:p>
        </w:tc>
        <w:tc>
          <w:tcPr>
            <w:tcW w:w="442" w:type="pct"/>
            <w:tcBorders>
              <w:top w:val="single" w:sz="4" w:space="0" w:color="auto"/>
              <w:left w:val="single" w:sz="4" w:space="0" w:color="auto"/>
              <w:bottom w:val="single" w:sz="4" w:space="0" w:color="auto"/>
              <w:right w:val="single" w:sz="4" w:space="0" w:color="auto"/>
            </w:tcBorders>
            <w:shd w:val="clear" w:color="000000" w:fill="9ECF7E"/>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37.44%</w:t>
            </w:r>
          </w:p>
        </w:tc>
        <w:tc>
          <w:tcPr>
            <w:tcW w:w="491" w:type="pct"/>
            <w:tcBorders>
              <w:top w:val="single" w:sz="4" w:space="0" w:color="auto"/>
              <w:left w:val="single" w:sz="4" w:space="0" w:color="auto"/>
              <w:bottom w:val="single" w:sz="4" w:space="0" w:color="auto"/>
              <w:right w:val="single" w:sz="4" w:space="0" w:color="auto"/>
            </w:tcBorders>
            <w:shd w:val="clear" w:color="000000" w:fill="FBE983"/>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56.38%</w:t>
            </w:r>
          </w:p>
        </w:tc>
        <w:tc>
          <w:tcPr>
            <w:tcW w:w="442" w:type="pct"/>
            <w:tcBorders>
              <w:top w:val="single" w:sz="4" w:space="0" w:color="auto"/>
              <w:left w:val="single" w:sz="4" w:space="0" w:color="auto"/>
              <w:bottom w:val="single" w:sz="4" w:space="0" w:color="auto"/>
              <w:right w:val="single" w:sz="4" w:space="0" w:color="auto"/>
            </w:tcBorders>
            <w:shd w:val="clear" w:color="000000" w:fill="F8696B"/>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100.00%</w:t>
            </w:r>
          </w:p>
        </w:tc>
        <w:tc>
          <w:tcPr>
            <w:tcW w:w="709" w:type="pct"/>
            <w:tcBorders>
              <w:top w:val="single" w:sz="4" w:space="0" w:color="auto"/>
              <w:left w:val="single" w:sz="4" w:space="0" w:color="auto"/>
              <w:bottom w:val="single" w:sz="4" w:space="0" w:color="auto"/>
              <w:right w:val="single" w:sz="4" w:space="0" w:color="auto"/>
            </w:tcBorders>
            <w:shd w:val="clear" w:color="000000" w:fill="A7D17E"/>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39.33%</w:t>
            </w:r>
          </w:p>
        </w:tc>
        <w:tc>
          <w:tcPr>
            <w:tcW w:w="587" w:type="pct"/>
            <w:tcBorders>
              <w:top w:val="single" w:sz="4" w:space="0" w:color="auto"/>
              <w:left w:val="single" w:sz="4" w:space="0" w:color="auto"/>
              <w:bottom w:val="single" w:sz="4" w:space="0" w:color="auto"/>
              <w:right w:val="single" w:sz="4" w:space="0" w:color="auto"/>
            </w:tcBorders>
            <w:shd w:val="clear" w:color="000000" w:fill="ADD37F"/>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40.51%</w:t>
            </w:r>
          </w:p>
        </w:tc>
        <w:tc>
          <w:tcPr>
            <w:tcW w:w="442" w:type="pct"/>
            <w:tcBorders>
              <w:top w:val="single" w:sz="4" w:space="0" w:color="auto"/>
              <w:left w:val="single" w:sz="4" w:space="0" w:color="auto"/>
              <w:bottom w:val="single" w:sz="4" w:space="0" w:color="auto"/>
              <w:right w:val="single" w:sz="4" w:space="0" w:color="auto"/>
            </w:tcBorders>
            <w:shd w:val="clear" w:color="000000" w:fill="A4D07E"/>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38.77%</w:t>
            </w:r>
          </w:p>
        </w:tc>
        <w:tc>
          <w:tcPr>
            <w:tcW w:w="490" w:type="pct"/>
            <w:tcBorders>
              <w:top w:val="single" w:sz="4" w:space="0" w:color="auto"/>
              <w:left w:val="single" w:sz="4" w:space="0" w:color="auto"/>
              <w:bottom w:val="single" w:sz="4" w:space="0" w:color="auto"/>
              <w:right w:val="single" w:sz="4" w:space="0" w:color="auto"/>
            </w:tcBorders>
            <w:shd w:val="clear" w:color="000000" w:fill="B3D57F"/>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41.88%</w:t>
            </w:r>
          </w:p>
        </w:tc>
        <w:tc>
          <w:tcPr>
            <w:tcW w:w="687" w:type="pct"/>
            <w:tcBorders>
              <w:top w:val="single" w:sz="4" w:space="0" w:color="auto"/>
              <w:left w:val="single" w:sz="4" w:space="0" w:color="auto"/>
              <w:bottom w:val="single" w:sz="4" w:space="0" w:color="auto"/>
              <w:right w:val="single" w:sz="8" w:space="0" w:color="auto"/>
            </w:tcBorders>
            <w:shd w:val="clear" w:color="000000" w:fill="63BE7B"/>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25.37%</w:t>
            </w:r>
          </w:p>
        </w:tc>
      </w:tr>
      <w:tr w:rsidR="003D3199" w:rsidRPr="003D3199" w:rsidTr="003D3199">
        <w:trPr>
          <w:trHeight w:val="270"/>
        </w:trPr>
        <w:tc>
          <w:tcPr>
            <w:tcW w:w="709" w:type="pct"/>
            <w:tcBorders>
              <w:top w:val="nil"/>
              <w:left w:val="single" w:sz="8" w:space="0" w:color="auto"/>
              <w:bottom w:val="single" w:sz="4" w:space="0" w:color="auto"/>
              <w:right w:val="single" w:sz="4" w:space="0" w:color="auto"/>
            </w:tcBorders>
            <w:shd w:val="clear" w:color="auto" w:fill="auto"/>
            <w:noWrap/>
            <w:vAlign w:val="center"/>
            <w:hideMark/>
          </w:tcPr>
          <w:p w:rsidR="003D3199" w:rsidRPr="003D3199" w:rsidRDefault="003D3199" w:rsidP="003D3199">
            <w:pPr>
              <w:widowControl/>
              <w:jc w:val="left"/>
              <w:rPr>
                <w:rFonts w:ascii="楷体_GB2312" w:eastAsia="楷体_GB2312" w:hAnsi="宋体"/>
              </w:rPr>
            </w:pPr>
            <w:r w:rsidRPr="003D3199">
              <w:rPr>
                <w:rFonts w:ascii="楷体_GB2312" w:eastAsia="楷体_GB2312" w:hAnsi="宋体" w:hint="eastAsia"/>
              </w:rPr>
              <w:t>Logistic回归</w:t>
            </w:r>
          </w:p>
        </w:tc>
        <w:tc>
          <w:tcPr>
            <w:tcW w:w="442" w:type="pct"/>
            <w:tcBorders>
              <w:top w:val="single" w:sz="4" w:space="0" w:color="auto"/>
              <w:left w:val="single" w:sz="4" w:space="0" w:color="auto"/>
              <w:bottom w:val="single" w:sz="4" w:space="0" w:color="auto"/>
              <w:right w:val="single" w:sz="4" w:space="0" w:color="auto"/>
            </w:tcBorders>
            <w:shd w:val="clear" w:color="000000" w:fill="E0E282"/>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50.98%</w:t>
            </w:r>
          </w:p>
        </w:tc>
        <w:tc>
          <w:tcPr>
            <w:tcW w:w="491" w:type="pct"/>
            <w:tcBorders>
              <w:top w:val="single" w:sz="4" w:space="0" w:color="auto"/>
              <w:left w:val="single" w:sz="4" w:space="0" w:color="auto"/>
              <w:bottom w:val="single" w:sz="4" w:space="0" w:color="auto"/>
              <w:right w:val="single" w:sz="4" w:space="0" w:color="auto"/>
            </w:tcBorders>
            <w:shd w:val="clear" w:color="000000" w:fill="FED380"/>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65.35%</w:t>
            </w:r>
          </w:p>
        </w:tc>
        <w:tc>
          <w:tcPr>
            <w:tcW w:w="442" w:type="pct"/>
            <w:tcBorders>
              <w:top w:val="single" w:sz="4" w:space="0" w:color="auto"/>
              <w:left w:val="single" w:sz="4" w:space="0" w:color="auto"/>
              <w:bottom w:val="single" w:sz="4" w:space="0" w:color="auto"/>
              <w:right w:val="single" w:sz="4" w:space="0" w:color="auto"/>
            </w:tcBorders>
            <w:shd w:val="clear" w:color="000000" w:fill="A7D17E"/>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39.33%</w:t>
            </w:r>
          </w:p>
        </w:tc>
        <w:tc>
          <w:tcPr>
            <w:tcW w:w="709" w:type="pct"/>
            <w:tcBorders>
              <w:top w:val="single" w:sz="4" w:space="0" w:color="auto"/>
              <w:left w:val="single" w:sz="4" w:space="0" w:color="auto"/>
              <w:bottom w:val="single" w:sz="4" w:space="0" w:color="auto"/>
              <w:right w:val="single" w:sz="4" w:space="0" w:color="auto"/>
            </w:tcBorders>
            <w:shd w:val="clear" w:color="000000" w:fill="F8696B"/>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100.00%</w:t>
            </w:r>
          </w:p>
        </w:tc>
        <w:tc>
          <w:tcPr>
            <w:tcW w:w="587" w:type="pct"/>
            <w:tcBorders>
              <w:top w:val="single" w:sz="4" w:space="0" w:color="auto"/>
              <w:left w:val="single" w:sz="4" w:space="0" w:color="auto"/>
              <w:bottom w:val="single" w:sz="4" w:space="0" w:color="auto"/>
              <w:right w:val="single" w:sz="4" w:space="0" w:color="auto"/>
            </w:tcBorders>
            <w:shd w:val="clear" w:color="000000" w:fill="FCAE79"/>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77.58%</w:t>
            </w:r>
          </w:p>
        </w:tc>
        <w:tc>
          <w:tcPr>
            <w:tcW w:w="442" w:type="pct"/>
            <w:tcBorders>
              <w:top w:val="single" w:sz="4" w:space="0" w:color="auto"/>
              <w:left w:val="single" w:sz="4" w:space="0" w:color="auto"/>
              <w:bottom w:val="single" w:sz="4" w:space="0" w:color="auto"/>
              <w:right w:val="single" w:sz="4" w:space="0" w:color="auto"/>
            </w:tcBorders>
            <w:shd w:val="clear" w:color="000000" w:fill="FBA076"/>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81.91%</w:t>
            </w:r>
          </w:p>
        </w:tc>
        <w:tc>
          <w:tcPr>
            <w:tcW w:w="490" w:type="pct"/>
            <w:tcBorders>
              <w:top w:val="single" w:sz="4" w:space="0" w:color="auto"/>
              <w:left w:val="single" w:sz="4" w:space="0" w:color="auto"/>
              <w:bottom w:val="single" w:sz="4" w:space="0" w:color="auto"/>
              <w:right w:val="single" w:sz="4" w:space="0" w:color="auto"/>
            </w:tcBorders>
            <w:shd w:val="clear" w:color="000000" w:fill="FDBA7B"/>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73.39%</w:t>
            </w:r>
          </w:p>
        </w:tc>
        <w:tc>
          <w:tcPr>
            <w:tcW w:w="687" w:type="pct"/>
            <w:tcBorders>
              <w:top w:val="single" w:sz="4" w:space="0" w:color="auto"/>
              <w:left w:val="single" w:sz="4" w:space="0" w:color="auto"/>
              <w:bottom w:val="single" w:sz="4" w:space="0" w:color="auto"/>
              <w:right w:val="single" w:sz="8" w:space="0" w:color="auto"/>
            </w:tcBorders>
            <w:shd w:val="clear" w:color="000000" w:fill="E2E282"/>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51.43%</w:t>
            </w:r>
          </w:p>
        </w:tc>
      </w:tr>
      <w:tr w:rsidR="003D3199" w:rsidRPr="003D3199" w:rsidTr="003D3199">
        <w:trPr>
          <w:trHeight w:val="270"/>
        </w:trPr>
        <w:tc>
          <w:tcPr>
            <w:tcW w:w="709" w:type="pct"/>
            <w:tcBorders>
              <w:top w:val="nil"/>
              <w:left w:val="single" w:sz="8" w:space="0" w:color="auto"/>
              <w:bottom w:val="single" w:sz="4" w:space="0" w:color="auto"/>
              <w:right w:val="single" w:sz="4" w:space="0" w:color="auto"/>
            </w:tcBorders>
            <w:shd w:val="clear" w:color="auto" w:fill="auto"/>
            <w:noWrap/>
            <w:vAlign w:val="center"/>
            <w:hideMark/>
          </w:tcPr>
          <w:p w:rsidR="003D3199" w:rsidRPr="003D3199" w:rsidRDefault="003D3199" w:rsidP="003D3199">
            <w:pPr>
              <w:widowControl/>
              <w:jc w:val="left"/>
              <w:rPr>
                <w:rFonts w:ascii="楷体_GB2312" w:eastAsia="楷体_GB2312" w:hAnsi="宋体"/>
              </w:rPr>
            </w:pPr>
            <w:r w:rsidRPr="003D3199">
              <w:rPr>
                <w:rFonts w:ascii="楷体_GB2312" w:eastAsia="楷体_GB2312" w:hAnsi="宋体" w:hint="eastAsia"/>
              </w:rPr>
              <w:t>支持</w:t>
            </w:r>
            <w:proofErr w:type="gramStart"/>
            <w:r w:rsidRPr="003D3199">
              <w:rPr>
                <w:rFonts w:ascii="楷体_GB2312" w:eastAsia="楷体_GB2312" w:hAnsi="宋体" w:hint="eastAsia"/>
              </w:rPr>
              <w:t>向量机</w:t>
            </w:r>
            <w:proofErr w:type="gramEnd"/>
          </w:p>
        </w:tc>
        <w:tc>
          <w:tcPr>
            <w:tcW w:w="442" w:type="pct"/>
            <w:tcBorders>
              <w:top w:val="single" w:sz="4" w:space="0" w:color="auto"/>
              <w:left w:val="single" w:sz="4" w:space="0" w:color="auto"/>
              <w:bottom w:val="single" w:sz="4" w:space="0" w:color="auto"/>
              <w:right w:val="single" w:sz="4" w:space="0" w:color="auto"/>
            </w:tcBorders>
            <w:shd w:val="clear" w:color="000000" w:fill="E8E482"/>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52.53%</w:t>
            </w:r>
          </w:p>
        </w:tc>
        <w:tc>
          <w:tcPr>
            <w:tcW w:w="491" w:type="pct"/>
            <w:tcBorders>
              <w:top w:val="single" w:sz="4" w:space="0" w:color="auto"/>
              <w:left w:val="single" w:sz="4" w:space="0" w:color="auto"/>
              <w:bottom w:val="single" w:sz="4" w:space="0" w:color="auto"/>
              <w:right w:val="single" w:sz="4" w:space="0" w:color="auto"/>
            </w:tcBorders>
            <w:shd w:val="clear" w:color="000000" w:fill="FECD7F"/>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67.11%</w:t>
            </w:r>
          </w:p>
        </w:tc>
        <w:tc>
          <w:tcPr>
            <w:tcW w:w="442" w:type="pct"/>
            <w:tcBorders>
              <w:top w:val="single" w:sz="4" w:space="0" w:color="auto"/>
              <w:left w:val="single" w:sz="4" w:space="0" w:color="auto"/>
              <w:bottom w:val="single" w:sz="4" w:space="0" w:color="auto"/>
              <w:right w:val="single" w:sz="4" w:space="0" w:color="auto"/>
            </w:tcBorders>
            <w:shd w:val="clear" w:color="000000" w:fill="ADD37F"/>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40.51%</w:t>
            </w:r>
          </w:p>
        </w:tc>
        <w:tc>
          <w:tcPr>
            <w:tcW w:w="709" w:type="pct"/>
            <w:tcBorders>
              <w:top w:val="single" w:sz="4" w:space="0" w:color="auto"/>
              <w:left w:val="single" w:sz="4" w:space="0" w:color="auto"/>
              <w:bottom w:val="single" w:sz="4" w:space="0" w:color="auto"/>
              <w:right w:val="single" w:sz="4" w:space="0" w:color="auto"/>
            </w:tcBorders>
            <w:shd w:val="clear" w:color="000000" w:fill="FCAE79"/>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77.58%</w:t>
            </w:r>
          </w:p>
        </w:tc>
        <w:tc>
          <w:tcPr>
            <w:tcW w:w="587" w:type="pct"/>
            <w:tcBorders>
              <w:top w:val="single" w:sz="4" w:space="0" w:color="auto"/>
              <w:left w:val="single" w:sz="4" w:space="0" w:color="auto"/>
              <w:bottom w:val="single" w:sz="4" w:space="0" w:color="auto"/>
              <w:right w:val="single" w:sz="4" w:space="0" w:color="auto"/>
            </w:tcBorders>
            <w:shd w:val="clear" w:color="000000" w:fill="F8696B"/>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100.00%</w:t>
            </w:r>
          </w:p>
        </w:tc>
        <w:tc>
          <w:tcPr>
            <w:tcW w:w="442" w:type="pct"/>
            <w:tcBorders>
              <w:top w:val="single" w:sz="4" w:space="0" w:color="auto"/>
              <w:left w:val="single" w:sz="4" w:space="0" w:color="auto"/>
              <w:bottom w:val="single" w:sz="4" w:space="0" w:color="auto"/>
              <w:right w:val="single" w:sz="4" w:space="0" w:color="auto"/>
            </w:tcBorders>
            <w:shd w:val="clear" w:color="000000" w:fill="FCAF79"/>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76.98%</w:t>
            </w:r>
          </w:p>
        </w:tc>
        <w:tc>
          <w:tcPr>
            <w:tcW w:w="490" w:type="pct"/>
            <w:tcBorders>
              <w:top w:val="single" w:sz="4" w:space="0" w:color="auto"/>
              <w:left w:val="single" w:sz="4" w:space="0" w:color="auto"/>
              <w:bottom w:val="single" w:sz="4" w:space="0" w:color="auto"/>
              <w:right w:val="single" w:sz="4" w:space="0" w:color="auto"/>
            </w:tcBorders>
            <w:shd w:val="clear" w:color="000000" w:fill="FDB97B"/>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73.72%</w:t>
            </w:r>
          </w:p>
        </w:tc>
        <w:tc>
          <w:tcPr>
            <w:tcW w:w="687" w:type="pct"/>
            <w:tcBorders>
              <w:top w:val="single" w:sz="4" w:space="0" w:color="auto"/>
              <w:left w:val="single" w:sz="4" w:space="0" w:color="auto"/>
              <w:bottom w:val="single" w:sz="4" w:space="0" w:color="auto"/>
              <w:right w:val="single" w:sz="8" w:space="0" w:color="auto"/>
            </w:tcBorders>
            <w:shd w:val="clear" w:color="000000" w:fill="ECE582"/>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53.32%</w:t>
            </w:r>
          </w:p>
        </w:tc>
      </w:tr>
      <w:tr w:rsidR="003D3199" w:rsidRPr="003D3199" w:rsidTr="003D3199">
        <w:trPr>
          <w:trHeight w:val="270"/>
        </w:trPr>
        <w:tc>
          <w:tcPr>
            <w:tcW w:w="709" w:type="pct"/>
            <w:tcBorders>
              <w:top w:val="nil"/>
              <w:left w:val="single" w:sz="8" w:space="0" w:color="auto"/>
              <w:bottom w:val="single" w:sz="4" w:space="0" w:color="auto"/>
              <w:right w:val="single" w:sz="4" w:space="0" w:color="auto"/>
            </w:tcBorders>
            <w:shd w:val="clear" w:color="auto" w:fill="auto"/>
            <w:noWrap/>
            <w:vAlign w:val="center"/>
            <w:hideMark/>
          </w:tcPr>
          <w:p w:rsidR="003D3199" w:rsidRPr="003D3199" w:rsidRDefault="003D3199" w:rsidP="003D3199">
            <w:pPr>
              <w:widowControl/>
              <w:jc w:val="left"/>
              <w:rPr>
                <w:rFonts w:ascii="楷体_GB2312" w:eastAsia="楷体_GB2312" w:hAnsi="宋体"/>
              </w:rPr>
            </w:pPr>
            <w:r w:rsidRPr="003D3199">
              <w:rPr>
                <w:rFonts w:ascii="楷体_GB2312" w:eastAsia="楷体_GB2312" w:hAnsi="宋体" w:hint="eastAsia"/>
              </w:rPr>
              <w:t>k近邻</w:t>
            </w:r>
          </w:p>
        </w:tc>
        <w:tc>
          <w:tcPr>
            <w:tcW w:w="442" w:type="pct"/>
            <w:tcBorders>
              <w:top w:val="single" w:sz="4" w:space="0" w:color="auto"/>
              <w:left w:val="single" w:sz="4" w:space="0" w:color="auto"/>
              <w:bottom w:val="single" w:sz="4" w:space="0" w:color="auto"/>
              <w:right w:val="single" w:sz="4" w:space="0" w:color="auto"/>
            </w:tcBorders>
            <w:shd w:val="clear" w:color="000000" w:fill="CBDC81"/>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46.65%</w:t>
            </w:r>
          </w:p>
        </w:tc>
        <w:tc>
          <w:tcPr>
            <w:tcW w:w="491" w:type="pct"/>
            <w:tcBorders>
              <w:top w:val="single" w:sz="4" w:space="0" w:color="auto"/>
              <w:left w:val="single" w:sz="4" w:space="0" w:color="auto"/>
              <w:bottom w:val="single" w:sz="4" w:space="0" w:color="auto"/>
              <w:right w:val="single" w:sz="4" w:space="0" w:color="auto"/>
            </w:tcBorders>
            <w:shd w:val="clear" w:color="000000" w:fill="FED781"/>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63.95%</w:t>
            </w:r>
          </w:p>
        </w:tc>
        <w:tc>
          <w:tcPr>
            <w:tcW w:w="442" w:type="pct"/>
            <w:tcBorders>
              <w:top w:val="single" w:sz="4" w:space="0" w:color="auto"/>
              <w:left w:val="single" w:sz="4" w:space="0" w:color="auto"/>
              <w:bottom w:val="single" w:sz="4" w:space="0" w:color="auto"/>
              <w:right w:val="single" w:sz="4" w:space="0" w:color="auto"/>
            </w:tcBorders>
            <w:shd w:val="clear" w:color="000000" w:fill="A4D07E"/>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38.77%</w:t>
            </w:r>
          </w:p>
        </w:tc>
        <w:tc>
          <w:tcPr>
            <w:tcW w:w="709" w:type="pct"/>
            <w:tcBorders>
              <w:top w:val="single" w:sz="4" w:space="0" w:color="auto"/>
              <w:left w:val="single" w:sz="4" w:space="0" w:color="auto"/>
              <w:bottom w:val="single" w:sz="4" w:space="0" w:color="auto"/>
              <w:right w:val="single" w:sz="4" w:space="0" w:color="auto"/>
            </w:tcBorders>
            <w:shd w:val="clear" w:color="000000" w:fill="FBA076"/>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81.91%</w:t>
            </w:r>
          </w:p>
        </w:tc>
        <w:tc>
          <w:tcPr>
            <w:tcW w:w="587" w:type="pct"/>
            <w:tcBorders>
              <w:top w:val="single" w:sz="4" w:space="0" w:color="auto"/>
              <w:left w:val="single" w:sz="4" w:space="0" w:color="auto"/>
              <w:bottom w:val="single" w:sz="4" w:space="0" w:color="auto"/>
              <w:right w:val="single" w:sz="4" w:space="0" w:color="auto"/>
            </w:tcBorders>
            <w:shd w:val="clear" w:color="000000" w:fill="FCAF79"/>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76.98%</w:t>
            </w:r>
          </w:p>
        </w:tc>
        <w:tc>
          <w:tcPr>
            <w:tcW w:w="442" w:type="pct"/>
            <w:tcBorders>
              <w:top w:val="single" w:sz="4" w:space="0" w:color="auto"/>
              <w:left w:val="single" w:sz="4" w:space="0" w:color="auto"/>
              <w:bottom w:val="single" w:sz="4" w:space="0" w:color="auto"/>
              <w:right w:val="single" w:sz="4" w:space="0" w:color="auto"/>
            </w:tcBorders>
            <w:shd w:val="clear" w:color="000000" w:fill="F8696B"/>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100.00%</w:t>
            </w:r>
          </w:p>
        </w:tc>
        <w:tc>
          <w:tcPr>
            <w:tcW w:w="490" w:type="pct"/>
            <w:tcBorders>
              <w:top w:val="single" w:sz="4" w:space="0" w:color="auto"/>
              <w:left w:val="single" w:sz="4" w:space="0" w:color="auto"/>
              <w:bottom w:val="single" w:sz="4" w:space="0" w:color="auto"/>
              <w:right w:val="single" w:sz="4" w:space="0" w:color="auto"/>
            </w:tcBorders>
            <w:shd w:val="clear" w:color="000000" w:fill="FECA7E"/>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68.28%</w:t>
            </w:r>
          </w:p>
        </w:tc>
        <w:tc>
          <w:tcPr>
            <w:tcW w:w="687" w:type="pct"/>
            <w:tcBorders>
              <w:top w:val="single" w:sz="4" w:space="0" w:color="auto"/>
              <w:left w:val="single" w:sz="4" w:space="0" w:color="auto"/>
              <w:bottom w:val="single" w:sz="4" w:space="0" w:color="auto"/>
              <w:right w:val="single" w:sz="8" w:space="0" w:color="auto"/>
            </w:tcBorders>
            <w:shd w:val="clear" w:color="000000" w:fill="FFE583"/>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59.38%</w:t>
            </w:r>
          </w:p>
        </w:tc>
      </w:tr>
      <w:tr w:rsidR="003D3199" w:rsidRPr="003D3199" w:rsidTr="003D3199">
        <w:trPr>
          <w:trHeight w:val="270"/>
        </w:trPr>
        <w:tc>
          <w:tcPr>
            <w:tcW w:w="709" w:type="pct"/>
            <w:tcBorders>
              <w:top w:val="nil"/>
              <w:left w:val="single" w:sz="8" w:space="0" w:color="auto"/>
              <w:bottom w:val="single" w:sz="4" w:space="0" w:color="auto"/>
              <w:right w:val="single" w:sz="4" w:space="0" w:color="auto"/>
            </w:tcBorders>
            <w:shd w:val="clear" w:color="auto" w:fill="auto"/>
            <w:noWrap/>
            <w:vAlign w:val="center"/>
            <w:hideMark/>
          </w:tcPr>
          <w:p w:rsidR="003D3199" w:rsidRPr="003D3199" w:rsidRDefault="003D3199" w:rsidP="003D3199">
            <w:pPr>
              <w:widowControl/>
              <w:jc w:val="left"/>
              <w:rPr>
                <w:rFonts w:ascii="楷体_GB2312" w:eastAsia="楷体_GB2312" w:hAnsi="宋体"/>
              </w:rPr>
            </w:pPr>
            <w:proofErr w:type="spellStart"/>
            <w:r w:rsidRPr="003D3199">
              <w:rPr>
                <w:rFonts w:ascii="楷体_GB2312" w:eastAsia="楷体_GB2312" w:hAnsi="宋体" w:hint="eastAsia"/>
              </w:rPr>
              <w:t>AdaBoost</w:t>
            </w:r>
            <w:proofErr w:type="spellEnd"/>
          </w:p>
        </w:tc>
        <w:tc>
          <w:tcPr>
            <w:tcW w:w="442" w:type="pct"/>
            <w:tcBorders>
              <w:top w:val="single" w:sz="4" w:space="0" w:color="auto"/>
              <w:left w:val="single" w:sz="4" w:space="0" w:color="auto"/>
              <w:bottom w:val="single" w:sz="4" w:space="0" w:color="auto"/>
              <w:right w:val="single" w:sz="4" w:space="0" w:color="auto"/>
            </w:tcBorders>
            <w:shd w:val="clear" w:color="000000" w:fill="F0E683"/>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54.17%</w:t>
            </w:r>
          </w:p>
        </w:tc>
        <w:tc>
          <w:tcPr>
            <w:tcW w:w="491" w:type="pct"/>
            <w:tcBorders>
              <w:top w:val="single" w:sz="4" w:space="0" w:color="auto"/>
              <w:left w:val="single" w:sz="4" w:space="0" w:color="auto"/>
              <w:bottom w:val="single" w:sz="4" w:space="0" w:color="auto"/>
              <w:right w:val="single" w:sz="4" w:space="0" w:color="auto"/>
            </w:tcBorders>
            <w:shd w:val="clear" w:color="000000" w:fill="FEC97E"/>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68.69%</w:t>
            </w:r>
          </w:p>
        </w:tc>
        <w:tc>
          <w:tcPr>
            <w:tcW w:w="442" w:type="pct"/>
            <w:tcBorders>
              <w:top w:val="single" w:sz="4" w:space="0" w:color="auto"/>
              <w:left w:val="single" w:sz="4" w:space="0" w:color="auto"/>
              <w:bottom w:val="single" w:sz="4" w:space="0" w:color="auto"/>
              <w:right w:val="single" w:sz="4" w:space="0" w:color="auto"/>
            </w:tcBorders>
            <w:shd w:val="clear" w:color="000000" w:fill="B3D57F"/>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41.88%</w:t>
            </w:r>
          </w:p>
        </w:tc>
        <w:tc>
          <w:tcPr>
            <w:tcW w:w="709" w:type="pct"/>
            <w:tcBorders>
              <w:top w:val="single" w:sz="4" w:space="0" w:color="auto"/>
              <w:left w:val="single" w:sz="4" w:space="0" w:color="auto"/>
              <w:bottom w:val="single" w:sz="4" w:space="0" w:color="auto"/>
              <w:right w:val="single" w:sz="4" w:space="0" w:color="auto"/>
            </w:tcBorders>
            <w:shd w:val="clear" w:color="000000" w:fill="FDBA7B"/>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73.39%</w:t>
            </w:r>
          </w:p>
        </w:tc>
        <w:tc>
          <w:tcPr>
            <w:tcW w:w="587" w:type="pct"/>
            <w:tcBorders>
              <w:top w:val="single" w:sz="4" w:space="0" w:color="auto"/>
              <w:left w:val="single" w:sz="4" w:space="0" w:color="auto"/>
              <w:bottom w:val="single" w:sz="4" w:space="0" w:color="auto"/>
              <w:right w:val="single" w:sz="4" w:space="0" w:color="auto"/>
            </w:tcBorders>
            <w:shd w:val="clear" w:color="000000" w:fill="FDB97B"/>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73.72%</w:t>
            </w:r>
          </w:p>
        </w:tc>
        <w:tc>
          <w:tcPr>
            <w:tcW w:w="442" w:type="pct"/>
            <w:tcBorders>
              <w:top w:val="single" w:sz="4" w:space="0" w:color="auto"/>
              <w:left w:val="single" w:sz="4" w:space="0" w:color="auto"/>
              <w:bottom w:val="single" w:sz="4" w:space="0" w:color="auto"/>
              <w:right w:val="single" w:sz="4" w:space="0" w:color="auto"/>
            </w:tcBorders>
            <w:shd w:val="clear" w:color="000000" w:fill="FECA7E"/>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68.28%</w:t>
            </w:r>
          </w:p>
        </w:tc>
        <w:tc>
          <w:tcPr>
            <w:tcW w:w="490" w:type="pct"/>
            <w:tcBorders>
              <w:top w:val="single" w:sz="4" w:space="0" w:color="auto"/>
              <w:left w:val="single" w:sz="4" w:space="0" w:color="auto"/>
              <w:bottom w:val="single" w:sz="4" w:space="0" w:color="auto"/>
              <w:right w:val="single" w:sz="4" w:space="0" w:color="auto"/>
            </w:tcBorders>
            <w:shd w:val="clear" w:color="000000" w:fill="F8696B"/>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100.00%</w:t>
            </w:r>
          </w:p>
        </w:tc>
        <w:tc>
          <w:tcPr>
            <w:tcW w:w="687" w:type="pct"/>
            <w:tcBorders>
              <w:top w:val="single" w:sz="4" w:space="0" w:color="auto"/>
              <w:left w:val="single" w:sz="4" w:space="0" w:color="auto"/>
              <w:bottom w:val="single" w:sz="4" w:space="0" w:color="auto"/>
              <w:right w:val="single" w:sz="8" w:space="0" w:color="auto"/>
            </w:tcBorders>
            <w:shd w:val="clear" w:color="000000" w:fill="D0DD81"/>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47.63%</w:t>
            </w:r>
          </w:p>
        </w:tc>
      </w:tr>
      <w:tr w:rsidR="003D3199" w:rsidRPr="003D3199" w:rsidTr="003D3199">
        <w:trPr>
          <w:trHeight w:val="285"/>
        </w:trPr>
        <w:tc>
          <w:tcPr>
            <w:tcW w:w="709" w:type="pct"/>
            <w:tcBorders>
              <w:top w:val="nil"/>
              <w:left w:val="single" w:sz="8" w:space="0" w:color="auto"/>
              <w:bottom w:val="single" w:sz="8" w:space="0" w:color="auto"/>
              <w:right w:val="single" w:sz="4" w:space="0" w:color="auto"/>
            </w:tcBorders>
            <w:shd w:val="clear" w:color="auto" w:fill="auto"/>
            <w:noWrap/>
            <w:vAlign w:val="center"/>
            <w:hideMark/>
          </w:tcPr>
          <w:p w:rsidR="003D3199" w:rsidRPr="003D3199" w:rsidRDefault="003D3199" w:rsidP="003D3199">
            <w:pPr>
              <w:widowControl/>
              <w:jc w:val="left"/>
              <w:rPr>
                <w:rFonts w:ascii="楷体_GB2312" w:eastAsia="楷体_GB2312" w:hAnsi="宋体"/>
              </w:rPr>
            </w:pPr>
            <w:r w:rsidRPr="003D3199">
              <w:rPr>
                <w:rFonts w:ascii="楷体_GB2312" w:eastAsia="楷体_GB2312" w:hAnsi="宋体" w:hint="eastAsia"/>
              </w:rPr>
              <w:t>等权多因子</w:t>
            </w:r>
          </w:p>
        </w:tc>
        <w:tc>
          <w:tcPr>
            <w:tcW w:w="442" w:type="pct"/>
            <w:tcBorders>
              <w:top w:val="single" w:sz="4" w:space="0" w:color="auto"/>
              <w:left w:val="single" w:sz="4" w:space="0" w:color="auto"/>
              <w:bottom w:val="single" w:sz="8" w:space="0" w:color="auto"/>
              <w:right w:val="single" w:sz="4" w:space="0" w:color="auto"/>
            </w:tcBorders>
            <w:shd w:val="clear" w:color="000000" w:fill="7DC57C"/>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30.80%</w:t>
            </w:r>
          </w:p>
        </w:tc>
        <w:tc>
          <w:tcPr>
            <w:tcW w:w="491" w:type="pct"/>
            <w:tcBorders>
              <w:top w:val="single" w:sz="4" w:space="0" w:color="auto"/>
              <w:left w:val="single" w:sz="4" w:space="0" w:color="auto"/>
              <w:bottom w:val="single" w:sz="8" w:space="0" w:color="auto"/>
              <w:right w:val="single" w:sz="4" w:space="0" w:color="auto"/>
            </w:tcBorders>
            <w:shd w:val="clear" w:color="000000" w:fill="B2D47F"/>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41.50%</w:t>
            </w:r>
          </w:p>
        </w:tc>
        <w:tc>
          <w:tcPr>
            <w:tcW w:w="442" w:type="pct"/>
            <w:tcBorders>
              <w:top w:val="single" w:sz="4" w:space="0" w:color="auto"/>
              <w:left w:val="single" w:sz="4" w:space="0" w:color="auto"/>
              <w:bottom w:val="single" w:sz="8" w:space="0" w:color="auto"/>
              <w:right w:val="single" w:sz="4" w:space="0" w:color="auto"/>
            </w:tcBorders>
            <w:shd w:val="clear" w:color="000000" w:fill="63BE7B"/>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25.37%</w:t>
            </w:r>
          </w:p>
        </w:tc>
        <w:tc>
          <w:tcPr>
            <w:tcW w:w="709" w:type="pct"/>
            <w:tcBorders>
              <w:top w:val="single" w:sz="4" w:space="0" w:color="auto"/>
              <w:left w:val="single" w:sz="4" w:space="0" w:color="auto"/>
              <w:bottom w:val="single" w:sz="8" w:space="0" w:color="auto"/>
              <w:right w:val="single" w:sz="4" w:space="0" w:color="auto"/>
            </w:tcBorders>
            <w:shd w:val="clear" w:color="000000" w:fill="E2E282"/>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51.43%</w:t>
            </w:r>
          </w:p>
        </w:tc>
        <w:tc>
          <w:tcPr>
            <w:tcW w:w="587" w:type="pct"/>
            <w:tcBorders>
              <w:top w:val="single" w:sz="4" w:space="0" w:color="auto"/>
              <w:left w:val="single" w:sz="4" w:space="0" w:color="auto"/>
              <w:bottom w:val="single" w:sz="8" w:space="0" w:color="auto"/>
              <w:right w:val="single" w:sz="4" w:space="0" w:color="auto"/>
            </w:tcBorders>
            <w:shd w:val="clear" w:color="000000" w:fill="ECE582"/>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53.32%</w:t>
            </w:r>
          </w:p>
        </w:tc>
        <w:tc>
          <w:tcPr>
            <w:tcW w:w="442" w:type="pct"/>
            <w:tcBorders>
              <w:top w:val="single" w:sz="4" w:space="0" w:color="auto"/>
              <w:left w:val="single" w:sz="4" w:space="0" w:color="auto"/>
              <w:bottom w:val="single" w:sz="8" w:space="0" w:color="auto"/>
              <w:right w:val="single" w:sz="4" w:space="0" w:color="auto"/>
            </w:tcBorders>
            <w:shd w:val="clear" w:color="000000" w:fill="FFE583"/>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59.38%</w:t>
            </w:r>
          </w:p>
        </w:tc>
        <w:tc>
          <w:tcPr>
            <w:tcW w:w="490" w:type="pct"/>
            <w:tcBorders>
              <w:top w:val="single" w:sz="4" w:space="0" w:color="auto"/>
              <w:left w:val="single" w:sz="4" w:space="0" w:color="auto"/>
              <w:bottom w:val="single" w:sz="8" w:space="0" w:color="auto"/>
              <w:right w:val="single" w:sz="4" w:space="0" w:color="auto"/>
            </w:tcBorders>
            <w:shd w:val="clear" w:color="000000" w:fill="D0DD81"/>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47.63%</w:t>
            </w:r>
          </w:p>
        </w:tc>
        <w:tc>
          <w:tcPr>
            <w:tcW w:w="687" w:type="pct"/>
            <w:tcBorders>
              <w:top w:val="single" w:sz="4" w:space="0" w:color="auto"/>
              <w:left w:val="single" w:sz="4" w:space="0" w:color="auto"/>
              <w:bottom w:val="single" w:sz="8" w:space="0" w:color="auto"/>
              <w:right w:val="single" w:sz="8" w:space="0" w:color="auto"/>
            </w:tcBorders>
            <w:shd w:val="clear" w:color="000000" w:fill="F8696B"/>
            <w:noWrap/>
            <w:vAlign w:val="center"/>
            <w:hideMark/>
          </w:tcPr>
          <w:p w:rsidR="003D3199" w:rsidRPr="003D3199" w:rsidRDefault="003D3199" w:rsidP="003D3199">
            <w:pPr>
              <w:widowControl/>
              <w:jc w:val="right"/>
              <w:rPr>
                <w:rFonts w:ascii="楷体_GB2312" w:eastAsia="楷体_GB2312" w:hAnsi="宋体"/>
              </w:rPr>
            </w:pPr>
            <w:r w:rsidRPr="003D3199">
              <w:rPr>
                <w:rFonts w:ascii="楷体_GB2312" w:eastAsia="楷体_GB2312" w:hAnsi="宋体" w:hint="eastAsia"/>
              </w:rPr>
              <w:t>100.00%</w:t>
            </w:r>
          </w:p>
        </w:tc>
      </w:tr>
    </w:tbl>
    <w:p w:rsidR="003D3199" w:rsidRDefault="003D3199" w:rsidP="003D3199">
      <w:pPr>
        <w:pStyle w:val="m"/>
        <w:spacing w:line="360" w:lineRule="auto"/>
        <w:ind w:leftChars="-1350" w:hangingChars="1575" w:hanging="2835"/>
      </w:pPr>
      <w:r>
        <w:rPr>
          <w:rFonts w:hint="eastAsia"/>
        </w:rPr>
        <w:t>资料</w:t>
      </w:r>
      <w:r w:rsidRPr="009906EA">
        <w:rPr>
          <w:rFonts w:hint="eastAsia"/>
        </w:rPr>
        <w:t>来源：</w:t>
      </w:r>
      <w:r>
        <w:rPr>
          <w:rFonts w:hint="eastAsia"/>
        </w:rPr>
        <w:t>兴业证券研究所</w:t>
      </w:r>
    </w:p>
    <w:p w:rsidR="003D3199" w:rsidRDefault="003D3199" w:rsidP="00AF03BE">
      <w:pPr>
        <w:spacing w:line="360" w:lineRule="auto"/>
        <w:rPr>
          <w:rFonts w:ascii="楷体_GB2312" w:eastAsia="楷体_GB2312" w:hAnsi="宋体" w:hint="eastAsia"/>
        </w:rPr>
      </w:pPr>
    </w:p>
    <w:p w:rsidR="003D3199" w:rsidRDefault="003D3199" w:rsidP="00A92821">
      <w:pPr>
        <w:spacing w:line="360" w:lineRule="auto"/>
        <w:ind w:firstLine="360"/>
        <w:rPr>
          <w:rFonts w:ascii="楷体_GB2312" w:eastAsia="楷体_GB2312" w:hAnsi="宋体" w:hint="eastAsia"/>
        </w:rPr>
      </w:pPr>
      <w:r>
        <w:rPr>
          <w:rFonts w:ascii="楷体_GB2312" w:eastAsia="楷体_GB2312" w:hAnsi="宋体" w:hint="eastAsia"/>
        </w:rPr>
        <w:t>从上面两幅相关性的热图，我们可以发现：</w:t>
      </w:r>
    </w:p>
    <w:p w:rsidR="003D3199" w:rsidRPr="003D3199" w:rsidRDefault="003D3199" w:rsidP="003D3199">
      <w:pPr>
        <w:pStyle w:val="aff1"/>
        <w:numPr>
          <w:ilvl w:val="0"/>
          <w:numId w:val="41"/>
        </w:numPr>
        <w:spacing w:line="360" w:lineRule="auto"/>
        <w:ind w:firstLineChars="0"/>
        <w:rPr>
          <w:rFonts w:ascii="楷体_GB2312" w:eastAsia="楷体_GB2312" w:hAnsi="宋体" w:hint="eastAsia"/>
        </w:rPr>
      </w:pPr>
      <w:r w:rsidRPr="003D3199">
        <w:rPr>
          <w:rFonts w:ascii="楷体_GB2312" w:eastAsia="楷体_GB2312" w:hAnsi="宋体" w:hint="eastAsia"/>
        </w:rPr>
        <w:t>所有的Smart Alpha 因子同等权多因子的相关性都相对较低</w:t>
      </w:r>
      <w:r>
        <w:rPr>
          <w:rFonts w:ascii="楷体_GB2312" w:eastAsia="楷体_GB2312" w:hAnsi="宋体" w:hint="eastAsia"/>
        </w:rPr>
        <w:t>。</w:t>
      </w:r>
    </w:p>
    <w:p w:rsidR="003D3199" w:rsidRDefault="003D3199" w:rsidP="003D3199">
      <w:pPr>
        <w:pStyle w:val="aff1"/>
        <w:numPr>
          <w:ilvl w:val="0"/>
          <w:numId w:val="41"/>
        </w:numPr>
        <w:spacing w:line="360" w:lineRule="auto"/>
        <w:ind w:firstLineChars="0"/>
        <w:rPr>
          <w:rFonts w:ascii="楷体_GB2312" w:eastAsia="楷体_GB2312" w:hAnsi="宋体" w:hint="eastAsia"/>
        </w:rPr>
      </w:pPr>
      <w:r>
        <w:rPr>
          <w:rFonts w:ascii="楷体_GB2312" w:eastAsia="楷体_GB2312" w:hAnsi="宋体"/>
        </w:rPr>
        <w:t>Logistic回归</w:t>
      </w:r>
      <w:r>
        <w:rPr>
          <w:rFonts w:ascii="楷体_GB2312" w:eastAsia="楷体_GB2312" w:hAnsi="宋体" w:hint="eastAsia"/>
        </w:rPr>
        <w:t>，</w:t>
      </w:r>
      <w:r>
        <w:rPr>
          <w:rFonts w:ascii="楷体_GB2312" w:eastAsia="楷体_GB2312" w:hAnsi="宋体"/>
        </w:rPr>
        <w:t>支持向量机</w:t>
      </w:r>
      <w:r>
        <w:rPr>
          <w:rFonts w:ascii="楷体_GB2312" w:eastAsia="楷体_GB2312" w:hAnsi="宋体" w:hint="eastAsia"/>
        </w:rPr>
        <w:t>，</w:t>
      </w:r>
      <w:r>
        <w:rPr>
          <w:rFonts w:ascii="楷体_GB2312" w:eastAsia="楷体_GB2312" w:hAnsi="宋体"/>
        </w:rPr>
        <w:t>k近邻</w:t>
      </w:r>
      <w:r>
        <w:rPr>
          <w:rFonts w:ascii="楷体_GB2312" w:eastAsia="楷体_GB2312" w:hAnsi="宋体" w:hint="eastAsia"/>
        </w:rPr>
        <w:t>，</w:t>
      </w:r>
      <w:proofErr w:type="spellStart"/>
      <w:r>
        <w:rPr>
          <w:rFonts w:ascii="楷体_GB2312" w:eastAsia="楷体_GB2312" w:hAnsi="宋体"/>
        </w:rPr>
        <w:t>AdaBoost</w:t>
      </w:r>
      <w:proofErr w:type="spellEnd"/>
      <w:r>
        <w:rPr>
          <w:rFonts w:ascii="楷体_GB2312" w:eastAsia="楷体_GB2312" w:hAnsi="宋体"/>
        </w:rPr>
        <w:t>算法之间的相关性相对较高</w:t>
      </w:r>
      <w:r>
        <w:rPr>
          <w:rFonts w:ascii="楷体_GB2312" w:eastAsia="楷体_GB2312" w:hAnsi="宋体" w:hint="eastAsia"/>
        </w:rPr>
        <w:t>。</w:t>
      </w:r>
    </w:p>
    <w:p w:rsidR="00A92821" w:rsidRDefault="003D3199" w:rsidP="00A92821">
      <w:pPr>
        <w:pStyle w:val="aff1"/>
        <w:numPr>
          <w:ilvl w:val="0"/>
          <w:numId w:val="41"/>
        </w:numPr>
        <w:spacing w:line="360" w:lineRule="auto"/>
        <w:ind w:firstLineChars="0"/>
        <w:rPr>
          <w:rFonts w:ascii="楷体_GB2312" w:eastAsia="楷体_GB2312" w:hAnsi="宋体" w:hint="eastAsia"/>
        </w:rPr>
      </w:pPr>
      <w:r>
        <w:rPr>
          <w:rFonts w:ascii="楷体_GB2312" w:eastAsia="楷体_GB2312" w:hAnsi="宋体" w:hint="eastAsia"/>
        </w:rPr>
        <w:t>决策树、随机森林，提升树这一类的算法同剩余的其他算法相关性</w:t>
      </w:r>
      <w:r w:rsidR="00A92821">
        <w:rPr>
          <w:rFonts w:ascii="楷体_GB2312" w:eastAsia="楷体_GB2312" w:hAnsi="宋体" w:hint="eastAsia"/>
        </w:rPr>
        <w:t>相对较低，这</w:t>
      </w:r>
      <w:proofErr w:type="gramStart"/>
      <w:r w:rsidR="00A92821">
        <w:rPr>
          <w:rFonts w:ascii="楷体_GB2312" w:eastAsia="楷体_GB2312" w:hAnsi="宋体" w:hint="eastAsia"/>
        </w:rPr>
        <w:t>说明树类的</w:t>
      </w:r>
      <w:proofErr w:type="gramEnd"/>
      <w:r w:rsidR="00A92821">
        <w:rPr>
          <w:rFonts w:ascii="楷体_GB2312" w:eastAsia="楷体_GB2312" w:hAnsi="宋体" w:hint="eastAsia"/>
        </w:rPr>
        <w:t>算法有比较强的个性。</w:t>
      </w:r>
    </w:p>
    <w:p w:rsidR="00A92821" w:rsidRPr="00A92821" w:rsidRDefault="00A92821" w:rsidP="00A92821">
      <w:pPr>
        <w:pStyle w:val="aff1"/>
        <w:numPr>
          <w:ilvl w:val="0"/>
          <w:numId w:val="41"/>
        </w:numPr>
        <w:spacing w:line="360" w:lineRule="auto"/>
        <w:ind w:firstLineChars="0"/>
        <w:rPr>
          <w:rFonts w:ascii="楷体_GB2312" w:eastAsia="楷体_GB2312" w:hAnsi="宋体"/>
        </w:rPr>
      </w:pPr>
      <w:r>
        <w:rPr>
          <w:rFonts w:ascii="楷体_GB2312" w:eastAsia="楷体_GB2312" w:hAnsi="宋体" w:hint="eastAsia"/>
        </w:rPr>
        <w:t>所有因子总体的相关水平并不高，这为通过多个模型的结合来进一步分散风险提供了可能。</w:t>
      </w:r>
    </w:p>
    <w:p w:rsidR="00AF03BE" w:rsidRDefault="001070CD" w:rsidP="00AF03BE">
      <w:pPr>
        <w:pStyle w:val="c"/>
      </w:pPr>
      <w:bookmarkStart w:id="88" w:name="_Toc434480326"/>
      <w:bookmarkStart w:id="89" w:name="_Toc448847755"/>
      <w:r>
        <w:rPr>
          <w:rFonts w:hint="eastAsia"/>
        </w:rPr>
        <w:lastRenderedPageBreak/>
        <w:t>6</w:t>
      </w:r>
      <w:r w:rsidR="00AF03BE">
        <w:rPr>
          <w:rFonts w:hint="eastAsia"/>
        </w:rPr>
        <w:t>、总结</w:t>
      </w:r>
      <w:bookmarkEnd w:id="88"/>
      <w:bookmarkEnd w:id="89"/>
    </w:p>
    <w:p w:rsidR="00AF03BE" w:rsidRPr="005F06AA" w:rsidRDefault="00AF03BE" w:rsidP="00AF03BE">
      <w:pPr>
        <w:pStyle w:val="e"/>
        <w:spacing w:line="360" w:lineRule="auto"/>
        <w:rPr>
          <w:rFonts w:ascii="楷体_GB2312" w:hAnsi="宋体"/>
          <w:bCs w:val="0"/>
          <w:szCs w:val="24"/>
        </w:rPr>
      </w:pPr>
      <w:r>
        <w:rPr>
          <w:rFonts w:hint="eastAsia"/>
        </w:rPr>
        <w:tab/>
      </w:r>
      <w:r w:rsidRPr="008F11C0">
        <w:rPr>
          <w:rFonts w:ascii="楷体_GB2312" w:hAnsi="宋体" w:hint="eastAsia"/>
          <w:bCs w:val="0"/>
          <w:szCs w:val="24"/>
        </w:rPr>
        <w:t>本文是兴业证券</w:t>
      </w:r>
      <w:r w:rsidR="00426D6F">
        <w:rPr>
          <w:rFonts w:ascii="楷体_GB2312" w:hAnsi="宋体" w:hint="eastAsia"/>
          <w:bCs w:val="0"/>
          <w:szCs w:val="24"/>
        </w:rPr>
        <w:t>定量研究</w:t>
      </w:r>
      <w:r w:rsidRPr="008F11C0">
        <w:rPr>
          <w:rFonts w:ascii="楷体_GB2312" w:hAnsi="宋体" w:hint="eastAsia"/>
          <w:bCs w:val="0"/>
          <w:szCs w:val="24"/>
        </w:rPr>
        <w:t>团队《猎金：Alpha因子探索系列报告》的第</w:t>
      </w:r>
      <w:r w:rsidR="00D20D31">
        <w:rPr>
          <w:rFonts w:ascii="楷体_GB2312" w:hAnsi="宋体" w:hint="eastAsia"/>
          <w:bCs w:val="0"/>
          <w:szCs w:val="24"/>
        </w:rPr>
        <w:t>十</w:t>
      </w:r>
      <w:r w:rsidRPr="008F11C0">
        <w:rPr>
          <w:rFonts w:ascii="楷体_GB2312" w:hAnsi="宋体" w:hint="eastAsia"/>
          <w:bCs w:val="0"/>
          <w:szCs w:val="24"/>
        </w:rPr>
        <w:t>篇</w:t>
      </w:r>
      <w:r>
        <w:rPr>
          <w:rFonts w:ascii="楷体_GB2312" w:hAnsi="宋体" w:hint="eastAsia"/>
          <w:bCs w:val="0"/>
          <w:szCs w:val="24"/>
        </w:rPr>
        <w:t>，也是聪明的Alpha多因子模型报告的第</w:t>
      </w:r>
      <w:r w:rsidR="00D20D31">
        <w:rPr>
          <w:rFonts w:ascii="楷体_GB2312" w:hAnsi="宋体" w:hint="eastAsia"/>
          <w:bCs w:val="0"/>
          <w:szCs w:val="24"/>
        </w:rPr>
        <w:t>五</w:t>
      </w:r>
      <w:r>
        <w:rPr>
          <w:rFonts w:ascii="楷体_GB2312" w:hAnsi="宋体" w:hint="eastAsia"/>
          <w:bCs w:val="0"/>
          <w:szCs w:val="24"/>
        </w:rPr>
        <w:t>篇</w:t>
      </w:r>
      <w:r w:rsidRPr="008F11C0">
        <w:rPr>
          <w:rFonts w:ascii="楷体_GB2312" w:hAnsi="宋体" w:hint="eastAsia"/>
          <w:bCs w:val="0"/>
          <w:szCs w:val="24"/>
        </w:rPr>
        <w:t>。</w:t>
      </w:r>
      <w:r w:rsidRPr="005F06AA">
        <w:rPr>
          <w:rFonts w:ascii="楷体_GB2312" w:hAnsi="宋体" w:hint="eastAsia"/>
          <w:bCs w:val="0"/>
          <w:szCs w:val="24"/>
        </w:rPr>
        <w:t>在这篇文章中，我们</w:t>
      </w:r>
      <w:r w:rsidR="00426D6F">
        <w:rPr>
          <w:rFonts w:ascii="楷体_GB2312" w:hAnsi="宋体" w:hint="eastAsia"/>
          <w:bCs w:val="0"/>
          <w:szCs w:val="24"/>
        </w:rPr>
        <w:t>相继推出了基于k近邻方法和Logistic回归的Smart Alpha因子。这两个机器学习方法产生的因子均是比较有效的选股因子。</w:t>
      </w:r>
      <w:r w:rsidR="00D20D31">
        <w:rPr>
          <w:rFonts w:ascii="楷体_GB2312" w:hAnsi="宋体" w:hint="eastAsia"/>
          <w:bCs w:val="0"/>
          <w:szCs w:val="24"/>
        </w:rPr>
        <w:t>而后</w:t>
      </w:r>
      <w:r>
        <w:rPr>
          <w:rFonts w:ascii="楷体_GB2312" w:hAnsi="宋体" w:hint="eastAsia"/>
          <w:bCs w:val="0"/>
          <w:szCs w:val="24"/>
        </w:rPr>
        <w:t>，</w:t>
      </w:r>
      <w:r w:rsidR="00426D6F">
        <w:rPr>
          <w:rFonts w:ascii="楷体_GB2312" w:hAnsi="宋体" w:hint="eastAsia"/>
          <w:bCs w:val="0"/>
          <w:szCs w:val="24"/>
        </w:rPr>
        <w:t>我们在Logistic回归产生的行业市值中性化的ISNLogistic_12M因子之上构建了选股策略，策略表现十分出色，进一步完善了我们的多因子选股体系。</w:t>
      </w:r>
    </w:p>
    <w:p w:rsidR="00AF03BE" w:rsidRDefault="001D3D67" w:rsidP="00AF03BE">
      <w:pPr>
        <w:pStyle w:val="e"/>
        <w:spacing w:line="360" w:lineRule="auto"/>
        <w:ind w:firstLine="420"/>
        <w:rPr>
          <w:rFonts w:ascii="楷体_GB2312" w:hAnsi="宋体"/>
          <w:bCs w:val="0"/>
          <w:szCs w:val="24"/>
        </w:rPr>
      </w:pPr>
      <w:r>
        <w:rPr>
          <w:rFonts w:ascii="楷体_GB2312" w:hAnsi="宋体" w:hint="eastAsia"/>
          <w:bCs w:val="0"/>
          <w:szCs w:val="24"/>
        </w:rPr>
        <w:t>至此</w:t>
      </w:r>
      <w:r w:rsidR="00AF03BE">
        <w:rPr>
          <w:rFonts w:ascii="楷体_GB2312" w:hAnsi="宋体" w:hint="eastAsia"/>
          <w:bCs w:val="0"/>
          <w:szCs w:val="24"/>
        </w:rPr>
        <w:t>，我们的Smart Alpha家族</w:t>
      </w:r>
      <w:r>
        <w:rPr>
          <w:rFonts w:ascii="楷体_GB2312" w:hAnsi="宋体" w:hint="eastAsia"/>
          <w:bCs w:val="0"/>
          <w:szCs w:val="24"/>
        </w:rPr>
        <w:t>可以说是人丁兴旺，一共产生了7</w:t>
      </w:r>
      <w:r w:rsidR="00426D6F">
        <w:rPr>
          <w:rFonts w:ascii="楷体_GB2312" w:hAnsi="宋体" w:hint="eastAsia"/>
          <w:bCs w:val="0"/>
          <w:szCs w:val="24"/>
        </w:rPr>
        <w:t>大类Smart Alpha因子。</w:t>
      </w:r>
      <w:r>
        <w:rPr>
          <w:rFonts w:ascii="楷体_GB2312" w:hAnsi="宋体" w:hint="eastAsia"/>
          <w:bCs w:val="0"/>
          <w:szCs w:val="24"/>
        </w:rPr>
        <w:t>我们</w:t>
      </w:r>
      <w:r w:rsidR="00426D6F">
        <w:rPr>
          <w:rFonts w:ascii="楷体_GB2312" w:hAnsi="宋体" w:hint="eastAsia"/>
          <w:bCs w:val="0"/>
          <w:szCs w:val="24"/>
        </w:rPr>
        <w:t xml:space="preserve">使用过的机器学习算法包括： </w:t>
      </w:r>
      <w:proofErr w:type="spellStart"/>
      <w:r w:rsidR="00426D6F">
        <w:rPr>
          <w:rFonts w:ascii="楷体_GB2312" w:hAnsi="宋体" w:hint="eastAsia"/>
          <w:bCs w:val="0"/>
          <w:szCs w:val="24"/>
        </w:rPr>
        <w:t>AdaBoost</w:t>
      </w:r>
      <w:proofErr w:type="spellEnd"/>
      <w:r>
        <w:rPr>
          <w:rFonts w:ascii="楷体_GB2312" w:hAnsi="宋体" w:hint="eastAsia"/>
          <w:bCs w:val="0"/>
          <w:szCs w:val="24"/>
        </w:rPr>
        <w:t>、</w:t>
      </w:r>
      <w:r w:rsidR="00426D6F">
        <w:rPr>
          <w:rFonts w:ascii="楷体_GB2312" w:hAnsi="宋体" w:hint="eastAsia"/>
          <w:bCs w:val="0"/>
          <w:szCs w:val="24"/>
        </w:rPr>
        <w:t>支持向量机</w:t>
      </w:r>
      <w:r>
        <w:rPr>
          <w:rFonts w:ascii="楷体_GB2312" w:hAnsi="宋体" w:hint="eastAsia"/>
          <w:bCs w:val="0"/>
          <w:szCs w:val="24"/>
        </w:rPr>
        <w:t>、决策树、随机森林、提升树、</w:t>
      </w:r>
      <w:r w:rsidR="00426D6F">
        <w:rPr>
          <w:rFonts w:ascii="楷体_GB2312" w:hAnsi="宋体" w:hint="eastAsia"/>
          <w:bCs w:val="0"/>
          <w:szCs w:val="24"/>
        </w:rPr>
        <w:t>k</w:t>
      </w:r>
      <w:r>
        <w:rPr>
          <w:rFonts w:ascii="楷体_GB2312" w:hAnsi="宋体" w:hint="eastAsia"/>
          <w:bCs w:val="0"/>
          <w:szCs w:val="24"/>
        </w:rPr>
        <w:t>近邻以及</w:t>
      </w:r>
      <w:r w:rsidR="00426D6F">
        <w:rPr>
          <w:rFonts w:ascii="楷体_GB2312" w:hAnsi="宋体" w:hint="eastAsia"/>
          <w:bCs w:val="0"/>
          <w:szCs w:val="24"/>
        </w:rPr>
        <w:t>Logistic回归</w:t>
      </w:r>
      <w:r>
        <w:rPr>
          <w:rFonts w:ascii="楷体_GB2312" w:hAnsi="宋体" w:hint="eastAsia"/>
          <w:bCs w:val="0"/>
          <w:szCs w:val="24"/>
        </w:rPr>
        <w:t>算法</w:t>
      </w:r>
      <w:r w:rsidR="00426D6F">
        <w:rPr>
          <w:rFonts w:ascii="楷体_GB2312" w:hAnsi="宋体" w:hint="eastAsia"/>
          <w:bCs w:val="0"/>
          <w:szCs w:val="24"/>
        </w:rPr>
        <w:t>。这些算法应用到因子构建上，背后都蕴含着一定的选股逻辑</w:t>
      </w:r>
      <w:r>
        <w:rPr>
          <w:rFonts w:ascii="楷体_GB2312" w:hAnsi="宋体" w:hint="eastAsia"/>
          <w:bCs w:val="0"/>
          <w:szCs w:val="24"/>
        </w:rPr>
        <w:t>。在本篇报告的最后，我们也对所有的Smart Alpha因子进行了对比，从综合测试来看，</w:t>
      </w:r>
      <w:proofErr w:type="spellStart"/>
      <w:r>
        <w:rPr>
          <w:rFonts w:ascii="楷体_GB2312" w:hAnsi="宋体" w:hint="eastAsia"/>
          <w:bCs w:val="0"/>
          <w:szCs w:val="24"/>
        </w:rPr>
        <w:t>AdaBoost</w:t>
      </w:r>
      <w:proofErr w:type="spellEnd"/>
      <w:r>
        <w:rPr>
          <w:rFonts w:ascii="楷体_GB2312" w:hAnsi="宋体" w:hint="eastAsia"/>
          <w:bCs w:val="0"/>
          <w:szCs w:val="24"/>
        </w:rPr>
        <w:t>，支持</w:t>
      </w:r>
      <w:proofErr w:type="gramStart"/>
      <w:r>
        <w:rPr>
          <w:rFonts w:ascii="楷体_GB2312" w:hAnsi="宋体" w:hint="eastAsia"/>
          <w:bCs w:val="0"/>
          <w:szCs w:val="24"/>
        </w:rPr>
        <w:t>向量机</w:t>
      </w:r>
      <w:proofErr w:type="gramEnd"/>
      <w:r>
        <w:rPr>
          <w:rFonts w:ascii="楷体_GB2312" w:hAnsi="宋体" w:hint="eastAsia"/>
          <w:bCs w:val="0"/>
          <w:szCs w:val="24"/>
        </w:rPr>
        <w:t>以及Logistic回归算法的表现比较出众，而决策树类的算法个性</w:t>
      </w:r>
      <w:r w:rsidR="006E12A8">
        <w:rPr>
          <w:rFonts w:ascii="楷体_GB2312" w:hAnsi="宋体" w:hint="eastAsia"/>
          <w:bCs w:val="0"/>
          <w:szCs w:val="24"/>
        </w:rPr>
        <w:t>比较独特</w:t>
      </w:r>
      <w:r>
        <w:rPr>
          <w:rFonts w:ascii="楷体_GB2312" w:hAnsi="宋体" w:hint="eastAsia"/>
          <w:bCs w:val="0"/>
          <w:szCs w:val="24"/>
        </w:rPr>
        <w:t>，所有因子间彼此相关性不高，为我们进一步构建多模型或者多策略系统提供了一个广阔的基础。</w:t>
      </w:r>
    </w:p>
    <w:p w:rsidR="00AF03BE" w:rsidRPr="004E4104" w:rsidRDefault="001D3D67" w:rsidP="00AF03BE">
      <w:pPr>
        <w:pStyle w:val="e"/>
        <w:spacing w:line="360" w:lineRule="auto"/>
        <w:ind w:firstLine="420"/>
        <w:rPr>
          <w:rFonts w:ascii="楷体_GB2312" w:hAnsi="宋体"/>
          <w:bCs w:val="0"/>
          <w:szCs w:val="24"/>
        </w:rPr>
      </w:pPr>
      <w:r>
        <w:rPr>
          <w:rFonts w:ascii="楷体_GB2312" w:hAnsi="宋体" w:hint="eastAsia"/>
          <w:bCs w:val="0"/>
          <w:szCs w:val="24"/>
        </w:rPr>
        <w:t>在这五篇聪明的Alpha系列报告中，机器学习算法构建的Smart Alpha因子表现出了优秀的选股能力，这也使</w:t>
      </w:r>
      <w:r w:rsidR="006E12A8">
        <w:rPr>
          <w:rFonts w:ascii="楷体_GB2312" w:hAnsi="宋体" w:hint="eastAsia"/>
          <w:bCs w:val="0"/>
          <w:szCs w:val="24"/>
        </w:rPr>
        <w:t>得</w:t>
      </w:r>
      <w:r>
        <w:rPr>
          <w:rFonts w:ascii="楷体_GB2312" w:hAnsi="宋体" w:hint="eastAsia"/>
          <w:bCs w:val="0"/>
          <w:szCs w:val="24"/>
        </w:rPr>
        <w:t>我们坚信了机器学习或者人工智能的方法在投资领域</w:t>
      </w:r>
      <w:r w:rsidR="006E12A8">
        <w:rPr>
          <w:rFonts w:ascii="楷体_GB2312" w:hAnsi="宋体" w:hint="eastAsia"/>
          <w:bCs w:val="0"/>
          <w:szCs w:val="24"/>
        </w:rPr>
        <w:t>将</w:t>
      </w:r>
      <w:r>
        <w:rPr>
          <w:rFonts w:ascii="楷体_GB2312" w:hAnsi="宋体" w:hint="eastAsia"/>
          <w:bCs w:val="0"/>
          <w:szCs w:val="24"/>
        </w:rPr>
        <w:t>有</w:t>
      </w:r>
      <w:r w:rsidR="006E12A8">
        <w:rPr>
          <w:rFonts w:ascii="楷体_GB2312" w:hAnsi="宋体" w:hint="eastAsia"/>
          <w:bCs w:val="0"/>
          <w:szCs w:val="24"/>
        </w:rPr>
        <w:t>更加</w:t>
      </w:r>
      <w:r>
        <w:rPr>
          <w:rFonts w:ascii="楷体_GB2312" w:hAnsi="宋体" w:hint="eastAsia"/>
          <w:bCs w:val="0"/>
          <w:szCs w:val="24"/>
        </w:rPr>
        <w:t>巨大的应用潜力。另外，也</w:t>
      </w:r>
      <w:r w:rsidR="00AF03BE" w:rsidRPr="005F06AA">
        <w:rPr>
          <w:rFonts w:ascii="楷体_GB2312" w:hAnsi="宋体" w:hint="eastAsia"/>
        </w:rPr>
        <w:t>希望这次关于alpha模型</w:t>
      </w:r>
      <w:r w:rsidR="00AF03BE" w:rsidRPr="005F06AA">
        <w:rPr>
          <w:rFonts w:ascii="楷体_GB2312" w:hAnsi="宋体"/>
        </w:rPr>
        <w:t>的</w:t>
      </w:r>
      <w:r w:rsidR="00AF03BE" w:rsidRPr="005F06AA">
        <w:rPr>
          <w:rFonts w:ascii="楷体_GB2312" w:hAnsi="宋体" w:hint="eastAsia"/>
        </w:rPr>
        <w:t>一点思考</w:t>
      </w:r>
      <w:r w:rsidR="00AF03BE" w:rsidRPr="005F06AA">
        <w:rPr>
          <w:rFonts w:ascii="楷体_GB2312" w:hAnsi="宋体"/>
        </w:rPr>
        <w:t>能给您</w:t>
      </w:r>
      <w:r w:rsidR="00AF03BE" w:rsidRPr="005F06AA">
        <w:rPr>
          <w:rFonts w:ascii="楷体_GB2312" w:hAnsi="宋体" w:hint="eastAsia"/>
        </w:rPr>
        <w:t>带来</w:t>
      </w:r>
      <w:r w:rsidR="00AF03BE" w:rsidRPr="005F06AA">
        <w:rPr>
          <w:rFonts w:ascii="楷体_GB2312" w:hAnsi="宋体"/>
        </w:rPr>
        <w:t>启发和帮助，同时我们也将继续探索的进程，</w:t>
      </w:r>
      <w:r w:rsidR="00AF03BE" w:rsidRPr="005F06AA">
        <w:rPr>
          <w:rFonts w:ascii="楷体_GB2312" w:hAnsi="宋体" w:hint="eastAsia"/>
        </w:rPr>
        <w:t>向着</w:t>
      </w:r>
      <w:r w:rsidR="00AF03BE" w:rsidRPr="005F06AA">
        <w:rPr>
          <w:rFonts w:ascii="楷体_GB2312" w:hAnsi="宋体"/>
        </w:rPr>
        <w:t>更高的目标前进！</w:t>
      </w:r>
    </w:p>
    <w:p w:rsidR="00C60608" w:rsidRDefault="00C60608">
      <w:pPr>
        <w:widowControl/>
        <w:jc w:val="left"/>
        <w:rPr>
          <w:rFonts w:ascii="楷体_GB2312" w:eastAsia="楷体_GB2312" w:hAnsi="宋体"/>
        </w:rPr>
      </w:pPr>
    </w:p>
    <w:p w:rsidR="00C60608" w:rsidRDefault="00C60608">
      <w:pPr>
        <w:widowControl/>
        <w:jc w:val="left"/>
        <w:rPr>
          <w:rFonts w:ascii="楷体_GB2312" w:eastAsia="楷体_GB2312" w:hAnsi="宋体"/>
        </w:rPr>
      </w:pPr>
    </w:p>
    <w:p w:rsidR="00391200" w:rsidRDefault="00391200">
      <w:pPr>
        <w:widowControl/>
        <w:jc w:val="left"/>
        <w:rPr>
          <w:rFonts w:ascii="楷体_GB2312" w:eastAsia="楷体_GB2312" w:hAnsi="宋体"/>
        </w:rPr>
      </w:pPr>
      <w:r>
        <w:rPr>
          <w:rFonts w:ascii="楷体_GB2312" w:eastAsia="楷体_GB2312" w:hAnsi="宋体"/>
        </w:rPr>
        <w:br w:type="page"/>
      </w:r>
    </w:p>
    <w:p w:rsidR="00566ACC" w:rsidRDefault="00566ACC" w:rsidP="00566ACC">
      <w:pPr>
        <w:pStyle w:val="c"/>
      </w:pPr>
      <w:bookmarkStart w:id="90" w:name="_Toc419469045"/>
      <w:bookmarkStart w:id="91" w:name="_Toc420327391"/>
      <w:bookmarkStart w:id="92" w:name="_Toc448847756"/>
      <w:r>
        <w:rPr>
          <w:rFonts w:hint="eastAsia"/>
        </w:rPr>
        <w:lastRenderedPageBreak/>
        <w:t>附录</w:t>
      </w:r>
      <w:r>
        <w:rPr>
          <w:rFonts w:hint="eastAsia"/>
        </w:rPr>
        <w:t>1</w:t>
      </w:r>
      <w:r>
        <w:rPr>
          <w:rFonts w:hint="eastAsia"/>
        </w:rPr>
        <w:t>：</w:t>
      </w:r>
      <w:bookmarkEnd w:id="90"/>
      <w:bookmarkEnd w:id="91"/>
      <w:r>
        <w:rPr>
          <w:rFonts w:hint="eastAsia"/>
        </w:rPr>
        <w:t>训练样本因子</w:t>
      </w:r>
      <w:bookmarkEnd w:id="92"/>
    </w:p>
    <w:p w:rsidR="00566ACC" w:rsidRDefault="00566ACC" w:rsidP="00566ACC">
      <w:pPr>
        <w:pStyle w:val="g"/>
        <w:ind w:leftChars="-1485" w:left="-2" w:hangingChars="1478" w:hanging="3116"/>
      </w:pPr>
      <w:bookmarkStart w:id="93" w:name="_Toc419469096"/>
      <w:bookmarkStart w:id="94" w:name="_Toc420064281"/>
      <w:bookmarkStart w:id="95" w:name="_Toc448847796"/>
      <w:r w:rsidRPr="00D76AB9">
        <w:rPr>
          <w:rFonts w:hint="eastAsia"/>
        </w:rPr>
        <w:t>表</w:t>
      </w:r>
      <w:r w:rsidR="003136BF">
        <w:rPr>
          <w:rFonts w:hint="eastAsia"/>
        </w:rPr>
        <w:t>15</w:t>
      </w:r>
      <w:r>
        <w:rPr>
          <w:rFonts w:hint="eastAsia"/>
        </w:rPr>
        <w:t>、</w:t>
      </w:r>
      <w:bookmarkEnd w:id="93"/>
      <w:bookmarkEnd w:id="94"/>
      <w:r w:rsidR="0034505C" w:rsidRPr="0034505C">
        <w:rPr>
          <w:rFonts w:hint="eastAsia"/>
        </w:rPr>
        <w:t>训练样本因子</w:t>
      </w:r>
      <w:bookmarkEnd w:id="95"/>
    </w:p>
    <w:tbl>
      <w:tblPr>
        <w:tblW w:w="10502" w:type="dxa"/>
        <w:tblInd w:w="-3062" w:type="dxa"/>
        <w:tblLayout w:type="fixed"/>
        <w:tblCellMar>
          <w:left w:w="0" w:type="dxa"/>
          <w:right w:w="0" w:type="dxa"/>
        </w:tblCellMar>
        <w:tblLook w:val="04A0" w:firstRow="1" w:lastRow="0" w:firstColumn="1" w:lastColumn="0" w:noHBand="0" w:noVBand="1"/>
      </w:tblPr>
      <w:tblGrid>
        <w:gridCol w:w="950"/>
        <w:gridCol w:w="2694"/>
        <w:gridCol w:w="5832"/>
        <w:gridCol w:w="1026"/>
      </w:tblGrid>
      <w:tr w:rsidR="00437D5A" w:rsidTr="00437D5A">
        <w:trPr>
          <w:trHeight w:val="345"/>
        </w:trPr>
        <w:tc>
          <w:tcPr>
            <w:tcW w:w="950" w:type="dxa"/>
            <w:tcBorders>
              <w:top w:val="single" w:sz="4" w:space="0" w:color="95B3D7"/>
              <w:left w:val="single" w:sz="4" w:space="0" w:color="95B3D7"/>
              <w:bottom w:val="single" w:sz="4" w:space="0" w:color="95B3D7"/>
              <w:right w:val="nil"/>
            </w:tcBorders>
            <w:shd w:val="clear" w:color="4F81BD" w:fill="4F81BD"/>
            <w:noWrap/>
            <w:tcMar>
              <w:top w:w="15" w:type="dxa"/>
              <w:left w:w="15" w:type="dxa"/>
              <w:bottom w:w="0" w:type="dxa"/>
              <w:right w:w="15" w:type="dxa"/>
            </w:tcMar>
            <w:vAlign w:val="bottom"/>
            <w:hideMark/>
          </w:tcPr>
          <w:p w:rsidR="0034505C" w:rsidRPr="00A04789" w:rsidRDefault="0034505C">
            <w:pPr>
              <w:rPr>
                <w:rFonts w:ascii="楷体_GB2312" w:eastAsia="楷体_GB2312" w:hAnsi="宋体"/>
                <w:b/>
                <w:bCs/>
                <w:color w:val="FFFFFF" w:themeColor="background1"/>
                <w:szCs w:val="21"/>
              </w:rPr>
            </w:pPr>
            <w:r w:rsidRPr="00A04789">
              <w:rPr>
                <w:rFonts w:ascii="楷体_GB2312" w:eastAsia="楷体_GB2312" w:hAnsi="宋体" w:hint="eastAsia"/>
                <w:b/>
                <w:bCs/>
                <w:color w:val="FFFFFF" w:themeColor="background1"/>
                <w:szCs w:val="21"/>
              </w:rPr>
              <w:t>风格大类</w:t>
            </w:r>
          </w:p>
        </w:tc>
        <w:tc>
          <w:tcPr>
            <w:tcW w:w="2694" w:type="dxa"/>
            <w:tcBorders>
              <w:top w:val="single" w:sz="4" w:space="0" w:color="95B3D7"/>
              <w:left w:val="nil"/>
              <w:bottom w:val="single" w:sz="4" w:space="0" w:color="95B3D7"/>
              <w:right w:val="nil"/>
            </w:tcBorders>
            <w:shd w:val="clear" w:color="4F81BD" w:fill="4F81BD"/>
            <w:noWrap/>
            <w:tcMar>
              <w:top w:w="15" w:type="dxa"/>
              <w:left w:w="15" w:type="dxa"/>
              <w:bottom w:w="0" w:type="dxa"/>
              <w:right w:w="15" w:type="dxa"/>
            </w:tcMar>
            <w:vAlign w:val="bottom"/>
            <w:hideMark/>
          </w:tcPr>
          <w:p w:rsidR="0034505C" w:rsidRPr="00A04789" w:rsidRDefault="0034505C">
            <w:pPr>
              <w:rPr>
                <w:rFonts w:ascii="楷体_GB2312" w:eastAsia="楷体_GB2312" w:hAnsi="宋体"/>
                <w:b/>
                <w:bCs/>
                <w:color w:val="FFFFFF" w:themeColor="background1"/>
                <w:szCs w:val="21"/>
              </w:rPr>
            </w:pPr>
            <w:r w:rsidRPr="00A04789">
              <w:rPr>
                <w:rFonts w:ascii="楷体_GB2312" w:eastAsia="楷体_GB2312" w:hAnsi="宋体" w:hint="eastAsia"/>
                <w:b/>
                <w:bCs/>
                <w:color w:val="FFFFFF" w:themeColor="background1"/>
                <w:szCs w:val="21"/>
              </w:rPr>
              <w:t>因子名称</w:t>
            </w:r>
          </w:p>
        </w:tc>
        <w:tc>
          <w:tcPr>
            <w:tcW w:w="5832" w:type="dxa"/>
            <w:tcBorders>
              <w:top w:val="single" w:sz="4" w:space="0" w:color="95B3D7"/>
              <w:left w:val="nil"/>
              <w:bottom w:val="single" w:sz="4" w:space="0" w:color="95B3D7"/>
              <w:right w:val="nil"/>
            </w:tcBorders>
            <w:shd w:val="clear" w:color="4F81BD" w:fill="4F81BD"/>
            <w:noWrap/>
            <w:tcMar>
              <w:top w:w="15" w:type="dxa"/>
              <w:left w:w="15" w:type="dxa"/>
              <w:bottom w:w="0" w:type="dxa"/>
              <w:right w:w="15" w:type="dxa"/>
            </w:tcMar>
            <w:vAlign w:val="bottom"/>
            <w:hideMark/>
          </w:tcPr>
          <w:p w:rsidR="0034505C" w:rsidRPr="00A04789" w:rsidRDefault="0034505C">
            <w:pPr>
              <w:rPr>
                <w:rFonts w:ascii="楷体_GB2312" w:eastAsia="楷体_GB2312" w:hAnsi="宋体"/>
                <w:b/>
                <w:bCs/>
                <w:color w:val="FFFFFF" w:themeColor="background1"/>
                <w:szCs w:val="21"/>
              </w:rPr>
            </w:pPr>
            <w:r w:rsidRPr="00A04789">
              <w:rPr>
                <w:rFonts w:ascii="楷体_GB2312" w:eastAsia="楷体_GB2312" w:hAnsi="宋体" w:hint="eastAsia"/>
                <w:b/>
                <w:bCs/>
                <w:color w:val="FFFFFF" w:themeColor="background1"/>
                <w:szCs w:val="21"/>
              </w:rPr>
              <w:t>因子定义</w:t>
            </w:r>
          </w:p>
        </w:tc>
        <w:tc>
          <w:tcPr>
            <w:tcW w:w="1026" w:type="dxa"/>
            <w:tcBorders>
              <w:top w:val="single" w:sz="4" w:space="0" w:color="95B3D7"/>
              <w:left w:val="nil"/>
              <w:bottom w:val="single" w:sz="4" w:space="0" w:color="95B3D7"/>
              <w:right w:val="single" w:sz="4" w:space="0" w:color="95B3D7"/>
            </w:tcBorders>
            <w:shd w:val="clear" w:color="4F81BD" w:fill="4F81BD"/>
            <w:noWrap/>
            <w:tcMar>
              <w:top w:w="15" w:type="dxa"/>
              <w:left w:w="15" w:type="dxa"/>
              <w:bottom w:w="0" w:type="dxa"/>
              <w:right w:w="15" w:type="dxa"/>
            </w:tcMar>
            <w:vAlign w:val="bottom"/>
            <w:hideMark/>
          </w:tcPr>
          <w:p w:rsidR="0034505C" w:rsidRPr="00A04789" w:rsidRDefault="0034505C">
            <w:pPr>
              <w:rPr>
                <w:rFonts w:ascii="楷体_GB2312" w:eastAsia="楷体_GB2312" w:hAnsi="宋体"/>
                <w:b/>
                <w:bCs/>
                <w:color w:val="FFFFFF" w:themeColor="background1"/>
                <w:szCs w:val="21"/>
              </w:rPr>
            </w:pPr>
            <w:r w:rsidRPr="00A04789">
              <w:rPr>
                <w:rFonts w:ascii="楷体_GB2312" w:eastAsia="楷体_GB2312" w:hAnsi="宋体" w:hint="eastAsia"/>
                <w:b/>
                <w:bCs/>
                <w:color w:val="FFFFFF" w:themeColor="background1"/>
                <w:szCs w:val="21"/>
              </w:rPr>
              <w:t>排序方向</w:t>
            </w:r>
          </w:p>
        </w:tc>
      </w:tr>
      <w:tr w:rsidR="00437D5A" w:rsidTr="00437D5A">
        <w:trPr>
          <w:trHeight w:val="345"/>
        </w:trPr>
        <w:tc>
          <w:tcPr>
            <w:tcW w:w="950" w:type="dxa"/>
            <w:tcBorders>
              <w:top w:val="single" w:sz="4" w:space="0" w:color="95B3D7"/>
              <w:left w:val="single" w:sz="4" w:space="0" w:color="95B3D7"/>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价值</w:t>
            </w:r>
          </w:p>
        </w:tc>
        <w:tc>
          <w:tcPr>
            <w:tcW w:w="2694"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EP_LYR</w:t>
            </w:r>
          </w:p>
        </w:tc>
        <w:tc>
          <w:tcPr>
            <w:tcW w:w="5832"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净利润(不含少数股东损益)_最新年报 / 总市值</w:t>
            </w:r>
          </w:p>
        </w:tc>
        <w:tc>
          <w:tcPr>
            <w:tcW w:w="1026" w:type="dxa"/>
            <w:tcBorders>
              <w:top w:val="single" w:sz="4" w:space="0" w:color="95B3D7"/>
              <w:left w:val="nil"/>
              <w:bottom w:val="single" w:sz="4" w:space="0" w:color="95B3D7"/>
              <w:right w:val="single" w:sz="4" w:space="0" w:color="95B3D7"/>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降序</w:t>
            </w:r>
          </w:p>
        </w:tc>
      </w:tr>
      <w:tr w:rsidR="00437D5A" w:rsidTr="00437D5A">
        <w:trPr>
          <w:trHeight w:val="345"/>
        </w:trPr>
        <w:tc>
          <w:tcPr>
            <w:tcW w:w="950" w:type="dxa"/>
            <w:tcBorders>
              <w:top w:val="single" w:sz="4" w:space="0" w:color="95B3D7"/>
              <w:left w:val="single" w:sz="4" w:space="0" w:color="95B3D7"/>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价值</w:t>
            </w:r>
          </w:p>
        </w:tc>
        <w:tc>
          <w:tcPr>
            <w:tcW w:w="2694"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EP_TTM</w:t>
            </w:r>
          </w:p>
        </w:tc>
        <w:tc>
          <w:tcPr>
            <w:tcW w:w="5832"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净利润(不含少数股东损益)_TTM / 总市值</w:t>
            </w:r>
          </w:p>
        </w:tc>
        <w:tc>
          <w:tcPr>
            <w:tcW w:w="1026" w:type="dxa"/>
            <w:tcBorders>
              <w:top w:val="single" w:sz="4" w:space="0" w:color="95B3D7"/>
              <w:left w:val="nil"/>
              <w:bottom w:val="single" w:sz="4" w:space="0" w:color="95B3D7"/>
              <w:right w:val="single" w:sz="4" w:space="0" w:color="95B3D7"/>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降序</w:t>
            </w:r>
          </w:p>
        </w:tc>
      </w:tr>
      <w:tr w:rsidR="00437D5A" w:rsidTr="00437D5A">
        <w:trPr>
          <w:trHeight w:val="345"/>
        </w:trPr>
        <w:tc>
          <w:tcPr>
            <w:tcW w:w="950" w:type="dxa"/>
            <w:tcBorders>
              <w:top w:val="single" w:sz="4" w:space="0" w:color="95B3D7"/>
              <w:left w:val="single" w:sz="4" w:space="0" w:color="95B3D7"/>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价值</w:t>
            </w:r>
          </w:p>
        </w:tc>
        <w:tc>
          <w:tcPr>
            <w:tcW w:w="2694"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SP_TTM</w:t>
            </w:r>
          </w:p>
        </w:tc>
        <w:tc>
          <w:tcPr>
            <w:tcW w:w="5832"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营业收入_TTM / 总市值</w:t>
            </w:r>
          </w:p>
        </w:tc>
        <w:tc>
          <w:tcPr>
            <w:tcW w:w="1026" w:type="dxa"/>
            <w:tcBorders>
              <w:top w:val="single" w:sz="4" w:space="0" w:color="95B3D7"/>
              <w:left w:val="nil"/>
              <w:bottom w:val="single" w:sz="4" w:space="0" w:color="95B3D7"/>
              <w:right w:val="single" w:sz="4" w:space="0" w:color="95B3D7"/>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降序</w:t>
            </w:r>
          </w:p>
        </w:tc>
      </w:tr>
      <w:tr w:rsidR="00437D5A" w:rsidTr="00437D5A">
        <w:trPr>
          <w:trHeight w:val="345"/>
        </w:trPr>
        <w:tc>
          <w:tcPr>
            <w:tcW w:w="950" w:type="dxa"/>
            <w:tcBorders>
              <w:top w:val="single" w:sz="4" w:space="0" w:color="95B3D7"/>
              <w:left w:val="single" w:sz="4" w:space="0" w:color="95B3D7"/>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价值</w:t>
            </w:r>
          </w:p>
        </w:tc>
        <w:tc>
          <w:tcPr>
            <w:tcW w:w="2694"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proofErr w:type="spellStart"/>
            <w:r w:rsidRPr="00A04789">
              <w:rPr>
                <w:rFonts w:ascii="楷体_GB2312" w:eastAsia="楷体_GB2312" w:hAnsi="宋体" w:hint="eastAsia"/>
                <w:bCs/>
                <w:szCs w:val="21"/>
              </w:rPr>
              <w:t>CashFlowYield_LYR</w:t>
            </w:r>
            <w:proofErr w:type="spellEnd"/>
          </w:p>
        </w:tc>
        <w:tc>
          <w:tcPr>
            <w:tcW w:w="5832"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经营活动产生的现金流量净额_TTM / 总市值</w:t>
            </w:r>
          </w:p>
        </w:tc>
        <w:tc>
          <w:tcPr>
            <w:tcW w:w="1026" w:type="dxa"/>
            <w:tcBorders>
              <w:top w:val="single" w:sz="4" w:space="0" w:color="95B3D7"/>
              <w:left w:val="nil"/>
              <w:bottom w:val="single" w:sz="4" w:space="0" w:color="95B3D7"/>
              <w:right w:val="single" w:sz="4" w:space="0" w:color="95B3D7"/>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降序</w:t>
            </w:r>
          </w:p>
        </w:tc>
      </w:tr>
      <w:tr w:rsidR="00437D5A" w:rsidTr="00437D5A">
        <w:trPr>
          <w:trHeight w:val="345"/>
        </w:trPr>
        <w:tc>
          <w:tcPr>
            <w:tcW w:w="950" w:type="dxa"/>
            <w:tcBorders>
              <w:top w:val="single" w:sz="4" w:space="0" w:color="95B3D7"/>
              <w:left w:val="single" w:sz="4" w:space="0" w:color="95B3D7"/>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价值</w:t>
            </w:r>
          </w:p>
        </w:tc>
        <w:tc>
          <w:tcPr>
            <w:tcW w:w="2694"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proofErr w:type="spellStart"/>
            <w:r w:rsidRPr="00A04789">
              <w:rPr>
                <w:rFonts w:ascii="楷体_GB2312" w:eastAsia="楷体_GB2312" w:hAnsi="宋体" w:hint="eastAsia"/>
                <w:bCs/>
                <w:szCs w:val="21"/>
              </w:rPr>
              <w:t>CashFlowYield_TTM</w:t>
            </w:r>
            <w:proofErr w:type="spellEnd"/>
          </w:p>
        </w:tc>
        <w:tc>
          <w:tcPr>
            <w:tcW w:w="5832"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经营活动产生的现金流量净额_TTM / 总市值</w:t>
            </w:r>
          </w:p>
        </w:tc>
        <w:tc>
          <w:tcPr>
            <w:tcW w:w="1026" w:type="dxa"/>
            <w:tcBorders>
              <w:top w:val="single" w:sz="4" w:space="0" w:color="95B3D7"/>
              <w:left w:val="nil"/>
              <w:bottom w:val="single" w:sz="4" w:space="0" w:color="95B3D7"/>
              <w:right w:val="single" w:sz="4" w:space="0" w:color="95B3D7"/>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降序</w:t>
            </w:r>
          </w:p>
        </w:tc>
      </w:tr>
      <w:tr w:rsidR="00437D5A" w:rsidTr="00437D5A">
        <w:trPr>
          <w:trHeight w:val="345"/>
        </w:trPr>
        <w:tc>
          <w:tcPr>
            <w:tcW w:w="950" w:type="dxa"/>
            <w:tcBorders>
              <w:top w:val="single" w:sz="4" w:space="0" w:color="95B3D7"/>
              <w:left w:val="single" w:sz="4" w:space="0" w:color="95B3D7"/>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价值</w:t>
            </w:r>
          </w:p>
        </w:tc>
        <w:tc>
          <w:tcPr>
            <w:tcW w:w="2694"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proofErr w:type="spellStart"/>
            <w:r w:rsidRPr="00A04789">
              <w:rPr>
                <w:rFonts w:ascii="楷体_GB2312" w:eastAsia="楷体_GB2312" w:hAnsi="宋体" w:hint="eastAsia"/>
                <w:bCs/>
                <w:szCs w:val="21"/>
              </w:rPr>
              <w:t>FreeCashFlowYield_TTM</w:t>
            </w:r>
            <w:proofErr w:type="spellEnd"/>
          </w:p>
        </w:tc>
        <w:tc>
          <w:tcPr>
            <w:tcW w:w="5832"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(经营活动产生的现金流量净额_TTM - 购建固定资产、无形资产和其他长期资产支付的现金_TTM) / 总市值</w:t>
            </w:r>
          </w:p>
        </w:tc>
        <w:tc>
          <w:tcPr>
            <w:tcW w:w="1026" w:type="dxa"/>
            <w:tcBorders>
              <w:top w:val="single" w:sz="4" w:space="0" w:color="95B3D7"/>
              <w:left w:val="nil"/>
              <w:bottom w:val="single" w:sz="4" w:space="0" w:color="95B3D7"/>
              <w:right w:val="single" w:sz="4" w:space="0" w:color="95B3D7"/>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降序</w:t>
            </w:r>
          </w:p>
        </w:tc>
      </w:tr>
      <w:tr w:rsidR="00437D5A" w:rsidTr="00437D5A">
        <w:trPr>
          <w:trHeight w:val="345"/>
        </w:trPr>
        <w:tc>
          <w:tcPr>
            <w:tcW w:w="950" w:type="dxa"/>
            <w:tcBorders>
              <w:top w:val="single" w:sz="4" w:space="0" w:color="95B3D7"/>
              <w:left w:val="single" w:sz="4" w:space="0" w:color="95B3D7"/>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价值</w:t>
            </w:r>
          </w:p>
        </w:tc>
        <w:tc>
          <w:tcPr>
            <w:tcW w:w="2694"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BP_LR</w:t>
            </w:r>
          </w:p>
        </w:tc>
        <w:tc>
          <w:tcPr>
            <w:tcW w:w="5832"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股东权益合计(不含少数股东权益)_</w:t>
            </w:r>
            <w:proofErr w:type="gramStart"/>
            <w:r w:rsidRPr="00A04789">
              <w:rPr>
                <w:rFonts w:ascii="楷体_GB2312" w:eastAsia="楷体_GB2312" w:hAnsi="宋体" w:hint="eastAsia"/>
                <w:bCs/>
                <w:szCs w:val="21"/>
              </w:rPr>
              <w:t>最新财报</w:t>
            </w:r>
            <w:proofErr w:type="gramEnd"/>
            <w:r w:rsidRPr="00A04789">
              <w:rPr>
                <w:rFonts w:ascii="楷体_GB2312" w:eastAsia="楷体_GB2312" w:hAnsi="宋体" w:hint="eastAsia"/>
                <w:bCs/>
                <w:szCs w:val="21"/>
              </w:rPr>
              <w:t xml:space="preserve"> / 总市值</w:t>
            </w:r>
          </w:p>
        </w:tc>
        <w:tc>
          <w:tcPr>
            <w:tcW w:w="1026" w:type="dxa"/>
            <w:tcBorders>
              <w:top w:val="single" w:sz="4" w:space="0" w:color="95B3D7"/>
              <w:left w:val="nil"/>
              <w:bottom w:val="single" w:sz="4" w:space="0" w:color="95B3D7"/>
              <w:right w:val="single" w:sz="4" w:space="0" w:color="95B3D7"/>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降序</w:t>
            </w:r>
          </w:p>
        </w:tc>
      </w:tr>
      <w:tr w:rsidR="00437D5A" w:rsidTr="00437D5A">
        <w:trPr>
          <w:trHeight w:val="345"/>
        </w:trPr>
        <w:tc>
          <w:tcPr>
            <w:tcW w:w="950" w:type="dxa"/>
            <w:tcBorders>
              <w:top w:val="single" w:sz="4" w:space="0" w:color="95B3D7"/>
              <w:left w:val="single" w:sz="4" w:space="0" w:color="95B3D7"/>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价值</w:t>
            </w:r>
          </w:p>
        </w:tc>
        <w:tc>
          <w:tcPr>
            <w:tcW w:w="2694"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Sales2EV</w:t>
            </w:r>
          </w:p>
        </w:tc>
        <w:tc>
          <w:tcPr>
            <w:tcW w:w="5832"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营业收入_TTM / (总市值 + 非流动负债合计_</w:t>
            </w:r>
            <w:proofErr w:type="gramStart"/>
            <w:r w:rsidRPr="00A04789">
              <w:rPr>
                <w:rFonts w:ascii="楷体_GB2312" w:eastAsia="楷体_GB2312" w:hAnsi="宋体" w:hint="eastAsia"/>
                <w:bCs/>
                <w:szCs w:val="21"/>
              </w:rPr>
              <w:t>最新财报</w:t>
            </w:r>
            <w:proofErr w:type="gramEnd"/>
            <w:r w:rsidRPr="00A04789">
              <w:rPr>
                <w:rFonts w:ascii="楷体_GB2312" w:eastAsia="楷体_GB2312" w:hAnsi="宋体" w:hint="eastAsia"/>
                <w:bCs/>
                <w:szCs w:val="21"/>
              </w:rPr>
              <w:t xml:space="preserve"> - 货币资金_</w:t>
            </w:r>
            <w:proofErr w:type="gramStart"/>
            <w:r w:rsidRPr="00A04789">
              <w:rPr>
                <w:rFonts w:ascii="楷体_GB2312" w:eastAsia="楷体_GB2312" w:hAnsi="宋体" w:hint="eastAsia"/>
                <w:bCs/>
                <w:szCs w:val="21"/>
              </w:rPr>
              <w:t>最新财报</w:t>
            </w:r>
            <w:proofErr w:type="gramEnd"/>
            <w:r w:rsidRPr="00A04789">
              <w:rPr>
                <w:rFonts w:ascii="楷体_GB2312" w:eastAsia="楷体_GB2312" w:hAnsi="宋体" w:hint="eastAsia"/>
                <w:bCs/>
                <w:szCs w:val="21"/>
              </w:rPr>
              <w:t>)</w:t>
            </w:r>
          </w:p>
        </w:tc>
        <w:tc>
          <w:tcPr>
            <w:tcW w:w="1026" w:type="dxa"/>
            <w:tcBorders>
              <w:top w:val="single" w:sz="4" w:space="0" w:color="95B3D7"/>
              <w:left w:val="nil"/>
              <w:bottom w:val="single" w:sz="4" w:space="0" w:color="95B3D7"/>
              <w:right w:val="single" w:sz="4" w:space="0" w:color="95B3D7"/>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降序</w:t>
            </w:r>
          </w:p>
        </w:tc>
      </w:tr>
      <w:tr w:rsidR="00437D5A" w:rsidTr="00437D5A">
        <w:trPr>
          <w:trHeight w:val="345"/>
        </w:trPr>
        <w:tc>
          <w:tcPr>
            <w:tcW w:w="950" w:type="dxa"/>
            <w:tcBorders>
              <w:top w:val="single" w:sz="4" w:space="0" w:color="95B3D7"/>
              <w:left w:val="single" w:sz="4" w:space="0" w:color="95B3D7"/>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p>
        </w:tc>
        <w:tc>
          <w:tcPr>
            <w:tcW w:w="2694"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p>
        </w:tc>
        <w:tc>
          <w:tcPr>
            <w:tcW w:w="5832"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p>
        </w:tc>
        <w:tc>
          <w:tcPr>
            <w:tcW w:w="1026" w:type="dxa"/>
            <w:tcBorders>
              <w:top w:val="single" w:sz="4" w:space="0" w:color="95B3D7"/>
              <w:left w:val="nil"/>
              <w:bottom w:val="single" w:sz="4" w:space="0" w:color="95B3D7"/>
              <w:right w:val="single" w:sz="4" w:space="0" w:color="95B3D7"/>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p>
        </w:tc>
      </w:tr>
      <w:tr w:rsidR="00437D5A" w:rsidTr="00437D5A">
        <w:trPr>
          <w:trHeight w:val="345"/>
        </w:trPr>
        <w:tc>
          <w:tcPr>
            <w:tcW w:w="950" w:type="dxa"/>
            <w:tcBorders>
              <w:top w:val="single" w:sz="4" w:space="0" w:color="95B3D7"/>
              <w:left w:val="single" w:sz="4" w:space="0" w:color="95B3D7"/>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成长</w:t>
            </w:r>
          </w:p>
        </w:tc>
        <w:tc>
          <w:tcPr>
            <w:tcW w:w="2694"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proofErr w:type="spellStart"/>
            <w:r w:rsidRPr="00A04789">
              <w:rPr>
                <w:rFonts w:ascii="楷体_GB2312" w:eastAsia="楷体_GB2312" w:hAnsi="宋体" w:hint="eastAsia"/>
                <w:bCs/>
                <w:szCs w:val="21"/>
              </w:rPr>
              <w:t>SaleEarnings_SQ_YoY</w:t>
            </w:r>
            <w:proofErr w:type="spellEnd"/>
          </w:p>
        </w:tc>
        <w:tc>
          <w:tcPr>
            <w:tcW w:w="5832"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单季度营业利润同比增长率</w:t>
            </w:r>
          </w:p>
        </w:tc>
        <w:tc>
          <w:tcPr>
            <w:tcW w:w="1026" w:type="dxa"/>
            <w:tcBorders>
              <w:top w:val="single" w:sz="4" w:space="0" w:color="95B3D7"/>
              <w:left w:val="nil"/>
              <w:bottom w:val="single" w:sz="4" w:space="0" w:color="95B3D7"/>
              <w:right w:val="single" w:sz="4" w:space="0" w:color="95B3D7"/>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降序</w:t>
            </w:r>
          </w:p>
        </w:tc>
      </w:tr>
      <w:tr w:rsidR="00437D5A" w:rsidTr="00437D5A">
        <w:trPr>
          <w:trHeight w:val="345"/>
        </w:trPr>
        <w:tc>
          <w:tcPr>
            <w:tcW w:w="950" w:type="dxa"/>
            <w:tcBorders>
              <w:top w:val="single" w:sz="4" w:space="0" w:color="95B3D7"/>
              <w:left w:val="single" w:sz="4" w:space="0" w:color="95B3D7"/>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成长</w:t>
            </w:r>
          </w:p>
        </w:tc>
        <w:tc>
          <w:tcPr>
            <w:tcW w:w="2694"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proofErr w:type="spellStart"/>
            <w:r w:rsidRPr="00A04789">
              <w:rPr>
                <w:rFonts w:ascii="楷体_GB2312" w:eastAsia="楷体_GB2312" w:hAnsi="宋体" w:hint="eastAsia"/>
                <w:bCs/>
                <w:szCs w:val="21"/>
              </w:rPr>
              <w:t>Earnings_SQ_YoY</w:t>
            </w:r>
            <w:proofErr w:type="spellEnd"/>
          </w:p>
        </w:tc>
        <w:tc>
          <w:tcPr>
            <w:tcW w:w="5832"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单季度净利润同比增长率</w:t>
            </w:r>
          </w:p>
        </w:tc>
        <w:tc>
          <w:tcPr>
            <w:tcW w:w="1026" w:type="dxa"/>
            <w:tcBorders>
              <w:top w:val="single" w:sz="4" w:space="0" w:color="95B3D7"/>
              <w:left w:val="nil"/>
              <w:bottom w:val="single" w:sz="4" w:space="0" w:color="95B3D7"/>
              <w:right w:val="single" w:sz="4" w:space="0" w:color="95B3D7"/>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降序</w:t>
            </w:r>
          </w:p>
        </w:tc>
      </w:tr>
      <w:tr w:rsidR="00437D5A" w:rsidTr="00437D5A">
        <w:trPr>
          <w:trHeight w:val="345"/>
        </w:trPr>
        <w:tc>
          <w:tcPr>
            <w:tcW w:w="950" w:type="dxa"/>
            <w:tcBorders>
              <w:top w:val="single" w:sz="4" w:space="0" w:color="95B3D7"/>
              <w:left w:val="single" w:sz="4" w:space="0" w:color="95B3D7"/>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成长</w:t>
            </w:r>
          </w:p>
        </w:tc>
        <w:tc>
          <w:tcPr>
            <w:tcW w:w="2694"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proofErr w:type="spellStart"/>
            <w:r w:rsidRPr="00A04789">
              <w:rPr>
                <w:rFonts w:ascii="楷体_GB2312" w:eastAsia="楷体_GB2312" w:hAnsi="宋体" w:hint="eastAsia"/>
                <w:bCs/>
                <w:szCs w:val="21"/>
              </w:rPr>
              <w:t>Sales_SQ_YoY</w:t>
            </w:r>
            <w:proofErr w:type="spellEnd"/>
          </w:p>
        </w:tc>
        <w:tc>
          <w:tcPr>
            <w:tcW w:w="5832"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单季度营业收入同比增长率</w:t>
            </w:r>
          </w:p>
        </w:tc>
        <w:tc>
          <w:tcPr>
            <w:tcW w:w="1026" w:type="dxa"/>
            <w:tcBorders>
              <w:top w:val="single" w:sz="4" w:space="0" w:color="95B3D7"/>
              <w:left w:val="nil"/>
              <w:bottom w:val="single" w:sz="4" w:space="0" w:color="95B3D7"/>
              <w:right w:val="single" w:sz="4" w:space="0" w:color="95B3D7"/>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降序</w:t>
            </w:r>
          </w:p>
        </w:tc>
      </w:tr>
      <w:tr w:rsidR="00437D5A" w:rsidTr="00437D5A">
        <w:trPr>
          <w:trHeight w:val="345"/>
        </w:trPr>
        <w:tc>
          <w:tcPr>
            <w:tcW w:w="950" w:type="dxa"/>
            <w:tcBorders>
              <w:top w:val="single" w:sz="4" w:space="0" w:color="95B3D7"/>
              <w:left w:val="single" w:sz="4" w:space="0" w:color="95B3D7"/>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成长</w:t>
            </w:r>
          </w:p>
        </w:tc>
        <w:tc>
          <w:tcPr>
            <w:tcW w:w="2694"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proofErr w:type="spellStart"/>
            <w:r w:rsidRPr="00A04789">
              <w:rPr>
                <w:rFonts w:ascii="楷体_GB2312" w:eastAsia="楷体_GB2312" w:hAnsi="宋体" w:hint="eastAsia"/>
                <w:bCs/>
                <w:szCs w:val="21"/>
              </w:rPr>
              <w:t>Earnings_LTG</w:t>
            </w:r>
            <w:proofErr w:type="spellEnd"/>
          </w:p>
        </w:tc>
        <w:tc>
          <w:tcPr>
            <w:tcW w:w="5832"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净利润长期(5年)历史增长率</w:t>
            </w:r>
          </w:p>
        </w:tc>
        <w:tc>
          <w:tcPr>
            <w:tcW w:w="1026" w:type="dxa"/>
            <w:tcBorders>
              <w:top w:val="single" w:sz="4" w:space="0" w:color="95B3D7"/>
              <w:left w:val="nil"/>
              <w:bottom w:val="single" w:sz="4" w:space="0" w:color="95B3D7"/>
              <w:right w:val="single" w:sz="4" w:space="0" w:color="95B3D7"/>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降序</w:t>
            </w:r>
          </w:p>
        </w:tc>
      </w:tr>
      <w:tr w:rsidR="00437D5A" w:rsidTr="00437D5A">
        <w:trPr>
          <w:trHeight w:val="345"/>
        </w:trPr>
        <w:tc>
          <w:tcPr>
            <w:tcW w:w="950" w:type="dxa"/>
            <w:tcBorders>
              <w:top w:val="single" w:sz="4" w:space="0" w:color="95B3D7"/>
              <w:left w:val="single" w:sz="4" w:space="0" w:color="95B3D7"/>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成长</w:t>
            </w:r>
          </w:p>
        </w:tc>
        <w:tc>
          <w:tcPr>
            <w:tcW w:w="2694"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proofErr w:type="spellStart"/>
            <w:r w:rsidRPr="00A04789">
              <w:rPr>
                <w:rFonts w:ascii="楷体_GB2312" w:eastAsia="楷体_GB2312" w:hAnsi="宋体" w:hint="eastAsia"/>
                <w:bCs/>
                <w:szCs w:val="21"/>
              </w:rPr>
              <w:t>Sales_LTG</w:t>
            </w:r>
            <w:proofErr w:type="spellEnd"/>
          </w:p>
        </w:tc>
        <w:tc>
          <w:tcPr>
            <w:tcW w:w="5832"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营业收入长期(5年)历史增长率</w:t>
            </w:r>
          </w:p>
        </w:tc>
        <w:tc>
          <w:tcPr>
            <w:tcW w:w="1026" w:type="dxa"/>
            <w:tcBorders>
              <w:top w:val="single" w:sz="4" w:space="0" w:color="95B3D7"/>
              <w:left w:val="nil"/>
              <w:bottom w:val="single" w:sz="4" w:space="0" w:color="95B3D7"/>
              <w:right w:val="single" w:sz="4" w:space="0" w:color="95B3D7"/>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降序</w:t>
            </w:r>
          </w:p>
        </w:tc>
      </w:tr>
      <w:tr w:rsidR="00437D5A" w:rsidTr="00437D5A">
        <w:trPr>
          <w:trHeight w:val="345"/>
        </w:trPr>
        <w:tc>
          <w:tcPr>
            <w:tcW w:w="950" w:type="dxa"/>
            <w:tcBorders>
              <w:top w:val="single" w:sz="4" w:space="0" w:color="95B3D7"/>
              <w:left w:val="single" w:sz="4" w:space="0" w:color="95B3D7"/>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成长</w:t>
            </w:r>
          </w:p>
        </w:tc>
        <w:tc>
          <w:tcPr>
            <w:tcW w:w="2694"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proofErr w:type="spellStart"/>
            <w:r w:rsidRPr="00A04789">
              <w:rPr>
                <w:rFonts w:ascii="楷体_GB2312" w:eastAsia="楷体_GB2312" w:hAnsi="宋体" w:hint="eastAsia"/>
                <w:bCs/>
                <w:szCs w:val="21"/>
              </w:rPr>
              <w:t>Earnings_STG</w:t>
            </w:r>
            <w:proofErr w:type="spellEnd"/>
          </w:p>
        </w:tc>
        <w:tc>
          <w:tcPr>
            <w:tcW w:w="5832"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净利润短期(1年)历史增长率</w:t>
            </w:r>
          </w:p>
        </w:tc>
        <w:tc>
          <w:tcPr>
            <w:tcW w:w="1026" w:type="dxa"/>
            <w:tcBorders>
              <w:top w:val="single" w:sz="4" w:space="0" w:color="95B3D7"/>
              <w:left w:val="nil"/>
              <w:bottom w:val="single" w:sz="4" w:space="0" w:color="95B3D7"/>
              <w:right w:val="single" w:sz="4" w:space="0" w:color="95B3D7"/>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降序</w:t>
            </w:r>
          </w:p>
        </w:tc>
      </w:tr>
      <w:tr w:rsidR="00437D5A" w:rsidTr="00437D5A">
        <w:trPr>
          <w:trHeight w:val="345"/>
        </w:trPr>
        <w:tc>
          <w:tcPr>
            <w:tcW w:w="950" w:type="dxa"/>
            <w:tcBorders>
              <w:top w:val="single" w:sz="4" w:space="0" w:color="95B3D7"/>
              <w:left w:val="single" w:sz="4" w:space="0" w:color="95B3D7"/>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成长</w:t>
            </w:r>
          </w:p>
        </w:tc>
        <w:tc>
          <w:tcPr>
            <w:tcW w:w="2694"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proofErr w:type="spellStart"/>
            <w:r w:rsidRPr="00A04789">
              <w:rPr>
                <w:rFonts w:ascii="楷体_GB2312" w:eastAsia="楷体_GB2312" w:hAnsi="宋体" w:hint="eastAsia"/>
                <w:bCs/>
                <w:szCs w:val="21"/>
              </w:rPr>
              <w:t>Sales_STG</w:t>
            </w:r>
            <w:proofErr w:type="spellEnd"/>
          </w:p>
        </w:tc>
        <w:tc>
          <w:tcPr>
            <w:tcW w:w="5832"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营业收入短期(1年)历史增长率</w:t>
            </w:r>
          </w:p>
        </w:tc>
        <w:tc>
          <w:tcPr>
            <w:tcW w:w="1026" w:type="dxa"/>
            <w:tcBorders>
              <w:top w:val="single" w:sz="4" w:space="0" w:color="95B3D7"/>
              <w:left w:val="nil"/>
              <w:bottom w:val="single" w:sz="4" w:space="0" w:color="95B3D7"/>
              <w:right w:val="single" w:sz="4" w:space="0" w:color="95B3D7"/>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降序</w:t>
            </w:r>
          </w:p>
        </w:tc>
      </w:tr>
      <w:tr w:rsidR="00437D5A" w:rsidTr="00437D5A">
        <w:trPr>
          <w:trHeight w:val="345"/>
        </w:trPr>
        <w:tc>
          <w:tcPr>
            <w:tcW w:w="950" w:type="dxa"/>
            <w:tcBorders>
              <w:top w:val="single" w:sz="4" w:space="0" w:color="95B3D7"/>
              <w:left w:val="single" w:sz="4" w:space="0" w:color="95B3D7"/>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成长</w:t>
            </w:r>
          </w:p>
        </w:tc>
        <w:tc>
          <w:tcPr>
            <w:tcW w:w="2694"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proofErr w:type="spellStart"/>
            <w:r w:rsidRPr="00A04789">
              <w:rPr>
                <w:rFonts w:ascii="楷体_GB2312" w:eastAsia="楷体_GB2312" w:hAnsi="宋体" w:hint="eastAsia"/>
                <w:bCs/>
                <w:szCs w:val="21"/>
              </w:rPr>
              <w:t>Asset_STG</w:t>
            </w:r>
            <w:proofErr w:type="spellEnd"/>
          </w:p>
        </w:tc>
        <w:tc>
          <w:tcPr>
            <w:tcW w:w="5832"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总资产短期(1年)历史增长率</w:t>
            </w:r>
          </w:p>
        </w:tc>
        <w:tc>
          <w:tcPr>
            <w:tcW w:w="1026" w:type="dxa"/>
            <w:tcBorders>
              <w:top w:val="single" w:sz="4" w:space="0" w:color="95B3D7"/>
              <w:left w:val="nil"/>
              <w:bottom w:val="single" w:sz="4" w:space="0" w:color="95B3D7"/>
              <w:right w:val="single" w:sz="4" w:space="0" w:color="95B3D7"/>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升序</w:t>
            </w:r>
          </w:p>
        </w:tc>
      </w:tr>
      <w:tr w:rsidR="00437D5A" w:rsidTr="00437D5A">
        <w:trPr>
          <w:trHeight w:val="345"/>
        </w:trPr>
        <w:tc>
          <w:tcPr>
            <w:tcW w:w="950" w:type="dxa"/>
            <w:tcBorders>
              <w:top w:val="single" w:sz="4" w:space="0" w:color="95B3D7"/>
              <w:left w:val="single" w:sz="4" w:space="0" w:color="95B3D7"/>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p>
        </w:tc>
        <w:tc>
          <w:tcPr>
            <w:tcW w:w="2694"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p>
        </w:tc>
        <w:tc>
          <w:tcPr>
            <w:tcW w:w="5832"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p>
        </w:tc>
        <w:tc>
          <w:tcPr>
            <w:tcW w:w="1026" w:type="dxa"/>
            <w:tcBorders>
              <w:top w:val="single" w:sz="4" w:space="0" w:color="95B3D7"/>
              <w:left w:val="nil"/>
              <w:bottom w:val="single" w:sz="4" w:space="0" w:color="95B3D7"/>
              <w:right w:val="single" w:sz="4" w:space="0" w:color="95B3D7"/>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p>
        </w:tc>
      </w:tr>
      <w:tr w:rsidR="00437D5A" w:rsidTr="00437D5A">
        <w:trPr>
          <w:trHeight w:val="345"/>
        </w:trPr>
        <w:tc>
          <w:tcPr>
            <w:tcW w:w="950" w:type="dxa"/>
            <w:tcBorders>
              <w:top w:val="single" w:sz="4" w:space="0" w:color="95B3D7"/>
              <w:left w:val="single" w:sz="4" w:space="0" w:color="95B3D7"/>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质量</w:t>
            </w:r>
          </w:p>
        </w:tc>
        <w:tc>
          <w:tcPr>
            <w:tcW w:w="2694"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ROE_LR</w:t>
            </w:r>
          </w:p>
        </w:tc>
        <w:tc>
          <w:tcPr>
            <w:tcW w:w="5832"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净利润(不含少数股东损益)_TTM / 股东权益合计(不含少数股东权益)_</w:t>
            </w:r>
            <w:proofErr w:type="gramStart"/>
            <w:r w:rsidRPr="00A04789">
              <w:rPr>
                <w:rFonts w:ascii="楷体_GB2312" w:eastAsia="楷体_GB2312" w:hAnsi="宋体" w:hint="eastAsia"/>
                <w:bCs/>
                <w:szCs w:val="21"/>
              </w:rPr>
              <w:t>最新财报</w:t>
            </w:r>
            <w:proofErr w:type="gramEnd"/>
          </w:p>
        </w:tc>
        <w:tc>
          <w:tcPr>
            <w:tcW w:w="1026" w:type="dxa"/>
            <w:tcBorders>
              <w:top w:val="single" w:sz="4" w:space="0" w:color="95B3D7"/>
              <w:left w:val="nil"/>
              <w:bottom w:val="single" w:sz="4" w:space="0" w:color="95B3D7"/>
              <w:right w:val="single" w:sz="4" w:space="0" w:color="95B3D7"/>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降序</w:t>
            </w:r>
          </w:p>
        </w:tc>
      </w:tr>
      <w:tr w:rsidR="00437D5A" w:rsidTr="00437D5A">
        <w:trPr>
          <w:trHeight w:val="345"/>
        </w:trPr>
        <w:tc>
          <w:tcPr>
            <w:tcW w:w="950" w:type="dxa"/>
            <w:tcBorders>
              <w:top w:val="single" w:sz="4" w:space="0" w:color="95B3D7"/>
              <w:left w:val="single" w:sz="4" w:space="0" w:color="95B3D7"/>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质量</w:t>
            </w:r>
          </w:p>
        </w:tc>
        <w:tc>
          <w:tcPr>
            <w:tcW w:w="2694"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ROA_LR</w:t>
            </w:r>
          </w:p>
        </w:tc>
        <w:tc>
          <w:tcPr>
            <w:tcW w:w="5832"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净利润(不含少数股东损益)_TTM / 资产总计_</w:t>
            </w:r>
            <w:proofErr w:type="gramStart"/>
            <w:r w:rsidRPr="00A04789">
              <w:rPr>
                <w:rFonts w:ascii="楷体_GB2312" w:eastAsia="楷体_GB2312" w:hAnsi="宋体" w:hint="eastAsia"/>
                <w:bCs/>
                <w:szCs w:val="21"/>
              </w:rPr>
              <w:t>最新财报</w:t>
            </w:r>
            <w:proofErr w:type="gramEnd"/>
          </w:p>
        </w:tc>
        <w:tc>
          <w:tcPr>
            <w:tcW w:w="1026" w:type="dxa"/>
            <w:tcBorders>
              <w:top w:val="single" w:sz="4" w:space="0" w:color="95B3D7"/>
              <w:left w:val="nil"/>
              <w:bottom w:val="single" w:sz="4" w:space="0" w:color="95B3D7"/>
              <w:right w:val="single" w:sz="4" w:space="0" w:color="95B3D7"/>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降序</w:t>
            </w:r>
          </w:p>
        </w:tc>
      </w:tr>
      <w:tr w:rsidR="00437D5A" w:rsidTr="00437D5A">
        <w:trPr>
          <w:trHeight w:val="345"/>
        </w:trPr>
        <w:tc>
          <w:tcPr>
            <w:tcW w:w="950" w:type="dxa"/>
            <w:tcBorders>
              <w:top w:val="single" w:sz="4" w:space="0" w:color="95B3D7"/>
              <w:left w:val="single" w:sz="4" w:space="0" w:color="95B3D7"/>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质量</w:t>
            </w:r>
          </w:p>
        </w:tc>
        <w:tc>
          <w:tcPr>
            <w:tcW w:w="2694"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proofErr w:type="spellStart"/>
            <w:r w:rsidRPr="00A04789">
              <w:rPr>
                <w:rFonts w:ascii="楷体_GB2312" w:eastAsia="楷体_GB2312" w:hAnsi="宋体" w:hint="eastAsia"/>
                <w:bCs/>
                <w:szCs w:val="21"/>
              </w:rPr>
              <w:t>GrossMargin_TTM</w:t>
            </w:r>
            <w:proofErr w:type="spellEnd"/>
          </w:p>
        </w:tc>
        <w:tc>
          <w:tcPr>
            <w:tcW w:w="5832"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(营业收入_TTM - 营业成本_TTM) / 营业收入_TTM - 1</w:t>
            </w:r>
          </w:p>
        </w:tc>
        <w:tc>
          <w:tcPr>
            <w:tcW w:w="1026" w:type="dxa"/>
            <w:tcBorders>
              <w:top w:val="single" w:sz="4" w:space="0" w:color="95B3D7"/>
              <w:left w:val="nil"/>
              <w:bottom w:val="single" w:sz="4" w:space="0" w:color="95B3D7"/>
              <w:right w:val="single" w:sz="4" w:space="0" w:color="95B3D7"/>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降序</w:t>
            </w:r>
          </w:p>
        </w:tc>
      </w:tr>
      <w:tr w:rsidR="00437D5A" w:rsidTr="00437D5A">
        <w:trPr>
          <w:trHeight w:val="345"/>
        </w:trPr>
        <w:tc>
          <w:tcPr>
            <w:tcW w:w="950" w:type="dxa"/>
            <w:tcBorders>
              <w:top w:val="single" w:sz="4" w:space="0" w:color="95B3D7"/>
              <w:left w:val="single" w:sz="4" w:space="0" w:color="95B3D7"/>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质量</w:t>
            </w:r>
          </w:p>
        </w:tc>
        <w:tc>
          <w:tcPr>
            <w:tcW w:w="2694"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LTD2Equity_LR</w:t>
            </w:r>
          </w:p>
        </w:tc>
        <w:tc>
          <w:tcPr>
            <w:tcW w:w="5832"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非流动负债合计_</w:t>
            </w:r>
            <w:proofErr w:type="gramStart"/>
            <w:r w:rsidRPr="00A04789">
              <w:rPr>
                <w:rFonts w:ascii="楷体_GB2312" w:eastAsia="楷体_GB2312" w:hAnsi="宋体" w:hint="eastAsia"/>
                <w:bCs/>
                <w:szCs w:val="21"/>
              </w:rPr>
              <w:t>最新财报</w:t>
            </w:r>
            <w:proofErr w:type="gramEnd"/>
            <w:r w:rsidRPr="00A04789">
              <w:rPr>
                <w:rFonts w:ascii="楷体_GB2312" w:eastAsia="楷体_GB2312" w:hAnsi="宋体" w:hint="eastAsia"/>
                <w:bCs/>
                <w:szCs w:val="21"/>
              </w:rPr>
              <w:t xml:space="preserve"> / 股东权益合计(不含少数股东权益)_</w:t>
            </w:r>
            <w:proofErr w:type="gramStart"/>
            <w:r w:rsidRPr="00A04789">
              <w:rPr>
                <w:rFonts w:ascii="楷体_GB2312" w:eastAsia="楷体_GB2312" w:hAnsi="宋体" w:hint="eastAsia"/>
                <w:bCs/>
                <w:szCs w:val="21"/>
              </w:rPr>
              <w:t>最新财报</w:t>
            </w:r>
            <w:proofErr w:type="gramEnd"/>
          </w:p>
        </w:tc>
        <w:tc>
          <w:tcPr>
            <w:tcW w:w="1026" w:type="dxa"/>
            <w:tcBorders>
              <w:top w:val="single" w:sz="4" w:space="0" w:color="95B3D7"/>
              <w:left w:val="nil"/>
              <w:bottom w:val="single" w:sz="4" w:space="0" w:color="95B3D7"/>
              <w:right w:val="single" w:sz="4" w:space="0" w:color="95B3D7"/>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升序</w:t>
            </w:r>
          </w:p>
        </w:tc>
      </w:tr>
      <w:tr w:rsidR="00437D5A" w:rsidTr="00437D5A">
        <w:trPr>
          <w:trHeight w:val="345"/>
        </w:trPr>
        <w:tc>
          <w:tcPr>
            <w:tcW w:w="950" w:type="dxa"/>
            <w:tcBorders>
              <w:top w:val="single" w:sz="4" w:space="0" w:color="95B3D7"/>
              <w:left w:val="single" w:sz="4" w:space="0" w:color="95B3D7"/>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质量</w:t>
            </w:r>
          </w:p>
        </w:tc>
        <w:tc>
          <w:tcPr>
            <w:tcW w:w="2694"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proofErr w:type="spellStart"/>
            <w:r w:rsidRPr="00A04789">
              <w:rPr>
                <w:rFonts w:ascii="楷体_GB2312" w:eastAsia="楷体_GB2312" w:hAnsi="宋体" w:hint="eastAsia"/>
                <w:bCs/>
                <w:szCs w:val="21"/>
              </w:rPr>
              <w:t>BerryRatio</w:t>
            </w:r>
            <w:proofErr w:type="spellEnd"/>
          </w:p>
        </w:tc>
        <w:tc>
          <w:tcPr>
            <w:tcW w:w="5832"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(营业收入_TTM - 营业成本_TTM) / 销售费用_TTM</w:t>
            </w:r>
          </w:p>
        </w:tc>
        <w:tc>
          <w:tcPr>
            <w:tcW w:w="1026" w:type="dxa"/>
            <w:tcBorders>
              <w:top w:val="single" w:sz="4" w:space="0" w:color="95B3D7"/>
              <w:left w:val="nil"/>
              <w:bottom w:val="single" w:sz="4" w:space="0" w:color="95B3D7"/>
              <w:right w:val="single" w:sz="4" w:space="0" w:color="95B3D7"/>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降序</w:t>
            </w:r>
          </w:p>
        </w:tc>
      </w:tr>
      <w:tr w:rsidR="00437D5A" w:rsidTr="00437D5A">
        <w:trPr>
          <w:trHeight w:val="345"/>
        </w:trPr>
        <w:tc>
          <w:tcPr>
            <w:tcW w:w="950" w:type="dxa"/>
            <w:tcBorders>
              <w:top w:val="single" w:sz="4" w:space="0" w:color="95B3D7"/>
              <w:left w:val="single" w:sz="4" w:space="0" w:color="95B3D7"/>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质量</w:t>
            </w:r>
          </w:p>
        </w:tc>
        <w:tc>
          <w:tcPr>
            <w:tcW w:w="2694"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proofErr w:type="spellStart"/>
            <w:r w:rsidRPr="00A04789">
              <w:rPr>
                <w:rFonts w:ascii="楷体_GB2312" w:eastAsia="楷体_GB2312" w:hAnsi="宋体" w:hint="eastAsia"/>
                <w:bCs/>
                <w:szCs w:val="21"/>
              </w:rPr>
              <w:t>AssetTurnover</w:t>
            </w:r>
            <w:proofErr w:type="spellEnd"/>
          </w:p>
        </w:tc>
        <w:tc>
          <w:tcPr>
            <w:tcW w:w="5832"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营业收入_TTM / 资产总计_</w:t>
            </w:r>
            <w:proofErr w:type="gramStart"/>
            <w:r w:rsidRPr="00A04789">
              <w:rPr>
                <w:rFonts w:ascii="楷体_GB2312" w:eastAsia="楷体_GB2312" w:hAnsi="宋体" w:hint="eastAsia"/>
                <w:bCs/>
                <w:szCs w:val="21"/>
              </w:rPr>
              <w:t>最新财报</w:t>
            </w:r>
            <w:proofErr w:type="gramEnd"/>
          </w:p>
        </w:tc>
        <w:tc>
          <w:tcPr>
            <w:tcW w:w="1026" w:type="dxa"/>
            <w:tcBorders>
              <w:top w:val="single" w:sz="4" w:space="0" w:color="95B3D7"/>
              <w:left w:val="nil"/>
              <w:bottom w:val="single" w:sz="4" w:space="0" w:color="95B3D7"/>
              <w:right w:val="single" w:sz="4" w:space="0" w:color="95B3D7"/>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降序</w:t>
            </w:r>
          </w:p>
        </w:tc>
      </w:tr>
      <w:tr w:rsidR="00437D5A" w:rsidTr="00437D5A">
        <w:trPr>
          <w:trHeight w:val="345"/>
        </w:trPr>
        <w:tc>
          <w:tcPr>
            <w:tcW w:w="950" w:type="dxa"/>
            <w:tcBorders>
              <w:top w:val="single" w:sz="4" w:space="0" w:color="95B3D7"/>
              <w:left w:val="single" w:sz="4" w:space="0" w:color="95B3D7"/>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质量</w:t>
            </w:r>
          </w:p>
        </w:tc>
        <w:tc>
          <w:tcPr>
            <w:tcW w:w="2694"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proofErr w:type="spellStart"/>
            <w:r w:rsidRPr="00A04789">
              <w:rPr>
                <w:rFonts w:ascii="楷体_GB2312" w:eastAsia="楷体_GB2312" w:hAnsi="宋体" w:hint="eastAsia"/>
                <w:bCs/>
                <w:szCs w:val="21"/>
              </w:rPr>
              <w:t>CurrentRatio</w:t>
            </w:r>
            <w:proofErr w:type="spellEnd"/>
          </w:p>
        </w:tc>
        <w:tc>
          <w:tcPr>
            <w:tcW w:w="5832"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流动资产合计_</w:t>
            </w:r>
            <w:proofErr w:type="gramStart"/>
            <w:r w:rsidRPr="00A04789">
              <w:rPr>
                <w:rFonts w:ascii="楷体_GB2312" w:eastAsia="楷体_GB2312" w:hAnsi="宋体" w:hint="eastAsia"/>
                <w:bCs/>
                <w:szCs w:val="21"/>
              </w:rPr>
              <w:t>最新财报</w:t>
            </w:r>
            <w:proofErr w:type="gramEnd"/>
            <w:r w:rsidRPr="00A04789">
              <w:rPr>
                <w:rFonts w:ascii="楷体_GB2312" w:eastAsia="楷体_GB2312" w:hAnsi="宋体" w:hint="eastAsia"/>
                <w:bCs/>
                <w:szCs w:val="21"/>
              </w:rPr>
              <w:t xml:space="preserve"> / 流动负债合计_</w:t>
            </w:r>
            <w:proofErr w:type="gramStart"/>
            <w:r w:rsidRPr="00A04789">
              <w:rPr>
                <w:rFonts w:ascii="楷体_GB2312" w:eastAsia="楷体_GB2312" w:hAnsi="宋体" w:hint="eastAsia"/>
                <w:bCs/>
                <w:szCs w:val="21"/>
              </w:rPr>
              <w:t>最新财报</w:t>
            </w:r>
            <w:proofErr w:type="gramEnd"/>
          </w:p>
        </w:tc>
        <w:tc>
          <w:tcPr>
            <w:tcW w:w="1026" w:type="dxa"/>
            <w:tcBorders>
              <w:top w:val="single" w:sz="4" w:space="0" w:color="95B3D7"/>
              <w:left w:val="nil"/>
              <w:bottom w:val="single" w:sz="4" w:space="0" w:color="95B3D7"/>
              <w:right w:val="single" w:sz="4" w:space="0" w:color="95B3D7"/>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降序</w:t>
            </w:r>
          </w:p>
        </w:tc>
      </w:tr>
      <w:tr w:rsidR="00437D5A" w:rsidTr="00437D5A">
        <w:trPr>
          <w:trHeight w:val="345"/>
        </w:trPr>
        <w:tc>
          <w:tcPr>
            <w:tcW w:w="950" w:type="dxa"/>
            <w:tcBorders>
              <w:top w:val="single" w:sz="4" w:space="0" w:color="95B3D7"/>
              <w:left w:val="single" w:sz="4" w:space="0" w:color="95B3D7"/>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p>
        </w:tc>
        <w:tc>
          <w:tcPr>
            <w:tcW w:w="2694"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p>
        </w:tc>
        <w:tc>
          <w:tcPr>
            <w:tcW w:w="5832"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p>
        </w:tc>
        <w:tc>
          <w:tcPr>
            <w:tcW w:w="1026" w:type="dxa"/>
            <w:tcBorders>
              <w:top w:val="single" w:sz="4" w:space="0" w:color="95B3D7"/>
              <w:left w:val="nil"/>
              <w:bottom w:val="single" w:sz="4" w:space="0" w:color="95B3D7"/>
              <w:right w:val="single" w:sz="4" w:space="0" w:color="95B3D7"/>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p>
        </w:tc>
      </w:tr>
      <w:tr w:rsidR="00437D5A" w:rsidTr="00437D5A">
        <w:trPr>
          <w:trHeight w:val="345"/>
        </w:trPr>
        <w:tc>
          <w:tcPr>
            <w:tcW w:w="950" w:type="dxa"/>
            <w:tcBorders>
              <w:top w:val="single" w:sz="4" w:space="0" w:color="95B3D7"/>
              <w:left w:val="single" w:sz="4" w:space="0" w:color="95B3D7"/>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动量</w:t>
            </w:r>
          </w:p>
        </w:tc>
        <w:tc>
          <w:tcPr>
            <w:tcW w:w="2694"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Momentum_1M</w:t>
            </w:r>
          </w:p>
        </w:tc>
        <w:tc>
          <w:tcPr>
            <w:tcW w:w="5832"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复权收盘价 / 复权收盘价_1月前 - 1</w:t>
            </w:r>
          </w:p>
        </w:tc>
        <w:tc>
          <w:tcPr>
            <w:tcW w:w="1026" w:type="dxa"/>
            <w:tcBorders>
              <w:top w:val="single" w:sz="4" w:space="0" w:color="95B3D7"/>
              <w:left w:val="nil"/>
              <w:bottom w:val="single" w:sz="4" w:space="0" w:color="95B3D7"/>
              <w:right w:val="single" w:sz="4" w:space="0" w:color="95B3D7"/>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升序</w:t>
            </w:r>
          </w:p>
        </w:tc>
      </w:tr>
      <w:tr w:rsidR="00437D5A" w:rsidTr="00437D5A">
        <w:trPr>
          <w:trHeight w:val="345"/>
        </w:trPr>
        <w:tc>
          <w:tcPr>
            <w:tcW w:w="950" w:type="dxa"/>
            <w:tcBorders>
              <w:top w:val="single" w:sz="4" w:space="0" w:color="95B3D7"/>
              <w:left w:val="single" w:sz="4" w:space="0" w:color="95B3D7"/>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动量</w:t>
            </w:r>
          </w:p>
        </w:tc>
        <w:tc>
          <w:tcPr>
            <w:tcW w:w="2694"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Momentum_3M</w:t>
            </w:r>
          </w:p>
        </w:tc>
        <w:tc>
          <w:tcPr>
            <w:tcW w:w="5832"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复权收盘价 / 复权收盘价_3月前 - 1</w:t>
            </w:r>
          </w:p>
        </w:tc>
        <w:tc>
          <w:tcPr>
            <w:tcW w:w="1026" w:type="dxa"/>
            <w:tcBorders>
              <w:top w:val="single" w:sz="4" w:space="0" w:color="95B3D7"/>
              <w:left w:val="nil"/>
              <w:bottom w:val="single" w:sz="4" w:space="0" w:color="95B3D7"/>
              <w:right w:val="single" w:sz="4" w:space="0" w:color="95B3D7"/>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升序</w:t>
            </w:r>
          </w:p>
        </w:tc>
      </w:tr>
      <w:tr w:rsidR="00437D5A" w:rsidTr="00437D5A">
        <w:trPr>
          <w:trHeight w:val="345"/>
        </w:trPr>
        <w:tc>
          <w:tcPr>
            <w:tcW w:w="950" w:type="dxa"/>
            <w:tcBorders>
              <w:top w:val="single" w:sz="4" w:space="0" w:color="95B3D7"/>
              <w:left w:val="single" w:sz="4" w:space="0" w:color="95B3D7"/>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动量</w:t>
            </w:r>
          </w:p>
        </w:tc>
        <w:tc>
          <w:tcPr>
            <w:tcW w:w="2694"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Momentum_12M</w:t>
            </w:r>
          </w:p>
        </w:tc>
        <w:tc>
          <w:tcPr>
            <w:tcW w:w="5832"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复权收盘价 / 复权收盘价_12月前 - 1</w:t>
            </w:r>
          </w:p>
        </w:tc>
        <w:tc>
          <w:tcPr>
            <w:tcW w:w="1026" w:type="dxa"/>
            <w:tcBorders>
              <w:top w:val="single" w:sz="4" w:space="0" w:color="95B3D7"/>
              <w:left w:val="nil"/>
              <w:bottom w:val="single" w:sz="4" w:space="0" w:color="95B3D7"/>
              <w:right w:val="single" w:sz="4" w:space="0" w:color="95B3D7"/>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降序</w:t>
            </w:r>
          </w:p>
        </w:tc>
      </w:tr>
      <w:tr w:rsidR="00437D5A" w:rsidTr="00437D5A">
        <w:trPr>
          <w:trHeight w:val="345"/>
        </w:trPr>
        <w:tc>
          <w:tcPr>
            <w:tcW w:w="950" w:type="dxa"/>
            <w:tcBorders>
              <w:top w:val="single" w:sz="4" w:space="0" w:color="95B3D7"/>
              <w:left w:val="single" w:sz="4" w:space="0" w:color="95B3D7"/>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动量</w:t>
            </w:r>
          </w:p>
        </w:tc>
        <w:tc>
          <w:tcPr>
            <w:tcW w:w="2694"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Momentum_12M_1M</w:t>
            </w:r>
          </w:p>
        </w:tc>
        <w:tc>
          <w:tcPr>
            <w:tcW w:w="5832"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(复权收盘价 / 复权收盘价_12月前 - 1) -（复权收盘价 / 复权收盘价_1月前 - 1)</w:t>
            </w:r>
          </w:p>
        </w:tc>
        <w:tc>
          <w:tcPr>
            <w:tcW w:w="1026" w:type="dxa"/>
            <w:tcBorders>
              <w:top w:val="single" w:sz="4" w:space="0" w:color="95B3D7"/>
              <w:left w:val="nil"/>
              <w:bottom w:val="single" w:sz="4" w:space="0" w:color="95B3D7"/>
              <w:right w:val="single" w:sz="4" w:space="0" w:color="95B3D7"/>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降序</w:t>
            </w:r>
          </w:p>
        </w:tc>
      </w:tr>
      <w:tr w:rsidR="00437D5A" w:rsidTr="00437D5A">
        <w:trPr>
          <w:trHeight w:val="345"/>
        </w:trPr>
        <w:tc>
          <w:tcPr>
            <w:tcW w:w="950" w:type="dxa"/>
            <w:tcBorders>
              <w:top w:val="single" w:sz="4" w:space="0" w:color="95B3D7"/>
              <w:left w:val="single" w:sz="4" w:space="0" w:color="95B3D7"/>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动量</w:t>
            </w:r>
          </w:p>
        </w:tc>
        <w:tc>
          <w:tcPr>
            <w:tcW w:w="2694"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Momentum_60M</w:t>
            </w:r>
          </w:p>
        </w:tc>
        <w:tc>
          <w:tcPr>
            <w:tcW w:w="5832"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复权收盘价 / 复权收盘价_</w:t>
            </w:r>
            <w:proofErr w:type="gramStart"/>
            <w:r w:rsidRPr="00A04789">
              <w:rPr>
                <w:rFonts w:ascii="楷体_GB2312" w:eastAsia="楷体_GB2312" w:hAnsi="宋体" w:hint="eastAsia"/>
                <w:bCs/>
                <w:szCs w:val="21"/>
              </w:rPr>
              <w:t>60</w:t>
            </w:r>
            <w:proofErr w:type="gramEnd"/>
            <w:r w:rsidRPr="00A04789">
              <w:rPr>
                <w:rFonts w:ascii="楷体_GB2312" w:eastAsia="楷体_GB2312" w:hAnsi="宋体" w:hint="eastAsia"/>
                <w:bCs/>
                <w:szCs w:val="21"/>
              </w:rPr>
              <w:t>月前 - 1</w:t>
            </w:r>
          </w:p>
        </w:tc>
        <w:tc>
          <w:tcPr>
            <w:tcW w:w="1026" w:type="dxa"/>
            <w:tcBorders>
              <w:top w:val="single" w:sz="4" w:space="0" w:color="95B3D7"/>
              <w:left w:val="nil"/>
              <w:bottom w:val="single" w:sz="4" w:space="0" w:color="95B3D7"/>
              <w:right w:val="single" w:sz="4" w:space="0" w:color="95B3D7"/>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升序</w:t>
            </w:r>
          </w:p>
        </w:tc>
      </w:tr>
      <w:tr w:rsidR="00437D5A" w:rsidTr="00437D5A">
        <w:trPr>
          <w:trHeight w:val="345"/>
        </w:trPr>
        <w:tc>
          <w:tcPr>
            <w:tcW w:w="950" w:type="dxa"/>
            <w:tcBorders>
              <w:top w:val="single" w:sz="4" w:space="0" w:color="95B3D7"/>
              <w:left w:val="single" w:sz="4" w:space="0" w:color="95B3D7"/>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p>
        </w:tc>
        <w:tc>
          <w:tcPr>
            <w:tcW w:w="2694"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p>
        </w:tc>
        <w:tc>
          <w:tcPr>
            <w:tcW w:w="5832"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p>
        </w:tc>
        <w:tc>
          <w:tcPr>
            <w:tcW w:w="1026" w:type="dxa"/>
            <w:tcBorders>
              <w:top w:val="single" w:sz="4" w:space="0" w:color="95B3D7"/>
              <w:left w:val="nil"/>
              <w:bottom w:val="single" w:sz="4" w:space="0" w:color="95B3D7"/>
              <w:right w:val="single" w:sz="4" w:space="0" w:color="95B3D7"/>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p>
        </w:tc>
      </w:tr>
      <w:tr w:rsidR="00437D5A" w:rsidTr="00437D5A">
        <w:trPr>
          <w:trHeight w:val="345"/>
        </w:trPr>
        <w:tc>
          <w:tcPr>
            <w:tcW w:w="950" w:type="dxa"/>
            <w:tcBorders>
              <w:top w:val="single" w:sz="4" w:space="0" w:color="95B3D7"/>
              <w:left w:val="single" w:sz="4" w:space="0" w:color="95B3D7"/>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技术</w:t>
            </w:r>
          </w:p>
        </w:tc>
        <w:tc>
          <w:tcPr>
            <w:tcW w:w="2694"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proofErr w:type="spellStart"/>
            <w:r w:rsidRPr="00A04789">
              <w:rPr>
                <w:rFonts w:ascii="楷体_GB2312" w:eastAsia="楷体_GB2312" w:hAnsi="宋体" w:hint="eastAsia"/>
                <w:bCs/>
                <w:szCs w:val="21"/>
              </w:rPr>
              <w:t>NormalizedAbormalVolume</w:t>
            </w:r>
            <w:proofErr w:type="spellEnd"/>
          </w:p>
        </w:tc>
        <w:tc>
          <w:tcPr>
            <w:tcW w:w="5832"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过去一个月日均成交量 / 12个月日均成交量</w:t>
            </w:r>
          </w:p>
        </w:tc>
        <w:tc>
          <w:tcPr>
            <w:tcW w:w="1026" w:type="dxa"/>
            <w:tcBorders>
              <w:top w:val="single" w:sz="4" w:space="0" w:color="95B3D7"/>
              <w:left w:val="nil"/>
              <w:bottom w:val="single" w:sz="4" w:space="0" w:color="95B3D7"/>
              <w:right w:val="single" w:sz="4" w:space="0" w:color="95B3D7"/>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升序</w:t>
            </w:r>
          </w:p>
        </w:tc>
      </w:tr>
      <w:tr w:rsidR="00437D5A" w:rsidTr="00437D5A">
        <w:trPr>
          <w:trHeight w:val="345"/>
        </w:trPr>
        <w:tc>
          <w:tcPr>
            <w:tcW w:w="950" w:type="dxa"/>
            <w:tcBorders>
              <w:top w:val="single" w:sz="4" w:space="0" w:color="95B3D7"/>
              <w:left w:val="single" w:sz="4" w:space="0" w:color="95B3D7"/>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技术</w:t>
            </w:r>
          </w:p>
        </w:tc>
        <w:tc>
          <w:tcPr>
            <w:tcW w:w="2694"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TurnoverAvg_1M_3M</w:t>
            </w:r>
          </w:p>
        </w:tc>
        <w:tc>
          <w:tcPr>
            <w:tcW w:w="5832"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过去一个月日均换手率 / 过去三个月日均换手率</w:t>
            </w:r>
          </w:p>
        </w:tc>
        <w:tc>
          <w:tcPr>
            <w:tcW w:w="1026" w:type="dxa"/>
            <w:tcBorders>
              <w:top w:val="single" w:sz="4" w:space="0" w:color="95B3D7"/>
              <w:left w:val="nil"/>
              <w:bottom w:val="single" w:sz="4" w:space="0" w:color="95B3D7"/>
              <w:right w:val="single" w:sz="4" w:space="0" w:color="95B3D7"/>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升序</w:t>
            </w:r>
          </w:p>
        </w:tc>
      </w:tr>
      <w:tr w:rsidR="00437D5A" w:rsidTr="00437D5A">
        <w:trPr>
          <w:trHeight w:val="345"/>
        </w:trPr>
        <w:tc>
          <w:tcPr>
            <w:tcW w:w="950" w:type="dxa"/>
            <w:tcBorders>
              <w:top w:val="single" w:sz="4" w:space="0" w:color="95B3D7"/>
              <w:left w:val="single" w:sz="4" w:space="0" w:color="95B3D7"/>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技术</w:t>
            </w:r>
          </w:p>
        </w:tc>
        <w:tc>
          <w:tcPr>
            <w:tcW w:w="2694"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TSKEW</w:t>
            </w:r>
          </w:p>
        </w:tc>
        <w:tc>
          <w:tcPr>
            <w:tcW w:w="5832"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过去一年日收益率数据计算的偏度</w:t>
            </w:r>
          </w:p>
        </w:tc>
        <w:tc>
          <w:tcPr>
            <w:tcW w:w="1026" w:type="dxa"/>
            <w:tcBorders>
              <w:top w:val="single" w:sz="4" w:space="0" w:color="95B3D7"/>
              <w:left w:val="nil"/>
              <w:bottom w:val="single" w:sz="4" w:space="0" w:color="95B3D7"/>
              <w:right w:val="single" w:sz="4" w:space="0" w:color="95B3D7"/>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升序</w:t>
            </w:r>
          </w:p>
        </w:tc>
      </w:tr>
      <w:tr w:rsidR="00437D5A" w:rsidTr="00437D5A">
        <w:trPr>
          <w:trHeight w:val="345"/>
        </w:trPr>
        <w:tc>
          <w:tcPr>
            <w:tcW w:w="950" w:type="dxa"/>
            <w:tcBorders>
              <w:top w:val="single" w:sz="4" w:space="0" w:color="95B3D7"/>
              <w:left w:val="single" w:sz="4" w:space="0" w:color="95B3D7"/>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技术</w:t>
            </w:r>
          </w:p>
        </w:tc>
        <w:tc>
          <w:tcPr>
            <w:tcW w:w="2694"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proofErr w:type="spellStart"/>
            <w:r w:rsidRPr="00A04789">
              <w:rPr>
                <w:rFonts w:ascii="楷体_GB2312" w:eastAsia="楷体_GB2312" w:hAnsi="宋体" w:hint="eastAsia"/>
                <w:bCs/>
                <w:szCs w:val="21"/>
              </w:rPr>
              <w:t>MACrossover</w:t>
            </w:r>
            <w:proofErr w:type="spellEnd"/>
          </w:p>
        </w:tc>
        <w:tc>
          <w:tcPr>
            <w:tcW w:w="5832" w:type="dxa"/>
            <w:tcBorders>
              <w:top w:val="single" w:sz="4" w:space="0" w:color="95B3D7"/>
              <w:left w:val="nil"/>
              <w:bottom w:val="single" w:sz="4" w:space="0" w:color="95B3D7"/>
              <w:right w:val="nil"/>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(15周指数移动平均线 - 36周指数移动平均线) / 36周指数移动平均线</w:t>
            </w:r>
          </w:p>
        </w:tc>
        <w:tc>
          <w:tcPr>
            <w:tcW w:w="1026" w:type="dxa"/>
            <w:tcBorders>
              <w:top w:val="single" w:sz="4" w:space="0" w:color="95B3D7"/>
              <w:left w:val="nil"/>
              <w:bottom w:val="single" w:sz="4" w:space="0" w:color="95B3D7"/>
              <w:right w:val="single" w:sz="4" w:space="0" w:color="95B3D7"/>
            </w:tcBorders>
            <w:shd w:val="clear" w:color="auto" w:fill="auto"/>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升序</w:t>
            </w:r>
          </w:p>
        </w:tc>
      </w:tr>
      <w:tr w:rsidR="00437D5A" w:rsidTr="00437D5A">
        <w:trPr>
          <w:trHeight w:val="345"/>
        </w:trPr>
        <w:tc>
          <w:tcPr>
            <w:tcW w:w="950" w:type="dxa"/>
            <w:tcBorders>
              <w:top w:val="single" w:sz="4" w:space="0" w:color="95B3D7"/>
              <w:left w:val="single" w:sz="4" w:space="0" w:color="95B3D7"/>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技术</w:t>
            </w:r>
          </w:p>
        </w:tc>
        <w:tc>
          <w:tcPr>
            <w:tcW w:w="2694"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RealizedVolatility_1Y</w:t>
            </w:r>
          </w:p>
        </w:tc>
        <w:tc>
          <w:tcPr>
            <w:tcW w:w="5832" w:type="dxa"/>
            <w:tcBorders>
              <w:top w:val="single" w:sz="4" w:space="0" w:color="95B3D7"/>
              <w:left w:val="nil"/>
              <w:bottom w:val="single" w:sz="4" w:space="0" w:color="95B3D7"/>
              <w:right w:val="nil"/>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过去一年日收益率数据计算的标准差</w:t>
            </w:r>
          </w:p>
        </w:tc>
        <w:tc>
          <w:tcPr>
            <w:tcW w:w="1026" w:type="dxa"/>
            <w:tcBorders>
              <w:top w:val="single" w:sz="4" w:space="0" w:color="95B3D7"/>
              <w:left w:val="nil"/>
              <w:bottom w:val="single" w:sz="4" w:space="0" w:color="95B3D7"/>
              <w:right w:val="single" w:sz="4" w:space="0" w:color="95B3D7"/>
            </w:tcBorders>
            <w:shd w:val="clear" w:color="DCE6F1" w:fill="DCE6F1"/>
            <w:noWrap/>
            <w:tcMar>
              <w:top w:w="15" w:type="dxa"/>
              <w:left w:w="15" w:type="dxa"/>
              <w:bottom w:w="0" w:type="dxa"/>
              <w:right w:w="15" w:type="dxa"/>
            </w:tcMar>
            <w:vAlign w:val="bottom"/>
            <w:hideMark/>
          </w:tcPr>
          <w:p w:rsidR="0034505C" w:rsidRPr="00A04789" w:rsidRDefault="0034505C" w:rsidP="00742F97">
            <w:pPr>
              <w:jc w:val="left"/>
              <w:rPr>
                <w:rFonts w:ascii="楷体_GB2312" w:eastAsia="楷体_GB2312" w:hAnsi="宋体"/>
                <w:bCs/>
                <w:szCs w:val="21"/>
              </w:rPr>
            </w:pPr>
            <w:r w:rsidRPr="00A04789">
              <w:rPr>
                <w:rFonts w:ascii="楷体_GB2312" w:eastAsia="楷体_GB2312" w:hAnsi="宋体" w:hint="eastAsia"/>
                <w:bCs/>
                <w:szCs w:val="21"/>
              </w:rPr>
              <w:t>升序</w:t>
            </w:r>
          </w:p>
        </w:tc>
      </w:tr>
    </w:tbl>
    <w:p w:rsidR="00E45228" w:rsidRPr="00733A04" w:rsidRDefault="0034505C" w:rsidP="00E45228">
      <w:pPr>
        <w:spacing w:line="280" w:lineRule="exact"/>
        <w:ind w:leftChars="-1200" w:left="-2520"/>
        <w:rPr>
          <w:rFonts w:ascii="楷体_GB2312" w:eastAsia="楷体_GB2312" w:hint="eastAsia"/>
          <w:b/>
          <w:color w:val="333366"/>
          <w:szCs w:val="21"/>
        </w:rPr>
      </w:pPr>
      <w:r>
        <w:rPr>
          <w:rFonts w:ascii="楷体_GB2312" w:eastAsia="楷体_GB2312"/>
          <w:b/>
          <w:color w:val="333366"/>
          <w:sz w:val="24"/>
        </w:rPr>
        <w:t xml:space="preserve"> </w:t>
      </w:r>
      <w:r w:rsidR="002A5442">
        <w:rPr>
          <w:rFonts w:ascii="楷体_GB2312" w:eastAsia="楷体_GB2312"/>
          <w:b/>
          <w:color w:val="333366"/>
          <w:sz w:val="24"/>
        </w:rPr>
        <w:br w:type="page"/>
      </w:r>
      <w:r w:rsidR="00E45228" w:rsidRPr="00733A04">
        <w:rPr>
          <w:rFonts w:ascii="楷体_GB2312" w:eastAsia="楷体_GB2312" w:hint="eastAsia"/>
          <w:b/>
          <w:color w:val="333366"/>
          <w:szCs w:val="21"/>
        </w:rPr>
        <w:lastRenderedPageBreak/>
        <w:t>投资评级说明</w:t>
      </w:r>
    </w:p>
    <w:p w:rsidR="00E45228" w:rsidRPr="00733A04" w:rsidRDefault="00E45228" w:rsidP="00E45228">
      <w:pPr>
        <w:spacing w:line="280" w:lineRule="exact"/>
        <w:ind w:leftChars="-1198" w:left="-1593" w:hangingChars="511" w:hanging="923"/>
        <w:rPr>
          <w:rStyle w:val="GB23120"/>
          <w:rFonts w:hint="eastAsia"/>
          <w:sz w:val="18"/>
          <w:szCs w:val="18"/>
        </w:rPr>
      </w:pPr>
      <w:r w:rsidRPr="00733A04">
        <w:rPr>
          <w:rStyle w:val="GB2312"/>
          <w:sz w:val="18"/>
          <w:szCs w:val="18"/>
        </w:rPr>
        <w:t>行业评级</w:t>
      </w:r>
      <w:r w:rsidRPr="00733A04">
        <w:rPr>
          <w:rStyle w:val="GB2312"/>
          <w:sz w:val="18"/>
          <w:szCs w:val="18"/>
        </w:rPr>
        <w:t xml:space="preserve">  </w:t>
      </w:r>
      <w:r w:rsidRPr="00733A04">
        <w:rPr>
          <w:rStyle w:val="GB23120"/>
          <w:sz w:val="18"/>
          <w:szCs w:val="18"/>
        </w:rPr>
        <w:t>报告发布日后的</w:t>
      </w:r>
      <w:r w:rsidRPr="00733A04">
        <w:rPr>
          <w:rStyle w:val="GB23120"/>
          <w:sz w:val="18"/>
          <w:szCs w:val="18"/>
        </w:rPr>
        <w:t>12</w:t>
      </w:r>
      <w:r w:rsidRPr="00733A04">
        <w:rPr>
          <w:rStyle w:val="GB23120"/>
          <w:sz w:val="18"/>
          <w:szCs w:val="18"/>
        </w:rPr>
        <w:t>个月内行业股票指数的涨跌幅度相对同期上证综指</w:t>
      </w:r>
      <w:r w:rsidRPr="00733A04">
        <w:rPr>
          <w:rStyle w:val="GB23120"/>
          <w:sz w:val="18"/>
          <w:szCs w:val="18"/>
        </w:rPr>
        <w:t>/</w:t>
      </w:r>
      <w:r w:rsidRPr="00733A04">
        <w:rPr>
          <w:rStyle w:val="GB23120"/>
          <w:sz w:val="18"/>
          <w:szCs w:val="18"/>
        </w:rPr>
        <w:t>深圳成指的涨跌幅为基准</w:t>
      </w:r>
      <w:r w:rsidRPr="00733A04">
        <w:rPr>
          <w:rStyle w:val="GB23120"/>
          <w:sz w:val="18"/>
          <w:szCs w:val="18"/>
        </w:rPr>
        <w:t>,</w:t>
      </w:r>
      <w:r w:rsidRPr="00733A04">
        <w:rPr>
          <w:rStyle w:val="GB23120"/>
          <w:sz w:val="18"/>
          <w:szCs w:val="18"/>
        </w:rPr>
        <w:t>投资建议的评级标准为：</w:t>
      </w:r>
    </w:p>
    <w:p w:rsidR="00E45228" w:rsidRPr="00733A04" w:rsidRDefault="00E45228" w:rsidP="00E45228">
      <w:pPr>
        <w:spacing w:line="280" w:lineRule="exact"/>
        <w:ind w:leftChars="-698" w:left="-1448" w:hangingChars="10" w:hanging="18"/>
        <w:rPr>
          <w:rStyle w:val="GB23120"/>
          <w:sz w:val="18"/>
          <w:szCs w:val="18"/>
        </w:rPr>
      </w:pPr>
      <w:r w:rsidRPr="00733A04">
        <w:rPr>
          <w:rStyle w:val="GB23120"/>
          <w:sz w:val="18"/>
          <w:szCs w:val="18"/>
        </w:rPr>
        <w:t>推</w:t>
      </w:r>
      <w:r w:rsidRPr="00733A04">
        <w:rPr>
          <w:rStyle w:val="GB23120"/>
          <w:sz w:val="18"/>
          <w:szCs w:val="18"/>
        </w:rPr>
        <w:t xml:space="preserve">    </w:t>
      </w:r>
      <w:r w:rsidRPr="00733A04">
        <w:rPr>
          <w:rStyle w:val="GB23120"/>
          <w:sz w:val="18"/>
          <w:szCs w:val="18"/>
        </w:rPr>
        <w:t>荐：相对表现优于市场；</w:t>
      </w:r>
    </w:p>
    <w:p w:rsidR="00E45228" w:rsidRPr="00733A04" w:rsidRDefault="00E45228" w:rsidP="00E45228">
      <w:pPr>
        <w:spacing w:line="280" w:lineRule="exact"/>
        <w:ind w:leftChars="-698" w:left="-1448" w:hangingChars="10" w:hanging="18"/>
        <w:rPr>
          <w:rStyle w:val="GB23120"/>
          <w:sz w:val="18"/>
          <w:szCs w:val="18"/>
        </w:rPr>
      </w:pPr>
      <w:r w:rsidRPr="00733A04">
        <w:rPr>
          <w:rStyle w:val="GB23120"/>
          <w:sz w:val="18"/>
          <w:szCs w:val="18"/>
        </w:rPr>
        <w:t>中</w:t>
      </w:r>
      <w:r w:rsidRPr="00733A04">
        <w:rPr>
          <w:rStyle w:val="GB23120"/>
          <w:sz w:val="18"/>
          <w:szCs w:val="18"/>
        </w:rPr>
        <w:t xml:space="preserve">    </w:t>
      </w:r>
      <w:r w:rsidRPr="00733A04">
        <w:rPr>
          <w:rStyle w:val="GB23120"/>
          <w:sz w:val="18"/>
          <w:szCs w:val="18"/>
        </w:rPr>
        <w:t>性：相对表现与市场持平</w:t>
      </w:r>
    </w:p>
    <w:p w:rsidR="00E45228" w:rsidRPr="00733A04" w:rsidRDefault="00E45228" w:rsidP="00E45228">
      <w:pPr>
        <w:spacing w:line="280" w:lineRule="exact"/>
        <w:ind w:leftChars="-698" w:left="-1448" w:hangingChars="10" w:hanging="18"/>
        <w:rPr>
          <w:rFonts w:ascii="黑体" w:eastAsia="黑体" w:hAnsi="黑体"/>
          <w:sz w:val="18"/>
          <w:szCs w:val="18"/>
        </w:rPr>
      </w:pPr>
      <w:r w:rsidRPr="00733A04">
        <w:rPr>
          <w:rStyle w:val="GB23120"/>
          <w:sz w:val="18"/>
          <w:szCs w:val="18"/>
        </w:rPr>
        <w:t>回</w:t>
      </w:r>
      <w:r w:rsidRPr="00733A04">
        <w:rPr>
          <w:rStyle w:val="GB23120"/>
          <w:sz w:val="18"/>
          <w:szCs w:val="18"/>
        </w:rPr>
        <w:t xml:space="preserve">    </w:t>
      </w:r>
      <w:r w:rsidRPr="00733A04">
        <w:rPr>
          <w:rStyle w:val="GB23120"/>
          <w:sz w:val="18"/>
          <w:szCs w:val="18"/>
        </w:rPr>
        <w:t>避：相对表现弱于市场</w:t>
      </w:r>
    </w:p>
    <w:p w:rsidR="00E45228" w:rsidRPr="00733A04" w:rsidRDefault="00E45228" w:rsidP="00E45228">
      <w:pPr>
        <w:spacing w:line="280" w:lineRule="exact"/>
        <w:ind w:leftChars="-1198" w:left="-1593" w:hangingChars="511" w:hanging="923"/>
        <w:rPr>
          <w:rStyle w:val="GB23120"/>
          <w:sz w:val="18"/>
          <w:szCs w:val="18"/>
        </w:rPr>
      </w:pPr>
      <w:r w:rsidRPr="00733A04">
        <w:rPr>
          <w:rStyle w:val="GB23120"/>
          <w:b/>
          <w:bCs/>
          <w:sz w:val="18"/>
          <w:szCs w:val="18"/>
        </w:rPr>
        <w:t>公司评级</w:t>
      </w:r>
      <w:r w:rsidRPr="00733A04">
        <w:rPr>
          <w:rStyle w:val="GB23120"/>
          <w:b/>
          <w:bCs/>
          <w:sz w:val="18"/>
          <w:szCs w:val="18"/>
        </w:rPr>
        <w:t xml:space="preserve">  </w:t>
      </w:r>
      <w:r w:rsidRPr="00733A04">
        <w:rPr>
          <w:rStyle w:val="GB23120"/>
          <w:sz w:val="18"/>
          <w:szCs w:val="18"/>
        </w:rPr>
        <w:t>报告发布日后的</w:t>
      </w:r>
      <w:r w:rsidRPr="00733A04">
        <w:rPr>
          <w:rStyle w:val="GB23120"/>
          <w:sz w:val="18"/>
          <w:szCs w:val="18"/>
        </w:rPr>
        <w:t>12</w:t>
      </w:r>
      <w:r w:rsidRPr="00733A04">
        <w:rPr>
          <w:rStyle w:val="GB23120"/>
          <w:sz w:val="18"/>
          <w:szCs w:val="18"/>
        </w:rPr>
        <w:t>个月内公司的涨跌幅度相对同期上证综指</w:t>
      </w:r>
      <w:r w:rsidRPr="00733A04">
        <w:rPr>
          <w:rStyle w:val="GB23120"/>
          <w:sz w:val="18"/>
          <w:szCs w:val="18"/>
        </w:rPr>
        <w:t>/</w:t>
      </w:r>
      <w:r w:rsidRPr="00733A04">
        <w:rPr>
          <w:rStyle w:val="GB23120"/>
          <w:sz w:val="18"/>
          <w:szCs w:val="18"/>
        </w:rPr>
        <w:t>深圳成指的涨跌幅为基准</w:t>
      </w:r>
      <w:r w:rsidRPr="00733A04">
        <w:rPr>
          <w:rStyle w:val="GB23120"/>
          <w:sz w:val="18"/>
          <w:szCs w:val="18"/>
        </w:rPr>
        <w:t>,</w:t>
      </w:r>
      <w:r w:rsidRPr="00733A04">
        <w:rPr>
          <w:rStyle w:val="GB23120"/>
          <w:sz w:val="18"/>
          <w:szCs w:val="18"/>
        </w:rPr>
        <w:t>投资建议的评级标准为：</w:t>
      </w:r>
    </w:p>
    <w:p w:rsidR="00E45228" w:rsidRPr="00733A04" w:rsidRDefault="00E45228" w:rsidP="00E45228">
      <w:pPr>
        <w:spacing w:line="280" w:lineRule="exact"/>
        <w:ind w:leftChars="-698" w:left="-1448" w:hangingChars="10" w:hanging="18"/>
        <w:rPr>
          <w:rStyle w:val="GB23120"/>
          <w:sz w:val="18"/>
          <w:szCs w:val="18"/>
        </w:rPr>
      </w:pPr>
      <w:r w:rsidRPr="00733A04">
        <w:rPr>
          <w:rStyle w:val="GB23120"/>
          <w:sz w:val="18"/>
          <w:szCs w:val="18"/>
        </w:rPr>
        <w:t>买</w:t>
      </w:r>
      <w:r w:rsidRPr="00733A04">
        <w:rPr>
          <w:rStyle w:val="GB23120"/>
          <w:sz w:val="18"/>
          <w:szCs w:val="18"/>
        </w:rPr>
        <w:t xml:space="preserve">    </w:t>
      </w:r>
      <w:r w:rsidRPr="00733A04">
        <w:rPr>
          <w:rStyle w:val="GB23120"/>
          <w:sz w:val="18"/>
          <w:szCs w:val="18"/>
        </w:rPr>
        <w:t>入：相对大盘涨幅大于</w:t>
      </w:r>
      <w:r w:rsidRPr="00733A04">
        <w:rPr>
          <w:rStyle w:val="GB23120"/>
          <w:sz w:val="18"/>
          <w:szCs w:val="18"/>
        </w:rPr>
        <w:t xml:space="preserve">15% </w:t>
      </w:r>
      <w:r w:rsidRPr="00733A04">
        <w:rPr>
          <w:rStyle w:val="GB23120"/>
          <w:sz w:val="18"/>
          <w:szCs w:val="18"/>
        </w:rPr>
        <w:t>；</w:t>
      </w:r>
    </w:p>
    <w:p w:rsidR="00E45228" w:rsidRPr="00733A04" w:rsidRDefault="00E45228" w:rsidP="00E45228">
      <w:pPr>
        <w:spacing w:line="280" w:lineRule="exact"/>
        <w:ind w:leftChars="-698" w:left="-1448" w:hangingChars="10" w:hanging="18"/>
        <w:rPr>
          <w:rStyle w:val="GB23120"/>
          <w:sz w:val="18"/>
          <w:szCs w:val="18"/>
        </w:rPr>
      </w:pPr>
      <w:r w:rsidRPr="00733A04">
        <w:rPr>
          <w:rStyle w:val="GB23120"/>
          <w:sz w:val="18"/>
          <w:szCs w:val="18"/>
        </w:rPr>
        <w:t>增</w:t>
      </w:r>
      <w:r w:rsidRPr="00733A04">
        <w:rPr>
          <w:rStyle w:val="GB23120"/>
          <w:sz w:val="18"/>
          <w:szCs w:val="18"/>
        </w:rPr>
        <w:t xml:space="preserve">    </w:t>
      </w:r>
      <w:r w:rsidRPr="00733A04">
        <w:rPr>
          <w:rStyle w:val="GB23120"/>
          <w:sz w:val="18"/>
          <w:szCs w:val="18"/>
        </w:rPr>
        <w:t>持：相对大盘涨幅在</w:t>
      </w:r>
      <w:r w:rsidRPr="00733A04">
        <w:rPr>
          <w:rStyle w:val="GB23120"/>
          <w:sz w:val="18"/>
          <w:szCs w:val="18"/>
        </w:rPr>
        <w:t>5%</w:t>
      </w:r>
      <w:r w:rsidRPr="00733A04">
        <w:rPr>
          <w:rStyle w:val="GB23120"/>
          <w:sz w:val="18"/>
          <w:szCs w:val="18"/>
        </w:rPr>
        <w:t>～</w:t>
      </w:r>
      <w:r w:rsidRPr="00733A04">
        <w:rPr>
          <w:rStyle w:val="GB23120"/>
          <w:sz w:val="18"/>
          <w:szCs w:val="18"/>
        </w:rPr>
        <w:t>15%</w:t>
      </w:r>
      <w:r w:rsidRPr="00733A04">
        <w:rPr>
          <w:rStyle w:val="GB23120"/>
          <w:sz w:val="18"/>
          <w:szCs w:val="18"/>
        </w:rPr>
        <w:t>之间</w:t>
      </w:r>
    </w:p>
    <w:p w:rsidR="00E45228" w:rsidRPr="00733A04" w:rsidRDefault="00E45228" w:rsidP="00E45228">
      <w:pPr>
        <w:spacing w:line="280" w:lineRule="exact"/>
        <w:ind w:leftChars="-698" w:left="-1448" w:hangingChars="10" w:hanging="18"/>
        <w:rPr>
          <w:rStyle w:val="GB23120"/>
          <w:sz w:val="18"/>
          <w:szCs w:val="18"/>
        </w:rPr>
      </w:pPr>
      <w:r w:rsidRPr="00733A04">
        <w:rPr>
          <w:rStyle w:val="GB23120"/>
          <w:sz w:val="18"/>
          <w:szCs w:val="18"/>
        </w:rPr>
        <w:t>中</w:t>
      </w:r>
      <w:r w:rsidRPr="00733A04">
        <w:rPr>
          <w:rStyle w:val="GB23120"/>
          <w:sz w:val="18"/>
          <w:szCs w:val="18"/>
        </w:rPr>
        <w:t xml:space="preserve">    </w:t>
      </w:r>
      <w:r w:rsidRPr="00733A04">
        <w:rPr>
          <w:rStyle w:val="GB23120"/>
          <w:sz w:val="18"/>
          <w:szCs w:val="18"/>
        </w:rPr>
        <w:t>性：相对大盘涨幅在</w:t>
      </w:r>
      <w:r w:rsidRPr="00733A04">
        <w:rPr>
          <w:rStyle w:val="GB23120"/>
          <w:sz w:val="18"/>
          <w:szCs w:val="18"/>
        </w:rPr>
        <w:t>-5%</w:t>
      </w:r>
      <w:r w:rsidRPr="00733A04">
        <w:rPr>
          <w:rStyle w:val="GB23120"/>
          <w:sz w:val="18"/>
          <w:szCs w:val="18"/>
        </w:rPr>
        <w:t>～</w:t>
      </w:r>
      <w:r w:rsidRPr="00733A04">
        <w:rPr>
          <w:rStyle w:val="GB23120"/>
          <w:sz w:val="18"/>
          <w:szCs w:val="18"/>
        </w:rPr>
        <w:t>5%</w:t>
      </w:r>
      <w:r w:rsidRPr="00733A04">
        <w:rPr>
          <w:rStyle w:val="GB23120"/>
          <w:sz w:val="18"/>
          <w:szCs w:val="18"/>
        </w:rPr>
        <w:t>；</w:t>
      </w:r>
    </w:p>
    <w:p w:rsidR="00E45228" w:rsidRPr="00733A04" w:rsidRDefault="00E45228" w:rsidP="00E45228">
      <w:pPr>
        <w:spacing w:line="280" w:lineRule="exact"/>
        <w:ind w:leftChars="-698" w:left="-1448" w:hangingChars="10" w:hanging="18"/>
        <w:rPr>
          <w:rFonts w:eastAsia="楷体_GB2312" w:hint="eastAsia"/>
          <w:sz w:val="18"/>
          <w:szCs w:val="18"/>
        </w:rPr>
      </w:pPr>
      <w:r w:rsidRPr="00733A04">
        <w:rPr>
          <w:rStyle w:val="GB23120"/>
          <w:sz w:val="18"/>
          <w:szCs w:val="18"/>
        </w:rPr>
        <w:t>减</w:t>
      </w:r>
      <w:r w:rsidRPr="00733A04">
        <w:rPr>
          <w:rStyle w:val="GB23120"/>
          <w:sz w:val="18"/>
          <w:szCs w:val="18"/>
        </w:rPr>
        <w:t xml:space="preserve">    </w:t>
      </w:r>
      <w:r w:rsidRPr="00733A04">
        <w:rPr>
          <w:rStyle w:val="GB23120"/>
          <w:sz w:val="18"/>
          <w:szCs w:val="18"/>
        </w:rPr>
        <w:t>持：相对大盘涨幅小于</w:t>
      </w:r>
      <w:r w:rsidRPr="00733A04">
        <w:rPr>
          <w:rStyle w:val="GB23120"/>
          <w:sz w:val="18"/>
          <w:szCs w:val="18"/>
        </w:rPr>
        <w:t>-5%</w:t>
      </w:r>
    </w:p>
    <w:tbl>
      <w:tblPr>
        <w:tblW w:w="9228" w:type="dxa"/>
        <w:tblInd w:w="-2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5"/>
        <w:gridCol w:w="47"/>
        <w:gridCol w:w="1345"/>
        <w:gridCol w:w="41"/>
        <w:gridCol w:w="2332"/>
        <w:gridCol w:w="18"/>
        <w:gridCol w:w="853"/>
        <w:gridCol w:w="1417"/>
        <w:gridCol w:w="23"/>
        <w:gridCol w:w="2387"/>
      </w:tblGrid>
      <w:tr w:rsidR="00E45228" w:rsidRPr="00B63A01" w:rsidTr="00156A63">
        <w:trPr>
          <w:trHeight w:val="301"/>
        </w:trPr>
        <w:tc>
          <w:tcPr>
            <w:tcW w:w="9228" w:type="dxa"/>
            <w:gridSpan w:val="10"/>
          </w:tcPr>
          <w:p w:rsidR="00E45228" w:rsidRPr="00875A11" w:rsidRDefault="00E45228" w:rsidP="00156A63">
            <w:pPr>
              <w:pStyle w:val="af9"/>
              <w:spacing w:line="276" w:lineRule="auto"/>
              <w:ind w:firstLineChars="0" w:firstLine="0"/>
              <w:jc w:val="center"/>
              <w:rPr>
                <w:rFonts w:ascii="黑体" w:eastAsia="黑体" w:hAnsi="黑体"/>
                <w:sz w:val="18"/>
                <w:szCs w:val="18"/>
              </w:rPr>
            </w:pPr>
            <w:r w:rsidRPr="00B63A01">
              <w:rPr>
                <w:rFonts w:ascii="楷体_GB2312" w:cs="Times New Roman" w:hint="eastAsia"/>
                <w:b/>
                <w:color w:val="333366"/>
                <w:sz w:val="24"/>
                <w:szCs w:val="24"/>
              </w:rPr>
              <w:t>机构销售经理联系方式</w:t>
            </w:r>
          </w:p>
        </w:tc>
      </w:tr>
      <w:tr w:rsidR="00E45228" w:rsidTr="00156A63">
        <w:trPr>
          <w:trHeight w:val="124"/>
        </w:trPr>
        <w:tc>
          <w:tcPr>
            <w:tcW w:w="4548" w:type="dxa"/>
            <w:gridSpan w:val="6"/>
          </w:tcPr>
          <w:p w:rsidR="00E45228" w:rsidRPr="00875A11" w:rsidRDefault="00E45228" w:rsidP="00156A63">
            <w:pPr>
              <w:pStyle w:val="af9"/>
              <w:spacing w:line="276" w:lineRule="auto"/>
              <w:ind w:firstLineChars="0" w:firstLine="0"/>
              <w:jc w:val="center"/>
              <w:rPr>
                <w:rFonts w:ascii="黑体" w:eastAsia="黑体" w:hAnsi="黑体"/>
                <w:b/>
              </w:rPr>
            </w:pPr>
            <w:r w:rsidRPr="00B63A01">
              <w:rPr>
                <w:rFonts w:cs="Times New Roman" w:hint="eastAsia"/>
                <w:b/>
              </w:rPr>
              <w:t>机构销售负责人</w:t>
            </w:r>
          </w:p>
        </w:tc>
        <w:tc>
          <w:tcPr>
            <w:tcW w:w="853" w:type="dxa"/>
          </w:tcPr>
          <w:p w:rsidR="00E45228" w:rsidRPr="00B63A01" w:rsidRDefault="00E45228" w:rsidP="00156A63">
            <w:pPr>
              <w:pStyle w:val="af9"/>
              <w:spacing w:line="276" w:lineRule="auto"/>
              <w:ind w:firstLineChars="0" w:firstLine="0"/>
              <w:jc w:val="center"/>
              <w:rPr>
                <w:rFonts w:cs="Times New Roman"/>
                <w:sz w:val="18"/>
                <w:szCs w:val="18"/>
              </w:rPr>
            </w:pPr>
            <w:r w:rsidRPr="00B63A01">
              <w:rPr>
                <w:rFonts w:cs="Times New Roman" w:hint="eastAsia"/>
                <w:sz w:val="18"/>
                <w:szCs w:val="18"/>
              </w:rPr>
              <w:t>邓亚萍</w:t>
            </w:r>
          </w:p>
        </w:tc>
        <w:tc>
          <w:tcPr>
            <w:tcW w:w="1417" w:type="dxa"/>
          </w:tcPr>
          <w:p w:rsidR="00E45228" w:rsidRPr="00B63A01" w:rsidRDefault="00E45228" w:rsidP="00156A63">
            <w:pPr>
              <w:pStyle w:val="af9"/>
              <w:spacing w:line="276" w:lineRule="auto"/>
              <w:ind w:firstLineChars="0" w:firstLine="0"/>
              <w:jc w:val="center"/>
              <w:rPr>
                <w:rFonts w:cs="Times New Roman"/>
                <w:sz w:val="18"/>
                <w:szCs w:val="18"/>
              </w:rPr>
            </w:pPr>
            <w:r w:rsidRPr="00B63A01">
              <w:rPr>
                <w:rFonts w:cs="Times New Roman" w:hint="eastAsia"/>
                <w:sz w:val="18"/>
                <w:szCs w:val="18"/>
              </w:rPr>
              <w:t>021-38565916</w:t>
            </w:r>
          </w:p>
        </w:tc>
        <w:tc>
          <w:tcPr>
            <w:tcW w:w="2410" w:type="dxa"/>
            <w:gridSpan w:val="2"/>
          </w:tcPr>
          <w:p w:rsidR="00E45228" w:rsidRPr="00B63A01" w:rsidRDefault="00E45228" w:rsidP="00156A63">
            <w:pPr>
              <w:pStyle w:val="af9"/>
              <w:spacing w:line="276" w:lineRule="auto"/>
              <w:ind w:firstLineChars="0" w:firstLine="0"/>
              <w:jc w:val="left"/>
              <w:rPr>
                <w:rFonts w:cs="Times New Roman"/>
                <w:sz w:val="18"/>
                <w:szCs w:val="18"/>
              </w:rPr>
            </w:pPr>
            <w:r w:rsidRPr="00B63A01">
              <w:rPr>
                <w:rFonts w:cs="Times New Roman" w:hint="eastAsia"/>
                <w:sz w:val="18"/>
                <w:szCs w:val="18"/>
              </w:rPr>
              <w:t>dengyp@xyzq.com.cn</w:t>
            </w:r>
          </w:p>
        </w:tc>
      </w:tr>
      <w:tr w:rsidR="00E45228" w:rsidTr="00156A63">
        <w:trPr>
          <w:trHeight w:val="156"/>
        </w:trPr>
        <w:tc>
          <w:tcPr>
            <w:tcW w:w="9228" w:type="dxa"/>
            <w:gridSpan w:val="10"/>
          </w:tcPr>
          <w:p w:rsidR="00E45228" w:rsidRPr="00875A11" w:rsidRDefault="00E45228" w:rsidP="00156A63">
            <w:pPr>
              <w:pStyle w:val="af9"/>
              <w:spacing w:line="276" w:lineRule="auto"/>
              <w:ind w:firstLineChars="0" w:firstLine="0"/>
              <w:jc w:val="center"/>
              <w:rPr>
                <w:rFonts w:ascii="黑体" w:eastAsia="黑体" w:hAnsi="黑体"/>
                <w:sz w:val="18"/>
                <w:szCs w:val="18"/>
              </w:rPr>
            </w:pPr>
            <w:r w:rsidRPr="00B63A01">
              <w:rPr>
                <w:rFonts w:cs="Times New Roman" w:hint="eastAsia"/>
                <w:b/>
              </w:rPr>
              <w:t>上海地区销售经理</w:t>
            </w:r>
          </w:p>
        </w:tc>
      </w:tr>
      <w:tr w:rsidR="00E45228" w:rsidTr="00156A63">
        <w:tc>
          <w:tcPr>
            <w:tcW w:w="812" w:type="dxa"/>
            <w:gridSpan w:val="2"/>
          </w:tcPr>
          <w:p w:rsidR="00E45228" w:rsidRPr="00B63A01" w:rsidRDefault="00E45228" w:rsidP="00156A63">
            <w:pPr>
              <w:pStyle w:val="af9"/>
              <w:spacing w:line="276" w:lineRule="auto"/>
              <w:ind w:firstLineChars="0" w:firstLine="0"/>
              <w:jc w:val="center"/>
              <w:rPr>
                <w:rFonts w:cs="Times New Roman"/>
                <w:b/>
              </w:rPr>
            </w:pPr>
            <w:r w:rsidRPr="00B63A01">
              <w:rPr>
                <w:rFonts w:cs="Times New Roman" w:hint="eastAsia"/>
                <w:b/>
              </w:rPr>
              <w:t>姓名</w:t>
            </w:r>
          </w:p>
        </w:tc>
        <w:tc>
          <w:tcPr>
            <w:tcW w:w="1386" w:type="dxa"/>
            <w:gridSpan w:val="2"/>
          </w:tcPr>
          <w:p w:rsidR="00E45228" w:rsidRPr="00B63A01" w:rsidRDefault="00E45228" w:rsidP="00156A63">
            <w:pPr>
              <w:pStyle w:val="af9"/>
              <w:spacing w:line="276" w:lineRule="auto"/>
              <w:ind w:firstLineChars="0" w:firstLine="0"/>
              <w:jc w:val="center"/>
              <w:rPr>
                <w:rFonts w:cs="Times New Roman"/>
                <w:b/>
              </w:rPr>
            </w:pPr>
            <w:r w:rsidRPr="00B63A01">
              <w:rPr>
                <w:rFonts w:cs="Times New Roman" w:hint="eastAsia"/>
                <w:b/>
              </w:rPr>
              <w:t>办公电话</w:t>
            </w:r>
          </w:p>
        </w:tc>
        <w:tc>
          <w:tcPr>
            <w:tcW w:w="2350" w:type="dxa"/>
            <w:gridSpan w:val="2"/>
          </w:tcPr>
          <w:p w:rsidR="00E45228" w:rsidRPr="00B63A01" w:rsidRDefault="00E45228" w:rsidP="00156A63">
            <w:pPr>
              <w:pStyle w:val="af9"/>
              <w:spacing w:line="276" w:lineRule="auto"/>
              <w:ind w:firstLineChars="0" w:firstLine="0"/>
              <w:jc w:val="center"/>
              <w:rPr>
                <w:rFonts w:cs="Times New Roman"/>
                <w:b/>
              </w:rPr>
            </w:pPr>
            <w:r w:rsidRPr="00B63A01">
              <w:rPr>
                <w:rFonts w:cs="Times New Roman" w:hint="eastAsia"/>
                <w:b/>
              </w:rPr>
              <w:t>邮箱</w:t>
            </w:r>
          </w:p>
        </w:tc>
        <w:tc>
          <w:tcPr>
            <w:tcW w:w="853" w:type="dxa"/>
          </w:tcPr>
          <w:p w:rsidR="00E45228" w:rsidRPr="00B63A01" w:rsidRDefault="00E45228" w:rsidP="00156A63">
            <w:pPr>
              <w:pStyle w:val="af9"/>
              <w:spacing w:line="276" w:lineRule="auto"/>
              <w:ind w:firstLineChars="0" w:firstLine="0"/>
              <w:jc w:val="center"/>
              <w:rPr>
                <w:rFonts w:cs="Times New Roman"/>
                <w:b/>
              </w:rPr>
            </w:pPr>
            <w:r w:rsidRPr="00B63A01">
              <w:rPr>
                <w:rFonts w:cs="Times New Roman" w:hint="eastAsia"/>
                <w:b/>
              </w:rPr>
              <w:t>姓名</w:t>
            </w:r>
          </w:p>
        </w:tc>
        <w:tc>
          <w:tcPr>
            <w:tcW w:w="1417" w:type="dxa"/>
          </w:tcPr>
          <w:p w:rsidR="00E45228" w:rsidRPr="00B63A01" w:rsidRDefault="00E45228" w:rsidP="00156A63">
            <w:pPr>
              <w:pStyle w:val="af9"/>
              <w:spacing w:line="276" w:lineRule="auto"/>
              <w:ind w:firstLineChars="0" w:firstLine="0"/>
              <w:jc w:val="center"/>
              <w:rPr>
                <w:rFonts w:cs="Times New Roman"/>
                <w:b/>
              </w:rPr>
            </w:pPr>
            <w:r w:rsidRPr="00B63A01">
              <w:rPr>
                <w:rFonts w:cs="Times New Roman" w:hint="eastAsia"/>
                <w:b/>
              </w:rPr>
              <w:t>办公电话</w:t>
            </w:r>
          </w:p>
        </w:tc>
        <w:tc>
          <w:tcPr>
            <w:tcW w:w="2410" w:type="dxa"/>
            <w:gridSpan w:val="2"/>
          </w:tcPr>
          <w:p w:rsidR="00E45228" w:rsidRPr="00B63A01" w:rsidRDefault="00E45228" w:rsidP="00156A63">
            <w:pPr>
              <w:pStyle w:val="af9"/>
              <w:spacing w:line="276" w:lineRule="auto"/>
              <w:ind w:firstLineChars="0" w:firstLine="0"/>
              <w:jc w:val="center"/>
              <w:rPr>
                <w:rFonts w:cs="Times New Roman"/>
                <w:b/>
              </w:rPr>
            </w:pPr>
            <w:r w:rsidRPr="00B63A01">
              <w:rPr>
                <w:rFonts w:cs="Times New Roman" w:hint="eastAsia"/>
                <w:b/>
              </w:rPr>
              <w:t>邮箱</w:t>
            </w:r>
          </w:p>
        </w:tc>
      </w:tr>
      <w:tr w:rsidR="00E45228" w:rsidTr="00156A63">
        <w:tc>
          <w:tcPr>
            <w:tcW w:w="812" w:type="dxa"/>
            <w:gridSpan w:val="2"/>
          </w:tcPr>
          <w:p w:rsidR="00E45228" w:rsidRPr="00B63A01" w:rsidRDefault="00E45228" w:rsidP="00156A63">
            <w:pPr>
              <w:pStyle w:val="af9"/>
              <w:spacing w:line="276" w:lineRule="auto"/>
              <w:ind w:firstLineChars="0" w:firstLine="0"/>
              <w:jc w:val="center"/>
              <w:rPr>
                <w:rFonts w:cs="Times New Roman"/>
                <w:sz w:val="18"/>
                <w:szCs w:val="18"/>
              </w:rPr>
            </w:pPr>
            <w:r w:rsidRPr="00B63A01">
              <w:rPr>
                <w:rFonts w:cs="Times New Roman" w:hint="eastAsia"/>
                <w:sz w:val="18"/>
                <w:szCs w:val="18"/>
              </w:rPr>
              <w:t>罗龙飞</w:t>
            </w:r>
          </w:p>
        </w:tc>
        <w:tc>
          <w:tcPr>
            <w:tcW w:w="1386" w:type="dxa"/>
            <w:gridSpan w:val="2"/>
          </w:tcPr>
          <w:p w:rsidR="00E45228" w:rsidRPr="00B63A01" w:rsidRDefault="00E45228" w:rsidP="00156A63">
            <w:pPr>
              <w:pStyle w:val="af9"/>
              <w:spacing w:line="276" w:lineRule="auto"/>
              <w:ind w:firstLineChars="0" w:firstLine="0"/>
              <w:jc w:val="center"/>
              <w:rPr>
                <w:rFonts w:cs="Times New Roman"/>
                <w:sz w:val="18"/>
                <w:szCs w:val="18"/>
              </w:rPr>
            </w:pPr>
            <w:r w:rsidRPr="00B63A01">
              <w:rPr>
                <w:rFonts w:cs="Times New Roman" w:hint="eastAsia"/>
                <w:sz w:val="18"/>
                <w:szCs w:val="18"/>
              </w:rPr>
              <w:t>021-38565795</w:t>
            </w:r>
          </w:p>
        </w:tc>
        <w:tc>
          <w:tcPr>
            <w:tcW w:w="2350" w:type="dxa"/>
            <w:gridSpan w:val="2"/>
          </w:tcPr>
          <w:p w:rsidR="00E45228" w:rsidRPr="00B63A01" w:rsidRDefault="00E45228" w:rsidP="00156A63">
            <w:pPr>
              <w:pStyle w:val="af9"/>
              <w:spacing w:line="276" w:lineRule="auto"/>
              <w:ind w:firstLineChars="0" w:firstLine="0"/>
              <w:jc w:val="left"/>
              <w:rPr>
                <w:rFonts w:cs="Times New Roman"/>
                <w:sz w:val="18"/>
                <w:szCs w:val="18"/>
              </w:rPr>
            </w:pPr>
            <w:r w:rsidRPr="00B63A01">
              <w:rPr>
                <w:rFonts w:cs="Times New Roman" w:hint="eastAsia"/>
                <w:sz w:val="18"/>
                <w:szCs w:val="18"/>
              </w:rPr>
              <w:t>luolf@xyzq.com.cn</w:t>
            </w:r>
          </w:p>
        </w:tc>
        <w:tc>
          <w:tcPr>
            <w:tcW w:w="853" w:type="dxa"/>
          </w:tcPr>
          <w:p w:rsidR="00E45228" w:rsidRPr="00B63A01" w:rsidRDefault="00E45228" w:rsidP="00156A63">
            <w:pPr>
              <w:pStyle w:val="af9"/>
              <w:spacing w:line="276" w:lineRule="auto"/>
              <w:ind w:firstLineChars="0" w:firstLine="0"/>
              <w:jc w:val="center"/>
              <w:rPr>
                <w:rFonts w:cs="Times New Roman"/>
                <w:sz w:val="18"/>
                <w:szCs w:val="18"/>
              </w:rPr>
            </w:pPr>
            <w:proofErr w:type="gramStart"/>
            <w:r w:rsidRPr="00B63A01">
              <w:rPr>
                <w:rFonts w:cs="Times New Roman" w:hint="eastAsia"/>
                <w:sz w:val="18"/>
                <w:szCs w:val="18"/>
              </w:rPr>
              <w:t>盛英君</w:t>
            </w:r>
            <w:proofErr w:type="gramEnd"/>
          </w:p>
        </w:tc>
        <w:tc>
          <w:tcPr>
            <w:tcW w:w="1417" w:type="dxa"/>
          </w:tcPr>
          <w:p w:rsidR="00E45228" w:rsidRPr="00B63A01" w:rsidRDefault="00E45228" w:rsidP="00156A63">
            <w:pPr>
              <w:pStyle w:val="af9"/>
              <w:spacing w:line="276" w:lineRule="auto"/>
              <w:ind w:firstLineChars="0" w:firstLine="0"/>
              <w:jc w:val="center"/>
              <w:rPr>
                <w:rFonts w:cs="Times New Roman"/>
                <w:sz w:val="18"/>
                <w:szCs w:val="18"/>
              </w:rPr>
            </w:pPr>
            <w:r w:rsidRPr="00B63A01">
              <w:rPr>
                <w:rFonts w:cs="Times New Roman" w:hint="eastAsia"/>
                <w:sz w:val="18"/>
                <w:szCs w:val="18"/>
              </w:rPr>
              <w:t>021-38565938</w:t>
            </w:r>
          </w:p>
        </w:tc>
        <w:tc>
          <w:tcPr>
            <w:tcW w:w="2410" w:type="dxa"/>
            <w:gridSpan w:val="2"/>
          </w:tcPr>
          <w:p w:rsidR="00E45228" w:rsidRPr="00B63A01" w:rsidRDefault="00E45228" w:rsidP="00156A63">
            <w:pPr>
              <w:pStyle w:val="af9"/>
              <w:spacing w:line="276" w:lineRule="auto"/>
              <w:ind w:firstLineChars="0" w:firstLine="0"/>
              <w:jc w:val="left"/>
              <w:rPr>
                <w:rFonts w:cs="Times New Roman"/>
                <w:sz w:val="18"/>
                <w:szCs w:val="18"/>
              </w:rPr>
            </w:pPr>
            <w:r w:rsidRPr="00B63A01">
              <w:rPr>
                <w:rFonts w:cs="Times New Roman" w:hint="eastAsia"/>
                <w:sz w:val="18"/>
                <w:szCs w:val="18"/>
              </w:rPr>
              <w:t>shengyj@xyzq.com.cn</w:t>
            </w:r>
          </w:p>
        </w:tc>
      </w:tr>
      <w:tr w:rsidR="00E45228" w:rsidTr="00156A63">
        <w:tc>
          <w:tcPr>
            <w:tcW w:w="812" w:type="dxa"/>
            <w:gridSpan w:val="2"/>
          </w:tcPr>
          <w:p w:rsidR="00E45228" w:rsidRPr="00B63A01" w:rsidRDefault="00E45228" w:rsidP="00156A63">
            <w:pPr>
              <w:pStyle w:val="af9"/>
              <w:spacing w:line="276" w:lineRule="auto"/>
              <w:ind w:firstLineChars="0" w:firstLine="0"/>
              <w:jc w:val="center"/>
              <w:rPr>
                <w:rFonts w:cs="Times New Roman"/>
                <w:sz w:val="18"/>
                <w:szCs w:val="18"/>
              </w:rPr>
            </w:pPr>
            <w:r w:rsidRPr="00B63A01">
              <w:rPr>
                <w:rFonts w:cs="Times New Roman" w:hint="eastAsia"/>
                <w:sz w:val="18"/>
                <w:szCs w:val="18"/>
              </w:rPr>
              <w:t>杨忱</w:t>
            </w:r>
          </w:p>
        </w:tc>
        <w:tc>
          <w:tcPr>
            <w:tcW w:w="1386" w:type="dxa"/>
            <w:gridSpan w:val="2"/>
          </w:tcPr>
          <w:p w:rsidR="00E45228" w:rsidRPr="00B63A01" w:rsidRDefault="00E45228" w:rsidP="00156A63">
            <w:pPr>
              <w:pStyle w:val="af9"/>
              <w:spacing w:line="276" w:lineRule="auto"/>
              <w:ind w:firstLineChars="0" w:firstLine="0"/>
              <w:jc w:val="center"/>
              <w:rPr>
                <w:rFonts w:cs="Times New Roman"/>
                <w:sz w:val="18"/>
                <w:szCs w:val="18"/>
              </w:rPr>
            </w:pPr>
            <w:r w:rsidRPr="00B63A01">
              <w:rPr>
                <w:rFonts w:cs="Times New Roman" w:hint="eastAsia"/>
                <w:sz w:val="18"/>
                <w:szCs w:val="18"/>
              </w:rPr>
              <w:t>021-38565915</w:t>
            </w:r>
          </w:p>
        </w:tc>
        <w:tc>
          <w:tcPr>
            <w:tcW w:w="2350" w:type="dxa"/>
            <w:gridSpan w:val="2"/>
          </w:tcPr>
          <w:p w:rsidR="00E45228" w:rsidRPr="00B63A01" w:rsidRDefault="00E45228" w:rsidP="00156A63">
            <w:pPr>
              <w:pStyle w:val="af9"/>
              <w:spacing w:line="276" w:lineRule="auto"/>
              <w:ind w:firstLineChars="0" w:firstLine="0"/>
              <w:jc w:val="left"/>
              <w:rPr>
                <w:rFonts w:cs="Times New Roman"/>
                <w:sz w:val="18"/>
                <w:szCs w:val="18"/>
              </w:rPr>
            </w:pPr>
            <w:r w:rsidRPr="00B63A01">
              <w:rPr>
                <w:rFonts w:cs="Times New Roman" w:hint="eastAsia"/>
                <w:sz w:val="18"/>
                <w:szCs w:val="18"/>
              </w:rPr>
              <w:t>yangchen@xyzq.com.cn</w:t>
            </w:r>
          </w:p>
        </w:tc>
        <w:tc>
          <w:tcPr>
            <w:tcW w:w="853" w:type="dxa"/>
          </w:tcPr>
          <w:p w:rsidR="00E45228" w:rsidRPr="00B63A01" w:rsidRDefault="00E45228" w:rsidP="00156A63">
            <w:pPr>
              <w:pStyle w:val="af9"/>
              <w:spacing w:line="276" w:lineRule="auto"/>
              <w:ind w:firstLineChars="0" w:firstLine="0"/>
              <w:jc w:val="center"/>
              <w:rPr>
                <w:rFonts w:cs="Times New Roman"/>
                <w:sz w:val="18"/>
                <w:szCs w:val="18"/>
              </w:rPr>
            </w:pPr>
            <w:r w:rsidRPr="00B63A01">
              <w:rPr>
                <w:rFonts w:cs="Times New Roman" w:hint="eastAsia"/>
                <w:sz w:val="18"/>
                <w:szCs w:val="18"/>
              </w:rPr>
              <w:t>王政</w:t>
            </w:r>
          </w:p>
        </w:tc>
        <w:tc>
          <w:tcPr>
            <w:tcW w:w="1417" w:type="dxa"/>
          </w:tcPr>
          <w:p w:rsidR="00E45228" w:rsidRPr="00B63A01" w:rsidRDefault="00E45228" w:rsidP="00156A63">
            <w:pPr>
              <w:pStyle w:val="af9"/>
              <w:spacing w:line="276" w:lineRule="auto"/>
              <w:ind w:firstLineChars="0" w:firstLine="0"/>
              <w:jc w:val="center"/>
              <w:rPr>
                <w:rFonts w:cs="Times New Roman"/>
                <w:sz w:val="18"/>
                <w:szCs w:val="18"/>
              </w:rPr>
            </w:pPr>
            <w:r w:rsidRPr="00B63A01">
              <w:rPr>
                <w:rFonts w:cs="Times New Roman" w:hint="eastAsia"/>
                <w:sz w:val="18"/>
                <w:szCs w:val="18"/>
              </w:rPr>
              <w:t>021-38565966</w:t>
            </w:r>
          </w:p>
        </w:tc>
        <w:tc>
          <w:tcPr>
            <w:tcW w:w="2410" w:type="dxa"/>
            <w:gridSpan w:val="2"/>
          </w:tcPr>
          <w:p w:rsidR="00E45228" w:rsidRPr="00B63A01" w:rsidRDefault="00E45228" w:rsidP="00156A63">
            <w:pPr>
              <w:pStyle w:val="af9"/>
              <w:spacing w:line="276" w:lineRule="auto"/>
              <w:ind w:firstLineChars="0" w:firstLine="0"/>
              <w:jc w:val="left"/>
              <w:rPr>
                <w:rFonts w:cs="Times New Roman"/>
                <w:sz w:val="18"/>
                <w:szCs w:val="18"/>
              </w:rPr>
            </w:pPr>
            <w:hyperlink r:id="rId108" w:history="1">
              <w:r w:rsidRPr="00E53242">
                <w:rPr>
                  <w:rFonts w:cs="Times New Roman" w:hint="eastAsia"/>
                  <w:sz w:val="18"/>
                  <w:szCs w:val="18"/>
                </w:rPr>
                <w:t>wangz@xyzq.com.cn</w:t>
              </w:r>
            </w:hyperlink>
          </w:p>
        </w:tc>
      </w:tr>
      <w:tr w:rsidR="00E45228" w:rsidTr="00156A63">
        <w:tc>
          <w:tcPr>
            <w:tcW w:w="812" w:type="dxa"/>
            <w:gridSpan w:val="2"/>
          </w:tcPr>
          <w:p w:rsidR="00E45228" w:rsidRPr="00B63A01" w:rsidRDefault="00E45228" w:rsidP="00156A63">
            <w:pPr>
              <w:pStyle w:val="af9"/>
              <w:spacing w:line="276" w:lineRule="auto"/>
              <w:ind w:firstLineChars="0" w:firstLine="0"/>
              <w:jc w:val="center"/>
              <w:rPr>
                <w:rFonts w:cs="Times New Roman"/>
                <w:sz w:val="18"/>
                <w:szCs w:val="18"/>
              </w:rPr>
            </w:pPr>
            <w:r w:rsidRPr="00B63A01">
              <w:rPr>
                <w:rFonts w:cs="Times New Roman" w:hint="eastAsia"/>
                <w:sz w:val="18"/>
                <w:szCs w:val="18"/>
              </w:rPr>
              <w:t>冯诚</w:t>
            </w:r>
          </w:p>
        </w:tc>
        <w:tc>
          <w:tcPr>
            <w:tcW w:w="1386" w:type="dxa"/>
            <w:gridSpan w:val="2"/>
          </w:tcPr>
          <w:p w:rsidR="00E45228" w:rsidRPr="00B63A01" w:rsidRDefault="00E45228" w:rsidP="00156A63">
            <w:pPr>
              <w:pStyle w:val="af9"/>
              <w:spacing w:line="276" w:lineRule="auto"/>
              <w:ind w:firstLineChars="0" w:firstLine="0"/>
              <w:jc w:val="center"/>
              <w:rPr>
                <w:rFonts w:cs="Times New Roman"/>
                <w:sz w:val="18"/>
                <w:szCs w:val="18"/>
              </w:rPr>
            </w:pPr>
            <w:r w:rsidRPr="00B63A01">
              <w:rPr>
                <w:rFonts w:cs="Times New Roman" w:hint="eastAsia"/>
                <w:sz w:val="18"/>
                <w:szCs w:val="18"/>
              </w:rPr>
              <w:t>021-38565411</w:t>
            </w:r>
          </w:p>
        </w:tc>
        <w:tc>
          <w:tcPr>
            <w:tcW w:w="2350" w:type="dxa"/>
            <w:gridSpan w:val="2"/>
          </w:tcPr>
          <w:p w:rsidR="00E45228" w:rsidRPr="00B63A01" w:rsidRDefault="00E45228" w:rsidP="00156A63">
            <w:pPr>
              <w:pStyle w:val="af9"/>
              <w:spacing w:line="276" w:lineRule="auto"/>
              <w:ind w:firstLineChars="0" w:firstLine="0"/>
              <w:jc w:val="left"/>
              <w:rPr>
                <w:rFonts w:cs="Times New Roman"/>
                <w:sz w:val="18"/>
                <w:szCs w:val="18"/>
              </w:rPr>
            </w:pPr>
            <w:r w:rsidRPr="00B63A01">
              <w:rPr>
                <w:rFonts w:cs="Times New Roman"/>
                <w:sz w:val="18"/>
                <w:szCs w:val="18"/>
              </w:rPr>
              <w:t>fengcheng@xyzq.com.cn</w:t>
            </w:r>
          </w:p>
        </w:tc>
        <w:tc>
          <w:tcPr>
            <w:tcW w:w="853" w:type="dxa"/>
          </w:tcPr>
          <w:p w:rsidR="00E45228" w:rsidRPr="00B63A01" w:rsidRDefault="00E45228" w:rsidP="00156A63">
            <w:pPr>
              <w:pStyle w:val="af9"/>
              <w:spacing w:line="276" w:lineRule="auto"/>
              <w:ind w:firstLineChars="0" w:firstLine="0"/>
              <w:jc w:val="center"/>
              <w:rPr>
                <w:rFonts w:cs="Times New Roman"/>
                <w:sz w:val="18"/>
                <w:szCs w:val="18"/>
              </w:rPr>
            </w:pPr>
            <w:proofErr w:type="gramStart"/>
            <w:r w:rsidRPr="00B63A01">
              <w:rPr>
                <w:rFonts w:cs="Times New Roman" w:hint="eastAsia"/>
                <w:sz w:val="18"/>
                <w:szCs w:val="18"/>
              </w:rPr>
              <w:t>王溪</w:t>
            </w:r>
            <w:proofErr w:type="gramEnd"/>
          </w:p>
        </w:tc>
        <w:tc>
          <w:tcPr>
            <w:tcW w:w="1417" w:type="dxa"/>
          </w:tcPr>
          <w:p w:rsidR="00E45228" w:rsidRPr="00B63A01" w:rsidRDefault="00E45228" w:rsidP="00156A63">
            <w:pPr>
              <w:pStyle w:val="af9"/>
              <w:spacing w:line="276" w:lineRule="auto"/>
              <w:ind w:firstLineChars="0" w:firstLine="0"/>
              <w:jc w:val="center"/>
              <w:rPr>
                <w:rFonts w:cs="Times New Roman"/>
                <w:sz w:val="18"/>
                <w:szCs w:val="18"/>
              </w:rPr>
            </w:pPr>
            <w:r w:rsidRPr="00B63A01">
              <w:rPr>
                <w:rFonts w:cs="Times New Roman" w:hint="eastAsia"/>
                <w:sz w:val="18"/>
                <w:szCs w:val="18"/>
              </w:rPr>
              <w:t>021-</w:t>
            </w:r>
            <w:r w:rsidRPr="00B63A01">
              <w:rPr>
                <w:rFonts w:cs="Times New Roman"/>
                <w:sz w:val="18"/>
                <w:szCs w:val="18"/>
              </w:rPr>
              <w:t>20370618</w:t>
            </w:r>
          </w:p>
        </w:tc>
        <w:tc>
          <w:tcPr>
            <w:tcW w:w="2410" w:type="dxa"/>
            <w:gridSpan w:val="2"/>
          </w:tcPr>
          <w:p w:rsidR="00E45228" w:rsidRPr="00B63A01" w:rsidRDefault="00E45228" w:rsidP="00156A63">
            <w:pPr>
              <w:pStyle w:val="af9"/>
              <w:spacing w:line="276" w:lineRule="auto"/>
              <w:ind w:firstLineChars="0" w:firstLine="0"/>
              <w:jc w:val="left"/>
              <w:rPr>
                <w:rFonts w:cs="Times New Roman"/>
                <w:sz w:val="18"/>
                <w:szCs w:val="18"/>
              </w:rPr>
            </w:pPr>
            <w:r w:rsidRPr="00B63A01">
              <w:rPr>
                <w:rFonts w:cs="Times New Roman"/>
                <w:sz w:val="18"/>
                <w:szCs w:val="18"/>
              </w:rPr>
              <w:t>wangxi@xyzq.com.cn</w:t>
            </w:r>
          </w:p>
        </w:tc>
      </w:tr>
      <w:tr w:rsidR="00E45228" w:rsidTr="00156A63">
        <w:tc>
          <w:tcPr>
            <w:tcW w:w="812" w:type="dxa"/>
            <w:gridSpan w:val="2"/>
          </w:tcPr>
          <w:p w:rsidR="00E45228" w:rsidRDefault="00E45228" w:rsidP="00156A63">
            <w:pPr>
              <w:pStyle w:val="af9"/>
              <w:spacing w:line="276" w:lineRule="auto"/>
              <w:ind w:firstLineChars="0" w:firstLine="0"/>
              <w:jc w:val="center"/>
              <w:rPr>
                <w:rFonts w:ascii="黑体" w:eastAsia="黑体" w:hAnsi="黑体"/>
                <w:sz w:val="18"/>
                <w:szCs w:val="18"/>
              </w:rPr>
            </w:pPr>
            <w:proofErr w:type="gramStart"/>
            <w:r w:rsidRPr="009E79E9">
              <w:rPr>
                <w:rFonts w:cs="Times New Roman" w:hint="eastAsia"/>
                <w:sz w:val="18"/>
                <w:szCs w:val="18"/>
              </w:rPr>
              <w:t>顾超</w:t>
            </w:r>
            <w:proofErr w:type="gramEnd"/>
          </w:p>
        </w:tc>
        <w:tc>
          <w:tcPr>
            <w:tcW w:w="1386" w:type="dxa"/>
            <w:gridSpan w:val="2"/>
          </w:tcPr>
          <w:p w:rsidR="00E45228" w:rsidRPr="009E79E9" w:rsidRDefault="00E45228" w:rsidP="00156A63">
            <w:pPr>
              <w:pStyle w:val="af9"/>
              <w:spacing w:line="276" w:lineRule="auto"/>
              <w:ind w:firstLineChars="0" w:firstLine="0"/>
              <w:jc w:val="center"/>
              <w:rPr>
                <w:rFonts w:cs="Times New Roman"/>
                <w:sz w:val="18"/>
                <w:szCs w:val="18"/>
              </w:rPr>
            </w:pPr>
            <w:r w:rsidRPr="009E79E9">
              <w:rPr>
                <w:rFonts w:cs="Times New Roman" w:hint="eastAsia"/>
                <w:sz w:val="18"/>
                <w:szCs w:val="18"/>
              </w:rPr>
              <w:t>021-20370627</w:t>
            </w:r>
          </w:p>
        </w:tc>
        <w:tc>
          <w:tcPr>
            <w:tcW w:w="2350" w:type="dxa"/>
            <w:gridSpan w:val="2"/>
          </w:tcPr>
          <w:p w:rsidR="00E45228" w:rsidRPr="009E79E9" w:rsidRDefault="00E45228" w:rsidP="00156A63">
            <w:pPr>
              <w:pStyle w:val="af9"/>
              <w:spacing w:line="276" w:lineRule="auto"/>
              <w:ind w:firstLineChars="0" w:firstLine="0"/>
              <w:jc w:val="left"/>
              <w:rPr>
                <w:rFonts w:cs="Times New Roman"/>
                <w:sz w:val="18"/>
                <w:szCs w:val="18"/>
              </w:rPr>
            </w:pPr>
            <w:r w:rsidRPr="009E79E9">
              <w:rPr>
                <w:rFonts w:cs="Times New Roman" w:hint="eastAsia"/>
                <w:sz w:val="18"/>
                <w:szCs w:val="18"/>
              </w:rPr>
              <w:t>guchao@xyzq.com.cn</w:t>
            </w:r>
          </w:p>
        </w:tc>
        <w:tc>
          <w:tcPr>
            <w:tcW w:w="853" w:type="dxa"/>
          </w:tcPr>
          <w:p w:rsidR="00E45228" w:rsidRPr="00CE70E4" w:rsidRDefault="00E45228" w:rsidP="00156A63">
            <w:pPr>
              <w:pStyle w:val="af9"/>
              <w:spacing w:line="276" w:lineRule="auto"/>
              <w:ind w:firstLineChars="0" w:firstLine="0"/>
              <w:jc w:val="center"/>
              <w:rPr>
                <w:rFonts w:ascii="宋体" w:eastAsia="宋体" w:hAnsi="宋体"/>
                <w:sz w:val="18"/>
                <w:szCs w:val="18"/>
              </w:rPr>
            </w:pPr>
            <w:r w:rsidRPr="003A5001">
              <w:rPr>
                <w:rFonts w:cs="Times New Roman" w:hint="eastAsia"/>
                <w:sz w:val="18"/>
                <w:szCs w:val="18"/>
              </w:rPr>
              <w:t>李远帆</w:t>
            </w:r>
          </w:p>
        </w:tc>
        <w:tc>
          <w:tcPr>
            <w:tcW w:w="1417" w:type="dxa"/>
          </w:tcPr>
          <w:p w:rsidR="00E45228" w:rsidRPr="003A5001" w:rsidRDefault="00E45228" w:rsidP="00156A63">
            <w:pPr>
              <w:pStyle w:val="af9"/>
              <w:spacing w:line="276" w:lineRule="auto"/>
              <w:ind w:firstLineChars="0" w:firstLine="0"/>
              <w:jc w:val="center"/>
              <w:rPr>
                <w:rFonts w:cs="Times New Roman"/>
                <w:sz w:val="18"/>
                <w:szCs w:val="18"/>
              </w:rPr>
            </w:pPr>
            <w:r w:rsidRPr="003A5001">
              <w:rPr>
                <w:rFonts w:cs="Times New Roman" w:hint="eastAsia"/>
                <w:sz w:val="18"/>
                <w:szCs w:val="18"/>
              </w:rPr>
              <w:t>021-20370716</w:t>
            </w:r>
          </w:p>
        </w:tc>
        <w:tc>
          <w:tcPr>
            <w:tcW w:w="2410" w:type="dxa"/>
            <w:gridSpan w:val="2"/>
          </w:tcPr>
          <w:p w:rsidR="00E45228" w:rsidRPr="00CE70E4" w:rsidRDefault="00E45228" w:rsidP="00156A63">
            <w:pPr>
              <w:pStyle w:val="af9"/>
              <w:spacing w:line="276" w:lineRule="auto"/>
              <w:ind w:firstLineChars="0" w:firstLine="0"/>
              <w:jc w:val="left"/>
              <w:rPr>
                <w:rFonts w:ascii="宋体" w:eastAsia="宋体" w:hAnsi="宋体"/>
                <w:sz w:val="18"/>
                <w:szCs w:val="18"/>
              </w:rPr>
            </w:pPr>
            <w:hyperlink r:id="rId109" w:tgtFrame="_blank" w:history="1">
              <w:r w:rsidRPr="003A5001">
                <w:rPr>
                  <w:rFonts w:cs="Times New Roman"/>
                  <w:sz w:val="18"/>
                  <w:szCs w:val="18"/>
                </w:rPr>
                <w:t>liyuanfan@xyzq.com.cn</w:t>
              </w:r>
            </w:hyperlink>
          </w:p>
        </w:tc>
      </w:tr>
      <w:tr w:rsidR="00E45228" w:rsidTr="00156A63">
        <w:tc>
          <w:tcPr>
            <w:tcW w:w="812" w:type="dxa"/>
            <w:gridSpan w:val="2"/>
            <w:vAlign w:val="center"/>
          </w:tcPr>
          <w:p w:rsidR="00E45228" w:rsidRPr="000C79EE" w:rsidRDefault="00E45228" w:rsidP="00156A63">
            <w:pPr>
              <w:pStyle w:val="af9"/>
              <w:spacing w:line="276" w:lineRule="auto"/>
              <w:ind w:firstLineChars="0" w:firstLine="0"/>
              <w:jc w:val="center"/>
              <w:rPr>
                <w:rFonts w:cs="Times New Roman"/>
                <w:sz w:val="18"/>
                <w:szCs w:val="18"/>
              </w:rPr>
            </w:pPr>
            <w:proofErr w:type="gramStart"/>
            <w:r w:rsidRPr="000C79EE">
              <w:rPr>
                <w:rFonts w:cs="Times New Roman" w:hint="eastAsia"/>
                <w:sz w:val="18"/>
                <w:szCs w:val="18"/>
              </w:rPr>
              <w:t>胡岩</w:t>
            </w:r>
            <w:proofErr w:type="gramEnd"/>
          </w:p>
        </w:tc>
        <w:tc>
          <w:tcPr>
            <w:tcW w:w="1386" w:type="dxa"/>
            <w:gridSpan w:val="2"/>
            <w:vAlign w:val="center"/>
          </w:tcPr>
          <w:p w:rsidR="00E45228" w:rsidRPr="000C79EE" w:rsidRDefault="00E45228" w:rsidP="00156A63">
            <w:pPr>
              <w:pStyle w:val="af9"/>
              <w:spacing w:line="276" w:lineRule="auto"/>
              <w:ind w:firstLineChars="0" w:firstLine="0"/>
              <w:jc w:val="center"/>
              <w:rPr>
                <w:rFonts w:cs="Times New Roman"/>
                <w:sz w:val="18"/>
                <w:szCs w:val="18"/>
              </w:rPr>
            </w:pPr>
            <w:r>
              <w:rPr>
                <w:rFonts w:cs="Times New Roman" w:hint="eastAsia"/>
                <w:sz w:val="18"/>
                <w:szCs w:val="18"/>
              </w:rPr>
              <w:t>021-</w:t>
            </w:r>
            <w:r w:rsidRPr="000C79EE">
              <w:rPr>
                <w:rFonts w:cs="Times New Roman" w:hint="eastAsia"/>
                <w:sz w:val="18"/>
                <w:szCs w:val="18"/>
              </w:rPr>
              <w:t>38565982</w:t>
            </w:r>
          </w:p>
        </w:tc>
        <w:tc>
          <w:tcPr>
            <w:tcW w:w="2350" w:type="dxa"/>
            <w:gridSpan w:val="2"/>
          </w:tcPr>
          <w:p w:rsidR="00E45228" w:rsidRPr="009E79E9" w:rsidRDefault="00E45228" w:rsidP="00156A63">
            <w:pPr>
              <w:pStyle w:val="af9"/>
              <w:spacing w:line="276" w:lineRule="auto"/>
              <w:ind w:firstLineChars="0" w:firstLine="0"/>
              <w:rPr>
                <w:rFonts w:cs="Times New Roman"/>
                <w:sz w:val="18"/>
                <w:szCs w:val="18"/>
              </w:rPr>
            </w:pPr>
            <w:r w:rsidRPr="000C79EE">
              <w:rPr>
                <w:rFonts w:cs="Times New Roman" w:hint="eastAsia"/>
                <w:sz w:val="18"/>
                <w:szCs w:val="18"/>
              </w:rPr>
              <w:t>huyanjg@xyzq.com.cn</w:t>
            </w:r>
          </w:p>
        </w:tc>
        <w:tc>
          <w:tcPr>
            <w:tcW w:w="853" w:type="dxa"/>
            <w:vAlign w:val="center"/>
          </w:tcPr>
          <w:p w:rsidR="00E45228" w:rsidRPr="000C79EE" w:rsidRDefault="00E45228" w:rsidP="00156A63">
            <w:pPr>
              <w:pStyle w:val="af9"/>
              <w:spacing w:line="276" w:lineRule="auto"/>
              <w:ind w:firstLineChars="0" w:firstLine="0"/>
              <w:jc w:val="center"/>
              <w:rPr>
                <w:rFonts w:cs="Times New Roman"/>
                <w:sz w:val="18"/>
                <w:szCs w:val="18"/>
              </w:rPr>
            </w:pPr>
            <w:proofErr w:type="gramStart"/>
            <w:r w:rsidRPr="000C79EE">
              <w:rPr>
                <w:rFonts w:cs="Times New Roman" w:hint="eastAsia"/>
                <w:sz w:val="18"/>
                <w:szCs w:val="18"/>
              </w:rPr>
              <w:t>王立维</w:t>
            </w:r>
            <w:proofErr w:type="gramEnd"/>
          </w:p>
        </w:tc>
        <w:tc>
          <w:tcPr>
            <w:tcW w:w="1417" w:type="dxa"/>
            <w:vAlign w:val="center"/>
          </w:tcPr>
          <w:p w:rsidR="00E45228" w:rsidRPr="000C79EE" w:rsidRDefault="00E45228" w:rsidP="00156A63">
            <w:pPr>
              <w:pStyle w:val="af9"/>
              <w:spacing w:line="276" w:lineRule="auto"/>
              <w:ind w:firstLineChars="0" w:firstLine="0"/>
              <w:jc w:val="center"/>
              <w:rPr>
                <w:rFonts w:cs="Times New Roman"/>
                <w:sz w:val="18"/>
                <w:szCs w:val="18"/>
              </w:rPr>
            </w:pPr>
            <w:r w:rsidRPr="003A5001">
              <w:rPr>
                <w:rFonts w:cs="Times New Roman" w:hint="eastAsia"/>
                <w:sz w:val="18"/>
                <w:szCs w:val="18"/>
              </w:rPr>
              <w:t>021-</w:t>
            </w:r>
            <w:r w:rsidRPr="000C79EE">
              <w:rPr>
                <w:rFonts w:cs="Times New Roman" w:hint="eastAsia"/>
                <w:sz w:val="18"/>
                <w:szCs w:val="18"/>
              </w:rPr>
              <w:t>38565451</w:t>
            </w:r>
          </w:p>
        </w:tc>
        <w:tc>
          <w:tcPr>
            <w:tcW w:w="2410" w:type="dxa"/>
            <w:gridSpan w:val="2"/>
          </w:tcPr>
          <w:p w:rsidR="00E45228" w:rsidRPr="000C79EE" w:rsidRDefault="00E45228" w:rsidP="00156A63">
            <w:pPr>
              <w:pStyle w:val="af9"/>
              <w:spacing w:line="276" w:lineRule="auto"/>
              <w:ind w:firstLineChars="0" w:firstLine="0"/>
              <w:rPr>
                <w:rFonts w:cs="Times New Roman"/>
                <w:sz w:val="18"/>
                <w:szCs w:val="18"/>
              </w:rPr>
            </w:pPr>
            <w:r w:rsidRPr="000C79EE">
              <w:rPr>
                <w:rFonts w:cs="Times New Roman"/>
                <w:sz w:val="18"/>
                <w:szCs w:val="18"/>
              </w:rPr>
              <w:t>wanglw@xyzq.com.cn</w:t>
            </w:r>
          </w:p>
        </w:tc>
      </w:tr>
      <w:tr w:rsidR="00E45228" w:rsidTr="00156A63">
        <w:tc>
          <w:tcPr>
            <w:tcW w:w="9228" w:type="dxa"/>
            <w:gridSpan w:val="10"/>
          </w:tcPr>
          <w:p w:rsidR="00E45228" w:rsidRPr="00B63A01" w:rsidRDefault="00E45228" w:rsidP="00156A63">
            <w:pPr>
              <w:pStyle w:val="af9"/>
              <w:spacing w:line="276" w:lineRule="auto"/>
              <w:ind w:firstLineChars="0" w:firstLine="0"/>
              <w:jc w:val="center"/>
              <w:rPr>
                <w:rFonts w:cs="Times New Roman"/>
                <w:sz w:val="18"/>
                <w:szCs w:val="18"/>
              </w:rPr>
            </w:pPr>
            <w:r w:rsidRPr="00B63A01">
              <w:rPr>
                <w:rFonts w:cs="Times New Roman" w:hint="eastAsia"/>
                <w:sz w:val="18"/>
                <w:szCs w:val="18"/>
              </w:rPr>
              <w:t>地址：</w:t>
            </w:r>
            <w:r w:rsidRPr="00B63A01">
              <w:rPr>
                <w:rFonts w:cs="Times New Roman"/>
                <w:sz w:val="18"/>
                <w:szCs w:val="18"/>
              </w:rPr>
              <w:t>上海市浦东</w:t>
            </w:r>
            <w:proofErr w:type="gramStart"/>
            <w:r w:rsidRPr="00B63A01">
              <w:rPr>
                <w:rFonts w:cs="Times New Roman"/>
                <w:sz w:val="18"/>
                <w:szCs w:val="18"/>
              </w:rPr>
              <w:t>新区民</w:t>
            </w:r>
            <w:proofErr w:type="gramEnd"/>
            <w:r w:rsidRPr="00B63A01">
              <w:rPr>
                <w:rFonts w:cs="Times New Roman"/>
                <w:sz w:val="18"/>
                <w:szCs w:val="18"/>
              </w:rPr>
              <w:t>生路</w:t>
            </w:r>
            <w:r w:rsidRPr="00B63A01">
              <w:rPr>
                <w:rFonts w:cs="Times New Roman"/>
                <w:sz w:val="18"/>
                <w:szCs w:val="18"/>
              </w:rPr>
              <w:t>1199</w:t>
            </w:r>
            <w:proofErr w:type="gramStart"/>
            <w:r w:rsidRPr="00B63A01">
              <w:rPr>
                <w:rFonts w:cs="Times New Roman"/>
                <w:sz w:val="18"/>
                <w:szCs w:val="18"/>
              </w:rPr>
              <w:t>弄证大</w:t>
            </w:r>
            <w:proofErr w:type="gramEnd"/>
            <w:r w:rsidRPr="00B63A01">
              <w:rPr>
                <w:rFonts w:cs="Times New Roman"/>
                <w:sz w:val="18"/>
                <w:szCs w:val="18"/>
              </w:rPr>
              <w:t>五道口广场</w:t>
            </w:r>
            <w:r w:rsidRPr="00B63A01">
              <w:rPr>
                <w:rFonts w:cs="Times New Roman"/>
                <w:sz w:val="18"/>
                <w:szCs w:val="18"/>
              </w:rPr>
              <w:t>1</w:t>
            </w:r>
            <w:r w:rsidRPr="00B63A01">
              <w:rPr>
                <w:rFonts w:cs="Times New Roman"/>
                <w:sz w:val="18"/>
                <w:szCs w:val="18"/>
              </w:rPr>
              <w:t>号楼</w:t>
            </w:r>
            <w:r w:rsidRPr="00B63A01">
              <w:rPr>
                <w:rFonts w:cs="Times New Roman"/>
                <w:sz w:val="18"/>
                <w:szCs w:val="18"/>
              </w:rPr>
              <w:t>2</w:t>
            </w:r>
            <w:r w:rsidRPr="00B63A01">
              <w:rPr>
                <w:rFonts w:cs="Times New Roman" w:hint="eastAsia"/>
                <w:sz w:val="18"/>
                <w:szCs w:val="18"/>
              </w:rPr>
              <w:t>0</w:t>
            </w:r>
            <w:r w:rsidRPr="00B63A01">
              <w:rPr>
                <w:rFonts w:cs="Times New Roman"/>
                <w:sz w:val="18"/>
                <w:szCs w:val="18"/>
              </w:rPr>
              <w:t>层</w:t>
            </w:r>
            <w:r w:rsidRPr="00B63A01">
              <w:rPr>
                <w:rFonts w:cs="Times New Roman" w:hint="eastAsia"/>
                <w:sz w:val="18"/>
                <w:szCs w:val="18"/>
              </w:rPr>
              <w:t>（</w:t>
            </w:r>
            <w:r w:rsidRPr="00B63A01">
              <w:rPr>
                <w:rFonts w:cs="Times New Roman"/>
                <w:sz w:val="18"/>
                <w:szCs w:val="18"/>
              </w:rPr>
              <w:t>200135</w:t>
            </w:r>
            <w:r w:rsidRPr="00B63A01">
              <w:rPr>
                <w:rFonts w:cs="Times New Roman" w:hint="eastAsia"/>
                <w:sz w:val="18"/>
                <w:szCs w:val="18"/>
              </w:rPr>
              <w:t>）传真：</w:t>
            </w:r>
            <w:r w:rsidRPr="00B63A01">
              <w:rPr>
                <w:rFonts w:cs="Times New Roman" w:hint="eastAsia"/>
                <w:sz w:val="18"/>
                <w:szCs w:val="18"/>
              </w:rPr>
              <w:t>021-38565955</w:t>
            </w:r>
          </w:p>
        </w:tc>
      </w:tr>
      <w:tr w:rsidR="00E45228" w:rsidTr="00156A63">
        <w:tc>
          <w:tcPr>
            <w:tcW w:w="9228" w:type="dxa"/>
            <w:gridSpan w:val="10"/>
          </w:tcPr>
          <w:p w:rsidR="00E45228" w:rsidRPr="00B63A01" w:rsidRDefault="00E45228" w:rsidP="00156A63">
            <w:pPr>
              <w:pStyle w:val="af9"/>
              <w:spacing w:line="276" w:lineRule="auto"/>
              <w:ind w:firstLineChars="0" w:firstLine="0"/>
              <w:jc w:val="center"/>
              <w:rPr>
                <w:rFonts w:cs="Times New Roman"/>
                <w:b/>
              </w:rPr>
            </w:pPr>
            <w:r w:rsidRPr="00B63A01">
              <w:rPr>
                <w:rFonts w:cs="Times New Roman" w:hint="eastAsia"/>
                <w:b/>
              </w:rPr>
              <w:t>北京地区销售经理</w:t>
            </w:r>
          </w:p>
        </w:tc>
      </w:tr>
      <w:tr w:rsidR="00E45228" w:rsidTr="00156A63">
        <w:tc>
          <w:tcPr>
            <w:tcW w:w="812" w:type="dxa"/>
            <w:gridSpan w:val="2"/>
          </w:tcPr>
          <w:p w:rsidR="00E45228" w:rsidRPr="00B63A01" w:rsidRDefault="00E45228" w:rsidP="00156A63">
            <w:pPr>
              <w:pStyle w:val="af9"/>
              <w:spacing w:line="276" w:lineRule="auto"/>
              <w:ind w:firstLineChars="0" w:firstLine="0"/>
              <w:jc w:val="center"/>
              <w:rPr>
                <w:rFonts w:cs="Times New Roman"/>
                <w:b/>
              </w:rPr>
            </w:pPr>
            <w:r w:rsidRPr="00B63A01">
              <w:rPr>
                <w:rFonts w:cs="Times New Roman" w:hint="eastAsia"/>
                <w:b/>
              </w:rPr>
              <w:t>姓名</w:t>
            </w:r>
          </w:p>
        </w:tc>
        <w:tc>
          <w:tcPr>
            <w:tcW w:w="1386" w:type="dxa"/>
            <w:gridSpan w:val="2"/>
          </w:tcPr>
          <w:p w:rsidR="00E45228" w:rsidRPr="00B63A01" w:rsidRDefault="00E45228" w:rsidP="00156A63">
            <w:pPr>
              <w:pStyle w:val="af9"/>
              <w:spacing w:line="276" w:lineRule="auto"/>
              <w:ind w:firstLineChars="0" w:firstLine="0"/>
              <w:jc w:val="center"/>
              <w:rPr>
                <w:rFonts w:cs="Times New Roman"/>
                <w:b/>
              </w:rPr>
            </w:pPr>
            <w:r w:rsidRPr="00B63A01">
              <w:rPr>
                <w:rFonts w:cs="Times New Roman" w:hint="eastAsia"/>
                <w:b/>
              </w:rPr>
              <w:t>办公电话</w:t>
            </w:r>
          </w:p>
        </w:tc>
        <w:tc>
          <w:tcPr>
            <w:tcW w:w="2350" w:type="dxa"/>
            <w:gridSpan w:val="2"/>
          </w:tcPr>
          <w:p w:rsidR="00E45228" w:rsidRPr="00B63A01" w:rsidRDefault="00E45228" w:rsidP="00156A63">
            <w:pPr>
              <w:pStyle w:val="af9"/>
              <w:spacing w:line="276" w:lineRule="auto"/>
              <w:ind w:firstLineChars="0" w:firstLine="0"/>
              <w:jc w:val="center"/>
              <w:rPr>
                <w:rFonts w:cs="Times New Roman"/>
                <w:b/>
              </w:rPr>
            </w:pPr>
            <w:r w:rsidRPr="00B63A01">
              <w:rPr>
                <w:rFonts w:cs="Times New Roman" w:hint="eastAsia"/>
                <w:b/>
              </w:rPr>
              <w:t>邮箱</w:t>
            </w:r>
          </w:p>
        </w:tc>
        <w:tc>
          <w:tcPr>
            <w:tcW w:w="853" w:type="dxa"/>
          </w:tcPr>
          <w:p w:rsidR="00E45228" w:rsidRPr="00B63A01" w:rsidRDefault="00E45228" w:rsidP="00156A63">
            <w:pPr>
              <w:pStyle w:val="af9"/>
              <w:spacing w:line="276" w:lineRule="auto"/>
              <w:ind w:firstLineChars="0" w:firstLine="0"/>
              <w:jc w:val="center"/>
              <w:rPr>
                <w:rFonts w:cs="Times New Roman"/>
                <w:b/>
              </w:rPr>
            </w:pPr>
            <w:r w:rsidRPr="00B63A01">
              <w:rPr>
                <w:rFonts w:cs="Times New Roman" w:hint="eastAsia"/>
                <w:b/>
              </w:rPr>
              <w:t>姓名</w:t>
            </w:r>
          </w:p>
        </w:tc>
        <w:tc>
          <w:tcPr>
            <w:tcW w:w="1417" w:type="dxa"/>
          </w:tcPr>
          <w:p w:rsidR="00E45228" w:rsidRPr="00B63A01" w:rsidRDefault="00E45228" w:rsidP="00156A63">
            <w:pPr>
              <w:pStyle w:val="af9"/>
              <w:spacing w:line="276" w:lineRule="auto"/>
              <w:ind w:firstLineChars="0" w:firstLine="0"/>
              <w:jc w:val="center"/>
              <w:rPr>
                <w:rFonts w:cs="Times New Roman"/>
                <w:b/>
              </w:rPr>
            </w:pPr>
            <w:r w:rsidRPr="00B63A01">
              <w:rPr>
                <w:rFonts w:cs="Times New Roman" w:hint="eastAsia"/>
                <w:b/>
              </w:rPr>
              <w:t>办公电话</w:t>
            </w:r>
          </w:p>
        </w:tc>
        <w:tc>
          <w:tcPr>
            <w:tcW w:w="2410" w:type="dxa"/>
            <w:gridSpan w:val="2"/>
          </w:tcPr>
          <w:p w:rsidR="00E45228" w:rsidRPr="00B63A01" w:rsidRDefault="00E45228" w:rsidP="00156A63">
            <w:pPr>
              <w:pStyle w:val="af9"/>
              <w:spacing w:line="276" w:lineRule="auto"/>
              <w:ind w:firstLineChars="0" w:firstLine="0"/>
              <w:jc w:val="center"/>
              <w:rPr>
                <w:rFonts w:cs="Times New Roman"/>
                <w:b/>
              </w:rPr>
            </w:pPr>
            <w:r w:rsidRPr="00B63A01">
              <w:rPr>
                <w:rFonts w:cs="Times New Roman" w:hint="eastAsia"/>
                <w:b/>
              </w:rPr>
              <w:t>邮箱</w:t>
            </w:r>
          </w:p>
        </w:tc>
      </w:tr>
      <w:tr w:rsidR="00E45228" w:rsidTr="00156A63">
        <w:tc>
          <w:tcPr>
            <w:tcW w:w="812" w:type="dxa"/>
            <w:gridSpan w:val="2"/>
          </w:tcPr>
          <w:p w:rsidR="00E45228" w:rsidRPr="00B63A01" w:rsidRDefault="00E45228" w:rsidP="00156A63">
            <w:pPr>
              <w:pStyle w:val="af9"/>
              <w:spacing w:line="276" w:lineRule="auto"/>
              <w:ind w:firstLineChars="0" w:firstLine="0"/>
              <w:jc w:val="center"/>
              <w:rPr>
                <w:rFonts w:cs="Times New Roman"/>
                <w:sz w:val="18"/>
                <w:szCs w:val="18"/>
              </w:rPr>
            </w:pPr>
            <w:r w:rsidRPr="00B63A01">
              <w:rPr>
                <w:rFonts w:cs="Times New Roman" w:hint="eastAsia"/>
                <w:sz w:val="18"/>
                <w:szCs w:val="18"/>
              </w:rPr>
              <w:t>朱圣诞</w:t>
            </w:r>
          </w:p>
        </w:tc>
        <w:tc>
          <w:tcPr>
            <w:tcW w:w="1386" w:type="dxa"/>
            <w:gridSpan w:val="2"/>
          </w:tcPr>
          <w:p w:rsidR="00E45228" w:rsidRPr="00B63A01" w:rsidRDefault="00E45228" w:rsidP="00156A63">
            <w:pPr>
              <w:pStyle w:val="af9"/>
              <w:spacing w:line="276" w:lineRule="auto"/>
              <w:ind w:firstLineChars="0" w:firstLine="0"/>
              <w:jc w:val="center"/>
              <w:rPr>
                <w:rFonts w:cs="Times New Roman"/>
                <w:sz w:val="18"/>
                <w:szCs w:val="18"/>
              </w:rPr>
            </w:pPr>
            <w:r w:rsidRPr="00B63A01">
              <w:rPr>
                <w:rFonts w:cs="Times New Roman" w:hint="eastAsia"/>
                <w:sz w:val="18"/>
                <w:szCs w:val="18"/>
              </w:rPr>
              <w:t>010-66290197</w:t>
            </w:r>
          </w:p>
        </w:tc>
        <w:tc>
          <w:tcPr>
            <w:tcW w:w="2350" w:type="dxa"/>
            <w:gridSpan w:val="2"/>
          </w:tcPr>
          <w:p w:rsidR="00E45228" w:rsidRPr="00B63A01" w:rsidRDefault="00E45228" w:rsidP="00156A63">
            <w:pPr>
              <w:pStyle w:val="af9"/>
              <w:spacing w:line="276" w:lineRule="auto"/>
              <w:ind w:firstLineChars="0" w:firstLine="0"/>
              <w:jc w:val="left"/>
              <w:rPr>
                <w:rFonts w:cs="Times New Roman"/>
                <w:sz w:val="18"/>
                <w:szCs w:val="18"/>
              </w:rPr>
            </w:pPr>
            <w:hyperlink r:id="rId110" w:history="1">
              <w:r w:rsidRPr="00B63A01">
                <w:rPr>
                  <w:rFonts w:cs="Times New Roman" w:hint="eastAsia"/>
                  <w:sz w:val="18"/>
                  <w:szCs w:val="18"/>
                </w:rPr>
                <w:t>zhusd@xyzq.com.cn</w:t>
              </w:r>
            </w:hyperlink>
          </w:p>
        </w:tc>
        <w:tc>
          <w:tcPr>
            <w:tcW w:w="853" w:type="dxa"/>
          </w:tcPr>
          <w:p w:rsidR="00E45228" w:rsidRPr="00B63A01" w:rsidRDefault="00E45228" w:rsidP="00156A63">
            <w:pPr>
              <w:pStyle w:val="af9"/>
              <w:spacing w:line="276" w:lineRule="auto"/>
              <w:ind w:firstLineChars="0" w:firstLine="0"/>
              <w:jc w:val="center"/>
              <w:rPr>
                <w:rFonts w:cs="Times New Roman"/>
                <w:sz w:val="18"/>
                <w:szCs w:val="18"/>
              </w:rPr>
            </w:pPr>
            <w:r w:rsidRPr="00B63A01">
              <w:rPr>
                <w:rFonts w:cs="Times New Roman" w:hint="eastAsia"/>
                <w:sz w:val="18"/>
                <w:szCs w:val="18"/>
              </w:rPr>
              <w:t>郑小平</w:t>
            </w:r>
          </w:p>
        </w:tc>
        <w:tc>
          <w:tcPr>
            <w:tcW w:w="1417" w:type="dxa"/>
          </w:tcPr>
          <w:p w:rsidR="00E45228" w:rsidRPr="00B63A01" w:rsidRDefault="00E45228" w:rsidP="00156A63">
            <w:pPr>
              <w:pStyle w:val="af9"/>
              <w:spacing w:line="276" w:lineRule="auto"/>
              <w:ind w:firstLineChars="0" w:firstLine="0"/>
              <w:jc w:val="center"/>
              <w:rPr>
                <w:rFonts w:cs="Times New Roman"/>
                <w:sz w:val="18"/>
                <w:szCs w:val="18"/>
              </w:rPr>
            </w:pPr>
            <w:r w:rsidRPr="00B63A01">
              <w:rPr>
                <w:rFonts w:cs="Times New Roman" w:hint="eastAsia"/>
                <w:sz w:val="18"/>
                <w:szCs w:val="18"/>
              </w:rPr>
              <w:t>010-66290223</w:t>
            </w:r>
          </w:p>
        </w:tc>
        <w:tc>
          <w:tcPr>
            <w:tcW w:w="2410" w:type="dxa"/>
            <w:gridSpan w:val="2"/>
          </w:tcPr>
          <w:p w:rsidR="00E45228" w:rsidRPr="00B63A01" w:rsidRDefault="00E45228" w:rsidP="00156A63">
            <w:pPr>
              <w:pStyle w:val="af9"/>
              <w:spacing w:line="276" w:lineRule="auto"/>
              <w:ind w:firstLineChars="0" w:firstLine="0"/>
              <w:jc w:val="left"/>
              <w:rPr>
                <w:rFonts w:cs="Times New Roman"/>
                <w:sz w:val="18"/>
                <w:szCs w:val="18"/>
              </w:rPr>
            </w:pPr>
            <w:r w:rsidRPr="00B63A01">
              <w:rPr>
                <w:rFonts w:cs="Times New Roman" w:hint="eastAsia"/>
                <w:sz w:val="18"/>
                <w:szCs w:val="18"/>
              </w:rPr>
              <w:t>zhengxiaoping@xyzq.com.cn</w:t>
            </w:r>
          </w:p>
        </w:tc>
      </w:tr>
      <w:tr w:rsidR="00E45228" w:rsidTr="00156A63">
        <w:tc>
          <w:tcPr>
            <w:tcW w:w="812" w:type="dxa"/>
            <w:gridSpan w:val="2"/>
          </w:tcPr>
          <w:p w:rsidR="00E45228" w:rsidRPr="00B63A01" w:rsidRDefault="00E45228" w:rsidP="00156A63">
            <w:pPr>
              <w:pStyle w:val="af9"/>
              <w:spacing w:line="276" w:lineRule="auto"/>
              <w:ind w:firstLineChars="0" w:firstLine="0"/>
              <w:jc w:val="center"/>
              <w:rPr>
                <w:rFonts w:cs="Times New Roman"/>
                <w:sz w:val="18"/>
                <w:szCs w:val="18"/>
              </w:rPr>
            </w:pPr>
            <w:r w:rsidRPr="00B63A01">
              <w:rPr>
                <w:rFonts w:cs="Times New Roman" w:hint="eastAsia"/>
                <w:sz w:val="18"/>
                <w:szCs w:val="18"/>
              </w:rPr>
              <w:t>肖霞</w:t>
            </w:r>
          </w:p>
        </w:tc>
        <w:tc>
          <w:tcPr>
            <w:tcW w:w="1386" w:type="dxa"/>
            <w:gridSpan w:val="2"/>
          </w:tcPr>
          <w:p w:rsidR="00E45228" w:rsidRPr="00B63A01" w:rsidRDefault="00E45228" w:rsidP="00156A63">
            <w:pPr>
              <w:pStyle w:val="af9"/>
              <w:spacing w:line="276" w:lineRule="auto"/>
              <w:ind w:firstLineChars="0" w:firstLine="0"/>
              <w:jc w:val="center"/>
              <w:rPr>
                <w:rFonts w:cs="Times New Roman"/>
                <w:sz w:val="18"/>
                <w:szCs w:val="18"/>
              </w:rPr>
            </w:pPr>
            <w:r w:rsidRPr="00B63A01">
              <w:rPr>
                <w:rFonts w:cs="Times New Roman" w:hint="eastAsia"/>
                <w:sz w:val="18"/>
                <w:szCs w:val="18"/>
              </w:rPr>
              <w:t>010-66290195</w:t>
            </w:r>
          </w:p>
        </w:tc>
        <w:tc>
          <w:tcPr>
            <w:tcW w:w="2350" w:type="dxa"/>
            <w:gridSpan w:val="2"/>
          </w:tcPr>
          <w:p w:rsidR="00E45228" w:rsidRPr="00B63A01" w:rsidRDefault="00E45228" w:rsidP="00156A63">
            <w:pPr>
              <w:pStyle w:val="af9"/>
              <w:spacing w:line="276" w:lineRule="auto"/>
              <w:ind w:firstLineChars="0" w:firstLine="0"/>
              <w:jc w:val="left"/>
              <w:rPr>
                <w:rFonts w:cs="Times New Roman"/>
                <w:sz w:val="18"/>
                <w:szCs w:val="18"/>
              </w:rPr>
            </w:pPr>
            <w:hyperlink r:id="rId111" w:history="1">
              <w:r w:rsidRPr="00B63A01">
                <w:rPr>
                  <w:rFonts w:cs="Times New Roman" w:hint="eastAsia"/>
                  <w:sz w:val="18"/>
                  <w:szCs w:val="18"/>
                </w:rPr>
                <w:t>xiaoxia@xyzq.com.cn</w:t>
              </w:r>
            </w:hyperlink>
          </w:p>
        </w:tc>
        <w:tc>
          <w:tcPr>
            <w:tcW w:w="853" w:type="dxa"/>
            <w:vAlign w:val="center"/>
          </w:tcPr>
          <w:p w:rsidR="00E45228" w:rsidRPr="000C79EE" w:rsidRDefault="00E45228" w:rsidP="00156A63">
            <w:pPr>
              <w:jc w:val="center"/>
              <w:rPr>
                <w:rFonts w:eastAsia="楷体_GB2312"/>
                <w:sz w:val="18"/>
                <w:szCs w:val="18"/>
              </w:rPr>
            </w:pPr>
            <w:r w:rsidRPr="000C79EE">
              <w:rPr>
                <w:rFonts w:eastAsia="楷体_GB2312" w:hint="eastAsia"/>
                <w:sz w:val="18"/>
                <w:szCs w:val="18"/>
              </w:rPr>
              <w:t>陈杨</w:t>
            </w:r>
          </w:p>
        </w:tc>
        <w:tc>
          <w:tcPr>
            <w:tcW w:w="1417" w:type="dxa"/>
            <w:vAlign w:val="center"/>
          </w:tcPr>
          <w:p w:rsidR="00E45228" w:rsidRPr="00EE2A56" w:rsidRDefault="00E45228" w:rsidP="00156A63">
            <w:pPr>
              <w:pStyle w:val="af9"/>
              <w:spacing w:line="276" w:lineRule="auto"/>
              <w:ind w:firstLineChars="0" w:firstLine="0"/>
              <w:jc w:val="center"/>
              <w:rPr>
                <w:rFonts w:cs="Times New Roman"/>
                <w:sz w:val="18"/>
                <w:szCs w:val="18"/>
              </w:rPr>
            </w:pPr>
            <w:r>
              <w:rPr>
                <w:rFonts w:cs="Times New Roman" w:hint="eastAsia"/>
                <w:sz w:val="18"/>
                <w:szCs w:val="18"/>
              </w:rPr>
              <w:t>010-6629</w:t>
            </w:r>
            <w:r w:rsidRPr="00EE2A56">
              <w:rPr>
                <w:rFonts w:cs="Times New Roman" w:hint="eastAsia"/>
                <w:sz w:val="18"/>
                <w:szCs w:val="18"/>
              </w:rPr>
              <w:t>0197</w:t>
            </w:r>
          </w:p>
        </w:tc>
        <w:tc>
          <w:tcPr>
            <w:tcW w:w="2410" w:type="dxa"/>
            <w:gridSpan w:val="2"/>
          </w:tcPr>
          <w:p w:rsidR="00E45228" w:rsidRPr="00B63A01" w:rsidRDefault="00E45228" w:rsidP="00156A63">
            <w:pPr>
              <w:pStyle w:val="af9"/>
              <w:spacing w:line="276" w:lineRule="auto"/>
              <w:ind w:firstLineChars="0" w:firstLine="0"/>
              <w:jc w:val="left"/>
              <w:rPr>
                <w:rFonts w:cs="Times New Roman"/>
                <w:sz w:val="18"/>
                <w:szCs w:val="18"/>
              </w:rPr>
            </w:pPr>
            <w:r w:rsidRPr="000C79EE">
              <w:rPr>
                <w:rFonts w:cs="Times New Roman" w:hint="eastAsia"/>
                <w:sz w:val="18"/>
                <w:szCs w:val="18"/>
              </w:rPr>
              <w:t>chenyangjg@xyzq.com.cn</w:t>
            </w:r>
          </w:p>
        </w:tc>
      </w:tr>
      <w:tr w:rsidR="00E45228" w:rsidTr="00156A63">
        <w:trPr>
          <w:trHeight w:val="238"/>
        </w:trPr>
        <w:tc>
          <w:tcPr>
            <w:tcW w:w="812" w:type="dxa"/>
            <w:gridSpan w:val="2"/>
          </w:tcPr>
          <w:p w:rsidR="00E45228" w:rsidRPr="00B63A01" w:rsidRDefault="00E45228" w:rsidP="00156A63">
            <w:pPr>
              <w:pStyle w:val="af9"/>
              <w:spacing w:line="276" w:lineRule="auto"/>
              <w:ind w:firstLineChars="0" w:firstLine="0"/>
              <w:jc w:val="center"/>
              <w:rPr>
                <w:rFonts w:cs="Times New Roman"/>
                <w:sz w:val="18"/>
                <w:szCs w:val="18"/>
              </w:rPr>
            </w:pPr>
            <w:r w:rsidRPr="00B63A01">
              <w:rPr>
                <w:rFonts w:cs="Times New Roman" w:hint="eastAsia"/>
                <w:sz w:val="18"/>
                <w:szCs w:val="18"/>
              </w:rPr>
              <w:t>刘晓</w:t>
            </w:r>
            <w:proofErr w:type="gramStart"/>
            <w:r w:rsidRPr="00B63A01">
              <w:rPr>
                <w:rFonts w:cs="Times New Roman" w:hint="eastAsia"/>
                <w:sz w:val="18"/>
                <w:szCs w:val="18"/>
              </w:rPr>
              <w:t>浏</w:t>
            </w:r>
            <w:proofErr w:type="gramEnd"/>
          </w:p>
        </w:tc>
        <w:tc>
          <w:tcPr>
            <w:tcW w:w="1386" w:type="dxa"/>
            <w:gridSpan w:val="2"/>
          </w:tcPr>
          <w:p w:rsidR="00E45228" w:rsidRPr="00B63A01" w:rsidRDefault="00E45228" w:rsidP="00156A63">
            <w:pPr>
              <w:pStyle w:val="af9"/>
              <w:spacing w:line="276" w:lineRule="auto"/>
              <w:ind w:firstLineChars="0" w:firstLine="0"/>
              <w:jc w:val="center"/>
              <w:rPr>
                <w:rFonts w:cs="Times New Roman"/>
                <w:sz w:val="18"/>
                <w:szCs w:val="18"/>
              </w:rPr>
            </w:pPr>
            <w:r w:rsidRPr="00B63A01">
              <w:rPr>
                <w:rFonts w:cs="Times New Roman"/>
                <w:sz w:val="18"/>
                <w:szCs w:val="18"/>
              </w:rPr>
              <w:t>010-66290220</w:t>
            </w:r>
          </w:p>
        </w:tc>
        <w:tc>
          <w:tcPr>
            <w:tcW w:w="2350" w:type="dxa"/>
            <w:gridSpan w:val="2"/>
          </w:tcPr>
          <w:p w:rsidR="00E45228" w:rsidRPr="00B63A01" w:rsidRDefault="00E45228" w:rsidP="00156A63">
            <w:pPr>
              <w:pStyle w:val="af9"/>
              <w:spacing w:line="276" w:lineRule="auto"/>
              <w:ind w:firstLineChars="0" w:firstLine="0"/>
              <w:jc w:val="left"/>
              <w:rPr>
                <w:rFonts w:cs="Times New Roman"/>
                <w:sz w:val="18"/>
                <w:szCs w:val="18"/>
              </w:rPr>
            </w:pPr>
            <w:r w:rsidRPr="00B63A01">
              <w:rPr>
                <w:rFonts w:cs="Times New Roman"/>
                <w:sz w:val="18"/>
                <w:szCs w:val="18"/>
              </w:rPr>
              <w:t>liuxiaoliu@xyzq.com.cn</w:t>
            </w:r>
          </w:p>
        </w:tc>
        <w:tc>
          <w:tcPr>
            <w:tcW w:w="853" w:type="dxa"/>
          </w:tcPr>
          <w:p w:rsidR="00E45228" w:rsidRPr="00B63A01" w:rsidRDefault="00E45228" w:rsidP="00156A63">
            <w:pPr>
              <w:pStyle w:val="af9"/>
              <w:spacing w:line="276" w:lineRule="auto"/>
              <w:ind w:firstLineChars="0" w:firstLine="0"/>
              <w:jc w:val="center"/>
              <w:rPr>
                <w:rFonts w:cs="Times New Roman"/>
                <w:sz w:val="18"/>
                <w:szCs w:val="18"/>
              </w:rPr>
            </w:pPr>
            <w:r w:rsidRPr="00B63A01">
              <w:rPr>
                <w:rFonts w:cs="Times New Roman" w:hint="eastAsia"/>
                <w:sz w:val="18"/>
                <w:szCs w:val="18"/>
              </w:rPr>
              <w:t>吴磊</w:t>
            </w:r>
          </w:p>
        </w:tc>
        <w:tc>
          <w:tcPr>
            <w:tcW w:w="1417" w:type="dxa"/>
          </w:tcPr>
          <w:p w:rsidR="00E45228" w:rsidRPr="00B63A01" w:rsidRDefault="00E45228" w:rsidP="00156A63">
            <w:pPr>
              <w:pStyle w:val="af9"/>
              <w:spacing w:line="276" w:lineRule="auto"/>
              <w:ind w:firstLineChars="0" w:firstLine="0"/>
              <w:jc w:val="center"/>
              <w:rPr>
                <w:rFonts w:cs="Times New Roman"/>
                <w:sz w:val="18"/>
                <w:szCs w:val="18"/>
              </w:rPr>
            </w:pPr>
            <w:r w:rsidRPr="00B63A01">
              <w:rPr>
                <w:rFonts w:cs="Times New Roman" w:hint="eastAsia"/>
                <w:sz w:val="18"/>
                <w:szCs w:val="18"/>
              </w:rPr>
              <w:t>010-66290190</w:t>
            </w:r>
          </w:p>
        </w:tc>
        <w:tc>
          <w:tcPr>
            <w:tcW w:w="2410" w:type="dxa"/>
            <w:gridSpan w:val="2"/>
          </w:tcPr>
          <w:p w:rsidR="00E45228" w:rsidRPr="00B63A01" w:rsidRDefault="00E45228" w:rsidP="00156A63">
            <w:pPr>
              <w:pStyle w:val="af9"/>
              <w:spacing w:line="276" w:lineRule="auto"/>
              <w:ind w:firstLineChars="0" w:firstLine="0"/>
              <w:jc w:val="left"/>
              <w:rPr>
                <w:rFonts w:cs="Times New Roman"/>
                <w:sz w:val="18"/>
                <w:szCs w:val="18"/>
              </w:rPr>
            </w:pPr>
            <w:r w:rsidRPr="00B63A01">
              <w:rPr>
                <w:rFonts w:cs="Times New Roman"/>
                <w:sz w:val="18"/>
                <w:szCs w:val="18"/>
              </w:rPr>
              <w:t>wulei@xyzq.com.cn</w:t>
            </w:r>
          </w:p>
        </w:tc>
      </w:tr>
      <w:tr w:rsidR="00E45228" w:rsidTr="00156A63">
        <w:tc>
          <w:tcPr>
            <w:tcW w:w="812" w:type="dxa"/>
            <w:gridSpan w:val="2"/>
          </w:tcPr>
          <w:p w:rsidR="00E45228" w:rsidRPr="000C79EE" w:rsidRDefault="00E45228" w:rsidP="00156A63">
            <w:pPr>
              <w:pStyle w:val="af9"/>
              <w:spacing w:line="276" w:lineRule="auto"/>
              <w:ind w:firstLineChars="0" w:firstLine="0"/>
              <w:jc w:val="center"/>
              <w:rPr>
                <w:rFonts w:cs="Times New Roman"/>
                <w:sz w:val="18"/>
                <w:szCs w:val="18"/>
              </w:rPr>
            </w:pPr>
            <w:proofErr w:type="gramStart"/>
            <w:r w:rsidRPr="003A5001">
              <w:rPr>
                <w:rFonts w:cs="Times New Roman" w:hint="eastAsia"/>
                <w:sz w:val="18"/>
                <w:szCs w:val="18"/>
              </w:rPr>
              <w:t>何嘉</w:t>
            </w:r>
            <w:proofErr w:type="gramEnd"/>
          </w:p>
        </w:tc>
        <w:tc>
          <w:tcPr>
            <w:tcW w:w="1386" w:type="dxa"/>
            <w:gridSpan w:val="2"/>
          </w:tcPr>
          <w:p w:rsidR="00E45228" w:rsidRPr="003A5001" w:rsidRDefault="00E45228" w:rsidP="00156A63">
            <w:pPr>
              <w:pStyle w:val="af9"/>
              <w:spacing w:line="276" w:lineRule="auto"/>
              <w:ind w:firstLineChars="0" w:firstLine="0"/>
              <w:jc w:val="center"/>
              <w:rPr>
                <w:rFonts w:cs="Times New Roman"/>
                <w:sz w:val="18"/>
                <w:szCs w:val="18"/>
              </w:rPr>
            </w:pPr>
            <w:r w:rsidRPr="003A5001">
              <w:rPr>
                <w:rFonts w:cs="Times New Roman" w:hint="eastAsia"/>
                <w:sz w:val="18"/>
                <w:szCs w:val="18"/>
              </w:rPr>
              <w:t>010-66290195</w:t>
            </w:r>
          </w:p>
        </w:tc>
        <w:tc>
          <w:tcPr>
            <w:tcW w:w="2350" w:type="dxa"/>
            <w:gridSpan w:val="2"/>
          </w:tcPr>
          <w:p w:rsidR="00E45228" w:rsidRPr="003A5001" w:rsidRDefault="00E45228" w:rsidP="00156A63">
            <w:pPr>
              <w:pStyle w:val="af9"/>
              <w:spacing w:line="276" w:lineRule="auto"/>
              <w:ind w:firstLineChars="0" w:firstLine="0"/>
              <w:jc w:val="left"/>
              <w:rPr>
                <w:rFonts w:cs="Times New Roman"/>
                <w:sz w:val="18"/>
                <w:szCs w:val="18"/>
              </w:rPr>
            </w:pPr>
            <w:hyperlink r:id="rId112" w:tgtFrame="_blank" w:history="1">
              <w:r w:rsidRPr="003A5001">
                <w:rPr>
                  <w:rFonts w:cs="Times New Roman"/>
                  <w:sz w:val="18"/>
                  <w:szCs w:val="18"/>
                </w:rPr>
                <w:t>hejia@xyzq.com.cn</w:t>
              </w:r>
            </w:hyperlink>
          </w:p>
        </w:tc>
        <w:tc>
          <w:tcPr>
            <w:tcW w:w="853" w:type="dxa"/>
            <w:vAlign w:val="center"/>
          </w:tcPr>
          <w:p w:rsidR="00E45228" w:rsidRPr="000C79EE" w:rsidRDefault="00E45228" w:rsidP="00156A63">
            <w:pPr>
              <w:jc w:val="center"/>
              <w:rPr>
                <w:rFonts w:eastAsia="楷体_GB2312"/>
                <w:sz w:val="18"/>
                <w:szCs w:val="18"/>
              </w:rPr>
            </w:pPr>
          </w:p>
        </w:tc>
        <w:tc>
          <w:tcPr>
            <w:tcW w:w="1417" w:type="dxa"/>
            <w:vAlign w:val="center"/>
          </w:tcPr>
          <w:p w:rsidR="00E45228" w:rsidRPr="000C79EE" w:rsidRDefault="00E45228" w:rsidP="00156A63">
            <w:pPr>
              <w:rPr>
                <w:rFonts w:eastAsia="楷体_GB2312"/>
                <w:sz w:val="18"/>
                <w:szCs w:val="18"/>
              </w:rPr>
            </w:pPr>
          </w:p>
        </w:tc>
        <w:tc>
          <w:tcPr>
            <w:tcW w:w="2410" w:type="dxa"/>
            <w:gridSpan w:val="2"/>
          </w:tcPr>
          <w:p w:rsidR="00E45228" w:rsidRPr="00B63A01" w:rsidRDefault="00E45228" w:rsidP="00156A63">
            <w:pPr>
              <w:pStyle w:val="af9"/>
              <w:spacing w:line="276" w:lineRule="auto"/>
              <w:ind w:firstLineChars="0" w:firstLine="0"/>
              <w:jc w:val="left"/>
              <w:rPr>
                <w:rFonts w:cs="Times New Roman"/>
                <w:sz w:val="18"/>
                <w:szCs w:val="18"/>
              </w:rPr>
            </w:pPr>
          </w:p>
        </w:tc>
      </w:tr>
      <w:tr w:rsidR="00E45228" w:rsidTr="00156A63">
        <w:tc>
          <w:tcPr>
            <w:tcW w:w="9228" w:type="dxa"/>
            <w:gridSpan w:val="10"/>
          </w:tcPr>
          <w:p w:rsidR="00E45228" w:rsidRPr="00875A11" w:rsidRDefault="00E45228" w:rsidP="00156A63">
            <w:pPr>
              <w:pStyle w:val="af9"/>
              <w:spacing w:line="276" w:lineRule="auto"/>
              <w:ind w:firstLineChars="0" w:firstLine="0"/>
              <w:jc w:val="center"/>
              <w:rPr>
                <w:rFonts w:ascii="黑体" w:eastAsia="黑体" w:hAnsi="黑体"/>
                <w:sz w:val="18"/>
                <w:szCs w:val="18"/>
              </w:rPr>
            </w:pPr>
            <w:r>
              <w:rPr>
                <w:rFonts w:hint="eastAsia"/>
                <w:sz w:val="18"/>
                <w:szCs w:val="18"/>
              </w:rPr>
              <w:t>地址：北京西城区锦什坊街</w:t>
            </w:r>
            <w:r>
              <w:rPr>
                <w:sz w:val="18"/>
                <w:szCs w:val="18"/>
              </w:rPr>
              <w:t>35</w:t>
            </w:r>
            <w:r>
              <w:rPr>
                <w:rFonts w:hint="eastAsia"/>
                <w:sz w:val="18"/>
                <w:szCs w:val="18"/>
              </w:rPr>
              <w:t>号北楼</w:t>
            </w:r>
            <w:r>
              <w:rPr>
                <w:sz w:val="18"/>
                <w:szCs w:val="18"/>
              </w:rPr>
              <w:t>601-605</w:t>
            </w:r>
            <w:r>
              <w:rPr>
                <w:rFonts w:hint="eastAsia"/>
                <w:sz w:val="18"/>
                <w:szCs w:val="18"/>
              </w:rPr>
              <w:t>（</w:t>
            </w:r>
            <w:r>
              <w:rPr>
                <w:sz w:val="18"/>
                <w:szCs w:val="18"/>
              </w:rPr>
              <w:t>100033</w:t>
            </w:r>
            <w:r>
              <w:rPr>
                <w:rFonts w:hint="eastAsia"/>
                <w:sz w:val="18"/>
                <w:szCs w:val="18"/>
              </w:rPr>
              <w:t>）</w:t>
            </w:r>
            <w:r>
              <w:rPr>
                <w:sz w:val="18"/>
                <w:szCs w:val="18"/>
              </w:rPr>
              <w:t xml:space="preserve">     </w:t>
            </w:r>
            <w:r>
              <w:rPr>
                <w:rFonts w:hint="eastAsia"/>
                <w:sz w:val="18"/>
                <w:szCs w:val="18"/>
              </w:rPr>
              <w:t>传真：</w:t>
            </w:r>
            <w:r>
              <w:rPr>
                <w:sz w:val="18"/>
                <w:szCs w:val="18"/>
              </w:rPr>
              <w:t>010-66290220</w:t>
            </w:r>
          </w:p>
        </w:tc>
      </w:tr>
      <w:tr w:rsidR="00E45228" w:rsidTr="00156A63">
        <w:tc>
          <w:tcPr>
            <w:tcW w:w="9228" w:type="dxa"/>
            <w:gridSpan w:val="10"/>
          </w:tcPr>
          <w:p w:rsidR="00E45228" w:rsidRPr="00B63A01" w:rsidRDefault="00E45228" w:rsidP="00156A63">
            <w:pPr>
              <w:pStyle w:val="af9"/>
              <w:spacing w:line="276" w:lineRule="auto"/>
              <w:ind w:firstLineChars="0" w:firstLine="0"/>
              <w:jc w:val="center"/>
              <w:rPr>
                <w:rFonts w:cs="Times New Roman"/>
                <w:b/>
              </w:rPr>
            </w:pPr>
            <w:r w:rsidRPr="00B63A01">
              <w:rPr>
                <w:rFonts w:cs="Times New Roman" w:hint="eastAsia"/>
                <w:b/>
              </w:rPr>
              <w:t>深圳地区销售经理</w:t>
            </w:r>
          </w:p>
        </w:tc>
      </w:tr>
      <w:tr w:rsidR="00E45228" w:rsidTr="00156A63">
        <w:tc>
          <w:tcPr>
            <w:tcW w:w="812" w:type="dxa"/>
            <w:gridSpan w:val="2"/>
          </w:tcPr>
          <w:p w:rsidR="00E45228" w:rsidRPr="00B63A01" w:rsidRDefault="00E45228" w:rsidP="00156A63">
            <w:pPr>
              <w:pStyle w:val="af9"/>
              <w:spacing w:line="276" w:lineRule="auto"/>
              <w:ind w:firstLineChars="0" w:firstLine="0"/>
              <w:jc w:val="center"/>
              <w:rPr>
                <w:rFonts w:cs="Times New Roman"/>
                <w:b/>
              </w:rPr>
            </w:pPr>
            <w:r w:rsidRPr="00B63A01">
              <w:rPr>
                <w:rFonts w:cs="Times New Roman" w:hint="eastAsia"/>
                <w:b/>
              </w:rPr>
              <w:t>姓名</w:t>
            </w:r>
          </w:p>
        </w:tc>
        <w:tc>
          <w:tcPr>
            <w:tcW w:w="1386" w:type="dxa"/>
            <w:gridSpan w:val="2"/>
          </w:tcPr>
          <w:p w:rsidR="00E45228" w:rsidRPr="00B63A01" w:rsidRDefault="00E45228" w:rsidP="00156A63">
            <w:pPr>
              <w:pStyle w:val="af9"/>
              <w:spacing w:line="276" w:lineRule="auto"/>
              <w:ind w:firstLineChars="0" w:firstLine="0"/>
              <w:jc w:val="center"/>
              <w:rPr>
                <w:rFonts w:cs="Times New Roman"/>
                <w:b/>
              </w:rPr>
            </w:pPr>
            <w:r w:rsidRPr="00B63A01">
              <w:rPr>
                <w:rFonts w:cs="Times New Roman" w:hint="eastAsia"/>
                <w:b/>
              </w:rPr>
              <w:t>办公电话</w:t>
            </w:r>
          </w:p>
        </w:tc>
        <w:tc>
          <w:tcPr>
            <w:tcW w:w="2350" w:type="dxa"/>
            <w:gridSpan w:val="2"/>
          </w:tcPr>
          <w:p w:rsidR="00E45228" w:rsidRPr="00B63A01" w:rsidRDefault="00E45228" w:rsidP="00156A63">
            <w:pPr>
              <w:pStyle w:val="af9"/>
              <w:spacing w:line="276" w:lineRule="auto"/>
              <w:ind w:firstLineChars="0" w:firstLine="0"/>
              <w:jc w:val="center"/>
              <w:rPr>
                <w:rFonts w:cs="Times New Roman"/>
                <w:b/>
              </w:rPr>
            </w:pPr>
            <w:r w:rsidRPr="00B63A01">
              <w:rPr>
                <w:rFonts w:cs="Times New Roman" w:hint="eastAsia"/>
                <w:b/>
              </w:rPr>
              <w:t>邮箱</w:t>
            </w:r>
          </w:p>
        </w:tc>
        <w:tc>
          <w:tcPr>
            <w:tcW w:w="853" w:type="dxa"/>
          </w:tcPr>
          <w:p w:rsidR="00E45228" w:rsidRPr="00B63A01" w:rsidRDefault="00E45228" w:rsidP="00156A63">
            <w:pPr>
              <w:pStyle w:val="af9"/>
              <w:spacing w:line="276" w:lineRule="auto"/>
              <w:ind w:firstLineChars="0" w:firstLine="0"/>
              <w:jc w:val="center"/>
              <w:rPr>
                <w:rFonts w:cs="Times New Roman"/>
                <w:b/>
              </w:rPr>
            </w:pPr>
            <w:r w:rsidRPr="00B63A01">
              <w:rPr>
                <w:rFonts w:cs="Times New Roman" w:hint="eastAsia"/>
                <w:b/>
              </w:rPr>
              <w:t>姓名</w:t>
            </w:r>
          </w:p>
        </w:tc>
        <w:tc>
          <w:tcPr>
            <w:tcW w:w="1417" w:type="dxa"/>
          </w:tcPr>
          <w:p w:rsidR="00E45228" w:rsidRPr="00B63A01" w:rsidRDefault="00E45228" w:rsidP="00156A63">
            <w:pPr>
              <w:pStyle w:val="af9"/>
              <w:spacing w:line="276" w:lineRule="auto"/>
              <w:ind w:firstLineChars="0" w:firstLine="0"/>
              <w:jc w:val="center"/>
              <w:rPr>
                <w:rFonts w:cs="Times New Roman"/>
                <w:b/>
              </w:rPr>
            </w:pPr>
            <w:r w:rsidRPr="00B63A01">
              <w:rPr>
                <w:rFonts w:cs="Times New Roman" w:hint="eastAsia"/>
                <w:b/>
              </w:rPr>
              <w:t>办公电话</w:t>
            </w:r>
          </w:p>
        </w:tc>
        <w:tc>
          <w:tcPr>
            <w:tcW w:w="2410" w:type="dxa"/>
            <w:gridSpan w:val="2"/>
          </w:tcPr>
          <w:p w:rsidR="00E45228" w:rsidRPr="00B63A01" w:rsidRDefault="00E45228" w:rsidP="00156A63">
            <w:pPr>
              <w:pStyle w:val="af9"/>
              <w:spacing w:line="276" w:lineRule="auto"/>
              <w:ind w:firstLineChars="0" w:firstLine="0"/>
              <w:jc w:val="center"/>
              <w:rPr>
                <w:rFonts w:cs="Times New Roman"/>
                <w:b/>
              </w:rPr>
            </w:pPr>
            <w:r w:rsidRPr="00B63A01">
              <w:rPr>
                <w:rFonts w:cs="Times New Roman" w:hint="eastAsia"/>
                <w:b/>
              </w:rPr>
              <w:t>邮箱</w:t>
            </w:r>
          </w:p>
        </w:tc>
      </w:tr>
      <w:tr w:rsidR="00E45228" w:rsidTr="00156A63">
        <w:tc>
          <w:tcPr>
            <w:tcW w:w="812" w:type="dxa"/>
            <w:gridSpan w:val="2"/>
          </w:tcPr>
          <w:p w:rsidR="00E45228" w:rsidRPr="00B63A01" w:rsidRDefault="00E45228" w:rsidP="00156A63">
            <w:pPr>
              <w:pStyle w:val="af9"/>
              <w:spacing w:line="276" w:lineRule="auto"/>
              <w:ind w:firstLineChars="0" w:firstLine="0"/>
              <w:jc w:val="center"/>
              <w:rPr>
                <w:rFonts w:cs="Times New Roman"/>
                <w:sz w:val="18"/>
                <w:szCs w:val="18"/>
              </w:rPr>
            </w:pPr>
            <w:r w:rsidRPr="00B63A01">
              <w:rPr>
                <w:rFonts w:cs="Times New Roman" w:hint="eastAsia"/>
                <w:sz w:val="18"/>
                <w:szCs w:val="18"/>
              </w:rPr>
              <w:t>朱元</w:t>
            </w:r>
            <w:proofErr w:type="gramStart"/>
            <w:r w:rsidRPr="00B63A01">
              <w:rPr>
                <w:rFonts w:cs="Times New Roman" w:hint="eastAsia"/>
                <w:sz w:val="18"/>
                <w:szCs w:val="18"/>
              </w:rPr>
              <w:t>彧</w:t>
            </w:r>
            <w:proofErr w:type="gramEnd"/>
          </w:p>
        </w:tc>
        <w:tc>
          <w:tcPr>
            <w:tcW w:w="1386" w:type="dxa"/>
            <w:gridSpan w:val="2"/>
          </w:tcPr>
          <w:p w:rsidR="00E45228" w:rsidRPr="00B63A01" w:rsidRDefault="00E45228" w:rsidP="00156A63">
            <w:pPr>
              <w:pStyle w:val="af9"/>
              <w:spacing w:line="276" w:lineRule="auto"/>
              <w:ind w:firstLineChars="0" w:firstLine="0"/>
              <w:jc w:val="center"/>
              <w:rPr>
                <w:rFonts w:cs="Times New Roman"/>
                <w:sz w:val="18"/>
                <w:szCs w:val="18"/>
              </w:rPr>
            </w:pPr>
            <w:r w:rsidRPr="00B63A01">
              <w:rPr>
                <w:rFonts w:cs="Times New Roman" w:hint="eastAsia"/>
                <w:sz w:val="18"/>
                <w:szCs w:val="18"/>
              </w:rPr>
              <w:t>0755-82796036</w:t>
            </w:r>
          </w:p>
        </w:tc>
        <w:tc>
          <w:tcPr>
            <w:tcW w:w="2350" w:type="dxa"/>
            <w:gridSpan w:val="2"/>
          </w:tcPr>
          <w:p w:rsidR="00E45228" w:rsidRPr="00B63A01" w:rsidRDefault="00E45228" w:rsidP="00156A63">
            <w:pPr>
              <w:pStyle w:val="af9"/>
              <w:spacing w:line="276" w:lineRule="auto"/>
              <w:ind w:firstLineChars="0" w:firstLine="0"/>
              <w:jc w:val="left"/>
              <w:rPr>
                <w:rFonts w:cs="Times New Roman"/>
                <w:sz w:val="18"/>
                <w:szCs w:val="18"/>
              </w:rPr>
            </w:pPr>
            <w:r w:rsidRPr="00B63A01">
              <w:rPr>
                <w:rFonts w:cs="Times New Roman" w:hint="eastAsia"/>
                <w:sz w:val="18"/>
                <w:szCs w:val="18"/>
              </w:rPr>
              <w:t>zhuyy@xyzq.com.cn</w:t>
            </w:r>
          </w:p>
        </w:tc>
        <w:tc>
          <w:tcPr>
            <w:tcW w:w="853" w:type="dxa"/>
          </w:tcPr>
          <w:p w:rsidR="00E45228" w:rsidRPr="00B63A01" w:rsidRDefault="00E45228" w:rsidP="00156A63">
            <w:pPr>
              <w:pStyle w:val="af9"/>
              <w:spacing w:line="276" w:lineRule="auto"/>
              <w:ind w:firstLineChars="0" w:firstLine="0"/>
              <w:jc w:val="center"/>
              <w:rPr>
                <w:rFonts w:cs="Times New Roman"/>
                <w:sz w:val="18"/>
                <w:szCs w:val="18"/>
              </w:rPr>
            </w:pPr>
            <w:r w:rsidRPr="00B63A01">
              <w:rPr>
                <w:rFonts w:cs="Times New Roman" w:hint="eastAsia"/>
                <w:sz w:val="18"/>
                <w:szCs w:val="18"/>
              </w:rPr>
              <w:t>李昇</w:t>
            </w:r>
          </w:p>
        </w:tc>
        <w:tc>
          <w:tcPr>
            <w:tcW w:w="1417" w:type="dxa"/>
          </w:tcPr>
          <w:p w:rsidR="00E45228" w:rsidRPr="00B63A01" w:rsidRDefault="00E45228" w:rsidP="00156A63">
            <w:pPr>
              <w:pStyle w:val="af9"/>
              <w:spacing w:line="276" w:lineRule="auto"/>
              <w:ind w:firstLineChars="0" w:firstLine="0"/>
              <w:jc w:val="center"/>
              <w:rPr>
                <w:rFonts w:cs="Times New Roman"/>
                <w:sz w:val="18"/>
                <w:szCs w:val="18"/>
              </w:rPr>
            </w:pPr>
            <w:r w:rsidRPr="00B63A01">
              <w:rPr>
                <w:rFonts w:cs="Times New Roman" w:hint="eastAsia"/>
                <w:sz w:val="18"/>
                <w:szCs w:val="18"/>
              </w:rPr>
              <w:t>0755-82790526</w:t>
            </w:r>
          </w:p>
        </w:tc>
        <w:tc>
          <w:tcPr>
            <w:tcW w:w="2410" w:type="dxa"/>
            <w:gridSpan w:val="2"/>
          </w:tcPr>
          <w:p w:rsidR="00E45228" w:rsidRPr="00B63A01" w:rsidRDefault="00E45228" w:rsidP="00156A63">
            <w:pPr>
              <w:pStyle w:val="af9"/>
              <w:spacing w:line="276" w:lineRule="auto"/>
              <w:ind w:firstLineChars="0" w:firstLine="0"/>
              <w:jc w:val="left"/>
              <w:rPr>
                <w:rFonts w:cs="Times New Roman"/>
                <w:sz w:val="18"/>
                <w:szCs w:val="18"/>
              </w:rPr>
            </w:pPr>
            <w:r w:rsidRPr="00B63A01">
              <w:rPr>
                <w:rFonts w:cs="Times New Roman" w:hint="eastAsia"/>
                <w:sz w:val="18"/>
                <w:szCs w:val="18"/>
              </w:rPr>
              <w:t>lisheng@xyzq.com.cn</w:t>
            </w:r>
          </w:p>
        </w:tc>
      </w:tr>
      <w:tr w:rsidR="00E45228" w:rsidRPr="001851E3" w:rsidTr="00156A63">
        <w:tc>
          <w:tcPr>
            <w:tcW w:w="812" w:type="dxa"/>
            <w:gridSpan w:val="2"/>
          </w:tcPr>
          <w:p w:rsidR="00E45228" w:rsidRPr="00B63A01" w:rsidRDefault="00E45228" w:rsidP="00156A63">
            <w:pPr>
              <w:pStyle w:val="af9"/>
              <w:spacing w:line="276" w:lineRule="auto"/>
              <w:ind w:firstLineChars="0" w:firstLine="0"/>
              <w:jc w:val="center"/>
              <w:rPr>
                <w:rFonts w:cs="Times New Roman"/>
                <w:sz w:val="18"/>
                <w:szCs w:val="18"/>
              </w:rPr>
            </w:pPr>
            <w:r w:rsidRPr="00B63A01">
              <w:rPr>
                <w:rFonts w:cs="Times New Roman" w:hint="eastAsia"/>
                <w:sz w:val="18"/>
                <w:szCs w:val="18"/>
              </w:rPr>
              <w:t>杨剑</w:t>
            </w:r>
          </w:p>
        </w:tc>
        <w:tc>
          <w:tcPr>
            <w:tcW w:w="1386" w:type="dxa"/>
            <w:gridSpan w:val="2"/>
          </w:tcPr>
          <w:p w:rsidR="00E45228" w:rsidRPr="00B63A01" w:rsidRDefault="00E45228" w:rsidP="00156A63">
            <w:pPr>
              <w:pStyle w:val="af9"/>
              <w:spacing w:line="276" w:lineRule="auto"/>
              <w:ind w:firstLineChars="0" w:firstLine="0"/>
              <w:jc w:val="center"/>
              <w:rPr>
                <w:rFonts w:cs="Times New Roman"/>
                <w:sz w:val="18"/>
                <w:szCs w:val="18"/>
              </w:rPr>
            </w:pPr>
            <w:r w:rsidRPr="00B63A01">
              <w:rPr>
                <w:rFonts w:cs="Times New Roman" w:hint="eastAsia"/>
                <w:sz w:val="18"/>
                <w:szCs w:val="18"/>
              </w:rPr>
              <w:t>0755-82797217</w:t>
            </w:r>
          </w:p>
        </w:tc>
        <w:tc>
          <w:tcPr>
            <w:tcW w:w="2350" w:type="dxa"/>
            <w:gridSpan w:val="2"/>
          </w:tcPr>
          <w:p w:rsidR="00E45228" w:rsidRPr="00B63A01" w:rsidRDefault="00E45228" w:rsidP="00156A63">
            <w:pPr>
              <w:pStyle w:val="af9"/>
              <w:spacing w:line="276" w:lineRule="auto"/>
              <w:ind w:firstLineChars="0" w:firstLine="0"/>
              <w:jc w:val="left"/>
              <w:rPr>
                <w:rFonts w:cs="Times New Roman"/>
                <w:sz w:val="18"/>
                <w:szCs w:val="18"/>
              </w:rPr>
            </w:pPr>
            <w:r w:rsidRPr="00B63A01">
              <w:rPr>
                <w:rFonts w:cs="Times New Roman" w:hint="eastAsia"/>
                <w:sz w:val="18"/>
                <w:szCs w:val="18"/>
              </w:rPr>
              <w:t>yangjian@xyzq.com.cn</w:t>
            </w:r>
          </w:p>
        </w:tc>
        <w:tc>
          <w:tcPr>
            <w:tcW w:w="853" w:type="dxa"/>
          </w:tcPr>
          <w:p w:rsidR="00E45228" w:rsidRPr="00B63A01" w:rsidRDefault="00E45228" w:rsidP="00156A63">
            <w:pPr>
              <w:pStyle w:val="af9"/>
              <w:spacing w:line="276" w:lineRule="auto"/>
              <w:ind w:firstLineChars="0" w:firstLine="0"/>
              <w:jc w:val="center"/>
              <w:rPr>
                <w:rFonts w:cs="Times New Roman"/>
                <w:sz w:val="18"/>
                <w:szCs w:val="18"/>
              </w:rPr>
            </w:pPr>
            <w:r w:rsidRPr="00B63A01">
              <w:rPr>
                <w:rFonts w:cs="Times New Roman" w:hint="eastAsia"/>
                <w:sz w:val="18"/>
                <w:szCs w:val="18"/>
              </w:rPr>
              <w:t>邵景丽</w:t>
            </w:r>
          </w:p>
        </w:tc>
        <w:tc>
          <w:tcPr>
            <w:tcW w:w="1417" w:type="dxa"/>
          </w:tcPr>
          <w:p w:rsidR="00E45228" w:rsidRPr="00B63A01" w:rsidRDefault="00E45228" w:rsidP="00156A63">
            <w:pPr>
              <w:pStyle w:val="af9"/>
              <w:spacing w:line="276" w:lineRule="auto"/>
              <w:ind w:firstLineChars="0" w:firstLine="0"/>
              <w:jc w:val="center"/>
              <w:rPr>
                <w:rFonts w:cs="Times New Roman"/>
                <w:sz w:val="18"/>
                <w:szCs w:val="18"/>
              </w:rPr>
            </w:pPr>
            <w:r w:rsidRPr="00ED0F46">
              <w:rPr>
                <w:rFonts w:cs="Times New Roman" w:hint="eastAsia"/>
                <w:sz w:val="18"/>
                <w:szCs w:val="18"/>
              </w:rPr>
              <w:t>0755-23836027</w:t>
            </w:r>
          </w:p>
        </w:tc>
        <w:tc>
          <w:tcPr>
            <w:tcW w:w="2410" w:type="dxa"/>
            <w:gridSpan w:val="2"/>
          </w:tcPr>
          <w:p w:rsidR="00E45228" w:rsidRPr="00B63A01" w:rsidRDefault="00E45228" w:rsidP="00156A63">
            <w:pPr>
              <w:pStyle w:val="af9"/>
              <w:spacing w:line="276" w:lineRule="auto"/>
              <w:ind w:firstLineChars="0" w:firstLine="0"/>
              <w:jc w:val="left"/>
              <w:rPr>
                <w:rFonts w:cs="Times New Roman"/>
                <w:sz w:val="18"/>
                <w:szCs w:val="18"/>
              </w:rPr>
            </w:pPr>
            <w:r w:rsidRPr="00B63A01">
              <w:rPr>
                <w:rFonts w:cs="Times New Roman"/>
                <w:sz w:val="18"/>
                <w:szCs w:val="18"/>
              </w:rPr>
              <w:t>shaojingli@xyzq.com.cn</w:t>
            </w:r>
          </w:p>
        </w:tc>
      </w:tr>
      <w:tr w:rsidR="00E45228" w:rsidRPr="001851E3" w:rsidTr="00156A63">
        <w:tc>
          <w:tcPr>
            <w:tcW w:w="812" w:type="dxa"/>
            <w:gridSpan w:val="2"/>
          </w:tcPr>
          <w:p w:rsidR="00E45228" w:rsidRPr="009E79E9" w:rsidRDefault="00E45228" w:rsidP="00156A63">
            <w:pPr>
              <w:pStyle w:val="af9"/>
              <w:spacing w:line="276" w:lineRule="auto"/>
              <w:ind w:firstLineChars="0" w:firstLine="0"/>
              <w:jc w:val="center"/>
              <w:rPr>
                <w:rFonts w:cs="Times New Roman"/>
                <w:sz w:val="18"/>
                <w:szCs w:val="18"/>
              </w:rPr>
            </w:pPr>
            <w:proofErr w:type="gramStart"/>
            <w:r w:rsidRPr="009E79E9">
              <w:rPr>
                <w:rFonts w:cs="Times New Roman" w:hint="eastAsia"/>
                <w:sz w:val="18"/>
                <w:szCs w:val="18"/>
              </w:rPr>
              <w:t>王维宇</w:t>
            </w:r>
            <w:proofErr w:type="gramEnd"/>
          </w:p>
        </w:tc>
        <w:tc>
          <w:tcPr>
            <w:tcW w:w="1386" w:type="dxa"/>
            <w:gridSpan w:val="2"/>
          </w:tcPr>
          <w:p w:rsidR="00E45228" w:rsidRPr="009E79E9" w:rsidRDefault="00E45228" w:rsidP="00156A63">
            <w:pPr>
              <w:pStyle w:val="af9"/>
              <w:spacing w:line="276" w:lineRule="auto"/>
              <w:ind w:firstLineChars="0" w:firstLine="0"/>
              <w:jc w:val="center"/>
              <w:rPr>
                <w:rFonts w:cs="Times New Roman"/>
                <w:sz w:val="18"/>
                <w:szCs w:val="18"/>
              </w:rPr>
            </w:pPr>
            <w:r w:rsidRPr="009E79E9">
              <w:rPr>
                <w:rFonts w:cs="Times New Roman" w:hint="eastAsia"/>
                <w:sz w:val="18"/>
                <w:szCs w:val="18"/>
              </w:rPr>
              <w:t>0755-23826029</w:t>
            </w:r>
          </w:p>
        </w:tc>
        <w:tc>
          <w:tcPr>
            <w:tcW w:w="2350" w:type="dxa"/>
            <w:gridSpan w:val="2"/>
          </w:tcPr>
          <w:p w:rsidR="00E45228" w:rsidRPr="00875A11" w:rsidRDefault="00E45228" w:rsidP="00156A63">
            <w:pPr>
              <w:pStyle w:val="af9"/>
              <w:spacing w:line="276" w:lineRule="auto"/>
              <w:ind w:firstLineChars="0" w:firstLine="0"/>
              <w:jc w:val="left"/>
              <w:rPr>
                <w:rFonts w:ascii="黑体" w:eastAsia="黑体" w:hAnsi="黑体"/>
                <w:sz w:val="18"/>
                <w:szCs w:val="18"/>
              </w:rPr>
            </w:pPr>
            <w:r w:rsidRPr="009E79E9">
              <w:rPr>
                <w:rFonts w:cs="Times New Roman" w:hint="eastAsia"/>
                <w:sz w:val="18"/>
                <w:szCs w:val="18"/>
              </w:rPr>
              <w:t>wangweiyu@xyzq.com.cn</w:t>
            </w:r>
          </w:p>
        </w:tc>
        <w:tc>
          <w:tcPr>
            <w:tcW w:w="853" w:type="dxa"/>
          </w:tcPr>
          <w:p w:rsidR="00E45228" w:rsidRPr="00B63A01" w:rsidRDefault="00E45228" w:rsidP="00156A63">
            <w:pPr>
              <w:pStyle w:val="af9"/>
              <w:spacing w:line="276" w:lineRule="auto"/>
              <w:ind w:firstLineChars="0" w:firstLine="0"/>
              <w:jc w:val="center"/>
              <w:rPr>
                <w:rFonts w:cs="Times New Roman"/>
                <w:sz w:val="18"/>
                <w:szCs w:val="18"/>
              </w:rPr>
            </w:pPr>
          </w:p>
        </w:tc>
        <w:tc>
          <w:tcPr>
            <w:tcW w:w="1417" w:type="dxa"/>
          </w:tcPr>
          <w:p w:rsidR="00E45228" w:rsidRPr="00B63A01" w:rsidRDefault="00E45228" w:rsidP="00156A63">
            <w:pPr>
              <w:pStyle w:val="af9"/>
              <w:spacing w:line="276" w:lineRule="auto"/>
              <w:ind w:firstLineChars="0" w:firstLine="0"/>
              <w:jc w:val="center"/>
              <w:rPr>
                <w:rFonts w:cs="Times New Roman"/>
                <w:sz w:val="18"/>
                <w:szCs w:val="18"/>
              </w:rPr>
            </w:pPr>
          </w:p>
        </w:tc>
        <w:tc>
          <w:tcPr>
            <w:tcW w:w="2410" w:type="dxa"/>
            <w:gridSpan w:val="2"/>
          </w:tcPr>
          <w:p w:rsidR="00E45228" w:rsidRPr="00B63A01" w:rsidRDefault="00E45228" w:rsidP="00156A63">
            <w:pPr>
              <w:pStyle w:val="af9"/>
              <w:spacing w:line="276" w:lineRule="auto"/>
              <w:ind w:firstLineChars="0" w:firstLine="0"/>
              <w:jc w:val="left"/>
              <w:rPr>
                <w:rFonts w:cs="Times New Roman"/>
                <w:sz w:val="18"/>
                <w:szCs w:val="18"/>
              </w:rPr>
            </w:pPr>
          </w:p>
        </w:tc>
      </w:tr>
      <w:tr w:rsidR="00E45228" w:rsidTr="00156A63">
        <w:tc>
          <w:tcPr>
            <w:tcW w:w="9228" w:type="dxa"/>
            <w:gridSpan w:val="10"/>
          </w:tcPr>
          <w:p w:rsidR="00E45228" w:rsidRPr="00B63A01" w:rsidRDefault="00E45228" w:rsidP="00156A63">
            <w:pPr>
              <w:pStyle w:val="af9"/>
              <w:spacing w:line="276" w:lineRule="auto"/>
              <w:ind w:firstLineChars="0" w:firstLine="0"/>
              <w:jc w:val="center"/>
              <w:rPr>
                <w:rFonts w:cs="Times New Roman"/>
                <w:sz w:val="18"/>
                <w:szCs w:val="18"/>
              </w:rPr>
            </w:pPr>
            <w:r w:rsidRPr="009E79E9">
              <w:rPr>
                <w:rFonts w:cs="Times New Roman" w:hint="eastAsia"/>
                <w:sz w:val="18"/>
                <w:szCs w:val="18"/>
              </w:rPr>
              <w:t>地址：</w:t>
            </w:r>
            <w:r w:rsidRPr="009E79E9">
              <w:rPr>
                <w:rFonts w:cs="Times New Roman"/>
                <w:sz w:val="18"/>
                <w:szCs w:val="18"/>
              </w:rPr>
              <w:t>福田区中心四路一号嘉里建设广场第一座</w:t>
            </w:r>
            <w:r w:rsidRPr="009E79E9">
              <w:rPr>
                <w:rFonts w:cs="Times New Roman"/>
                <w:sz w:val="18"/>
                <w:szCs w:val="18"/>
              </w:rPr>
              <w:t>701</w:t>
            </w:r>
            <w:r w:rsidRPr="009E79E9">
              <w:rPr>
                <w:rFonts w:cs="Times New Roman" w:hint="eastAsia"/>
                <w:sz w:val="18"/>
                <w:szCs w:val="18"/>
              </w:rPr>
              <w:t>（</w:t>
            </w:r>
            <w:r w:rsidRPr="009E79E9">
              <w:rPr>
                <w:rFonts w:cs="Times New Roman"/>
                <w:sz w:val="18"/>
                <w:szCs w:val="18"/>
              </w:rPr>
              <w:t>518035</w:t>
            </w:r>
            <w:r w:rsidRPr="009E79E9">
              <w:rPr>
                <w:rFonts w:cs="Times New Roman" w:hint="eastAsia"/>
                <w:sz w:val="18"/>
                <w:szCs w:val="18"/>
              </w:rPr>
              <w:t>）传真：</w:t>
            </w:r>
            <w:r w:rsidRPr="009E79E9">
              <w:rPr>
                <w:rFonts w:cs="Times New Roman"/>
                <w:sz w:val="18"/>
                <w:szCs w:val="18"/>
              </w:rPr>
              <w:t>0755-23826017</w:t>
            </w:r>
          </w:p>
        </w:tc>
      </w:tr>
      <w:tr w:rsidR="00E45228" w:rsidTr="00156A63">
        <w:tc>
          <w:tcPr>
            <w:tcW w:w="9228" w:type="dxa"/>
            <w:gridSpan w:val="10"/>
          </w:tcPr>
          <w:p w:rsidR="00E45228" w:rsidRPr="00875A11" w:rsidRDefault="00E45228" w:rsidP="00156A63">
            <w:pPr>
              <w:pStyle w:val="af9"/>
              <w:spacing w:line="276" w:lineRule="auto"/>
              <w:ind w:firstLineChars="0" w:firstLine="0"/>
              <w:jc w:val="center"/>
              <w:rPr>
                <w:rFonts w:ascii="黑体" w:eastAsia="黑体" w:hAnsi="黑体"/>
                <w:sz w:val="18"/>
                <w:szCs w:val="18"/>
              </w:rPr>
            </w:pPr>
            <w:r w:rsidRPr="00B63A01">
              <w:rPr>
                <w:rFonts w:cs="Times New Roman" w:hint="eastAsia"/>
                <w:b/>
              </w:rPr>
              <w:t>海外销售经理</w:t>
            </w:r>
          </w:p>
        </w:tc>
      </w:tr>
      <w:tr w:rsidR="00E45228" w:rsidTr="00156A63">
        <w:tc>
          <w:tcPr>
            <w:tcW w:w="812" w:type="dxa"/>
            <w:gridSpan w:val="2"/>
          </w:tcPr>
          <w:p w:rsidR="00E45228" w:rsidRPr="00B63A01" w:rsidRDefault="00E45228" w:rsidP="00156A63">
            <w:pPr>
              <w:pStyle w:val="af9"/>
              <w:spacing w:line="276" w:lineRule="auto"/>
              <w:ind w:firstLineChars="0" w:firstLine="0"/>
              <w:jc w:val="center"/>
              <w:rPr>
                <w:rFonts w:cs="Times New Roman"/>
                <w:b/>
              </w:rPr>
            </w:pPr>
            <w:r w:rsidRPr="00B63A01">
              <w:rPr>
                <w:rFonts w:cs="Times New Roman" w:hint="eastAsia"/>
                <w:b/>
              </w:rPr>
              <w:t>姓名</w:t>
            </w:r>
          </w:p>
        </w:tc>
        <w:tc>
          <w:tcPr>
            <w:tcW w:w="1386" w:type="dxa"/>
            <w:gridSpan w:val="2"/>
          </w:tcPr>
          <w:p w:rsidR="00E45228" w:rsidRPr="00B63A01" w:rsidRDefault="00E45228" w:rsidP="00156A63">
            <w:pPr>
              <w:pStyle w:val="af9"/>
              <w:spacing w:line="276" w:lineRule="auto"/>
              <w:ind w:firstLineChars="0" w:firstLine="0"/>
              <w:jc w:val="center"/>
              <w:rPr>
                <w:rFonts w:cs="Times New Roman"/>
                <w:b/>
              </w:rPr>
            </w:pPr>
            <w:r w:rsidRPr="00B63A01">
              <w:rPr>
                <w:rFonts w:cs="Times New Roman" w:hint="eastAsia"/>
                <w:b/>
              </w:rPr>
              <w:t>办公电话</w:t>
            </w:r>
          </w:p>
        </w:tc>
        <w:tc>
          <w:tcPr>
            <w:tcW w:w="2350" w:type="dxa"/>
            <w:gridSpan w:val="2"/>
          </w:tcPr>
          <w:p w:rsidR="00E45228" w:rsidRPr="00B63A01" w:rsidRDefault="00E45228" w:rsidP="00156A63">
            <w:pPr>
              <w:pStyle w:val="af9"/>
              <w:spacing w:line="276" w:lineRule="auto"/>
              <w:ind w:firstLineChars="0" w:firstLine="0"/>
              <w:jc w:val="center"/>
              <w:rPr>
                <w:rFonts w:cs="Times New Roman"/>
                <w:b/>
              </w:rPr>
            </w:pPr>
            <w:r w:rsidRPr="00B63A01">
              <w:rPr>
                <w:rFonts w:cs="Times New Roman" w:hint="eastAsia"/>
                <w:b/>
              </w:rPr>
              <w:t>邮箱</w:t>
            </w:r>
          </w:p>
        </w:tc>
        <w:tc>
          <w:tcPr>
            <w:tcW w:w="853" w:type="dxa"/>
          </w:tcPr>
          <w:p w:rsidR="00E45228" w:rsidRPr="00B63A01" w:rsidRDefault="00E45228" w:rsidP="00156A63">
            <w:pPr>
              <w:pStyle w:val="af9"/>
              <w:spacing w:line="276" w:lineRule="auto"/>
              <w:ind w:firstLineChars="0" w:firstLine="0"/>
              <w:jc w:val="center"/>
              <w:rPr>
                <w:rFonts w:cs="Times New Roman"/>
                <w:b/>
              </w:rPr>
            </w:pPr>
            <w:r w:rsidRPr="00B63A01">
              <w:rPr>
                <w:rFonts w:cs="Times New Roman" w:hint="eastAsia"/>
                <w:b/>
              </w:rPr>
              <w:t>姓名</w:t>
            </w:r>
          </w:p>
        </w:tc>
        <w:tc>
          <w:tcPr>
            <w:tcW w:w="1417" w:type="dxa"/>
          </w:tcPr>
          <w:p w:rsidR="00E45228" w:rsidRPr="00B63A01" w:rsidRDefault="00E45228" w:rsidP="00156A63">
            <w:pPr>
              <w:pStyle w:val="af9"/>
              <w:spacing w:line="276" w:lineRule="auto"/>
              <w:ind w:firstLineChars="0" w:firstLine="0"/>
              <w:jc w:val="center"/>
              <w:rPr>
                <w:rFonts w:cs="Times New Roman"/>
                <w:b/>
              </w:rPr>
            </w:pPr>
            <w:r w:rsidRPr="00B63A01">
              <w:rPr>
                <w:rFonts w:cs="Times New Roman" w:hint="eastAsia"/>
                <w:b/>
              </w:rPr>
              <w:t>办公电话</w:t>
            </w:r>
          </w:p>
        </w:tc>
        <w:tc>
          <w:tcPr>
            <w:tcW w:w="2410" w:type="dxa"/>
            <w:gridSpan w:val="2"/>
          </w:tcPr>
          <w:p w:rsidR="00E45228" w:rsidRPr="00B63A01" w:rsidRDefault="00E45228" w:rsidP="00156A63">
            <w:pPr>
              <w:pStyle w:val="af9"/>
              <w:spacing w:line="276" w:lineRule="auto"/>
              <w:ind w:firstLineChars="0" w:firstLine="0"/>
              <w:jc w:val="center"/>
              <w:rPr>
                <w:rFonts w:cs="Times New Roman"/>
                <w:b/>
              </w:rPr>
            </w:pPr>
            <w:r w:rsidRPr="00B63A01">
              <w:rPr>
                <w:rFonts w:cs="Times New Roman" w:hint="eastAsia"/>
                <w:b/>
              </w:rPr>
              <w:t>邮箱</w:t>
            </w:r>
          </w:p>
        </w:tc>
      </w:tr>
      <w:tr w:rsidR="00E45228" w:rsidRPr="00F97099" w:rsidTr="00156A63">
        <w:tc>
          <w:tcPr>
            <w:tcW w:w="812" w:type="dxa"/>
            <w:gridSpan w:val="2"/>
          </w:tcPr>
          <w:p w:rsidR="00E45228" w:rsidRPr="00B63A01" w:rsidRDefault="00E45228" w:rsidP="00156A63">
            <w:pPr>
              <w:pStyle w:val="af9"/>
              <w:spacing w:line="276" w:lineRule="auto"/>
              <w:ind w:firstLineChars="0" w:firstLine="0"/>
              <w:jc w:val="center"/>
              <w:rPr>
                <w:rFonts w:cs="Times New Roman"/>
                <w:sz w:val="18"/>
                <w:szCs w:val="18"/>
              </w:rPr>
            </w:pPr>
            <w:r w:rsidRPr="00B63A01">
              <w:rPr>
                <w:rFonts w:cs="Times New Roman" w:hint="eastAsia"/>
                <w:sz w:val="18"/>
                <w:szCs w:val="18"/>
              </w:rPr>
              <w:t>刘易容</w:t>
            </w:r>
          </w:p>
        </w:tc>
        <w:tc>
          <w:tcPr>
            <w:tcW w:w="1386" w:type="dxa"/>
            <w:gridSpan w:val="2"/>
          </w:tcPr>
          <w:p w:rsidR="00E45228" w:rsidRPr="00B63A01" w:rsidRDefault="00E45228" w:rsidP="00156A63">
            <w:pPr>
              <w:pStyle w:val="af9"/>
              <w:spacing w:line="276" w:lineRule="auto"/>
              <w:ind w:firstLineChars="0" w:firstLine="0"/>
              <w:jc w:val="center"/>
              <w:rPr>
                <w:rFonts w:cs="Times New Roman"/>
                <w:sz w:val="18"/>
                <w:szCs w:val="18"/>
              </w:rPr>
            </w:pPr>
            <w:r w:rsidRPr="00B63A01">
              <w:rPr>
                <w:rFonts w:cs="Times New Roman" w:hint="eastAsia"/>
                <w:sz w:val="18"/>
                <w:szCs w:val="18"/>
              </w:rPr>
              <w:t>021-38565452</w:t>
            </w:r>
          </w:p>
        </w:tc>
        <w:tc>
          <w:tcPr>
            <w:tcW w:w="2350" w:type="dxa"/>
            <w:gridSpan w:val="2"/>
          </w:tcPr>
          <w:p w:rsidR="00E45228" w:rsidRPr="00B63A01" w:rsidRDefault="00E45228" w:rsidP="00156A63">
            <w:pPr>
              <w:pStyle w:val="af9"/>
              <w:spacing w:line="276" w:lineRule="auto"/>
              <w:ind w:firstLineChars="0" w:firstLine="0"/>
              <w:jc w:val="left"/>
              <w:rPr>
                <w:rFonts w:cs="Times New Roman"/>
                <w:sz w:val="18"/>
                <w:szCs w:val="18"/>
              </w:rPr>
            </w:pPr>
            <w:r w:rsidRPr="00B63A01">
              <w:rPr>
                <w:rFonts w:cs="Times New Roman" w:hint="eastAsia"/>
                <w:sz w:val="18"/>
                <w:szCs w:val="18"/>
              </w:rPr>
              <w:t>liuyirong@xyzq.com.cn</w:t>
            </w:r>
          </w:p>
        </w:tc>
        <w:tc>
          <w:tcPr>
            <w:tcW w:w="853" w:type="dxa"/>
          </w:tcPr>
          <w:p w:rsidR="00E45228" w:rsidRPr="00B63A01" w:rsidRDefault="00E45228" w:rsidP="00156A63">
            <w:pPr>
              <w:pStyle w:val="af9"/>
              <w:spacing w:line="276" w:lineRule="auto"/>
              <w:ind w:firstLineChars="0" w:firstLine="0"/>
              <w:jc w:val="center"/>
              <w:rPr>
                <w:rFonts w:cs="Times New Roman"/>
                <w:sz w:val="18"/>
                <w:szCs w:val="18"/>
              </w:rPr>
            </w:pPr>
            <w:r w:rsidRPr="00B63A01">
              <w:rPr>
                <w:rFonts w:cs="Times New Roman" w:hint="eastAsia"/>
                <w:sz w:val="18"/>
                <w:szCs w:val="18"/>
              </w:rPr>
              <w:t>徐皓</w:t>
            </w:r>
          </w:p>
        </w:tc>
        <w:tc>
          <w:tcPr>
            <w:tcW w:w="1417" w:type="dxa"/>
          </w:tcPr>
          <w:p w:rsidR="00E45228" w:rsidRPr="00B63A01" w:rsidRDefault="00E45228" w:rsidP="00156A63">
            <w:pPr>
              <w:pStyle w:val="af9"/>
              <w:spacing w:line="276" w:lineRule="auto"/>
              <w:ind w:firstLineChars="0" w:firstLine="0"/>
              <w:jc w:val="center"/>
              <w:rPr>
                <w:rFonts w:cs="Times New Roman"/>
                <w:sz w:val="18"/>
                <w:szCs w:val="18"/>
              </w:rPr>
            </w:pPr>
            <w:r w:rsidRPr="00B63A01">
              <w:rPr>
                <w:rFonts w:cs="Times New Roman" w:hint="eastAsia"/>
                <w:sz w:val="18"/>
                <w:szCs w:val="18"/>
              </w:rPr>
              <w:t>021-38565450</w:t>
            </w:r>
          </w:p>
        </w:tc>
        <w:tc>
          <w:tcPr>
            <w:tcW w:w="2410" w:type="dxa"/>
            <w:gridSpan w:val="2"/>
          </w:tcPr>
          <w:p w:rsidR="00E45228" w:rsidRPr="00B63A01" w:rsidRDefault="00E45228" w:rsidP="00156A63">
            <w:pPr>
              <w:pStyle w:val="af9"/>
              <w:spacing w:line="276" w:lineRule="auto"/>
              <w:ind w:firstLineChars="0" w:firstLine="0"/>
              <w:jc w:val="left"/>
              <w:rPr>
                <w:rFonts w:cs="Times New Roman"/>
                <w:sz w:val="18"/>
                <w:szCs w:val="18"/>
              </w:rPr>
            </w:pPr>
            <w:hyperlink r:id="rId113" w:history="1">
              <w:r w:rsidRPr="00B63A01">
                <w:rPr>
                  <w:rFonts w:cs="Times New Roman" w:hint="eastAsia"/>
                  <w:sz w:val="18"/>
                  <w:szCs w:val="18"/>
                </w:rPr>
                <w:t>xuhao@xyzq.com.cn</w:t>
              </w:r>
            </w:hyperlink>
          </w:p>
        </w:tc>
      </w:tr>
      <w:tr w:rsidR="00E45228" w:rsidTr="00156A63">
        <w:tc>
          <w:tcPr>
            <w:tcW w:w="812" w:type="dxa"/>
            <w:gridSpan w:val="2"/>
          </w:tcPr>
          <w:p w:rsidR="00E45228" w:rsidRPr="000607C2" w:rsidRDefault="00E45228" w:rsidP="00156A63">
            <w:pPr>
              <w:pStyle w:val="af9"/>
              <w:spacing w:line="276" w:lineRule="auto"/>
              <w:ind w:firstLineChars="0" w:firstLine="0"/>
              <w:jc w:val="center"/>
              <w:rPr>
                <w:rFonts w:cs="Times New Roman"/>
                <w:sz w:val="18"/>
                <w:szCs w:val="18"/>
              </w:rPr>
            </w:pPr>
            <w:r w:rsidRPr="000607C2">
              <w:rPr>
                <w:rFonts w:cs="Times New Roman" w:hint="eastAsia"/>
                <w:sz w:val="18"/>
                <w:szCs w:val="18"/>
              </w:rPr>
              <w:t>张珍岚</w:t>
            </w:r>
          </w:p>
        </w:tc>
        <w:tc>
          <w:tcPr>
            <w:tcW w:w="1386" w:type="dxa"/>
            <w:gridSpan w:val="2"/>
          </w:tcPr>
          <w:p w:rsidR="00E45228" w:rsidRPr="000607C2" w:rsidRDefault="00E45228" w:rsidP="00156A63">
            <w:pPr>
              <w:pStyle w:val="af9"/>
              <w:spacing w:line="276" w:lineRule="auto"/>
              <w:ind w:firstLineChars="0" w:firstLine="0"/>
              <w:jc w:val="center"/>
              <w:rPr>
                <w:rFonts w:cs="Times New Roman"/>
                <w:sz w:val="18"/>
                <w:szCs w:val="18"/>
              </w:rPr>
            </w:pPr>
            <w:r w:rsidRPr="000607C2">
              <w:rPr>
                <w:rFonts w:cs="Times New Roman"/>
                <w:sz w:val="18"/>
                <w:szCs w:val="18"/>
              </w:rPr>
              <w:t>021-20370633</w:t>
            </w:r>
          </w:p>
        </w:tc>
        <w:tc>
          <w:tcPr>
            <w:tcW w:w="2350" w:type="dxa"/>
            <w:gridSpan w:val="2"/>
          </w:tcPr>
          <w:p w:rsidR="00E45228" w:rsidRPr="000607C2" w:rsidRDefault="00E45228" w:rsidP="00156A63">
            <w:pPr>
              <w:pStyle w:val="af9"/>
              <w:spacing w:line="276" w:lineRule="auto"/>
              <w:ind w:firstLineChars="0" w:firstLine="0"/>
              <w:jc w:val="left"/>
              <w:rPr>
                <w:rFonts w:cs="Times New Roman"/>
                <w:sz w:val="18"/>
                <w:szCs w:val="18"/>
              </w:rPr>
            </w:pPr>
            <w:r w:rsidRPr="000607C2">
              <w:rPr>
                <w:rFonts w:cs="Times New Roman" w:hint="eastAsia"/>
                <w:sz w:val="18"/>
                <w:szCs w:val="18"/>
              </w:rPr>
              <w:t>zhangzhenlan@xyzq.com.cn</w:t>
            </w:r>
          </w:p>
        </w:tc>
        <w:tc>
          <w:tcPr>
            <w:tcW w:w="853" w:type="dxa"/>
          </w:tcPr>
          <w:p w:rsidR="00E45228" w:rsidRPr="00B63A01" w:rsidRDefault="00E45228" w:rsidP="00156A63">
            <w:pPr>
              <w:pStyle w:val="af9"/>
              <w:spacing w:line="276" w:lineRule="auto"/>
              <w:ind w:firstLineChars="0" w:firstLine="0"/>
              <w:jc w:val="center"/>
              <w:rPr>
                <w:rFonts w:cs="Times New Roman"/>
                <w:sz w:val="18"/>
                <w:szCs w:val="18"/>
              </w:rPr>
            </w:pPr>
            <w:r w:rsidRPr="00B63A01">
              <w:rPr>
                <w:rFonts w:cs="Times New Roman" w:hint="eastAsia"/>
                <w:sz w:val="18"/>
                <w:szCs w:val="18"/>
              </w:rPr>
              <w:t>陈志云</w:t>
            </w:r>
          </w:p>
        </w:tc>
        <w:tc>
          <w:tcPr>
            <w:tcW w:w="1417" w:type="dxa"/>
          </w:tcPr>
          <w:p w:rsidR="00E45228" w:rsidRPr="00B63A01" w:rsidRDefault="00E45228" w:rsidP="00156A63">
            <w:pPr>
              <w:pStyle w:val="af9"/>
              <w:spacing w:line="276" w:lineRule="auto"/>
              <w:ind w:firstLineChars="0" w:firstLine="0"/>
              <w:jc w:val="center"/>
              <w:rPr>
                <w:rFonts w:cs="Times New Roman"/>
                <w:sz w:val="18"/>
                <w:szCs w:val="18"/>
              </w:rPr>
            </w:pPr>
            <w:r w:rsidRPr="00B63A01">
              <w:rPr>
                <w:rFonts w:cs="Times New Roman" w:hint="eastAsia"/>
                <w:sz w:val="18"/>
                <w:szCs w:val="18"/>
              </w:rPr>
              <w:t>021-38565439</w:t>
            </w:r>
          </w:p>
        </w:tc>
        <w:tc>
          <w:tcPr>
            <w:tcW w:w="2410" w:type="dxa"/>
            <w:gridSpan w:val="2"/>
          </w:tcPr>
          <w:p w:rsidR="00E45228" w:rsidRPr="00B63A01" w:rsidRDefault="00E45228" w:rsidP="00156A63">
            <w:pPr>
              <w:pStyle w:val="af9"/>
              <w:spacing w:line="276" w:lineRule="auto"/>
              <w:ind w:firstLineChars="0" w:firstLine="0"/>
              <w:jc w:val="left"/>
              <w:rPr>
                <w:rFonts w:cs="Times New Roman"/>
                <w:sz w:val="18"/>
                <w:szCs w:val="18"/>
              </w:rPr>
            </w:pPr>
            <w:r w:rsidRPr="00B63A01">
              <w:rPr>
                <w:rFonts w:cs="Times New Roman" w:hint="eastAsia"/>
                <w:sz w:val="18"/>
                <w:szCs w:val="18"/>
              </w:rPr>
              <w:t>chanchiwan@xyzq.com.cn</w:t>
            </w:r>
          </w:p>
        </w:tc>
      </w:tr>
      <w:tr w:rsidR="00E45228" w:rsidTr="00156A63">
        <w:tc>
          <w:tcPr>
            <w:tcW w:w="812" w:type="dxa"/>
            <w:gridSpan w:val="2"/>
          </w:tcPr>
          <w:p w:rsidR="00E45228" w:rsidRPr="00EF30C7" w:rsidRDefault="00E45228" w:rsidP="00156A63">
            <w:pPr>
              <w:pStyle w:val="af9"/>
              <w:spacing w:line="276" w:lineRule="auto"/>
              <w:ind w:firstLineChars="0" w:firstLine="0"/>
              <w:jc w:val="center"/>
              <w:rPr>
                <w:rFonts w:cs="Times New Roman"/>
                <w:sz w:val="18"/>
                <w:szCs w:val="18"/>
              </w:rPr>
            </w:pPr>
            <w:r w:rsidRPr="00EF30C7">
              <w:rPr>
                <w:rFonts w:cs="Times New Roman" w:hint="eastAsia"/>
                <w:sz w:val="18"/>
                <w:szCs w:val="18"/>
              </w:rPr>
              <w:t>曾雅琪</w:t>
            </w:r>
          </w:p>
        </w:tc>
        <w:tc>
          <w:tcPr>
            <w:tcW w:w="1386" w:type="dxa"/>
            <w:gridSpan w:val="2"/>
          </w:tcPr>
          <w:p w:rsidR="00E45228" w:rsidRPr="00EF30C7" w:rsidRDefault="00E45228" w:rsidP="00156A63">
            <w:pPr>
              <w:pStyle w:val="af9"/>
              <w:spacing w:line="276" w:lineRule="auto"/>
              <w:ind w:firstLineChars="0" w:firstLine="0"/>
              <w:jc w:val="center"/>
              <w:rPr>
                <w:rFonts w:cs="Times New Roman"/>
                <w:sz w:val="18"/>
                <w:szCs w:val="18"/>
              </w:rPr>
            </w:pPr>
            <w:r w:rsidRPr="00EF30C7">
              <w:rPr>
                <w:rFonts w:cs="Times New Roman" w:hint="eastAsia"/>
                <w:sz w:val="18"/>
                <w:szCs w:val="18"/>
              </w:rPr>
              <w:t>021-38565451</w:t>
            </w:r>
          </w:p>
        </w:tc>
        <w:tc>
          <w:tcPr>
            <w:tcW w:w="2350" w:type="dxa"/>
            <w:gridSpan w:val="2"/>
          </w:tcPr>
          <w:p w:rsidR="00E45228" w:rsidRPr="00EF30C7" w:rsidRDefault="00E45228" w:rsidP="00156A63">
            <w:pPr>
              <w:pStyle w:val="af9"/>
              <w:spacing w:line="276" w:lineRule="auto"/>
              <w:ind w:firstLineChars="0" w:firstLine="0"/>
              <w:rPr>
                <w:rFonts w:cs="Times New Roman"/>
                <w:sz w:val="18"/>
                <w:szCs w:val="18"/>
              </w:rPr>
            </w:pPr>
            <w:r w:rsidRPr="00EF30C7">
              <w:rPr>
                <w:rFonts w:cs="Times New Roman" w:hint="eastAsia"/>
                <w:sz w:val="18"/>
                <w:szCs w:val="18"/>
              </w:rPr>
              <w:t>zengyaqi@xyzq.com.cn</w:t>
            </w:r>
          </w:p>
        </w:tc>
        <w:tc>
          <w:tcPr>
            <w:tcW w:w="853" w:type="dxa"/>
            <w:vAlign w:val="center"/>
          </w:tcPr>
          <w:p w:rsidR="00E45228" w:rsidRPr="000C79EE" w:rsidRDefault="00E45228" w:rsidP="00156A63">
            <w:pPr>
              <w:jc w:val="center"/>
              <w:rPr>
                <w:rFonts w:eastAsia="楷体_GB2312"/>
                <w:sz w:val="18"/>
                <w:szCs w:val="18"/>
              </w:rPr>
            </w:pPr>
            <w:proofErr w:type="gramStart"/>
            <w:r w:rsidRPr="000C79EE">
              <w:rPr>
                <w:rFonts w:eastAsia="楷体_GB2312" w:hint="eastAsia"/>
                <w:sz w:val="18"/>
                <w:szCs w:val="18"/>
              </w:rPr>
              <w:t>申胜雄</w:t>
            </w:r>
            <w:proofErr w:type="gramEnd"/>
          </w:p>
        </w:tc>
        <w:tc>
          <w:tcPr>
            <w:tcW w:w="1417" w:type="dxa"/>
            <w:vAlign w:val="center"/>
          </w:tcPr>
          <w:p w:rsidR="00E45228" w:rsidRPr="000C79EE" w:rsidRDefault="00E45228" w:rsidP="00156A63">
            <w:pPr>
              <w:rPr>
                <w:rFonts w:eastAsia="楷体_GB2312"/>
                <w:sz w:val="18"/>
                <w:szCs w:val="18"/>
              </w:rPr>
            </w:pPr>
            <w:r w:rsidRPr="000C79EE">
              <w:rPr>
                <w:rFonts w:eastAsia="楷体_GB2312" w:hint="eastAsia"/>
                <w:sz w:val="18"/>
                <w:szCs w:val="18"/>
              </w:rPr>
              <w:t xml:space="preserve">　</w:t>
            </w:r>
          </w:p>
        </w:tc>
        <w:tc>
          <w:tcPr>
            <w:tcW w:w="2410" w:type="dxa"/>
            <w:gridSpan w:val="2"/>
          </w:tcPr>
          <w:p w:rsidR="00E45228" w:rsidRDefault="00E45228" w:rsidP="00156A63">
            <w:pPr>
              <w:pStyle w:val="af9"/>
              <w:spacing w:line="276" w:lineRule="auto"/>
              <w:ind w:firstLineChars="0" w:firstLine="0"/>
              <w:rPr>
                <w:rFonts w:cs="Times New Roman"/>
                <w:sz w:val="18"/>
                <w:szCs w:val="18"/>
              </w:rPr>
            </w:pPr>
            <w:r w:rsidRPr="000C79EE">
              <w:rPr>
                <w:rFonts w:cs="Times New Roman" w:hint="eastAsia"/>
                <w:sz w:val="18"/>
                <w:szCs w:val="18"/>
              </w:rPr>
              <w:t>shensx@xyzq.com.cn</w:t>
            </w:r>
          </w:p>
        </w:tc>
      </w:tr>
      <w:tr w:rsidR="00E45228" w:rsidTr="00156A63">
        <w:tc>
          <w:tcPr>
            <w:tcW w:w="812" w:type="dxa"/>
            <w:gridSpan w:val="2"/>
            <w:vAlign w:val="center"/>
          </w:tcPr>
          <w:p w:rsidR="00E45228" w:rsidRPr="000C79EE" w:rsidRDefault="00E45228" w:rsidP="00156A63">
            <w:pPr>
              <w:pStyle w:val="af9"/>
              <w:spacing w:line="276" w:lineRule="auto"/>
              <w:ind w:firstLineChars="0" w:firstLine="0"/>
              <w:jc w:val="center"/>
              <w:rPr>
                <w:rFonts w:cs="Times New Roman"/>
                <w:sz w:val="18"/>
                <w:szCs w:val="18"/>
              </w:rPr>
            </w:pPr>
            <w:r w:rsidRPr="000C79EE">
              <w:rPr>
                <w:rFonts w:cs="Times New Roman" w:hint="eastAsia"/>
                <w:sz w:val="18"/>
                <w:szCs w:val="18"/>
              </w:rPr>
              <w:t>赵新莉</w:t>
            </w:r>
          </w:p>
        </w:tc>
        <w:tc>
          <w:tcPr>
            <w:tcW w:w="1386" w:type="dxa"/>
            <w:gridSpan w:val="2"/>
            <w:vAlign w:val="center"/>
          </w:tcPr>
          <w:p w:rsidR="00E45228" w:rsidRPr="000C79EE" w:rsidRDefault="00E45228" w:rsidP="00156A63">
            <w:pPr>
              <w:pStyle w:val="af9"/>
              <w:spacing w:line="276" w:lineRule="auto"/>
              <w:ind w:firstLineChars="0" w:firstLine="0"/>
              <w:jc w:val="center"/>
              <w:rPr>
                <w:rFonts w:cs="Times New Roman"/>
                <w:sz w:val="18"/>
                <w:szCs w:val="18"/>
              </w:rPr>
            </w:pPr>
            <w:r>
              <w:rPr>
                <w:rFonts w:cs="Times New Roman" w:hint="eastAsia"/>
                <w:sz w:val="18"/>
                <w:szCs w:val="18"/>
              </w:rPr>
              <w:t>021-</w:t>
            </w:r>
            <w:r w:rsidRPr="000C79EE">
              <w:rPr>
                <w:rFonts w:cs="Times New Roman" w:hint="eastAsia"/>
                <w:sz w:val="18"/>
                <w:szCs w:val="18"/>
              </w:rPr>
              <w:t>38565922</w:t>
            </w:r>
          </w:p>
        </w:tc>
        <w:tc>
          <w:tcPr>
            <w:tcW w:w="2350" w:type="dxa"/>
            <w:gridSpan w:val="2"/>
          </w:tcPr>
          <w:p w:rsidR="00E45228" w:rsidRPr="00EF30C7" w:rsidRDefault="00E45228" w:rsidP="00156A63">
            <w:pPr>
              <w:pStyle w:val="af9"/>
              <w:spacing w:line="276" w:lineRule="auto"/>
              <w:ind w:firstLineChars="0" w:firstLine="0"/>
              <w:rPr>
                <w:rFonts w:cs="Times New Roman"/>
                <w:sz w:val="18"/>
                <w:szCs w:val="18"/>
              </w:rPr>
            </w:pPr>
            <w:r w:rsidRPr="000C79EE">
              <w:rPr>
                <w:rFonts w:cs="Times New Roman" w:hint="eastAsia"/>
                <w:sz w:val="18"/>
                <w:szCs w:val="18"/>
              </w:rPr>
              <w:t>zhaoxinli@xyzq.com.cn</w:t>
            </w:r>
          </w:p>
        </w:tc>
        <w:tc>
          <w:tcPr>
            <w:tcW w:w="853" w:type="dxa"/>
            <w:vAlign w:val="center"/>
          </w:tcPr>
          <w:p w:rsidR="00E45228" w:rsidRPr="000C79EE" w:rsidRDefault="00E45228" w:rsidP="00156A63">
            <w:pPr>
              <w:jc w:val="center"/>
              <w:rPr>
                <w:rFonts w:eastAsia="楷体_GB2312"/>
                <w:sz w:val="18"/>
                <w:szCs w:val="18"/>
              </w:rPr>
            </w:pPr>
          </w:p>
        </w:tc>
        <w:tc>
          <w:tcPr>
            <w:tcW w:w="1417" w:type="dxa"/>
            <w:vAlign w:val="center"/>
          </w:tcPr>
          <w:p w:rsidR="00E45228" w:rsidRPr="000C79EE" w:rsidRDefault="00E45228" w:rsidP="00156A63">
            <w:pPr>
              <w:rPr>
                <w:rFonts w:eastAsia="楷体_GB2312"/>
                <w:sz w:val="18"/>
                <w:szCs w:val="18"/>
              </w:rPr>
            </w:pPr>
          </w:p>
        </w:tc>
        <w:tc>
          <w:tcPr>
            <w:tcW w:w="2410" w:type="dxa"/>
            <w:gridSpan w:val="2"/>
          </w:tcPr>
          <w:p w:rsidR="00E45228" w:rsidRDefault="00E45228" w:rsidP="00156A63">
            <w:pPr>
              <w:pStyle w:val="af9"/>
              <w:spacing w:line="276" w:lineRule="auto"/>
              <w:ind w:firstLineChars="0" w:firstLine="0"/>
              <w:rPr>
                <w:rFonts w:cs="Times New Roman"/>
                <w:sz w:val="18"/>
                <w:szCs w:val="18"/>
              </w:rPr>
            </w:pPr>
          </w:p>
        </w:tc>
      </w:tr>
      <w:tr w:rsidR="00E45228" w:rsidTr="00156A63">
        <w:tc>
          <w:tcPr>
            <w:tcW w:w="9228" w:type="dxa"/>
            <w:gridSpan w:val="10"/>
          </w:tcPr>
          <w:p w:rsidR="00E45228" w:rsidRPr="00B63A01" w:rsidRDefault="00E45228" w:rsidP="00156A63">
            <w:pPr>
              <w:pStyle w:val="af9"/>
              <w:spacing w:line="276" w:lineRule="auto"/>
              <w:ind w:firstLineChars="0" w:firstLine="0"/>
              <w:jc w:val="center"/>
              <w:rPr>
                <w:rFonts w:cs="Times New Roman"/>
                <w:sz w:val="18"/>
                <w:szCs w:val="18"/>
              </w:rPr>
            </w:pPr>
            <w:r w:rsidRPr="00B63A01">
              <w:rPr>
                <w:rFonts w:cs="Times New Roman" w:hint="eastAsia"/>
                <w:sz w:val="18"/>
                <w:szCs w:val="18"/>
              </w:rPr>
              <w:t>地址：</w:t>
            </w:r>
            <w:r w:rsidRPr="00B63A01">
              <w:rPr>
                <w:rFonts w:cs="Times New Roman"/>
                <w:sz w:val="18"/>
                <w:szCs w:val="18"/>
              </w:rPr>
              <w:t>上海市浦东</w:t>
            </w:r>
            <w:proofErr w:type="gramStart"/>
            <w:r w:rsidRPr="00B63A01">
              <w:rPr>
                <w:rFonts w:cs="Times New Roman"/>
                <w:sz w:val="18"/>
                <w:szCs w:val="18"/>
              </w:rPr>
              <w:t>新区民</w:t>
            </w:r>
            <w:proofErr w:type="gramEnd"/>
            <w:r w:rsidRPr="00B63A01">
              <w:rPr>
                <w:rFonts w:cs="Times New Roman"/>
                <w:sz w:val="18"/>
                <w:szCs w:val="18"/>
              </w:rPr>
              <w:t>生路</w:t>
            </w:r>
            <w:r w:rsidRPr="00B63A01">
              <w:rPr>
                <w:rFonts w:cs="Times New Roman"/>
                <w:sz w:val="18"/>
                <w:szCs w:val="18"/>
              </w:rPr>
              <w:t>1199</w:t>
            </w:r>
            <w:proofErr w:type="gramStart"/>
            <w:r w:rsidRPr="00B63A01">
              <w:rPr>
                <w:rFonts w:cs="Times New Roman"/>
                <w:sz w:val="18"/>
                <w:szCs w:val="18"/>
              </w:rPr>
              <w:t>弄证大</w:t>
            </w:r>
            <w:proofErr w:type="gramEnd"/>
            <w:r w:rsidRPr="00B63A01">
              <w:rPr>
                <w:rFonts w:cs="Times New Roman"/>
                <w:sz w:val="18"/>
                <w:szCs w:val="18"/>
              </w:rPr>
              <w:t>五道口广场</w:t>
            </w:r>
            <w:r w:rsidRPr="00B63A01">
              <w:rPr>
                <w:rFonts w:cs="Times New Roman"/>
                <w:sz w:val="18"/>
                <w:szCs w:val="18"/>
              </w:rPr>
              <w:t>1</w:t>
            </w:r>
            <w:r w:rsidRPr="00B63A01">
              <w:rPr>
                <w:rFonts w:cs="Times New Roman"/>
                <w:sz w:val="18"/>
                <w:szCs w:val="18"/>
              </w:rPr>
              <w:t>号楼</w:t>
            </w:r>
            <w:r w:rsidRPr="00B63A01">
              <w:rPr>
                <w:rFonts w:cs="Times New Roman"/>
                <w:sz w:val="18"/>
                <w:szCs w:val="18"/>
              </w:rPr>
              <w:t>2</w:t>
            </w:r>
            <w:r w:rsidRPr="00B63A01">
              <w:rPr>
                <w:rFonts w:cs="Times New Roman" w:hint="eastAsia"/>
                <w:sz w:val="18"/>
                <w:szCs w:val="18"/>
              </w:rPr>
              <w:t>0</w:t>
            </w:r>
            <w:r w:rsidRPr="00B63A01">
              <w:rPr>
                <w:rFonts w:cs="Times New Roman"/>
                <w:sz w:val="18"/>
                <w:szCs w:val="18"/>
              </w:rPr>
              <w:t>层</w:t>
            </w:r>
            <w:r w:rsidRPr="00B63A01">
              <w:rPr>
                <w:rFonts w:cs="Times New Roman" w:hint="eastAsia"/>
                <w:sz w:val="18"/>
                <w:szCs w:val="18"/>
              </w:rPr>
              <w:t>（</w:t>
            </w:r>
            <w:r w:rsidRPr="00B63A01">
              <w:rPr>
                <w:rFonts w:cs="Times New Roman"/>
                <w:sz w:val="18"/>
                <w:szCs w:val="18"/>
              </w:rPr>
              <w:t>200135</w:t>
            </w:r>
            <w:r w:rsidRPr="00B63A01">
              <w:rPr>
                <w:rFonts w:cs="Times New Roman" w:hint="eastAsia"/>
                <w:sz w:val="18"/>
                <w:szCs w:val="18"/>
              </w:rPr>
              <w:t>）传真：</w:t>
            </w:r>
            <w:r w:rsidRPr="00B63A01">
              <w:rPr>
                <w:rFonts w:cs="Times New Roman" w:hint="eastAsia"/>
                <w:sz w:val="18"/>
                <w:szCs w:val="18"/>
              </w:rPr>
              <w:t>021-38565955</w:t>
            </w:r>
          </w:p>
        </w:tc>
      </w:tr>
      <w:tr w:rsidR="00E45228" w:rsidTr="00156A63">
        <w:trPr>
          <w:trHeight w:val="232"/>
        </w:trPr>
        <w:tc>
          <w:tcPr>
            <w:tcW w:w="4548" w:type="dxa"/>
            <w:gridSpan w:val="6"/>
            <w:vAlign w:val="center"/>
          </w:tcPr>
          <w:p w:rsidR="00E45228" w:rsidRPr="003A5001" w:rsidRDefault="00E45228" w:rsidP="00156A63">
            <w:pPr>
              <w:pStyle w:val="af9"/>
              <w:spacing w:line="276" w:lineRule="auto"/>
              <w:ind w:firstLineChars="0" w:firstLine="0"/>
              <w:jc w:val="center"/>
              <w:rPr>
                <w:rFonts w:cs="Times New Roman"/>
                <w:b/>
              </w:rPr>
            </w:pPr>
            <w:r>
              <w:rPr>
                <w:rFonts w:cs="Times New Roman" w:hint="eastAsia"/>
                <w:b/>
              </w:rPr>
              <w:t>私募及企业客户负责人</w:t>
            </w:r>
          </w:p>
        </w:tc>
        <w:tc>
          <w:tcPr>
            <w:tcW w:w="853" w:type="dxa"/>
            <w:vAlign w:val="center"/>
          </w:tcPr>
          <w:p w:rsidR="00E45228" w:rsidRPr="00DC0D58" w:rsidRDefault="00E45228" w:rsidP="00156A63">
            <w:pPr>
              <w:pStyle w:val="af9"/>
              <w:spacing w:line="276" w:lineRule="auto"/>
              <w:ind w:firstLineChars="0" w:firstLine="0"/>
              <w:jc w:val="center"/>
              <w:rPr>
                <w:rFonts w:cs="Times New Roman"/>
                <w:sz w:val="18"/>
                <w:szCs w:val="18"/>
              </w:rPr>
            </w:pPr>
            <w:r w:rsidRPr="00DC0D58">
              <w:rPr>
                <w:rFonts w:cs="Times New Roman" w:hint="eastAsia"/>
                <w:sz w:val="18"/>
                <w:szCs w:val="18"/>
              </w:rPr>
              <w:t>刘俊文</w:t>
            </w:r>
          </w:p>
        </w:tc>
        <w:tc>
          <w:tcPr>
            <w:tcW w:w="1417" w:type="dxa"/>
            <w:vAlign w:val="center"/>
          </w:tcPr>
          <w:p w:rsidR="00E45228" w:rsidRPr="00DC0D58" w:rsidRDefault="00E45228" w:rsidP="00156A63">
            <w:pPr>
              <w:pStyle w:val="af9"/>
              <w:spacing w:line="276" w:lineRule="auto"/>
              <w:ind w:firstLineChars="0" w:firstLine="0"/>
              <w:jc w:val="center"/>
              <w:rPr>
                <w:rFonts w:cs="Times New Roman"/>
                <w:sz w:val="18"/>
                <w:szCs w:val="18"/>
              </w:rPr>
            </w:pPr>
            <w:r w:rsidRPr="00DC0D58">
              <w:rPr>
                <w:rFonts w:cs="Times New Roman"/>
                <w:sz w:val="18"/>
                <w:szCs w:val="18"/>
              </w:rPr>
              <w:t>021-38565559</w:t>
            </w:r>
          </w:p>
        </w:tc>
        <w:tc>
          <w:tcPr>
            <w:tcW w:w="2410" w:type="dxa"/>
            <w:gridSpan w:val="2"/>
            <w:vAlign w:val="center"/>
          </w:tcPr>
          <w:p w:rsidR="00E45228" w:rsidRPr="00DC0D58" w:rsidRDefault="00E45228" w:rsidP="00156A63">
            <w:pPr>
              <w:pStyle w:val="af9"/>
              <w:spacing w:line="276" w:lineRule="auto"/>
              <w:ind w:firstLineChars="0" w:firstLine="0"/>
              <w:rPr>
                <w:rFonts w:cs="Times New Roman"/>
                <w:sz w:val="18"/>
                <w:szCs w:val="18"/>
              </w:rPr>
            </w:pPr>
            <w:r w:rsidRPr="00DC0D58">
              <w:rPr>
                <w:rFonts w:cs="Times New Roman"/>
                <w:sz w:val="18"/>
                <w:szCs w:val="18"/>
              </w:rPr>
              <w:t>liujw@xyzq.com.cn</w:t>
            </w:r>
          </w:p>
        </w:tc>
      </w:tr>
      <w:tr w:rsidR="00E45228" w:rsidTr="00156A63">
        <w:trPr>
          <w:trHeight w:val="232"/>
        </w:trPr>
        <w:tc>
          <w:tcPr>
            <w:tcW w:w="9228" w:type="dxa"/>
            <w:gridSpan w:val="10"/>
          </w:tcPr>
          <w:p w:rsidR="00E45228" w:rsidRPr="00B63A01" w:rsidRDefault="00E45228" w:rsidP="00156A63">
            <w:pPr>
              <w:pStyle w:val="af9"/>
              <w:spacing w:line="276" w:lineRule="auto"/>
              <w:ind w:firstLineChars="0" w:firstLine="0"/>
              <w:jc w:val="center"/>
              <w:rPr>
                <w:rFonts w:cs="Times New Roman"/>
                <w:sz w:val="18"/>
                <w:szCs w:val="18"/>
              </w:rPr>
            </w:pPr>
            <w:r w:rsidRPr="003A5001">
              <w:rPr>
                <w:rFonts w:cs="Times New Roman" w:hint="eastAsia"/>
                <w:b/>
              </w:rPr>
              <w:t>私募销售经理</w:t>
            </w:r>
          </w:p>
        </w:tc>
      </w:tr>
      <w:tr w:rsidR="00E45228" w:rsidTr="00156A63">
        <w:tc>
          <w:tcPr>
            <w:tcW w:w="812" w:type="dxa"/>
            <w:gridSpan w:val="2"/>
          </w:tcPr>
          <w:p w:rsidR="00E45228" w:rsidRPr="00B63A01" w:rsidRDefault="00E45228" w:rsidP="00156A63">
            <w:pPr>
              <w:pStyle w:val="af9"/>
              <w:spacing w:line="276" w:lineRule="auto"/>
              <w:ind w:firstLineChars="0" w:firstLine="0"/>
              <w:jc w:val="center"/>
              <w:rPr>
                <w:rFonts w:cs="Times New Roman"/>
                <w:b/>
              </w:rPr>
            </w:pPr>
            <w:r w:rsidRPr="00B63A01">
              <w:rPr>
                <w:rFonts w:cs="Times New Roman" w:hint="eastAsia"/>
                <w:b/>
              </w:rPr>
              <w:t>姓名</w:t>
            </w:r>
          </w:p>
        </w:tc>
        <w:tc>
          <w:tcPr>
            <w:tcW w:w="1386" w:type="dxa"/>
            <w:gridSpan w:val="2"/>
          </w:tcPr>
          <w:p w:rsidR="00E45228" w:rsidRPr="00B63A01" w:rsidRDefault="00E45228" w:rsidP="00156A63">
            <w:pPr>
              <w:pStyle w:val="af9"/>
              <w:spacing w:line="276" w:lineRule="auto"/>
              <w:ind w:firstLineChars="0" w:firstLine="0"/>
              <w:jc w:val="center"/>
              <w:rPr>
                <w:rFonts w:cs="Times New Roman"/>
                <w:b/>
              </w:rPr>
            </w:pPr>
            <w:r w:rsidRPr="00B63A01">
              <w:rPr>
                <w:rFonts w:cs="Times New Roman" w:hint="eastAsia"/>
                <w:b/>
              </w:rPr>
              <w:t>办公电话</w:t>
            </w:r>
          </w:p>
        </w:tc>
        <w:tc>
          <w:tcPr>
            <w:tcW w:w="2350" w:type="dxa"/>
            <w:gridSpan w:val="2"/>
          </w:tcPr>
          <w:p w:rsidR="00E45228" w:rsidRPr="00B63A01" w:rsidRDefault="00E45228" w:rsidP="00156A63">
            <w:pPr>
              <w:pStyle w:val="af9"/>
              <w:spacing w:line="276" w:lineRule="auto"/>
              <w:ind w:firstLineChars="0" w:firstLine="0"/>
              <w:jc w:val="center"/>
              <w:rPr>
                <w:rFonts w:cs="Times New Roman"/>
                <w:b/>
              </w:rPr>
            </w:pPr>
            <w:r w:rsidRPr="00B63A01">
              <w:rPr>
                <w:rFonts w:cs="Times New Roman" w:hint="eastAsia"/>
                <w:b/>
              </w:rPr>
              <w:t>邮箱</w:t>
            </w:r>
          </w:p>
        </w:tc>
        <w:tc>
          <w:tcPr>
            <w:tcW w:w="853" w:type="dxa"/>
          </w:tcPr>
          <w:p w:rsidR="00E45228" w:rsidRPr="00B63A01" w:rsidRDefault="00E45228" w:rsidP="00156A63">
            <w:pPr>
              <w:pStyle w:val="af9"/>
              <w:spacing w:line="276" w:lineRule="auto"/>
              <w:ind w:firstLineChars="0" w:firstLine="0"/>
              <w:jc w:val="center"/>
              <w:rPr>
                <w:rFonts w:cs="Times New Roman"/>
                <w:b/>
              </w:rPr>
            </w:pPr>
            <w:r w:rsidRPr="00B63A01">
              <w:rPr>
                <w:rFonts w:cs="Times New Roman" w:hint="eastAsia"/>
                <w:b/>
              </w:rPr>
              <w:t>姓名</w:t>
            </w:r>
          </w:p>
        </w:tc>
        <w:tc>
          <w:tcPr>
            <w:tcW w:w="1417" w:type="dxa"/>
          </w:tcPr>
          <w:p w:rsidR="00E45228" w:rsidRPr="00B63A01" w:rsidRDefault="00E45228" w:rsidP="00156A63">
            <w:pPr>
              <w:pStyle w:val="af9"/>
              <w:spacing w:line="276" w:lineRule="auto"/>
              <w:ind w:firstLineChars="0" w:firstLine="0"/>
              <w:jc w:val="center"/>
              <w:rPr>
                <w:rFonts w:cs="Times New Roman"/>
                <w:b/>
              </w:rPr>
            </w:pPr>
            <w:r w:rsidRPr="00B63A01">
              <w:rPr>
                <w:rFonts w:cs="Times New Roman" w:hint="eastAsia"/>
                <w:b/>
              </w:rPr>
              <w:t>办公电话</w:t>
            </w:r>
          </w:p>
        </w:tc>
        <w:tc>
          <w:tcPr>
            <w:tcW w:w="2410" w:type="dxa"/>
            <w:gridSpan w:val="2"/>
          </w:tcPr>
          <w:p w:rsidR="00E45228" w:rsidRPr="00B63A01" w:rsidRDefault="00E45228" w:rsidP="00156A63">
            <w:pPr>
              <w:pStyle w:val="af9"/>
              <w:spacing w:line="276" w:lineRule="auto"/>
              <w:ind w:firstLineChars="0" w:firstLine="0"/>
              <w:jc w:val="center"/>
              <w:rPr>
                <w:rFonts w:cs="Times New Roman"/>
                <w:b/>
              </w:rPr>
            </w:pPr>
            <w:r w:rsidRPr="00B63A01">
              <w:rPr>
                <w:rFonts w:cs="Times New Roman" w:hint="eastAsia"/>
                <w:b/>
              </w:rPr>
              <w:t>邮箱</w:t>
            </w:r>
          </w:p>
        </w:tc>
      </w:tr>
      <w:tr w:rsidR="00E45228" w:rsidTr="00156A63">
        <w:tc>
          <w:tcPr>
            <w:tcW w:w="812" w:type="dxa"/>
            <w:gridSpan w:val="2"/>
          </w:tcPr>
          <w:p w:rsidR="00E45228" w:rsidRPr="000607C2" w:rsidRDefault="00E45228" w:rsidP="00156A63">
            <w:pPr>
              <w:pStyle w:val="af9"/>
              <w:spacing w:line="276" w:lineRule="auto"/>
              <w:ind w:firstLineChars="0" w:firstLine="0"/>
              <w:jc w:val="center"/>
              <w:rPr>
                <w:rFonts w:cs="Times New Roman"/>
                <w:sz w:val="18"/>
                <w:szCs w:val="18"/>
              </w:rPr>
            </w:pPr>
            <w:r w:rsidRPr="003A5001">
              <w:rPr>
                <w:rFonts w:cs="Times New Roman" w:hint="eastAsia"/>
                <w:sz w:val="18"/>
                <w:szCs w:val="18"/>
              </w:rPr>
              <w:t>徐瑞</w:t>
            </w:r>
          </w:p>
        </w:tc>
        <w:tc>
          <w:tcPr>
            <w:tcW w:w="1386" w:type="dxa"/>
            <w:gridSpan w:val="2"/>
          </w:tcPr>
          <w:p w:rsidR="00E45228" w:rsidRPr="000607C2" w:rsidRDefault="00E45228" w:rsidP="00156A63">
            <w:pPr>
              <w:pStyle w:val="af9"/>
              <w:spacing w:line="276" w:lineRule="auto"/>
              <w:ind w:firstLineChars="0" w:firstLine="0"/>
              <w:jc w:val="center"/>
              <w:rPr>
                <w:rFonts w:cs="Times New Roman"/>
                <w:sz w:val="18"/>
                <w:szCs w:val="18"/>
              </w:rPr>
            </w:pPr>
            <w:r w:rsidRPr="003A5001">
              <w:rPr>
                <w:rFonts w:cs="Times New Roman" w:hint="eastAsia"/>
                <w:sz w:val="18"/>
                <w:szCs w:val="18"/>
              </w:rPr>
              <w:t>021-38565811</w:t>
            </w:r>
          </w:p>
        </w:tc>
        <w:tc>
          <w:tcPr>
            <w:tcW w:w="2350" w:type="dxa"/>
            <w:gridSpan w:val="2"/>
          </w:tcPr>
          <w:p w:rsidR="00E45228" w:rsidRPr="000607C2" w:rsidRDefault="00E45228" w:rsidP="00156A63">
            <w:pPr>
              <w:pStyle w:val="af9"/>
              <w:spacing w:line="276" w:lineRule="auto"/>
              <w:ind w:firstLineChars="0" w:firstLine="0"/>
              <w:jc w:val="left"/>
              <w:rPr>
                <w:rFonts w:cs="Times New Roman"/>
                <w:sz w:val="18"/>
                <w:szCs w:val="18"/>
              </w:rPr>
            </w:pPr>
            <w:hyperlink r:id="rId114" w:history="1">
              <w:r w:rsidRPr="003A5001">
                <w:rPr>
                  <w:rFonts w:cs="Times New Roman" w:hint="eastAsia"/>
                  <w:sz w:val="18"/>
                  <w:szCs w:val="18"/>
                </w:rPr>
                <w:t>xur@xyzq.com.cn</w:t>
              </w:r>
            </w:hyperlink>
          </w:p>
        </w:tc>
        <w:tc>
          <w:tcPr>
            <w:tcW w:w="853" w:type="dxa"/>
          </w:tcPr>
          <w:p w:rsidR="00E45228" w:rsidRPr="00B63A01" w:rsidRDefault="00E45228" w:rsidP="00156A63">
            <w:pPr>
              <w:pStyle w:val="af9"/>
              <w:spacing w:line="276" w:lineRule="auto"/>
              <w:ind w:firstLineChars="0" w:firstLine="0"/>
              <w:jc w:val="center"/>
              <w:rPr>
                <w:rFonts w:cs="Times New Roman"/>
                <w:sz w:val="18"/>
                <w:szCs w:val="18"/>
              </w:rPr>
            </w:pPr>
            <w:r w:rsidRPr="003A5001">
              <w:rPr>
                <w:rFonts w:cs="Times New Roman" w:hint="eastAsia"/>
                <w:sz w:val="18"/>
                <w:szCs w:val="18"/>
              </w:rPr>
              <w:t>杨雪婷</w:t>
            </w:r>
          </w:p>
        </w:tc>
        <w:tc>
          <w:tcPr>
            <w:tcW w:w="1417" w:type="dxa"/>
          </w:tcPr>
          <w:p w:rsidR="00E45228" w:rsidRPr="00B63A01" w:rsidRDefault="00E45228" w:rsidP="00156A63">
            <w:pPr>
              <w:pStyle w:val="af9"/>
              <w:spacing w:line="276" w:lineRule="auto"/>
              <w:ind w:firstLineChars="0" w:firstLine="0"/>
              <w:jc w:val="center"/>
              <w:rPr>
                <w:rFonts w:cs="Times New Roman"/>
                <w:sz w:val="18"/>
                <w:szCs w:val="18"/>
              </w:rPr>
            </w:pPr>
            <w:r w:rsidRPr="007E7CB9">
              <w:rPr>
                <w:rFonts w:cs="Times New Roman" w:hint="eastAsia"/>
                <w:sz w:val="18"/>
                <w:szCs w:val="18"/>
              </w:rPr>
              <w:t>021-20370777</w:t>
            </w:r>
          </w:p>
        </w:tc>
        <w:tc>
          <w:tcPr>
            <w:tcW w:w="2410" w:type="dxa"/>
            <w:gridSpan w:val="2"/>
          </w:tcPr>
          <w:p w:rsidR="00E45228" w:rsidRPr="00B63A01" w:rsidRDefault="00E45228" w:rsidP="00156A63">
            <w:pPr>
              <w:pStyle w:val="af9"/>
              <w:spacing w:line="276" w:lineRule="auto"/>
              <w:ind w:firstLineChars="0" w:firstLine="0"/>
              <w:jc w:val="left"/>
              <w:rPr>
                <w:rFonts w:cs="Times New Roman"/>
                <w:sz w:val="18"/>
                <w:szCs w:val="18"/>
              </w:rPr>
            </w:pPr>
            <w:r w:rsidRPr="003A5001">
              <w:rPr>
                <w:rFonts w:cs="Times New Roman" w:hint="eastAsia"/>
                <w:sz w:val="18"/>
                <w:szCs w:val="18"/>
              </w:rPr>
              <w:t>yangxueting@xyzq.com.cn</w:t>
            </w:r>
          </w:p>
        </w:tc>
      </w:tr>
      <w:tr w:rsidR="00E45228" w:rsidTr="00156A63">
        <w:tc>
          <w:tcPr>
            <w:tcW w:w="812" w:type="dxa"/>
            <w:gridSpan w:val="2"/>
            <w:vAlign w:val="center"/>
          </w:tcPr>
          <w:p w:rsidR="00E45228" w:rsidRPr="00C92042" w:rsidRDefault="00E45228" w:rsidP="00156A63">
            <w:pPr>
              <w:pStyle w:val="af9"/>
              <w:spacing w:line="276" w:lineRule="auto"/>
              <w:ind w:firstLineChars="0" w:firstLine="0"/>
              <w:jc w:val="center"/>
              <w:rPr>
                <w:rFonts w:cs="Times New Roman"/>
                <w:sz w:val="18"/>
                <w:szCs w:val="18"/>
              </w:rPr>
            </w:pPr>
            <w:proofErr w:type="gramStart"/>
            <w:r w:rsidRPr="00C92042">
              <w:rPr>
                <w:rFonts w:cs="Times New Roman" w:hint="eastAsia"/>
                <w:sz w:val="18"/>
                <w:szCs w:val="18"/>
              </w:rPr>
              <w:t>唐恰</w:t>
            </w:r>
            <w:proofErr w:type="gramEnd"/>
          </w:p>
        </w:tc>
        <w:tc>
          <w:tcPr>
            <w:tcW w:w="1386" w:type="dxa"/>
            <w:gridSpan w:val="2"/>
            <w:vAlign w:val="center"/>
          </w:tcPr>
          <w:p w:rsidR="00E45228" w:rsidRPr="00C92042" w:rsidRDefault="00E45228" w:rsidP="00156A63">
            <w:pPr>
              <w:pStyle w:val="af9"/>
              <w:spacing w:line="276" w:lineRule="auto"/>
              <w:ind w:firstLineChars="0" w:firstLine="0"/>
              <w:jc w:val="center"/>
              <w:rPr>
                <w:rFonts w:cs="Times New Roman"/>
                <w:sz w:val="18"/>
                <w:szCs w:val="18"/>
              </w:rPr>
            </w:pPr>
            <w:r w:rsidRPr="003A5001">
              <w:rPr>
                <w:rFonts w:cs="Times New Roman" w:hint="eastAsia"/>
                <w:sz w:val="18"/>
                <w:szCs w:val="18"/>
              </w:rPr>
              <w:t>021-</w:t>
            </w:r>
            <w:r>
              <w:rPr>
                <w:rFonts w:cs="Times New Roman" w:hint="eastAsia"/>
                <w:sz w:val="18"/>
                <w:szCs w:val="18"/>
              </w:rPr>
              <w:t>3856</w:t>
            </w:r>
            <w:r w:rsidRPr="00C92042">
              <w:rPr>
                <w:rFonts w:cs="Times New Roman" w:hint="eastAsia"/>
                <w:sz w:val="18"/>
                <w:szCs w:val="18"/>
              </w:rPr>
              <w:t>5470</w:t>
            </w:r>
          </w:p>
        </w:tc>
        <w:tc>
          <w:tcPr>
            <w:tcW w:w="2350" w:type="dxa"/>
            <w:gridSpan w:val="2"/>
          </w:tcPr>
          <w:p w:rsidR="00E45228" w:rsidRPr="00C92042" w:rsidRDefault="00E45228" w:rsidP="00156A63">
            <w:pPr>
              <w:pStyle w:val="af9"/>
              <w:spacing w:line="276" w:lineRule="auto"/>
              <w:ind w:firstLineChars="0" w:firstLine="0"/>
              <w:jc w:val="left"/>
              <w:rPr>
                <w:rFonts w:cs="Times New Roman"/>
                <w:sz w:val="18"/>
                <w:szCs w:val="18"/>
              </w:rPr>
            </w:pPr>
            <w:r w:rsidRPr="00C92042">
              <w:rPr>
                <w:rFonts w:cs="Times New Roman" w:hint="eastAsia"/>
                <w:sz w:val="18"/>
                <w:szCs w:val="18"/>
              </w:rPr>
              <w:t>tangqia@xyzq.com.cn</w:t>
            </w:r>
          </w:p>
        </w:tc>
        <w:tc>
          <w:tcPr>
            <w:tcW w:w="853" w:type="dxa"/>
            <w:vAlign w:val="center"/>
          </w:tcPr>
          <w:p w:rsidR="00E45228" w:rsidRPr="00C92042" w:rsidRDefault="00E45228" w:rsidP="00156A63">
            <w:pPr>
              <w:pStyle w:val="af9"/>
              <w:spacing w:line="276" w:lineRule="auto"/>
              <w:ind w:firstLineChars="0" w:firstLine="0"/>
              <w:jc w:val="center"/>
              <w:rPr>
                <w:rFonts w:cs="Times New Roman"/>
                <w:sz w:val="18"/>
                <w:szCs w:val="18"/>
              </w:rPr>
            </w:pPr>
            <w:r w:rsidRPr="00C92042">
              <w:rPr>
                <w:rFonts w:cs="Times New Roman" w:hint="eastAsia"/>
                <w:sz w:val="18"/>
                <w:szCs w:val="18"/>
              </w:rPr>
              <w:t>韩立峰</w:t>
            </w:r>
          </w:p>
        </w:tc>
        <w:tc>
          <w:tcPr>
            <w:tcW w:w="1417" w:type="dxa"/>
            <w:vAlign w:val="center"/>
          </w:tcPr>
          <w:p w:rsidR="00E45228" w:rsidRPr="00C92042" w:rsidRDefault="00E45228" w:rsidP="00156A63">
            <w:pPr>
              <w:pStyle w:val="af9"/>
              <w:spacing w:line="276" w:lineRule="auto"/>
              <w:ind w:firstLineChars="0" w:firstLine="0"/>
              <w:jc w:val="center"/>
              <w:rPr>
                <w:rFonts w:cs="Times New Roman"/>
                <w:sz w:val="18"/>
                <w:szCs w:val="18"/>
              </w:rPr>
            </w:pPr>
            <w:r w:rsidRPr="003A5001">
              <w:rPr>
                <w:rFonts w:cs="Times New Roman" w:hint="eastAsia"/>
                <w:sz w:val="18"/>
                <w:szCs w:val="18"/>
              </w:rPr>
              <w:t>021-</w:t>
            </w:r>
            <w:r w:rsidRPr="00C92042">
              <w:rPr>
                <w:rFonts w:cs="Times New Roman" w:hint="eastAsia"/>
                <w:sz w:val="18"/>
                <w:szCs w:val="18"/>
              </w:rPr>
              <w:t>38565840</w:t>
            </w:r>
          </w:p>
        </w:tc>
        <w:tc>
          <w:tcPr>
            <w:tcW w:w="2410" w:type="dxa"/>
            <w:gridSpan w:val="2"/>
          </w:tcPr>
          <w:p w:rsidR="00E45228" w:rsidRPr="003A5001" w:rsidRDefault="00E45228" w:rsidP="00156A63">
            <w:pPr>
              <w:pStyle w:val="af9"/>
              <w:tabs>
                <w:tab w:val="left" w:pos="345"/>
                <w:tab w:val="center" w:pos="1097"/>
              </w:tabs>
              <w:spacing w:line="276" w:lineRule="auto"/>
              <w:ind w:firstLineChars="0" w:firstLine="0"/>
              <w:jc w:val="left"/>
              <w:rPr>
                <w:rFonts w:cs="Times New Roman"/>
                <w:sz w:val="18"/>
                <w:szCs w:val="18"/>
              </w:rPr>
            </w:pPr>
            <w:r w:rsidRPr="00C92042">
              <w:rPr>
                <w:rFonts w:cs="Times New Roman" w:hint="eastAsia"/>
                <w:sz w:val="18"/>
                <w:szCs w:val="18"/>
              </w:rPr>
              <w:t>hanlf@xyzq.com.cn</w:t>
            </w:r>
          </w:p>
        </w:tc>
      </w:tr>
      <w:tr w:rsidR="00E45228" w:rsidTr="00156A63">
        <w:tc>
          <w:tcPr>
            <w:tcW w:w="9228" w:type="dxa"/>
            <w:gridSpan w:val="10"/>
          </w:tcPr>
          <w:p w:rsidR="00E45228" w:rsidRPr="00875A11" w:rsidRDefault="00E45228" w:rsidP="00156A63">
            <w:pPr>
              <w:pStyle w:val="af9"/>
              <w:spacing w:line="276" w:lineRule="auto"/>
              <w:ind w:firstLineChars="0" w:firstLine="0"/>
              <w:jc w:val="center"/>
              <w:rPr>
                <w:rFonts w:ascii="黑体" w:eastAsia="黑体" w:hAnsi="黑体"/>
                <w:sz w:val="18"/>
                <w:szCs w:val="18"/>
              </w:rPr>
            </w:pPr>
            <w:r w:rsidRPr="003A5001">
              <w:rPr>
                <w:rFonts w:cs="Times New Roman" w:hint="eastAsia"/>
                <w:sz w:val="18"/>
                <w:szCs w:val="18"/>
              </w:rPr>
              <w:t>地址：</w:t>
            </w:r>
            <w:r w:rsidRPr="003A5001">
              <w:rPr>
                <w:rFonts w:cs="Times New Roman"/>
                <w:sz w:val="18"/>
                <w:szCs w:val="18"/>
              </w:rPr>
              <w:t>上海市浦东</w:t>
            </w:r>
            <w:proofErr w:type="gramStart"/>
            <w:r w:rsidRPr="003A5001">
              <w:rPr>
                <w:rFonts w:cs="Times New Roman"/>
                <w:sz w:val="18"/>
                <w:szCs w:val="18"/>
              </w:rPr>
              <w:t>新区民</w:t>
            </w:r>
            <w:proofErr w:type="gramEnd"/>
            <w:r w:rsidRPr="003A5001">
              <w:rPr>
                <w:rFonts w:cs="Times New Roman"/>
                <w:sz w:val="18"/>
                <w:szCs w:val="18"/>
              </w:rPr>
              <w:t>生路</w:t>
            </w:r>
            <w:r w:rsidRPr="003A5001">
              <w:rPr>
                <w:rFonts w:cs="Times New Roman"/>
                <w:sz w:val="18"/>
                <w:szCs w:val="18"/>
              </w:rPr>
              <w:t>1199</w:t>
            </w:r>
            <w:proofErr w:type="gramStart"/>
            <w:r w:rsidRPr="003A5001">
              <w:rPr>
                <w:rFonts w:cs="Times New Roman"/>
                <w:sz w:val="18"/>
                <w:szCs w:val="18"/>
              </w:rPr>
              <w:t>弄证大</w:t>
            </w:r>
            <w:proofErr w:type="gramEnd"/>
            <w:r w:rsidRPr="003A5001">
              <w:rPr>
                <w:rFonts w:cs="Times New Roman"/>
                <w:sz w:val="18"/>
                <w:szCs w:val="18"/>
              </w:rPr>
              <w:t>五道口广场</w:t>
            </w:r>
            <w:r w:rsidRPr="003A5001">
              <w:rPr>
                <w:rFonts w:cs="Times New Roman"/>
                <w:sz w:val="18"/>
                <w:szCs w:val="18"/>
              </w:rPr>
              <w:t>1</w:t>
            </w:r>
            <w:r w:rsidRPr="003A5001">
              <w:rPr>
                <w:rFonts w:cs="Times New Roman"/>
                <w:sz w:val="18"/>
                <w:szCs w:val="18"/>
              </w:rPr>
              <w:t>号楼</w:t>
            </w:r>
            <w:r w:rsidRPr="003A5001">
              <w:rPr>
                <w:rFonts w:cs="Times New Roman"/>
                <w:sz w:val="18"/>
                <w:szCs w:val="18"/>
              </w:rPr>
              <w:t>2</w:t>
            </w:r>
            <w:r w:rsidRPr="003A5001">
              <w:rPr>
                <w:rFonts w:cs="Times New Roman" w:hint="eastAsia"/>
                <w:sz w:val="18"/>
                <w:szCs w:val="18"/>
              </w:rPr>
              <w:t>0</w:t>
            </w:r>
            <w:r w:rsidRPr="003A5001">
              <w:rPr>
                <w:rFonts w:cs="Times New Roman"/>
                <w:sz w:val="18"/>
                <w:szCs w:val="18"/>
              </w:rPr>
              <w:t>层</w:t>
            </w:r>
            <w:r w:rsidRPr="003A5001">
              <w:rPr>
                <w:rFonts w:cs="Times New Roman" w:hint="eastAsia"/>
                <w:sz w:val="18"/>
                <w:szCs w:val="18"/>
              </w:rPr>
              <w:t>（</w:t>
            </w:r>
            <w:r w:rsidRPr="003A5001">
              <w:rPr>
                <w:rFonts w:cs="Times New Roman"/>
                <w:sz w:val="18"/>
                <w:szCs w:val="18"/>
              </w:rPr>
              <w:t>200135</w:t>
            </w:r>
            <w:r w:rsidRPr="003A5001">
              <w:rPr>
                <w:rFonts w:cs="Times New Roman" w:hint="eastAsia"/>
                <w:sz w:val="18"/>
                <w:szCs w:val="18"/>
              </w:rPr>
              <w:t>）传真：</w:t>
            </w:r>
            <w:r w:rsidRPr="003A5001">
              <w:rPr>
                <w:rFonts w:cs="Times New Roman" w:hint="eastAsia"/>
                <w:sz w:val="18"/>
                <w:szCs w:val="18"/>
              </w:rPr>
              <w:t>021-38565955</w:t>
            </w:r>
          </w:p>
        </w:tc>
      </w:tr>
      <w:tr w:rsidR="00E45228" w:rsidTr="00156A63">
        <w:tc>
          <w:tcPr>
            <w:tcW w:w="9228" w:type="dxa"/>
            <w:gridSpan w:val="10"/>
            <w:tcBorders>
              <w:top w:val="single" w:sz="4" w:space="0" w:color="auto"/>
              <w:left w:val="single" w:sz="4" w:space="0" w:color="auto"/>
              <w:bottom w:val="single" w:sz="4" w:space="0" w:color="auto"/>
              <w:right w:val="single" w:sz="4" w:space="0" w:color="auto"/>
            </w:tcBorders>
          </w:tcPr>
          <w:p w:rsidR="00E45228" w:rsidRPr="00390275" w:rsidRDefault="00E45228" w:rsidP="00156A63">
            <w:pPr>
              <w:pStyle w:val="af9"/>
              <w:spacing w:line="276" w:lineRule="auto"/>
              <w:ind w:firstLineChars="0" w:firstLine="0"/>
              <w:jc w:val="center"/>
              <w:rPr>
                <w:rFonts w:cs="Times New Roman"/>
                <w:sz w:val="18"/>
                <w:szCs w:val="18"/>
              </w:rPr>
            </w:pPr>
            <w:r w:rsidRPr="00097A3F">
              <w:rPr>
                <w:rFonts w:cs="Times New Roman" w:hint="eastAsia"/>
                <w:b/>
              </w:rPr>
              <w:lastRenderedPageBreak/>
              <w:t>港股机构销售服务团队</w:t>
            </w:r>
          </w:p>
        </w:tc>
      </w:tr>
      <w:tr w:rsidR="00E45228" w:rsidTr="00156A63">
        <w:tblPrEx>
          <w:tblLook w:val="0000" w:firstRow="0" w:lastRow="0" w:firstColumn="0" w:lastColumn="0" w:noHBand="0" w:noVBand="0"/>
        </w:tblPrEx>
        <w:trPr>
          <w:trHeight w:val="276"/>
        </w:trPr>
        <w:tc>
          <w:tcPr>
            <w:tcW w:w="4530" w:type="dxa"/>
            <w:gridSpan w:val="5"/>
          </w:tcPr>
          <w:p w:rsidR="00E45228" w:rsidRPr="00B63A01" w:rsidRDefault="00E45228" w:rsidP="00156A63">
            <w:pPr>
              <w:pStyle w:val="af9"/>
              <w:spacing w:line="276" w:lineRule="auto"/>
              <w:ind w:firstLineChars="0" w:firstLine="0"/>
              <w:jc w:val="center"/>
              <w:rPr>
                <w:rFonts w:cs="Times New Roman"/>
                <w:b/>
              </w:rPr>
            </w:pPr>
            <w:r w:rsidRPr="00B63A01">
              <w:rPr>
                <w:rFonts w:cs="Times New Roman" w:hint="eastAsia"/>
                <w:b/>
              </w:rPr>
              <w:t>机构销售负责人</w:t>
            </w:r>
          </w:p>
        </w:tc>
        <w:tc>
          <w:tcPr>
            <w:tcW w:w="871" w:type="dxa"/>
            <w:gridSpan w:val="2"/>
          </w:tcPr>
          <w:p w:rsidR="00E45228" w:rsidRPr="00B63A01" w:rsidRDefault="00E45228" w:rsidP="00156A63">
            <w:pPr>
              <w:pStyle w:val="af9"/>
              <w:spacing w:line="276" w:lineRule="auto"/>
              <w:ind w:firstLineChars="0" w:firstLine="0"/>
              <w:jc w:val="center"/>
              <w:rPr>
                <w:rFonts w:cs="Times New Roman"/>
                <w:b/>
              </w:rPr>
            </w:pPr>
            <w:r>
              <w:rPr>
                <w:rFonts w:cs="Times New Roman" w:hint="eastAsia"/>
                <w:sz w:val="18"/>
                <w:szCs w:val="18"/>
              </w:rPr>
              <w:t>丁先树</w:t>
            </w:r>
          </w:p>
        </w:tc>
        <w:tc>
          <w:tcPr>
            <w:tcW w:w="1440" w:type="dxa"/>
            <w:gridSpan w:val="2"/>
          </w:tcPr>
          <w:p w:rsidR="00E45228" w:rsidRPr="00B63A01" w:rsidRDefault="00E45228" w:rsidP="00156A63">
            <w:pPr>
              <w:pStyle w:val="af9"/>
              <w:spacing w:line="276" w:lineRule="auto"/>
              <w:ind w:firstLineChars="0" w:firstLine="0"/>
              <w:jc w:val="center"/>
              <w:rPr>
                <w:rFonts w:cs="Times New Roman"/>
                <w:b/>
              </w:rPr>
            </w:pPr>
            <w:r w:rsidRPr="00BE456F">
              <w:rPr>
                <w:rFonts w:cs="Times New Roman" w:hint="eastAsia"/>
                <w:sz w:val="18"/>
                <w:szCs w:val="18"/>
              </w:rPr>
              <w:t>18688759155</w:t>
            </w:r>
          </w:p>
        </w:tc>
        <w:tc>
          <w:tcPr>
            <w:tcW w:w="2387" w:type="dxa"/>
          </w:tcPr>
          <w:p w:rsidR="00E45228" w:rsidRPr="00B63A01" w:rsidRDefault="00E45228" w:rsidP="00156A63">
            <w:pPr>
              <w:pStyle w:val="af9"/>
              <w:spacing w:line="276" w:lineRule="auto"/>
              <w:ind w:firstLineChars="0" w:firstLine="0"/>
              <w:jc w:val="left"/>
              <w:rPr>
                <w:rFonts w:cs="Times New Roman"/>
                <w:b/>
              </w:rPr>
            </w:pPr>
            <w:r>
              <w:rPr>
                <w:rFonts w:cs="Times New Roman" w:hint="eastAsia"/>
                <w:sz w:val="18"/>
                <w:szCs w:val="18"/>
              </w:rPr>
              <w:t>dingxs@xyzq.com.hk</w:t>
            </w:r>
          </w:p>
        </w:tc>
      </w:tr>
      <w:tr w:rsidR="00E45228" w:rsidTr="00156A63">
        <w:tblPrEx>
          <w:tblLook w:val="0000" w:firstRow="0" w:lastRow="0" w:firstColumn="0" w:lastColumn="0" w:noHBand="0" w:noVBand="0"/>
        </w:tblPrEx>
        <w:trPr>
          <w:trHeight w:val="276"/>
        </w:trPr>
        <w:tc>
          <w:tcPr>
            <w:tcW w:w="765" w:type="dxa"/>
          </w:tcPr>
          <w:p w:rsidR="00E45228" w:rsidRPr="00B63A01" w:rsidRDefault="00E45228" w:rsidP="00156A63">
            <w:pPr>
              <w:pStyle w:val="af9"/>
              <w:spacing w:line="276" w:lineRule="auto"/>
              <w:ind w:firstLineChars="0" w:firstLine="0"/>
              <w:jc w:val="center"/>
              <w:rPr>
                <w:rFonts w:cs="Times New Roman"/>
                <w:b/>
              </w:rPr>
            </w:pPr>
            <w:r w:rsidRPr="00B63A01">
              <w:rPr>
                <w:rFonts w:cs="Times New Roman" w:hint="eastAsia"/>
                <w:b/>
              </w:rPr>
              <w:t>姓</w:t>
            </w:r>
            <w:r w:rsidRPr="00B63A01">
              <w:rPr>
                <w:rFonts w:cs="Times New Roman" w:hint="eastAsia"/>
                <w:b/>
              </w:rPr>
              <w:t xml:space="preserve"> </w:t>
            </w:r>
            <w:r w:rsidRPr="00B63A01">
              <w:rPr>
                <w:rFonts w:cs="Times New Roman" w:hint="eastAsia"/>
                <w:b/>
              </w:rPr>
              <w:t>名</w:t>
            </w:r>
          </w:p>
        </w:tc>
        <w:tc>
          <w:tcPr>
            <w:tcW w:w="1392" w:type="dxa"/>
            <w:gridSpan w:val="2"/>
          </w:tcPr>
          <w:p w:rsidR="00E45228" w:rsidRPr="00B63A01" w:rsidRDefault="00E45228" w:rsidP="00156A63">
            <w:pPr>
              <w:pStyle w:val="af9"/>
              <w:spacing w:line="276" w:lineRule="auto"/>
              <w:ind w:firstLineChars="0" w:firstLine="0"/>
              <w:jc w:val="center"/>
              <w:rPr>
                <w:rFonts w:cs="Times New Roman"/>
                <w:b/>
              </w:rPr>
            </w:pPr>
            <w:r w:rsidRPr="00B63A01">
              <w:rPr>
                <w:rFonts w:cs="Times New Roman" w:hint="eastAsia"/>
                <w:b/>
              </w:rPr>
              <w:t>办公电话</w:t>
            </w:r>
          </w:p>
        </w:tc>
        <w:tc>
          <w:tcPr>
            <w:tcW w:w="2373" w:type="dxa"/>
            <w:gridSpan w:val="2"/>
          </w:tcPr>
          <w:p w:rsidR="00E45228" w:rsidRPr="00B63A01" w:rsidRDefault="00E45228" w:rsidP="00156A63">
            <w:pPr>
              <w:pStyle w:val="af9"/>
              <w:spacing w:line="276" w:lineRule="auto"/>
              <w:ind w:firstLineChars="0" w:firstLine="0"/>
              <w:jc w:val="center"/>
              <w:rPr>
                <w:rFonts w:cs="Times New Roman"/>
                <w:b/>
              </w:rPr>
            </w:pPr>
            <w:r w:rsidRPr="00B63A01">
              <w:rPr>
                <w:rFonts w:cs="Times New Roman" w:hint="eastAsia"/>
                <w:b/>
              </w:rPr>
              <w:t>邮</w:t>
            </w:r>
            <w:r w:rsidRPr="00B63A01">
              <w:rPr>
                <w:rFonts w:cs="Times New Roman" w:hint="eastAsia"/>
                <w:b/>
              </w:rPr>
              <w:t xml:space="preserve"> </w:t>
            </w:r>
            <w:r w:rsidRPr="00B63A01">
              <w:rPr>
                <w:rFonts w:cs="Times New Roman" w:hint="eastAsia"/>
                <w:b/>
              </w:rPr>
              <w:t>箱</w:t>
            </w:r>
          </w:p>
        </w:tc>
        <w:tc>
          <w:tcPr>
            <w:tcW w:w="871" w:type="dxa"/>
            <w:gridSpan w:val="2"/>
          </w:tcPr>
          <w:p w:rsidR="00E45228" w:rsidRPr="00B63A01" w:rsidRDefault="00E45228" w:rsidP="00156A63">
            <w:pPr>
              <w:pStyle w:val="af9"/>
              <w:spacing w:line="276" w:lineRule="auto"/>
              <w:ind w:firstLineChars="0" w:firstLine="0"/>
              <w:jc w:val="center"/>
              <w:rPr>
                <w:rFonts w:cs="Times New Roman"/>
                <w:b/>
              </w:rPr>
            </w:pPr>
            <w:r w:rsidRPr="00B63A01">
              <w:rPr>
                <w:rFonts w:cs="Times New Roman" w:hint="eastAsia"/>
                <w:b/>
              </w:rPr>
              <w:t>姓</w:t>
            </w:r>
            <w:r w:rsidRPr="00B63A01">
              <w:rPr>
                <w:rFonts w:cs="Times New Roman" w:hint="eastAsia"/>
                <w:b/>
              </w:rPr>
              <w:t xml:space="preserve"> </w:t>
            </w:r>
            <w:r w:rsidRPr="00B63A01">
              <w:rPr>
                <w:rFonts w:cs="Times New Roman" w:hint="eastAsia"/>
                <w:b/>
              </w:rPr>
              <w:t>名</w:t>
            </w:r>
          </w:p>
        </w:tc>
        <w:tc>
          <w:tcPr>
            <w:tcW w:w="1440" w:type="dxa"/>
            <w:gridSpan w:val="2"/>
          </w:tcPr>
          <w:p w:rsidR="00E45228" w:rsidRPr="00B63A01" w:rsidRDefault="00E45228" w:rsidP="00156A63">
            <w:pPr>
              <w:pStyle w:val="af9"/>
              <w:spacing w:line="276" w:lineRule="auto"/>
              <w:ind w:firstLineChars="0" w:firstLine="0"/>
              <w:jc w:val="center"/>
              <w:rPr>
                <w:rFonts w:cs="Times New Roman"/>
                <w:b/>
              </w:rPr>
            </w:pPr>
            <w:r w:rsidRPr="00B63A01">
              <w:rPr>
                <w:rFonts w:cs="Times New Roman" w:hint="eastAsia"/>
                <w:b/>
              </w:rPr>
              <w:t>办公电话</w:t>
            </w:r>
          </w:p>
        </w:tc>
        <w:tc>
          <w:tcPr>
            <w:tcW w:w="2387" w:type="dxa"/>
          </w:tcPr>
          <w:p w:rsidR="00E45228" w:rsidRPr="00B63A01" w:rsidRDefault="00E45228" w:rsidP="00156A63">
            <w:pPr>
              <w:pStyle w:val="af9"/>
              <w:spacing w:line="276" w:lineRule="auto"/>
              <w:ind w:firstLineChars="0" w:firstLine="0"/>
              <w:jc w:val="center"/>
              <w:rPr>
                <w:rFonts w:cs="Times New Roman"/>
                <w:b/>
              </w:rPr>
            </w:pPr>
            <w:r w:rsidRPr="00B63A01">
              <w:rPr>
                <w:rFonts w:cs="Times New Roman" w:hint="eastAsia"/>
                <w:b/>
              </w:rPr>
              <w:t>邮</w:t>
            </w:r>
            <w:r w:rsidRPr="00B63A01">
              <w:rPr>
                <w:rFonts w:cs="Times New Roman" w:hint="eastAsia"/>
                <w:b/>
              </w:rPr>
              <w:t xml:space="preserve"> </w:t>
            </w:r>
            <w:r w:rsidRPr="00B63A01">
              <w:rPr>
                <w:rFonts w:cs="Times New Roman" w:hint="eastAsia"/>
                <w:b/>
              </w:rPr>
              <w:t>箱</w:t>
            </w:r>
          </w:p>
        </w:tc>
      </w:tr>
      <w:tr w:rsidR="00E45228" w:rsidRPr="00BE456F" w:rsidTr="00156A63">
        <w:tblPrEx>
          <w:tblLook w:val="0000" w:firstRow="0" w:lastRow="0" w:firstColumn="0" w:lastColumn="0" w:noHBand="0" w:noVBand="0"/>
        </w:tblPrEx>
        <w:trPr>
          <w:trHeight w:val="281"/>
        </w:trPr>
        <w:tc>
          <w:tcPr>
            <w:tcW w:w="765" w:type="dxa"/>
          </w:tcPr>
          <w:p w:rsidR="00E45228" w:rsidRPr="009075F4" w:rsidRDefault="00E45228" w:rsidP="00156A63">
            <w:pPr>
              <w:pStyle w:val="af9"/>
              <w:spacing w:line="276" w:lineRule="auto"/>
              <w:ind w:firstLineChars="0" w:firstLine="0"/>
              <w:jc w:val="center"/>
              <w:rPr>
                <w:rFonts w:cs="Times New Roman"/>
                <w:sz w:val="18"/>
                <w:szCs w:val="18"/>
              </w:rPr>
            </w:pPr>
            <w:proofErr w:type="gramStart"/>
            <w:r>
              <w:rPr>
                <w:rFonts w:cs="Times New Roman" w:hint="eastAsia"/>
                <w:sz w:val="18"/>
                <w:szCs w:val="18"/>
              </w:rPr>
              <w:t>郑梁燕</w:t>
            </w:r>
            <w:proofErr w:type="gramEnd"/>
          </w:p>
        </w:tc>
        <w:tc>
          <w:tcPr>
            <w:tcW w:w="1392" w:type="dxa"/>
            <w:gridSpan w:val="2"/>
          </w:tcPr>
          <w:p w:rsidR="00E45228" w:rsidRPr="009075F4" w:rsidRDefault="00E45228" w:rsidP="00156A63">
            <w:pPr>
              <w:pStyle w:val="af9"/>
              <w:spacing w:line="276" w:lineRule="auto"/>
              <w:ind w:firstLineChars="0" w:firstLine="0"/>
              <w:jc w:val="center"/>
              <w:rPr>
                <w:rFonts w:cs="Times New Roman"/>
                <w:sz w:val="18"/>
                <w:szCs w:val="18"/>
              </w:rPr>
            </w:pPr>
            <w:r w:rsidRPr="009075F4">
              <w:rPr>
                <w:rFonts w:cs="Times New Roman"/>
                <w:sz w:val="18"/>
                <w:szCs w:val="18"/>
              </w:rPr>
              <w:t>18565641066</w:t>
            </w:r>
          </w:p>
        </w:tc>
        <w:tc>
          <w:tcPr>
            <w:tcW w:w="2373" w:type="dxa"/>
            <w:gridSpan w:val="2"/>
          </w:tcPr>
          <w:p w:rsidR="00E45228" w:rsidRPr="009075F4" w:rsidRDefault="00E45228" w:rsidP="00156A63">
            <w:pPr>
              <w:pStyle w:val="af9"/>
              <w:spacing w:line="276" w:lineRule="auto"/>
              <w:ind w:firstLineChars="0" w:firstLine="0"/>
              <w:jc w:val="left"/>
              <w:rPr>
                <w:rFonts w:cs="Times New Roman"/>
                <w:sz w:val="18"/>
                <w:szCs w:val="18"/>
              </w:rPr>
            </w:pPr>
            <w:r>
              <w:rPr>
                <w:rFonts w:cs="Times New Roman" w:hint="eastAsia"/>
                <w:sz w:val="18"/>
                <w:szCs w:val="18"/>
              </w:rPr>
              <w:t>zhengly@xyzq.com.hk</w:t>
            </w:r>
          </w:p>
        </w:tc>
        <w:tc>
          <w:tcPr>
            <w:tcW w:w="871" w:type="dxa"/>
            <w:gridSpan w:val="2"/>
          </w:tcPr>
          <w:p w:rsidR="00E45228" w:rsidRPr="009075F4" w:rsidRDefault="00E45228" w:rsidP="00156A63">
            <w:pPr>
              <w:pStyle w:val="af9"/>
              <w:spacing w:line="276" w:lineRule="auto"/>
              <w:ind w:firstLineChars="0" w:firstLine="0"/>
              <w:jc w:val="center"/>
              <w:rPr>
                <w:rFonts w:cs="Times New Roman"/>
                <w:sz w:val="18"/>
                <w:szCs w:val="18"/>
              </w:rPr>
            </w:pPr>
            <w:r>
              <w:rPr>
                <w:rFonts w:cs="Times New Roman" w:hint="eastAsia"/>
                <w:sz w:val="18"/>
                <w:szCs w:val="18"/>
              </w:rPr>
              <w:t>阳焓</w:t>
            </w:r>
          </w:p>
        </w:tc>
        <w:tc>
          <w:tcPr>
            <w:tcW w:w="1440" w:type="dxa"/>
            <w:gridSpan w:val="2"/>
          </w:tcPr>
          <w:p w:rsidR="00E45228" w:rsidRPr="009075F4" w:rsidRDefault="00E45228" w:rsidP="00156A63">
            <w:pPr>
              <w:pStyle w:val="af9"/>
              <w:spacing w:line="276" w:lineRule="auto"/>
              <w:ind w:firstLineChars="0" w:firstLine="0"/>
              <w:jc w:val="center"/>
              <w:rPr>
                <w:rFonts w:cs="Times New Roman"/>
                <w:sz w:val="18"/>
                <w:szCs w:val="18"/>
              </w:rPr>
            </w:pPr>
            <w:r w:rsidRPr="009075F4">
              <w:rPr>
                <w:rFonts w:cs="Times New Roman"/>
                <w:sz w:val="18"/>
                <w:szCs w:val="18"/>
              </w:rPr>
              <w:t>18682559054</w:t>
            </w:r>
          </w:p>
        </w:tc>
        <w:tc>
          <w:tcPr>
            <w:tcW w:w="2387" w:type="dxa"/>
          </w:tcPr>
          <w:p w:rsidR="00E45228" w:rsidRPr="009075F4" w:rsidRDefault="00E45228" w:rsidP="00156A63">
            <w:pPr>
              <w:pStyle w:val="af9"/>
              <w:spacing w:line="276" w:lineRule="auto"/>
              <w:ind w:firstLineChars="0" w:firstLine="0"/>
              <w:jc w:val="left"/>
              <w:rPr>
                <w:rFonts w:cs="Times New Roman"/>
                <w:sz w:val="18"/>
                <w:szCs w:val="18"/>
              </w:rPr>
            </w:pPr>
            <w:r>
              <w:rPr>
                <w:rFonts w:cs="Times New Roman" w:hint="eastAsia"/>
                <w:sz w:val="18"/>
                <w:szCs w:val="18"/>
              </w:rPr>
              <w:t>yanghan@xyzq.com.hk</w:t>
            </w:r>
          </w:p>
        </w:tc>
      </w:tr>
      <w:tr w:rsidR="00E45228" w:rsidRPr="00BE456F" w:rsidTr="00156A63">
        <w:tblPrEx>
          <w:tblLook w:val="0000" w:firstRow="0" w:lastRow="0" w:firstColumn="0" w:lastColumn="0" w:noHBand="0" w:noVBand="0"/>
        </w:tblPrEx>
        <w:trPr>
          <w:trHeight w:val="245"/>
        </w:trPr>
        <w:tc>
          <w:tcPr>
            <w:tcW w:w="765" w:type="dxa"/>
          </w:tcPr>
          <w:p w:rsidR="00E45228" w:rsidRPr="009075F4" w:rsidRDefault="00E45228" w:rsidP="00156A63">
            <w:pPr>
              <w:pStyle w:val="af9"/>
              <w:spacing w:line="276" w:lineRule="auto"/>
              <w:ind w:firstLineChars="0" w:firstLine="0"/>
              <w:jc w:val="center"/>
              <w:rPr>
                <w:rFonts w:cs="Times New Roman"/>
                <w:sz w:val="18"/>
                <w:szCs w:val="18"/>
              </w:rPr>
            </w:pPr>
            <w:r>
              <w:rPr>
                <w:rFonts w:cs="Times New Roman" w:hint="eastAsia"/>
                <w:sz w:val="18"/>
                <w:szCs w:val="18"/>
              </w:rPr>
              <w:t>王子良</w:t>
            </w:r>
          </w:p>
        </w:tc>
        <w:tc>
          <w:tcPr>
            <w:tcW w:w="1392" w:type="dxa"/>
            <w:gridSpan w:val="2"/>
          </w:tcPr>
          <w:p w:rsidR="00E45228" w:rsidRPr="009075F4" w:rsidRDefault="00E45228" w:rsidP="00156A63">
            <w:pPr>
              <w:pStyle w:val="af9"/>
              <w:spacing w:line="276" w:lineRule="auto"/>
              <w:ind w:firstLineChars="0" w:firstLine="0"/>
              <w:jc w:val="center"/>
              <w:rPr>
                <w:rFonts w:cs="Times New Roman"/>
                <w:sz w:val="18"/>
                <w:szCs w:val="18"/>
              </w:rPr>
            </w:pPr>
            <w:r w:rsidRPr="009075F4">
              <w:rPr>
                <w:rFonts w:cs="Times New Roman"/>
                <w:sz w:val="18"/>
                <w:szCs w:val="18"/>
              </w:rPr>
              <w:t>18616630806</w:t>
            </w:r>
          </w:p>
        </w:tc>
        <w:tc>
          <w:tcPr>
            <w:tcW w:w="2373" w:type="dxa"/>
            <w:gridSpan w:val="2"/>
          </w:tcPr>
          <w:p w:rsidR="00E45228" w:rsidRPr="009075F4" w:rsidRDefault="00E45228" w:rsidP="00156A63">
            <w:pPr>
              <w:pStyle w:val="af9"/>
              <w:spacing w:line="276" w:lineRule="auto"/>
              <w:ind w:firstLineChars="0" w:firstLine="0"/>
              <w:jc w:val="left"/>
              <w:rPr>
                <w:rFonts w:cs="Times New Roman"/>
                <w:sz w:val="18"/>
                <w:szCs w:val="18"/>
              </w:rPr>
            </w:pPr>
            <w:r>
              <w:rPr>
                <w:rFonts w:cs="Times New Roman" w:hint="eastAsia"/>
                <w:sz w:val="18"/>
                <w:szCs w:val="18"/>
              </w:rPr>
              <w:t>wangzl@xyzq.com.hk</w:t>
            </w:r>
          </w:p>
        </w:tc>
        <w:tc>
          <w:tcPr>
            <w:tcW w:w="871" w:type="dxa"/>
            <w:gridSpan w:val="2"/>
          </w:tcPr>
          <w:p w:rsidR="00E45228" w:rsidRPr="009075F4" w:rsidRDefault="00E45228" w:rsidP="00156A63">
            <w:pPr>
              <w:pStyle w:val="af9"/>
              <w:spacing w:line="276" w:lineRule="auto"/>
              <w:ind w:firstLineChars="0" w:firstLine="0"/>
              <w:jc w:val="center"/>
              <w:rPr>
                <w:rFonts w:cs="Times New Roman"/>
                <w:sz w:val="18"/>
                <w:szCs w:val="18"/>
              </w:rPr>
            </w:pPr>
            <w:r>
              <w:rPr>
                <w:rFonts w:cs="Times New Roman" w:hint="eastAsia"/>
                <w:sz w:val="18"/>
                <w:szCs w:val="18"/>
              </w:rPr>
              <w:t>周围</w:t>
            </w:r>
          </w:p>
        </w:tc>
        <w:tc>
          <w:tcPr>
            <w:tcW w:w="1440" w:type="dxa"/>
            <w:gridSpan w:val="2"/>
          </w:tcPr>
          <w:p w:rsidR="00E45228" w:rsidRPr="009075F4" w:rsidRDefault="00E45228" w:rsidP="00156A63">
            <w:pPr>
              <w:pStyle w:val="af9"/>
              <w:spacing w:line="276" w:lineRule="auto"/>
              <w:ind w:firstLineChars="0" w:firstLine="0"/>
              <w:jc w:val="center"/>
              <w:rPr>
                <w:rFonts w:cs="Times New Roman"/>
                <w:sz w:val="18"/>
                <w:szCs w:val="18"/>
              </w:rPr>
            </w:pPr>
            <w:r>
              <w:rPr>
                <w:rFonts w:cs="Times New Roman" w:hint="eastAsia"/>
                <w:sz w:val="18"/>
                <w:szCs w:val="18"/>
              </w:rPr>
              <w:t>13926557415</w:t>
            </w:r>
          </w:p>
        </w:tc>
        <w:tc>
          <w:tcPr>
            <w:tcW w:w="2387" w:type="dxa"/>
          </w:tcPr>
          <w:p w:rsidR="00E45228" w:rsidRPr="009075F4" w:rsidRDefault="00E45228" w:rsidP="00156A63">
            <w:pPr>
              <w:pStyle w:val="af9"/>
              <w:spacing w:line="276" w:lineRule="auto"/>
              <w:ind w:firstLineChars="0" w:firstLine="0"/>
              <w:jc w:val="left"/>
              <w:rPr>
                <w:rFonts w:cs="Times New Roman"/>
                <w:sz w:val="18"/>
                <w:szCs w:val="18"/>
              </w:rPr>
            </w:pPr>
            <w:r>
              <w:rPr>
                <w:rFonts w:cs="Times New Roman" w:hint="eastAsia"/>
                <w:sz w:val="18"/>
                <w:szCs w:val="18"/>
              </w:rPr>
              <w:t>zhouwei@xyzq.com.hk</w:t>
            </w:r>
          </w:p>
        </w:tc>
      </w:tr>
      <w:tr w:rsidR="00E45228" w:rsidRPr="00BE456F" w:rsidTr="00156A63">
        <w:tblPrEx>
          <w:tblLook w:val="0000" w:firstRow="0" w:lastRow="0" w:firstColumn="0" w:lastColumn="0" w:noHBand="0" w:noVBand="0"/>
        </w:tblPrEx>
        <w:trPr>
          <w:trHeight w:val="197"/>
        </w:trPr>
        <w:tc>
          <w:tcPr>
            <w:tcW w:w="765" w:type="dxa"/>
          </w:tcPr>
          <w:p w:rsidR="00E45228" w:rsidRPr="009075F4" w:rsidRDefault="00E45228" w:rsidP="00156A63">
            <w:pPr>
              <w:pStyle w:val="af9"/>
              <w:spacing w:line="276" w:lineRule="auto"/>
              <w:ind w:firstLineChars="0" w:firstLine="0"/>
              <w:jc w:val="center"/>
              <w:rPr>
                <w:rFonts w:cs="Times New Roman"/>
                <w:sz w:val="18"/>
                <w:szCs w:val="18"/>
              </w:rPr>
            </w:pPr>
            <w:r>
              <w:rPr>
                <w:rFonts w:cs="Times New Roman" w:hint="eastAsia"/>
                <w:sz w:val="18"/>
                <w:szCs w:val="18"/>
              </w:rPr>
              <w:t>孙博轶</w:t>
            </w:r>
          </w:p>
        </w:tc>
        <w:tc>
          <w:tcPr>
            <w:tcW w:w="1392" w:type="dxa"/>
            <w:gridSpan w:val="2"/>
          </w:tcPr>
          <w:p w:rsidR="00E45228" w:rsidRPr="009075F4" w:rsidRDefault="00E45228" w:rsidP="00156A63">
            <w:pPr>
              <w:pStyle w:val="af9"/>
              <w:spacing w:line="276" w:lineRule="auto"/>
              <w:ind w:firstLineChars="0" w:firstLine="0"/>
              <w:jc w:val="center"/>
              <w:rPr>
                <w:rFonts w:cs="Times New Roman"/>
                <w:sz w:val="18"/>
                <w:szCs w:val="18"/>
              </w:rPr>
            </w:pPr>
            <w:r>
              <w:rPr>
                <w:rFonts w:cs="Times New Roman" w:hint="eastAsia"/>
                <w:sz w:val="18"/>
                <w:szCs w:val="18"/>
              </w:rPr>
              <w:t>13902946007</w:t>
            </w:r>
          </w:p>
        </w:tc>
        <w:tc>
          <w:tcPr>
            <w:tcW w:w="2373" w:type="dxa"/>
            <w:gridSpan w:val="2"/>
          </w:tcPr>
          <w:p w:rsidR="00E45228" w:rsidRPr="009075F4" w:rsidRDefault="00E45228" w:rsidP="00156A63">
            <w:pPr>
              <w:pStyle w:val="af9"/>
              <w:spacing w:line="276" w:lineRule="auto"/>
              <w:ind w:firstLineChars="0" w:firstLine="0"/>
              <w:jc w:val="left"/>
              <w:rPr>
                <w:rFonts w:cs="Times New Roman"/>
                <w:sz w:val="18"/>
                <w:szCs w:val="18"/>
              </w:rPr>
            </w:pPr>
            <w:r>
              <w:rPr>
                <w:rFonts w:cs="Times New Roman" w:hint="eastAsia"/>
                <w:sz w:val="18"/>
                <w:szCs w:val="18"/>
              </w:rPr>
              <w:t>sunby@xyzq.com.hk</w:t>
            </w:r>
          </w:p>
        </w:tc>
        <w:tc>
          <w:tcPr>
            <w:tcW w:w="871" w:type="dxa"/>
            <w:gridSpan w:val="2"/>
          </w:tcPr>
          <w:p w:rsidR="00E45228" w:rsidRPr="009075F4" w:rsidRDefault="00E45228" w:rsidP="00156A63">
            <w:pPr>
              <w:pStyle w:val="af9"/>
              <w:spacing w:line="276" w:lineRule="auto"/>
              <w:ind w:firstLineChars="0" w:firstLine="0"/>
              <w:jc w:val="center"/>
              <w:rPr>
                <w:rFonts w:cs="Times New Roman"/>
                <w:sz w:val="18"/>
                <w:szCs w:val="18"/>
              </w:rPr>
            </w:pPr>
          </w:p>
        </w:tc>
        <w:tc>
          <w:tcPr>
            <w:tcW w:w="1440" w:type="dxa"/>
            <w:gridSpan w:val="2"/>
          </w:tcPr>
          <w:p w:rsidR="00E45228" w:rsidRPr="009075F4" w:rsidRDefault="00E45228" w:rsidP="00156A63">
            <w:pPr>
              <w:pStyle w:val="af9"/>
              <w:spacing w:line="276" w:lineRule="auto"/>
              <w:ind w:firstLineChars="0" w:firstLine="0"/>
              <w:jc w:val="center"/>
              <w:rPr>
                <w:rFonts w:cs="Times New Roman"/>
                <w:sz w:val="18"/>
                <w:szCs w:val="18"/>
              </w:rPr>
            </w:pPr>
          </w:p>
        </w:tc>
        <w:tc>
          <w:tcPr>
            <w:tcW w:w="2387" w:type="dxa"/>
          </w:tcPr>
          <w:p w:rsidR="00E45228" w:rsidRPr="009075F4" w:rsidRDefault="00E45228" w:rsidP="00156A63">
            <w:pPr>
              <w:pStyle w:val="af9"/>
              <w:spacing w:line="276" w:lineRule="auto"/>
              <w:ind w:firstLineChars="0" w:firstLine="0"/>
              <w:jc w:val="center"/>
              <w:rPr>
                <w:rFonts w:cs="Times New Roman"/>
                <w:sz w:val="18"/>
                <w:szCs w:val="18"/>
              </w:rPr>
            </w:pPr>
          </w:p>
        </w:tc>
      </w:tr>
      <w:tr w:rsidR="00E45228" w:rsidRPr="00BE456F" w:rsidTr="00156A63">
        <w:tblPrEx>
          <w:tblLook w:val="0000" w:firstRow="0" w:lastRow="0" w:firstColumn="0" w:lastColumn="0" w:noHBand="0" w:noVBand="0"/>
        </w:tblPrEx>
        <w:trPr>
          <w:trHeight w:val="75"/>
        </w:trPr>
        <w:tc>
          <w:tcPr>
            <w:tcW w:w="9228" w:type="dxa"/>
            <w:gridSpan w:val="10"/>
          </w:tcPr>
          <w:p w:rsidR="00E45228" w:rsidRDefault="00E45228" w:rsidP="00156A63">
            <w:pPr>
              <w:pStyle w:val="af9"/>
              <w:spacing w:line="276" w:lineRule="auto"/>
              <w:ind w:firstLineChars="0" w:firstLine="0"/>
              <w:jc w:val="center"/>
              <w:rPr>
                <w:rFonts w:cs="Times New Roman"/>
                <w:sz w:val="18"/>
                <w:szCs w:val="18"/>
              </w:rPr>
            </w:pPr>
            <w:r>
              <w:rPr>
                <w:rFonts w:cs="Times New Roman" w:hint="eastAsia"/>
                <w:sz w:val="18"/>
                <w:szCs w:val="18"/>
              </w:rPr>
              <w:t>地址</w:t>
            </w:r>
            <w:r>
              <w:rPr>
                <w:rFonts w:cs="Times New Roman" w:hint="eastAsia"/>
                <w:sz w:val="18"/>
                <w:szCs w:val="18"/>
              </w:rPr>
              <w:t xml:space="preserve">: </w:t>
            </w:r>
            <w:r w:rsidRPr="00AF5260">
              <w:rPr>
                <w:rFonts w:cs="Times New Roman" w:hint="eastAsia"/>
                <w:sz w:val="18"/>
                <w:szCs w:val="18"/>
              </w:rPr>
              <w:t>香港中环德辅道中</w:t>
            </w:r>
            <w:r w:rsidRPr="00AF5260">
              <w:rPr>
                <w:rFonts w:cs="Times New Roman" w:hint="eastAsia"/>
                <w:sz w:val="18"/>
                <w:szCs w:val="18"/>
              </w:rPr>
              <w:t>199</w:t>
            </w:r>
            <w:r w:rsidRPr="00AF5260">
              <w:rPr>
                <w:rFonts w:cs="Times New Roman" w:hint="eastAsia"/>
                <w:sz w:val="18"/>
                <w:szCs w:val="18"/>
              </w:rPr>
              <w:t>号无限</w:t>
            </w:r>
            <w:proofErr w:type="gramStart"/>
            <w:r w:rsidRPr="00AF5260">
              <w:rPr>
                <w:rFonts w:cs="Times New Roman" w:hint="eastAsia"/>
                <w:sz w:val="18"/>
                <w:szCs w:val="18"/>
              </w:rPr>
              <w:t>极</w:t>
            </w:r>
            <w:proofErr w:type="gramEnd"/>
            <w:r w:rsidRPr="00AF5260">
              <w:rPr>
                <w:rFonts w:cs="Times New Roman" w:hint="eastAsia"/>
                <w:sz w:val="18"/>
                <w:szCs w:val="18"/>
              </w:rPr>
              <w:t>广场</w:t>
            </w:r>
            <w:r w:rsidRPr="00AF5260">
              <w:rPr>
                <w:rFonts w:cs="Times New Roman" w:hint="eastAsia"/>
                <w:sz w:val="18"/>
                <w:szCs w:val="18"/>
              </w:rPr>
              <w:t>32</w:t>
            </w:r>
            <w:r w:rsidRPr="00AF5260">
              <w:rPr>
                <w:rFonts w:cs="Times New Roman" w:hint="eastAsia"/>
                <w:sz w:val="18"/>
                <w:szCs w:val="18"/>
              </w:rPr>
              <w:t>楼</w:t>
            </w:r>
            <w:r w:rsidRPr="00AF5260">
              <w:rPr>
                <w:rFonts w:cs="Times New Roman" w:hint="eastAsia"/>
                <w:sz w:val="18"/>
                <w:szCs w:val="18"/>
              </w:rPr>
              <w:t>3201</w:t>
            </w:r>
            <w:r w:rsidRPr="00AF5260">
              <w:rPr>
                <w:rFonts w:cs="Times New Roman" w:hint="eastAsia"/>
                <w:sz w:val="18"/>
                <w:szCs w:val="18"/>
              </w:rPr>
              <w:t>室</w:t>
            </w:r>
            <w:r>
              <w:rPr>
                <w:rFonts w:cs="Times New Roman" w:hint="eastAsia"/>
                <w:sz w:val="18"/>
                <w:szCs w:val="18"/>
              </w:rPr>
              <w:t xml:space="preserve">    </w:t>
            </w:r>
            <w:r w:rsidRPr="00AF5260">
              <w:rPr>
                <w:rFonts w:cs="Times New Roman" w:hint="eastAsia"/>
                <w:sz w:val="18"/>
                <w:szCs w:val="18"/>
              </w:rPr>
              <w:t>传真：</w:t>
            </w:r>
            <w:r w:rsidRPr="00AF5260">
              <w:rPr>
                <w:rFonts w:cs="Times New Roman" w:hint="eastAsia"/>
                <w:sz w:val="18"/>
                <w:szCs w:val="18"/>
              </w:rPr>
              <w:t>(852)3509-5900</w:t>
            </w:r>
          </w:p>
        </w:tc>
      </w:tr>
    </w:tbl>
    <w:p w:rsidR="00E45228" w:rsidRPr="007E6891" w:rsidRDefault="00E45228" w:rsidP="00E45228">
      <w:pPr>
        <w:spacing w:line="320" w:lineRule="exact"/>
        <w:ind w:leftChars="-1200" w:left="-2520"/>
        <w:rPr>
          <w:rFonts w:ascii="楷体_GB2312" w:eastAsia="楷体_GB2312" w:hint="eastAsia"/>
          <w:b/>
          <w:color w:val="333366"/>
          <w:sz w:val="24"/>
        </w:rPr>
      </w:pPr>
    </w:p>
    <w:p w:rsidR="00E45228" w:rsidRPr="007E6891" w:rsidRDefault="00E45228" w:rsidP="00E45228">
      <w:pPr>
        <w:spacing w:line="340" w:lineRule="exact"/>
        <w:ind w:leftChars="-1200" w:left="-2520"/>
        <w:rPr>
          <w:rFonts w:ascii="楷体_GB2312" w:eastAsia="楷体_GB2312" w:hint="eastAsia"/>
          <w:b/>
          <w:color w:val="333366"/>
          <w:szCs w:val="21"/>
        </w:rPr>
      </w:pPr>
      <w:r w:rsidRPr="007E6891">
        <w:rPr>
          <w:rFonts w:ascii="楷体_GB2312" w:eastAsia="楷体_GB2312" w:hint="eastAsia"/>
          <w:b/>
          <w:color w:val="333366"/>
          <w:szCs w:val="21"/>
        </w:rPr>
        <w:t>【信息披露】</w:t>
      </w:r>
    </w:p>
    <w:p w:rsidR="00E45228" w:rsidRPr="007E6891" w:rsidRDefault="00E45228" w:rsidP="00E45228">
      <w:pPr>
        <w:spacing w:line="340" w:lineRule="exact"/>
        <w:ind w:leftChars="-1200" w:left="-2520" w:firstLineChars="200" w:firstLine="360"/>
        <w:rPr>
          <w:rFonts w:eastAsia="楷体_GB2312" w:hint="eastAsia"/>
          <w:sz w:val="18"/>
          <w:szCs w:val="18"/>
        </w:rPr>
      </w:pPr>
      <w:r w:rsidRPr="007E6891">
        <w:rPr>
          <w:rFonts w:eastAsia="楷体_GB2312" w:hint="eastAsia"/>
          <w:sz w:val="18"/>
          <w:szCs w:val="18"/>
        </w:rPr>
        <w:t>本公司在知晓的范围内履行信息披露义务。客户可登录</w:t>
      </w:r>
      <w:r w:rsidRPr="007E6891">
        <w:rPr>
          <w:rFonts w:eastAsia="楷体_GB2312"/>
          <w:sz w:val="18"/>
          <w:szCs w:val="18"/>
        </w:rPr>
        <w:t>www.xyzq.com.cn</w:t>
      </w:r>
      <w:r w:rsidRPr="007E6891">
        <w:rPr>
          <w:rFonts w:eastAsia="楷体_GB2312" w:hint="eastAsia"/>
          <w:sz w:val="18"/>
          <w:szCs w:val="18"/>
        </w:rPr>
        <w:t>内幕交易防控栏内查询静默期安排和关联公司持股情况。</w:t>
      </w:r>
    </w:p>
    <w:p w:rsidR="00E45228" w:rsidRPr="00B63A01" w:rsidRDefault="00E45228" w:rsidP="00E45228">
      <w:pPr>
        <w:spacing w:line="340" w:lineRule="exact"/>
        <w:ind w:firstLineChars="200" w:firstLine="420"/>
        <w:jc w:val="left"/>
        <w:rPr>
          <w:rFonts w:ascii="黑体" w:eastAsia="黑体" w:hAnsi="黑体"/>
        </w:rPr>
      </w:pPr>
    </w:p>
    <w:p w:rsidR="00E45228" w:rsidRDefault="00E45228" w:rsidP="00E45228">
      <w:pPr>
        <w:spacing w:line="340" w:lineRule="exact"/>
        <w:ind w:leftChars="-1200" w:left="-2520"/>
        <w:rPr>
          <w:rFonts w:ascii="楷体_GB2312" w:eastAsia="楷体_GB2312" w:hint="eastAsia"/>
          <w:b/>
          <w:color w:val="333366"/>
          <w:sz w:val="24"/>
        </w:rPr>
      </w:pPr>
      <w:r w:rsidRPr="007E6891">
        <w:rPr>
          <w:rFonts w:ascii="楷体_GB2312" w:eastAsia="楷体_GB2312" w:hint="eastAsia"/>
          <w:b/>
          <w:color w:val="333366"/>
          <w:szCs w:val="21"/>
        </w:rPr>
        <w:t>【分析师声明】</w:t>
      </w:r>
      <w:r w:rsidRPr="00B63A01">
        <w:rPr>
          <w:rFonts w:ascii="楷体_GB2312" w:eastAsia="楷体_GB2312" w:hint="eastAsia"/>
          <w:b/>
          <w:color w:val="333366"/>
          <w:sz w:val="24"/>
        </w:rPr>
        <w:t xml:space="preserve"> </w:t>
      </w:r>
    </w:p>
    <w:p w:rsidR="00E45228" w:rsidRPr="007E6891" w:rsidRDefault="00E45228" w:rsidP="00E45228">
      <w:pPr>
        <w:spacing w:line="340" w:lineRule="exact"/>
        <w:ind w:leftChars="-1200" w:left="-2520" w:firstLineChars="200" w:firstLine="360"/>
        <w:rPr>
          <w:rFonts w:eastAsia="楷体_GB2312" w:hint="eastAsia"/>
          <w:sz w:val="18"/>
          <w:szCs w:val="18"/>
        </w:rPr>
      </w:pPr>
      <w:r w:rsidRPr="007E6891">
        <w:rPr>
          <w:rFonts w:eastAsia="楷体_GB2312" w:hint="eastAsia"/>
          <w:sz w:val="18"/>
          <w:szCs w:val="18"/>
        </w:rPr>
        <w:t>本人具有中国证券业协会授予的证券投资咨询执业资格并注册为证券分析师，以勤勉的职业态度，独立、客观地出具本报告。本报告清晰准确地反映了本人的研究观点。本人不曾因，不因，也将不会因本报告中的具体推荐意见或观点而直接或间接收到任何形式的补偿。</w:t>
      </w:r>
    </w:p>
    <w:p w:rsidR="00E45228" w:rsidRPr="007E6891" w:rsidRDefault="00E45228" w:rsidP="00E45228">
      <w:pPr>
        <w:spacing w:line="340" w:lineRule="exact"/>
        <w:ind w:leftChars="-1200" w:left="-2520" w:firstLineChars="200" w:firstLine="360"/>
        <w:rPr>
          <w:rFonts w:eastAsia="楷体_GB2312"/>
          <w:sz w:val="18"/>
          <w:szCs w:val="18"/>
        </w:rPr>
      </w:pPr>
    </w:p>
    <w:p w:rsidR="00E45228" w:rsidRPr="007E6891" w:rsidRDefault="00E45228" w:rsidP="00E45228">
      <w:pPr>
        <w:spacing w:line="340" w:lineRule="exact"/>
        <w:ind w:leftChars="-1200" w:left="-2520"/>
        <w:rPr>
          <w:rFonts w:ascii="楷体_GB2312" w:eastAsia="楷体_GB2312" w:hint="eastAsia"/>
          <w:b/>
          <w:color w:val="333366"/>
          <w:szCs w:val="21"/>
        </w:rPr>
      </w:pPr>
      <w:r w:rsidRPr="007E6891">
        <w:rPr>
          <w:rFonts w:ascii="楷体_GB2312" w:eastAsia="楷体_GB2312" w:hint="eastAsia"/>
          <w:b/>
          <w:color w:val="333366"/>
          <w:szCs w:val="21"/>
        </w:rPr>
        <w:t>【法律声明】</w:t>
      </w:r>
    </w:p>
    <w:p w:rsidR="00E45228" w:rsidRPr="007E6891" w:rsidRDefault="00E45228" w:rsidP="00E45228">
      <w:pPr>
        <w:spacing w:line="340" w:lineRule="exact"/>
        <w:ind w:leftChars="-1200" w:left="-2520" w:firstLineChars="200" w:firstLine="360"/>
        <w:rPr>
          <w:rFonts w:eastAsia="楷体_GB2312"/>
          <w:sz w:val="18"/>
          <w:szCs w:val="18"/>
        </w:rPr>
      </w:pPr>
      <w:r w:rsidRPr="007E6891">
        <w:rPr>
          <w:rFonts w:eastAsia="楷体_GB2312" w:hint="eastAsia"/>
          <w:sz w:val="18"/>
          <w:szCs w:val="18"/>
        </w:rPr>
        <w:t>兴业证券股份有限公司经中国证券监督管理委员会批准，已具备证券投资咨询业务资格。</w:t>
      </w:r>
      <w:r w:rsidRPr="007E6891">
        <w:rPr>
          <w:rFonts w:eastAsia="楷体_GB2312" w:hint="eastAsia"/>
          <w:sz w:val="18"/>
          <w:szCs w:val="18"/>
        </w:rPr>
        <w:t xml:space="preserve"> </w:t>
      </w:r>
    </w:p>
    <w:p w:rsidR="00E45228" w:rsidRPr="007E6891" w:rsidRDefault="00E45228" w:rsidP="00E45228">
      <w:pPr>
        <w:spacing w:line="340" w:lineRule="exact"/>
        <w:ind w:leftChars="-1200" w:left="-2520" w:firstLineChars="200" w:firstLine="360"/>
        <w:rPr>
          <w:rFonts w:eastAsia="楷体_GB2312"/>
          <w:sz w:val="18"/>
          <w:szCs w:val="18"/>
        </w:rPr>
      </w:pPr>
      <w:r w:rsidRPr="007E6891">
        <w:rPr>
          <w:rFonts w:eastAsia="楷体_GB2312" w:hint="eastAsia"/>
          <w:sz w:val="18"/>
          <w:szCs w:val="18"/>
        </w:rPr>
        <w:t>本报告仅供兴业证券股份有限公司（以下简称“本公司”）的客户使用。本公司不会因接收人收到本报告而视其为客户。客户应当认识到有关本报告的短信</w:t>
      </w:r>
      <w:bookmarkStart w:id="96" w:name="_GoBack"/>
      <w:bookmarkEnd w:id="96"/>
      <w:r w:rsidRPr="007E6891">
        <w:rPr>
          <w:rFonts w:eastAsia="楷体_GB2312" w:hint="eastAsia"/>
          <w:sz w:val="18"/>
          <w:szCs w:val="18"/>
        </w:rPr>
        <w:t>提示、电话推荐等只是研究观点的简要沟通，需以本公司</w:t>
      </w:r>
      <w:r w:rsidRPr="007E6891">
        <w:rPr>
          <w:rFonts w:eastAsia="楷体_GB2312" w:hint="eastAsia"/>
          <w:sz w:val="18"/>
          <w:szCs w:val="18"/>
        </w:rPr>
        <w:t>http://www.xyzq.com.cn</w:t>
      </w:r>
      <w:r w:rsidRPr="007E6891">
        <w:rPr>
          <w:rFonts w:eastAsia="楷体_GB2312" w:hint="eastAsia"/>
          <w:sz w:val="18"/>
          <w:szCs w:val="18"/>
        </w:rPr>
        <w:t>网站刊载的完整报告为准，本公司接受客户的后续问询。</w:t>
      </w:r>
    </w:p>
    <w:p w:rsidR="00E45228" w:rsidRPr="007E6891" w:rsidRDefault="00E45228" w:rsidP="00E45228">
      <w:pPr>
        <w:spacing w:line="340" w:lineRule="exact"/>
        <w:ind w:leftChars="-1200" w:left="-2520" w:firstLineChars="200" w:firstLine="360"/>
        <w:rPr>
          <w:rFonts w:eastAsia="楷体_GB2312"/>
          <w:sz w:val="18"/>
          <w:szCs w:val="18"/>
        </w:rPr>
      </w:pPr>
      <w:r w:rsidRPr="007E6891">
        <w:rPr>
          <w:rFonts w:eastAsia="楷体_GB2312" w:hint="eastAsia"/>
          <w:sz w:val="18"/>
          <w:szCs w:val="18"/>
        </w:rPr>
        <w:t>本报告并非针对或意图发送予或为任何就发送、发布、可得到或使用此报告而使兴业证券股份有限公司及其关联子公司等违反当地的法律或法规或可致使兴业证券股份有限公司受制于相关法律或法规的任何地区、国家或其他管辖区域的公民或居民，包括但不限于美国及美国公民（</w:t>
      </w:r>
      <w:r w:rsidRPr="007E6891">
        <w:rPr>
          <w:rFonts w:eastAsia="楷体_GB2312" w:hint="eastAsia"/>
          <w:sz w:val="18"/>
          <w:szCs w:val="18"/>
        </w:rPr>
        <w:t>1934</w:t>
      </w:r>
      <w:r w:rsidRPr="007E6891">
        <w:rPr>
          <w:rFonts w:eastAsia="楷体_GB2312" w:hint="eastAsia"/>
          <w:sz w:val="18"/>
          <w:szCs w:val="18"/>
        </w:rPr>
        <w:t>年美国《证券交易所》第</w:t>
      </w:r>
      <w:r w:rsidRPr="007E6891">
        <w:rPr>
          <w:rFonts w:eastAsia="楷体_GB2312" w:hint="eastAsia"/>
          <w:sz w:val="18"/>
          <w:szCs w:val="18"/>
        </w:rPr>
        <w:t>15a-6</w:t>
      </w:r>
      <w:r w:rsidRPr="007E6891">
        <w:rPr>
          <w:rFonts w:eastAsia="楷体_GB2312" w:hint="eastAsia"/>
          <w:sz w:val="18"/>
          <w:szCs w:val="18"/>
        </w:rPr>
        <w:t>条例定义为本「主要美国机构投资者」除外）。</w:t>
      </w:r>
    </w:p>
    <w:p w:rsidR="00E45228" w:rsidRPr="007E6891" w:rsidRDefault="00E45228" w:rsidP="00E45228">
      <w:pPr>
        <w:spacing w:line="340" w:lineRule="exact"/>
        <w:ind w:leftChars="-1200" w:left="-2520" w:firstLineChars="200" w:firstLine="360"/>
        <w:rPr>
          <w:rFonts w:eastAsia="楷体_GB2312"/>
          <w:sz w:val="18"/>
          <w:szCs w:val="18"/>
        </w:rPr>
      </w:pPr>
      <w:r w:rsidRPr="007E6891">
        <w:rPr>
          <w:rFonts w:eastAsia="楷体_GB2312" w:hint="eastAsia"/>
          <w:sz w:val="18"/>
          <w:szCs w:val="18"/>
        </w:rPr>
        <w:t>本公司的销售人员、交易人员以及其他专业人士可能会依据不同假设和标准、采用不同的分析方法而口头或书面发表与本报告意见及建议不一致的市场评论和</w:t>
      </w:r>
      <w:r w:rsidRPr="007E6891">
        <w:rPr>
          <w:rFonts w:eastAsia="楷体_GB2312" w:hint="eastAsia"/>
          <w:sz w:val="18"/>
          <w:szCs w:val="18"/>
        </w:rPr>
        <w:t>/</w:t>
      </w:r>
      <w:r w:rsidRPr="007E6891">
        <w:rPr>
          <w:rFonts w:eastAsia="楷体_GB2312" w:hint="eastAsia"/>
          <w:sz w:val="18"/>
          <w:szCs w:val="18"/>
        </w:rPr>
        <w:t>或交易观点。本公司没有将此意见及建议向报告所有接收者进行更新的义务。</w:t>
      </w:r>
    </w:p>
    <w:p w:rsidR="00E45228" w:rsidRPr="007E6891" w:rsidRDefault="00E45228" w:rsidP="00E45228">
      <w:pPr>
        <w:spacing w:line="340" w:lineRule="exact"/>
        <w:ind w:leftChars="-1200" w:left="-2520" w:firstLineChars="200" w:firstLine="360"/>
        <w:rPr>
          <w:rFonts w:eastAsia="楷体_GB2312"/>
          <w:sz w:val="18"/>
          <w:szCs w:val="18"/>
        </w:rPr>
      </w:pPr>
      <w:r w:rsidRPr="007E6891">
        <w:rPr>
          <w:rFonts w:eastAsia="楷体_GB2312" w:hint="eastAsia"/>
          <w:sz w:val="18"/>
          <w:szCs w:val="18"/>
        </w:rPr>
        <w:t>本公司的资产管理部门、自营部门以及其他投资业务部</w:t>
      </w:r>
      <w:proofErr w:type="gramStart"/>
      <w:r w:rsidRPr="007E6891">
        <w:rPr>
          <w:rFonts w:eastAsia="楷体_GB2312" w:hint="eastAsia"/>
          <w:sz w:val="18"/>
          <w:szCs w:val="18"/>
        </w:rPr>
        <w:t>门可能</w:t>
      </w:r>
      <w:proofErr w:type="gramEnd"/>
      <w:r w:rsidRPr="007E6891">
        <w:rPr>
          <w:rFonts w:eastAsia="楷体_GB2312" w:hint="eastAsia"/>
          <w:sz w:val="18"/>
          <w:szCs w:val="18"/>
        </w:rPr>
        <w:t>独立做出与本报告中的意见或建议不一致的投资决策。</w:t>
      </w:r>
    </w:p>
    <w:p w:rsidR="00E45228" w:rsidRPr="007E6891" w:rsidRDefault="00E45228" w:rsidP="00E45228">
      <w:pPr>
        <w:spacing w:line="340" w:lineRule="exact"/>
        <w:ind w:leftChars="-1200" w:left="-2520" w:firstLineChars="200" w:firstLine="360"/>
        <w:rPr>
          <w:rFonts w:eastAsia="楷体_GB2312"/>
          <w:sz w:val="18"/>
          <w:szCs w:val="18"/>
        </w:rPr>
      </w:pPr>
      <w:r w:rsidRPr="007E6891">
        <w:rPr>
          <w:rFonts w:eastAsia="楷体_GB2312" w:hint="eastAsia"/>
          <w:sz w:val="18"/>
          <w:szCs w:val="18"/>
        </w:rPr>
        <w:t>本公司系列报告的信息均来源于公开资料，我们对这些信息的准确性和完整性不作任何保证，也不保证所包含的信息和建议不会发生任何变更。我们已力求报告内容的客观、公正，但文中的观点、结论和建议仅供参考，报告中的信息或意见并不构成所述证券的买卖出价</w:t>
      </w:r>
      <w:proofErr w:type="gramStart"/>
      <w:r w:rsidRPr="007E6891">
        <w:rPr>
          <w:rFonts w:eastAsia="楷体_GB2312" w:hint="eastAsia"/>
          <w:sz w:val="18"/>
          <w:szCs w:val="18"/>
        </w:rPr>
        <w:t>或征价</w:t>
      </w:r>
      <w:proofErr w:type="gramEnd"/>
      <w:r w:rsidRPr="007E6891">
        <w:rPr>
          <w:rFonts w:eastAsia="楷体_GB2312" w:hint="eastAsia"/>
          <w:sz w:val="18"/>
          <w:szCs w:val="18"/>
        </w:rPr>
        <w:t>，投资者据此做出的任何投资决策与本公司和作者无关。</w:t>
      </w:r>
    </w:p>
    <w:p w:rsidR="00E45228" w:rsidRPr="007E6891" w:rsidRDefault="00E45228" w:rsidP="00E45228">
      <w:pPr>
        <w:spacing w:line="340" w:lineRule="exact"/>
        <w:ind w:leftChars="-1200" w:left="-2520" w:firstLineChars="200" w:firstLine="360"/>
        <w:rPr>
          <w:rFonts w:eastAsia="楷体_GB2312"/>
          <w:sz w:val="18"/>
          <w:szCs w:val="18"/>
        </w:rPr>
      </w:pPr>
      <w:r w:rsidRPr="007E6891">
        <w:rPr>
          <w:rFonts w:eastAsia="楷体_GB2312" w:hint="eastAsia"/>
          <w:sz w:val="18"/>
          <w:szCs w:val="18"/>
        </w:rPr>
        <w:t>在法律许可的情况下，兴业证券股份有限公司可能会持有本报告中提及公司所发行的证券头寸并进行交易，也可能为这些公司提供或争取提供投资银行业务服务。因此，投资者应当考虑到兴业证券股份有限公司及</w:t>
      </w:r>
      <w:r w:rsidRPr="007E6891">
        <w:rPr>
          <w:rFonts w:eastAsia="楷体_GB2312" w:hint="eastAsia"/>
          <w:sz w:val="18"/>
          <w:szCs w:val="18"/>
        </w:rPr>
        <w:t>/</w:t>
      </w:r>
      <w:r w:rsidRPr="007E6891">
        <w:rPr>
          <w:rFonts w:eastAsia="楷体_GB2312" w:hint="eastAsia"/>
          <w:sz w:val="18"/>
          <w:szCs w:val="18"/>
        </w:rPr>
        <w:t>或其相关人员可能存在影响本报告观点客观性的潜在利益冲突。投资者请勿将本报告视为投资或其他决定的唯一信赖依据。</w:t>
      </w:r>
    </w:p>
    <w:p w:rsidR="00E45228" w:rsidRPr="007E6891" w:rsidRDefault="00E45228" w:rsidP="00E45228">
      <w:pPr>
        <w:spacing w:line="340" w:lineRule="exact"/>
        <w:ind w:leftChars="-1200" w:left="-2520" w:firstLineChars="200" w:firstLine="360"/>
        <w:rPr>
          <w:rFonts w:eastAsia="楷体_GB2312"/>
          <w:sz w:val="18"/>
          <w:szCs w:val="18"/>
        </w:rPr>
      </w:pPr>
      <w:r w:rsidRPr="007E6891">
        <w:rPr>
          <w:rFonts w:eastAsia="楷体_GB2312" w:hint="eastAsia"/>
          <w:sz w:val="18"/>
          <w:szCs w:val="18"/>
        </w:rPr>
        <w:t>若本报告的接收人非本公司的客户，应在基于本报告</w:t>
      </w:r>
      <w:proofErr w:type="gramStart"/>
      <w:r w:rsidRPr="007E6891">
        <w:rPr>
          <w:rFonts w:eastAsia="楷体_GB2312" w:hint="eastAsia"/>
          <w:sz w:val="18"/>
          <w:szCs w:val="18"/>
        </w:rPr>
        <w:t>作出</w:t>
      </w:r>
      <w:proofErr w:type="gramEnd"/>
      <w:r w:rsidRPr="007E6891">
        <w:rPr>
          <w:rFonts w:eastAsia="楷体_GB2312" w:hint="eastAsia"/>
          <w:sz w:val="18"/>
          <w:szCs w:val="18"/>
        </w:rPr>
        <w:t>任何投资决定或就本报告要求任何解释前咨询独立投资顾问。</w:t>
      </w:r>
    </w:p>
    <w:p w:rsidR="00E45228" w:rsidRPr="003142B5" w:rsidRDefault="00E45228" w:rsidP="00E45228">
      <w:pPr>
        <w:spacing w:line="340" w:lineRule="exact"/>
        <w:ind w:leftChars="-1200" w:left="-2520" w:firstLineChars="200" w:firstLine="360"/>
        <w:rPr>
          <w:rFonts w:eastAsia="楷体_GB2312"/>
        </w:rPr>
      </w:pPr>
      <w:r w:rsidRPr="007E6891">
        <w:rPr>
          <w:rFonts w:eastAsia="楷体_GB2312" w:hint="eastAsia"/>
          <w:sz w:val="18"/>
          <w:szCs w:val="18"/>
        </w:rPr>
        <w:t>本报告的版权归本公司所有。本公司对本报告保留一切权利。除非另有书面显示，否则本报告中的所有材料的版权均属本公司。未经本公司事先书面授权，本报告的任何部分均不得以任何方式制作任何形式的拷贝、复印件或复制品，或再次分发给任何其他人，或以任何侵犯本公司版权的其他方式使用。未经授权的转载，本公司不承担任何转载责任。</w:t>
      </w:r>
    </w:p>
    <w:p w:rsidR="00B5303B" w:rsidRPr="00E45228" w:rsidRDefault="00B5303B" w:rsidP="00E45228">
      <w:pPr>
        <w:spacing w:line="360" w:lineRule="exact"/>
        <w:ind w:leftChars="-1200" w:left="-2520"/>
      </w:pPr>
    </w:p>
    <w:sectPr w:rsidR="00B5303B" w:rsidRPr="00E45228" w:rsidSect="006736BE">
      <w:headerReference w:type="default" r:id="rId115"/>
      <w:footerReference w:type="default" r:id="rId116"/>
      <w:headerReference w:type="first" r:id="rId117"/>
      <w:footerReference w:type="first" r:id="rId118"/>
      <w:pgSz w:w="11906" w:h="16838" w:code="9"/>
      <w:pgMar w:top="1134" w:right="1134" w:bottom="1440" w:left="3402" w:header="737" w:footer="992" w:gutter="0"/>
      <w:pgNumType w:fmt="numberInDash"/>
      <w:cols w:space="425"/>
      <w:titlePg/>
      <w:docGrid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1DF4" w:rsidRDefault="00A91DF4">
      <w:r>
        <w:separator/>
      </w:r>
    </w:p>
  </w:endnote>
  <w:endnote w:type="continuationSeparator" w:id="0">
    <w:p w:rsidR="00A91DF4" w:rsidRDefault="00A91D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幼圆">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1165" w:rsidRPr="00853E3C" w:rsidRDefault="00241165" w:rsidP="00F256B7">
    <w:pPr>
      <w:pStyle w:val="a5"/>
      <w:pBdr>
        <w:top w:val="single" w:sz="12" w:space="1" w:color="333366"/>
      </w:pBdr>
      <w:tabs>
        <w:tab w:val="clear" w:pos="4153"/>
        <w:tab w:val="clear" w:pos="8306"/>
        <w:tab w:val="center" w:pos="-2700"/>
        <w:tab w:val="right" w:pos="9000"/>
      </w:tabs>
      <w:wordWrap w:val="0"/>
      <w:ind w:leftChars="-1200" w:left="-2520" w:rightChars="-101" w:right="-212"/>
      <w:jc w:val="right"/>
      <w:rPr>
        <w:b/>
        <w:color w:val="333366"/>
      </w:rPr>
    </w:pPr>
    <w:r w:rsidRPr="002505D4">
      <w:rPr>
        <w:rFonts w:hint="eastAsia"/>
        <w:b/>
        <w:color w:val="333366"/>
      </w:rPr>
      <w:t>请阅读最后一页</w:t>
    </w:r>
    <w:r>
      <w:rPr>
        <w:rFonts w:hint="eastAsia"/>
        <w:b/>
        <w:color w:val="333366"/>
      </w:rPr>
      <w:t>信息披露</w:t>
    </w:r>
    <w:r w:rsidRPr="002505D4">
      <w:rPr>
        <w:rFonts w:hint="eastAsia"/>
        <w:b/>
        <w:color w:val="333366"/>
      </w:rPr>
      <w:t>和重要声明</w:t>
    </w:r>
    <w:r>
      <w:rPr>
        <w:rFonts w:hint="eastAsia"/>
        <w:b/>
        <w:color w:val="333366"/>
      </w:rPr>
      <w:t xml:space="preserve">                                    </w:t>
    </w:r>
    <w:r>
      <w:rPr>
        <w:rStyle w:val="af2"/>
      </w:rPr>
      <w:fldChar w:fldCharType="begin"/>
    </w:r>
    <w:r>
      <w:rPr>
        <w:rStyle w:val="af2"/>
      </w:rPr>
      <w:instrText xml:space="preserve"> PAGE </w:instrText>
    </w:r>
    <w:r>
      <w:rPr>
        <w:rStyle w:val="af2"/>
      </w:rPr>
      <w:fldChar w:fldCharType="separate"/>
    </w:r>
    <w:r w:rsidR="00E45228">
      <w:rPr>
        <w:rStyle w:val="af2"/>
        <w:noProof/>
      </w:rPr>
      <w:t>- 2 -</w:t>
    </w:r>
    <w:r>
      <w:rPr>
        <w:rStyle w:val="af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1165" w:rsidRPr="00853E3C" w:rsidRDefault="00241165" w:rsidP="00B43FDD">
    <w:pPr>
      <w:pStyle w:val="a5"/>
      <w:pBdr>
        <w:top w:val="single" w:sz="12" w:space="1" w:color="333366"/>
      </w:pBdr>
      <w:tabs>
        <w:tab w:val="clear" w:pos="4153"/>
        <w:tab w:val="clear" w:pos="8306"/>
        <w:tab w:val="center" w:pos="-2700"/>
        <w:tab w:val="right" w:pos="9000"/>
      </w:tabs>
      <w:ind w:leftChars="-1200" w:left="-2520" w:rightChars="-101" w:right="-212"/>
      <w:jc w:val="center"/>
      <w:rPr>
        <w:b/>
        <w:color w:val="333366"/>
      </w:rPr>
    </w:pPr>
    <w:r w:rsidRPr="002505D4">
      <w:rPr>
        <w:rFonts w:hint="eastAsia"/>
        <w:b/>
        <w:color w:val="333366"/>
      </w:rPr>
      <w:t>请阅读最后一页</w:t>
    </w:r>
    <w:r>
      <w:rPr>
        <w:rFonts w:hint="eastAsia"/>
        <w:b/>
        <w:color w:val="333366"/>
      </w:rPr>
      <w:t>信息披露</w:t>
    </w:r>
    <w:r w:rsidRPr="002505D4">
      <w:rPr>
        <w:rFonts w:hint="eastAsia"/>
        <w:b/>
        <w:color w:val="333366"/>
      </w:rPr>
      <w:t>和重要声明</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1DF4" w:rsidRDefault="00A91DF4">
      <w:r>
        <w:separator/>
      </w:r>
    </w:p>
  </w:footnote>
  <w:footnote w:type="continuationSeparator" w:id="0">
    <w:p w:rsidR="00A91DF4" w:rsidRDefault="00A91DF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1165" w:rsidRPr="008A224E" w:rsidRDefault="00241165" w:rsidP="00B43FDD">
    <w:pPr>
      <w:pStyle w:val="a4"/>
      <w:pBdr>
        <w:bottom w:val="single" w:sz="6" w:space="1" w:color="333366"/>
      </w:pBdr>
      <w:tabs>
        <w:tab w:val="clear" w:pos="8306"/>
        <w:tab w:val="right" w:pos="9000"/>
      </w:tabs>
      <w:ind w:leftChars="-1200" w:left="-2520" w:rightChars="-101" w:right="-212"/>
      <w:jc w:val="right"/>
    </w:pPr>
    <w:r>
      <w:rPr>
        <w:noProof/>
      </w:rPr>
      <mc:AlternateContent>
        <mc:Choice Requires="wps">
          <w:drawing>
            <wp:anchor distT="0" distB="0" distL="114300" distR="114300" simplePos="0" relativeHeight="251657728" behindDoc="0" locked="0" layoutInCell="1" allowOverlap="1">
              <wp:simplePos x="0" y="0"/>
              <wp:positionH relativeFrom="column">
                <wp:posOffset>-1676400</wp:posOffset>
              </wp:positionH>
              <wp:positionV relativeFrom="paragraph">
                <wp:posOffset>208280</wp:posOffset>
              </wp:positionV>
              <wp:extent cx="1028700" cy="297180"/>
              <wp:effectExtent l="0" t="0" r="0" b="0"/>
              <wp:wrapNone/>
              <wp:docPr id="1"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41165" w:rsidRPr="002272BC" w:rsidRDefault="00241165" w:rsidP="00D71C79">
                          <w:pPr>
                            <w:rPr>
                              <w:rFonts w:ascii="楷体_GB2312" w:eastAsia="楷体_GB2312"/>
                              <w:b/>
                              <w:color w:val="333366"/>
                            </w:rPr>
                          </w:pPr>
                          <w:r>
                            <w:rPr>
                              <w:rFonts w:ascii="楷体_GB2312" w:eastAsia="楷体_GB2312" w:hint="eastAsia"/>
                              <w:b/>
                              <w:color w:val="333366"/>
                            </w:rPr>
                            <w:t>专题报告</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4" o:spid="_x0000_s1030" type="#_x0000_t202" style="position:absolute;left:0;text-align:left;margin-left:-132pt;margin-top:16.4pt;width:81pt;height:23.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" filled="f" stroked="f">
              <v:textbox>
                <w:txbxContent>
                  <w:p w:rsidR="00241165" w:rsidRPr="002272BC" w:rsidRDefault="00241165" w:rsidP="00D71C79">
                    <w:pPr>
                      <w:rPr>
                        <w:rFonts w:ascii="楷体_GB2312" w:eastAsia="楷体_GB2312"/>
                        <w:b/>
                        <w:color w:val="333366"/>
                      </w:rPr>
                    </w:pPr>
                    <w:r>
                      <w:rPr>
                        <w:rFonts w:ascii="楷体_GB2312" w:eastAsia="楷体_GB2312" w:hint="eastAsia"/>
                        <w:b/>
                        <w:color w:val="333366"/>
                      </w:rPr>
                      <w:t>专题报告</w:t>
                    </w:r>
                  </w:p>
                </w:txbxContent>
              </v:textbox>
            </v:shape>
          </w:pict>
        </mc:Fallback>
      </mc:AlternateContent>
    </w:r>
    <w:r>
      <w:rPr>
        <w:noProof/>
      </w:rPr>
      <w:drawing>
        <wp:inline distT="0" distB="0" distL="0" distR="0">
          <wp:extent cx="2009775" cy="48577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09775" cy="485775"/>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1165" w:rsidRPr="008A224E" w:rsidRDefault="00241165" w:rsidP="00386E20">
    <w:pPr>
      <w:pStyle w:val="a4"/>
      <w:pBdr>
        <w:bottom w:val="none" w:sz="0" w:space="0" w:color="auto"/>
      </w:pBdr>
      <w:tabs>
        <w:tab w:val="clear" w:pos="4153"/>
        <w:tab w:val="clear" w:pos="8306"/>
        <w:tab w:val="left" w:pos="3240"/>
        <w:tab w:val="left" w:pos="3645"/>
      </w:tabs>
      <w:ind w:leftChars="-1457" w:left="-306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2" type="#_x0000_t75" style="width:152.75pt;height:23.15pt" o:bullet="t">
        <v:imagedata r:id="rId1" o:title="logo"/>
      </v:shape>
    </w:pict>
  </w:numPicBullet>
  <w:numPicBullet w:numPicBulletId="1">
    <w:pict>
      <v:shape id="_x0000_i1153" type="#_x0000_t75" style="width:10pt;height:12.5pt" o:bullet="t" o:allowoverlap="f">
        <v:imagedata r:id="rId2" o:title="未标题-3"/>
      </v:shape>
    </w:pict>
  </w:numPicBullet>
  <w:abstractNum w:abstractNumId="0">
    <w:nsid w:val="FFFFFF7C"/>
    <w:multiLevelType w:val="singleLevel"/>
    <w:tmpl w:val="D338B8C8"/>
    <w:lvl w:ilvl="0">
      <w:start w:val="1"/>
      <w:numFmt w:val="decimal"/>
      <w:lvlText w:val="%1."/>
      <w:lvlJc w:val="left"/>
      <w:pPr>
        <w:tabs>
          <w:tab w:val="num" w:pos="2040"/>
        </w:tabs>
        <w:ind w:leftChars="800" w:left="2040" w:hangingChars="200" w:hanging="360"/>
      </w:pPr>
    </w:lvl>
  </w:abstractNum>
  <w:abstractNum w:abstractNumId="1">
    <w:nsid w:val="FFFFFF7D"/>
    <w:multiLevelType w:val="singleLevel"/>
    <w:tmpl w:val="A5CC2AA2"/>
    <w:lvl w:ilvl="0">
      <w:start w:val="1"/>
      <w:numFmt w:val="decimal"/>
      <w:lvlText w:val="%1."/>
      <w:lvlJc w:val="left"/>
      <w:pPr>
        <w:tabs>
          <w:tab w:val="num" w:pos="1620"/>
        </w:tabs>
        <w:ind w:leftChars="600" w:left="1620" w:hangingChars="200" w:hanging="360"/>
      </w:pPr>
    </w:lvl>
  </w:abstractNum>
  <w:abstractNum w:abstractNumId="2">
    <w:nsid w:val="FFFFFF7E"/>
    <w:multiLevelType w:val="singleLevel"/>
    <w:tmpl w:val="33FC9AC2"/>
    <w:lvl w:ilvl="0">
      <w:start w:val="1"/>
      <w:numFmt w:val="decimal"/>
      <w:lvlText w:val="%1."/>
      <w:lvlJc w:val="left"/>
      <w:pPr>
        <w:tabs>
          <w:tab w:val="num" w:pos="1200"/>
        </w:tabs>
        <w:ind w:leftChars="400" w:left="1200" w:hangingChars="200" w:hanging="360"/>
      </w:pPr>
    </w:lvl>
  </w:abstractNum>
  <w:abstractNum w:abstractNumId="3">
    <w:nsid w:val="FFFFFF7F"/>
    <w:multiLevelType w:val="singleLevel"/>
    <w:tmpl w:val="F4422420"/>
    <w:lvl w:ilvl="0">
      <w:start w:val="1"/>
      <w:numFmt w:val="decimal"/>
      <w:lvlText w:val="%1."/>
      <w:lvlJc w:val="left"/>
      <w:pPr>
        <w:tabs>
          <w:tab w:val="num" w:pos="780"/>
        </w:tabs>
        <w:ind w:leftChars="200" w:left="780" w:hangingChars="200" w:hanging="360"/>
      </w:pPr>
    </w:lvl>
  </w:abstractNum>
  <w:abstractNum w:abstractNumId="4">
    <w:nsid w:val="FFFFFF80"/>
    <w:multiLevelType w:val="singleLevel"/>
    <w:tmpl w:val="600637D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nsid w:val="FFFFFF81"/>
    <w:multiLevelType w:val="singleLevel"/>
    <w:tmpl w:val="6EF659D8"/>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nsid w:val="FFFFFF82"/>
    <w:multiLevelType w:val="singleLevel"/>
    <w:tmpl w:val="034480AE"/>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nsid w:val="FFFFFF83"/>
    <w:multiLevelType w:val="singleLevel"/>
    <w:tmpl w:val="BAB444FC"/>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nsid w:val="FFFFFF88"/>
    <w:multiLevelType w:val="singleLevel"/>
    <w:tmpl w:val="22F2165E"/>
    <w:lvl w:ilvl="0">
      <w:start w:val="1"/>
      <w:numFmt w:val="decimal"/>
      <w:lvlText w:val="%1."/>
      <w:lvlJc w:val="left"/>
      <w:pPr>
        <w:tabs>
          <w:tab w:val="num" w:pos="360"/>
        </w:tabs>
        <w:ind w:left="360" w:hangingChars="200" w:hanging="360"/>
      </w:pPr>
    </w:lvl>
  </w:abstractNum>
  <w:abstractNum w:abstractNumId="9">
    <w:nsid w:val="FFFFFF89"/>
    <w:multiLevelType w:val="singleLevel"/>
    <w:tmpl w:val="C5EC6ED6"/>
    <w:lvl w:ilvl="0">
      <w:start w:val="1"/>
      <w:numFmt w:val="bullet"/>
      <w:lvlText w:val=""/>
      <w:lvlJc w:val="left"/>
      <w:pPr>
        <w:tabs>
          <w:tab w:val="num" w:pos="360"/>
        </w:tabs>
        <w:ind w:left="360" w:hangingChars="200" w:hanging="360"/>
      </w:pPr>
      <w:rPr>
        <w:rFonts w:ascii="Wingdings" w:hAnsi="Wingdings" w:hint="default"/>
      </w:rPr>
    </w:lvl>
  </w:abstractNum>
  <w:abstractNum w:abstractNumId="10">
    <w:nsid w:val="08CE7E48"/>
    <w:multiLevelType w:val="multilevel"/>
    <w:tmpl w:val="81622B1A"/>
    <w:lvl w:ilvl="0">
      <w:start w:val="1"/>
      <w:numFmt w:val="decimal"/>
      <w:suff w:val="nothing"/>
      <w:lvlText w:val="%1 "/>
      <w:lvlJc w:val="left"/>
      <w:pPr>
        <w:ind w:left="0" w:firstLine="0"/>
      </w:pPr>
      <w:rPr>
        <w:rFonts w:ascii="Times New Roman" w:eastAsia="宋体" w:hAnsi="Times New Roman" w:hint="default"/>
        <w:b w:val="0"/>
        <w:i w:val="0"/>
        <w:sz w:val="28"/>
        <w:szCs w:val="28"/>
      </w:rPr>
    </w:lvl>
    <w:lvl w:ilvl="1">
      <w:start w:val="1"/>
      <w:numFmt w:val="decimal"/>
      <w:suff w:val="nothing"/>
      <w:lvlText w:val="%1.%2 "/>
      <w:lvlJc w:val="left"/>
      <w:pPr>
        <w:ind w:left="0" w:firstLine="0"/>
      </w:pPr>
      <w:rPr>
        <w:rFonts w:ascii="Times New Roman" w:eastAsia="宋体" w:hAnsi="Times New Roman" w:hint="default"/>
        <w:b w:val="0"/>
        <w:i w:val="0"/>
        <w:sz w:val="24"/>
        <w:szCs w:val="24"/>
      </w:rPr>
    </w:lvl>
    <w:lvl w:ilvl="2">
      <w:start w:val="1"/>
      <w:numFmt w:val="lowerRoman"/>
      <w:suff w:val="nothing"/>
      <w:lvlText w:val="(%3)"/>
      <w:lvlJc w:val="left"/>
      <w:pPr>
        <w:ind w:left="0" w:firstLine="0"/>
      </w:pPr>
      <w:rPr>
        <w:rFonts w:ascii="Times New Roman" w:eastAsia="宋体" w:hAnsi="Times New Roman" w:hint="default"/>
        <w:b w:val="0"/>
        <w:i w:val="0"/>
        <w:sz w:val="21"/>
        <w:szCs w:val="21"/>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1">
    <w:nsid w:val="0CEF59FC"/>
    <w:multiLevelType w:val="hybridMultilevel"/>
    <w:tmpl w:val="C5446D5C"/>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2">
    <w:nsid w:val="0D9D64C0"/>
    <w:multiLevelType w:val="hybridMultilevel"/>
    <w:tmpl w:val="6F660136"/>
    <w:lvl w:ilvl="0" w:tplc="5F34D172">
      <w:start w:val="1"/>
      <w:numFmt w:val="decimal"/>
      <w:lvlText w:val="（%1）"/>
      <w:lvlJc w:val="left"/>
      <w:pPr>
        <w:tabs>
          <w:tab w:val="num" w:pos="720"/>
        </w:tabs>
        <w:ind w:left="720" w:hanging="720"/>
      </w:pPr>
      <w:rPr>
        <w:rFonts w:hint="default"/>
      </w:rPr>
    </w:lvl>
    <w:lvl w:ilvl="1" w:tplc="0409000B">
      <w:start w:val="1"/>
      <w:numFmt w:val="bullet"/>
      <w:lvlText w:val=""/>
      <w:lvlJc w:val="left"/>
      <w:pPr>
        <w:tabs>
          <w:tab w:val="num" w:pos="840"/>
        </w:tabs>
        <w:ind w:left="840" w:hanging="420"/>
      </w:pPr>
      <w:rPr>
        <w:rFonts w:ascii="Wingdings" w:hAnsi="Wingding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nsid w:val="13926BED"/>
    <w:multiLevelType w:val="hybridMultilevel"/>
    <w:tmpl w:val="8C98071A"/>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4">
    <w:nsid w:val="155179A5"/>
    <w:multiLevelType w:val="hybridMultilevel"/>
    <w:tmpl w:val="2DCEA0E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nsid w:val="16D9339B"/>
    <w:multiLevelType w:val="hybridMultilevel"/>
    <w:tmpl w:val="23BC5E52"/>
    <w:lvl w:ilvl="0" w:tplc="F06C0048">
      <w:start w:val="1"/>
      <w:numFmt w:val="bullet"/>
      <w:lvlText w:val=""/>
      <w:lvlJc w:val="left"/>
      <w:pPr>
        <w:tabs>
          <w:tab w:val="num" w:pos="420"/>
        </w:tabs>
        <w:ind w:left="420" w:hanging="420"/>
      </w:pPr>
      <w:rPr>
        <w:rFonts w:ascii="Wingdings" w:hAnsi="Wingdings" w:hint="default"/>
      </w:rPr>
    </w:lvl>
    <w:lvl w:ilvl="1" w:tplc="F6104CA8">
      <w:start w:val="1"/>
      <w:numFmt w:val="bullet"/>
      <w:pStyle w:val="a"/>
      <w:lvlText w:val=""/>
      <w:lvlJc w:val="left"/>
      <w:pPr>
        <w:tabs>
          <w:tab w:val="num" w:pos="840"/>
        </w:tabs>
        <w:ind w:left="840" w:hanging="420"/>
      </w:pPr>
      <w:rPr>
        <w:rFonts w:ascii="Wingdings" w:hAnsi="Wingdings" w:hint="default"/>
        <w:sz w:val="15"/>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6">
    <w:nsid w:val="18193695"/>
    <w:multiLevelType w:val="hybridMultilevel"/>
    <w:tmpl w:val="216EE4CC"/>
    <w:lvl w:ilvl="0" w:tplc="1D6ACCE6">
      <w:start w:val="1"/>
      <w:numFmt w:val="bullet"/>
      <w:lvlText w:val=""/>
      <w:lvlJc w:val="left"/>
      <w:pPr>
        <w:tabs>
          <w:tab w:val="num" w:pos="420"/>
        </w:tabs>
        <w:ind w:left="420" w:hanging="420"/>
      </w:pPr>
      <w:rPr>
        <w:rFonts w:ascii="Wingdings" w:hAnsi="Wingdings" w:hint="default"/>
        <w:color w:val="93032F"/>
      </w:rPr>
    </w:lvl>
    <w:lvl w:ilvl="1" w:tplc="04090001">
      <w:start w:val="1"/>
      <w:numFmt w:val="bullet"/>
      <w:lvlText w:val=""/>
      <w:lvlJc w:val="left"/>
      <w:pPr>
        <w:tabs>
          <w:tab w:val="num" w:pos="840"/>
        </w:tabs>
        <w:ind w:left="840" w:hanging="420"/>
      </w:pPr>
      <w:rPr>
        <w:rFonts w:ascii="Wingdings" w:hAnsi="Wingdings" w:hint="default"/>
      </w:rPr>
    </w:lvl>
    <w:lvl w:ilvl="2" w:tplc="180CD600">
      <w:start w:val="1"/>
      <w:numFmt w:val="bullet"/>
      <w:lvlText w:val=""/>
      <w:lvlJc w:val="left"/>
      <w:pPr>
        <w:tabs>
          <w:tab w:val="num" w:pos="1260"/>
        </w:tabs>
        <w:ind w:left="1260" w:hanging="420"/>
      </w:pPr>
      <w:rPr>
        <w:rFonts w:ascii="Wingdings" w:hAnsi="Wingdings" w:hint="default"/>
        <w:color w:val="93032F"/>
      </w:rPr>
    </w:lvl>
    <w:lvl w:ilvl="3" w:tplc="0EDC74F6">
      <w:start w:val="2"/>
      <w:numFmt w:val="decimal"/>
      <w:lvlText w:val="%4、"/>
      <w:lvlJc w:val="left"/>
      <w:pPr>
        <w:tabs>
          <w:tab w:val="num" w:pos="1620"/>
        </w:tabs>
        <w:ind w:left="1620" w:hanging="360"/>
      </w:pPr>
      <w:rPr>
        <w:rFonts w:hint="default"/>
      </w:r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nsid w:val="1BB05DC9"/>
    <w:multiLevelType w:val="hybridMultilevel"/>
    <w:tmpl w:val="24D2D814"/>
    <w:lvl w:ilvl="0" w:tplc="082E3D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226F345D"/>
    <w:multiLevelType w:val="hybridMultilevel"/>
    <w:tmpl w:val="064851C8"/>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9">
    <w:nsid w:val="27C86EBD"/>
    <w:multiLevelType w:val="hybridMultilevel"/>
    <w:tmpl w:val="2A6CF7AE"/>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nsid w:val="28713811"/>
    <w:multiLevelType w:val="multilevel"/>
    <w:tmpl w:val="81622B1A"/>
    <w:lvl w:ilvl="0">
      <w:start w:val="1"/>
      <w:numFmt w:val="decimal"/>
      <w:suff w:val="nothing"/>
      <w:lvlText w:val="%1 "/>
      <w:lvlJc w:val="left"/>
      <w:pPr>
        <w:ind w:left="0" w:firstLine="0"/>
      </w:pPr>
      <w:rPr>
        <w:rFonts w:ascii="Times New Roman" w:eastAsia="宋体" w:hAnsi="Times New Roman" w:hint="default"/>
        <w:b w:val="0"/>
        <w:i w:val="0"/>
        <w:sz w:val="28"/>
        <w:szCs w:val="28"/>
      </w:rPr>
    </w:lvl>
    <w:lvl w:ilvl="1">
      <w:start w:val="1"/>
      <w:numFmt w:val="decimal"/>
      <w:suff w:val="nothing"/>
      <w:lvlText w:val="%1.%2 "/>
      <w:lvlJc w:val="left"/>
      <w:pPr>
        <w:ind w:left="0" w:firstLine="0"/>
      </w:pPr>
      <w:rPr>
        <w:rFonts w:ascii="Times New Roman" w:eastAsia="宋体" w:hAnsi="Times New Roman" w:hint="default"/>
        <w:b w:val="0"/>
        <w:i w:val="0"/>
        <w:sz w:val="24"/>
        <w:szCs w:val="24"/>
      </w:rPr>
    </w:lvl>
    <w:lvl w:ilvl="2">
      <w:start w:val="1"/>
      <w:numFmt w:val="lowerRoman"/>
      <w:suff w:val="nothing"/>
      <w:lvlText w:val="(%3)"/>
      <w:lvlJc w:val="left"/>
      <w:pPr>
        <w:ind w:left="0" w:firstLine="0"/>
      </w:pPr>
      <w:rPr>
        <w:rFonts w:ascii="Times New Roman" w:eastAsia="宋体" w:hAnsi="Times New Roman" w:hint="default"/>
        <w:b w:val="0"/>
        <w:i w:val="0"/>
        <w:sz w:val="21"/>
        <w:szCs w:val="21"/>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21">
    <w:nsid w:val="30DD43D5"/>
    <w:multiLevelType w:val="multilevel"/>
    <w:tmpl w:val="81622B1A"/>
    <w:lvl w:ilvl="0">
      <w:start w:val="1"/>
      <w:numFmt w:val="decimal"/>
      <w:suff w:val="nothing"/>
      <w:lvlText w:val="%1 "/>
      <w:lvlJc w:val="left"/>
      <w:pPr>
        <w:ind w:left="0" w:firstLine="0"/>
      </w:pPr>
      <w:rPr>
        <w:rFonts w:ascii="Times New Roman" w:eastAsia="宋体" w:hAnsi="Times New Roman" w:hint="default"/>
        <w:b w:val="0"/>
        <w:i w:val="0"/>
        <w:sz w:val="28"/>
        <w:szCs w:val="28"/>
      </w:rPr>
    </w:lvl>
    <w:lvl w:ilvl="1">
      <w:start w:val="1"/>
      <w:numFmt w:val="decimal"/>
      <w:suff w:val="nothing"/>
      <w:lvlText w:val="%1.%2 "/>
      <w:lvlJc w:val="left"/>
      <w:pPr>
        <w:ind w:left="0" w:firstLine="0"/>
      </w:pPr>
      <w:rPr>
        <w:rFonts w:ascii="Times New Roman" w:eastAsia="宋体" w:hAnsi="Times New Roman" w:hint="default"/>
        <w:b w:val="0"/>
        <w:i w:val="0"/>
        <w:sz w:val="24"/>
        <w:szCs w:val="24"/>
      </w:rPr>
    </w:lvl>
    <w:lvl w:ilvl="2">
      <w:start w:val="1"/>
      <w:numFmt w:val="lowerRoman"/>
      <w:suff w:val="nothing"/>
      <w:lvlText w:val="(%3)"/>
      <w:lvlJc w:val="left"/>
      <w:pPr>
        <w:ind w:left="0" w:firstLine="0"/>
      </w:pPr>
      <w:rPr>
        <w:rFonts w:ascii="Times New Roman" w:eastAsia="宋体" w:hAnsi="Times New Roman" w:hint="default"/>
        <w:b w:val="0"/>
        <w:i w:val="0"/>
        <w:sz w:val="21"/>
        <w:szCs w:val="21"/>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22">
    <w:nsid w:val="316D71AD"/>
    <w:multiLevelType w:val="multilevel"/>
    <w:tmpl w:val="3D569718"/>
    <w:lvl w:ilvl="0">
      <w:start w:val="1"/>
      <w:numFmt w:val="decimal"/>
      <w:suff w:val="nothing"/>
      <w:lvlText w:val="%1 "/>
      <w:lvlJc w:val="left"/>
      <w:pPr>
        <w:ind w:left="0" w:firstLine="0"/>
      </w:pPr>
      <w:rPr>
        <w:rFonts w:ascii="Times New Roman" w:eastAsia="宋体" w:hAnsi="Times New Roman" w:hint="default"/>
        <w:b w:val="0"/>
        <w:i w:val="0"/>
        <w:sz w:val="28"/>
        <w:szCs w:val="28"/>
      </w:rPr>
    </w:lvl>
    <w:lvl w:ilvl="1">
      <w:start w:val="1"/>
      <w:numFmt w:val="decimal"/>
      <w:suff w:val="nothing"/>
      <w:lvlText w:val="%1.%2"/>
      <w:lvlJc w:val="left"/>
      <w:pPr>
        <w:ind w:left="0" w:firstLine="0"/>
      </w:pPr>
      <w:rPr>
        <w:rFonts w:ascii="Times New Roman" w:eastAsia="宋体" w:hAnsi="Times New Roman" w:hint="default"/>
        <w:b w:val="0"/>
        <w:i w:val="0"/>
        <w:sz w:val="24"/>
        <w:szCs w:val="24"/>
      </w:rPr>
    </w:lvl>
    <w:lvl w:ilvl="2">
      <w:start w:val="1"/>
      <w:numFmt w:val="lowerRoman"/>
      <w:suff w:val="nothing"/>
      <w:lvlText w:val="(%3)"/>
      <w:lvlJc w:val="left"/>
      <w:pPr>
        <w:ind w:left="0" w:firstLine="0"/>
      </w:pPr>
      <w:rPr>
        <w:rFonts w:ascii="Times New Roman" w:eastAsia="宋体" w:hAnsi="Times New Roman" w:hint="default"/>
        <w:b w:val="0"/>
        <w:i w:val="0"/>
        <w:sz w:val="21"/>
        <w:szCs w:val="21"/>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23">
    <w:nsid w:val="347477AE"/>
    <w:multiLevelType w:val="hybridMultilevel"/>
    <w:tmpl w:val="219A6608"/>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4">
    <w:nsid w:val="3549643A"/>
    <w:multiLevelType w:val="multilevel"/>
    <w:tmpl w:val="8A2651FA"/>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5">
    <w:nsid w:val="38B7169E"/>
    <w:multiLevelType w:val="hybridMultilevel"/>
    <w:tmpl w:val="BBE25548"/>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6">
    <w:nsid w:val="38F37B84"/>
    <w:multiLevelType w:val="hybridMultilevel"/>
    <w:tmpl w:val="85CEAC96"/>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7">
    <w:nsid w:val="3B4A4CF9"/>
    <w:multiLevelType w:val="hybridMultilevel"/>
    <w:tmpl w:val="44168FC4"/>
    <w:lvl w:ilvl="0" w:tplc="875A1880">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nsid w:val="3E795DBC"/>
    <w:multiLevelType w:val="hybridMultilevel"/>
    <w:tmpl w:val="983CCD54"/>
    <w:lvl w:ilvl="0" w:tplc="BF5A8C6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
    <w:nsid w:val="43B8292D"/>
    <w:multiLevelType w:val="hybridMultilevel"/>
    <w:tmpl w:val="DDC66F0E"/>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0">
    <w:nsid w:val="4647608D"/>
    <w:multiLevelType w:val="hybridMultilevel"/>
    <w:tmpl w:val="5366C574"/>
    <w:lvl w:ilvl="0" w:tplc="7CDC6B78">
      <w:start w:val="1"/>
      <w:numFmt w:val="bullet"/>
      <w:pStyle w:val="22222222"/>
      <w:lvlText w:val=""/>
      <w:lvlJc w:val="left"/>
      <w:pPr>
        <w:tabs>
          <w:tab w:val="num" w:pos="360"/>
        </w:tabs>
        <w:ind w:left="340" w:hanging="340"/>
      </w:pPr>
      <w:rPr>
        <w:rFonts w:ascii="Wingdings" w:hAnsi="Wingdings" w:hint="default"/>
        <w:color w:val="1E2D78"/>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1">
    <w:nsid w:val="478E4765"/>
    <w:multiLevelType w:val="hybridMultilevel"/>
    <w:tmpl w:val="4A701916"/>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2">
    <w:nsid w:val="541C75FB"/>
    <w:multiLevelType w:val="hybridMultilevel"/>
    <w:tmpl w:val="D564F4FA"/>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3">
    <w:nsid w:val="5B50675E"/>
    <w:multiLevelType w:val="hybridMultilevel"/>
    <w:tmpl w:val="101A1846"/>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4">
    <w:nsid w:val="646F33EB"/>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501"/>
        </w:tabs>
        <w:ind w:left="2551" w:hanging="850"/>
      </w:pPr>
    </w:lvl>
    <w:lvl w:ilvl="5">
      <w:start w:val="1"/>
      <w:numFmt w:val="decimal"/>
      <w:lvlText w:val="%1.%2.%3.%4.%5.%6"/>
      <w:lvlJc w:val="left"/>
      <w:pPr>
        <w:tabs>
          <w:tab w:val="num" w:pos="4286"/>
        </w:tabs>
        <w:ind w:left="3260" w:hanging="1134"/>
      </w:pPr>
    </w:lvl>
    <w:lvl w:ilvl="6">
      <w:start w:val="1"/>
      <w:numFmt w:val="decimal"/>
      <w:lvlText w:val="%1.%2.%3.%4.%5.%6.%7"/>
      <w:lvlJc w:val="left"/>
      <w:pPr>
        <w:tabs>
          <w:tab w:val="num" w:pos="5071"/>
        </w:tabs>
        <w:ind w:left="3827" w:hanging="1276"/>
      </w:pPr>
    </w:lvl>
    <w:lvl w:ilvl="7">
      <w:start w:val="1"/>
      <w:numFmt w:val="decimal"/>
      <w:lvlText w:val="%1.%2.%3.%4.%5.%6.%7.%8"/>
      <w:lvlJc w:val="left"/>
      <w:pPr>
        <w:tabs>
          <w:tab w:val="num" w:pos="5856"/>
        </w:tabs>
        <w:ind w:left="4394" w:hanging="1418"/>
      </w:pPr>
    </w:lvl>
    <w:lvl w:ilvl="8">
      <w:start w:val="1"/>
      <w:numFmt w:val="decimal"/>
      <w:lvlText w:val="%1.%2.%3.%4.%5.%6.%7.%8.%9"/>
      <w:lvlJc w:val="left"/>
      <w:pPr>
        <w:tabs>
          <w:tab w:val="num" w:pos="6642"/>
        </w:tabs>
        <w:ind w:left="5102" w:hanging="1700"/>
      </w:pPr>
    </w:lvl>
  </w:abstractNum>
  <w:abstractNum w:abstractNumId="35">
    <w:nsid w:val="68037CBB"/>
    <w:multiLevelType w:val="hybridMultilevel"/>
    <w:tmpl w:val="C834F604"/>
    <w:lvl w:ilvl="0" w:tplc="8772B1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nsid w:val="71547C69"/>
    <w:multiLevelType w:val="multilevel"/>
    <w:tmpl w:val="DC5C35B8"/>
    <w:lvl w:ilvl="0">
      <w:start w:val="1"/>
      <w:numFmt w:val="decimal"/>
      <w:suff w:val="nothing"/>
      <w:lvlText w:val="%1"/>
      <w:lvlJc w:val="left"/>
      <w:pPr>
        <w:ind w:left="0" w:firstLine="0"/>
      </w:pPr>
      <w:rPr>
        <w:rFonts w:ascii="Times New Roman" w:eastAsia="宋体" w:hAnsi="Times New Roman" w:hint="default"/>
        <w:b w:val="0"/>
        <w:i w:val="0"/>
        <w:sz w:val="28"/>
        <w:szCs w:val="28"/>
      </w:rPr>
    </w:lvl>
    <w:lvl w:ilvl="1">
      <w:start w:val="1"/>
      <w:numFmt w:val="decimal"/>
      <w:suff w:val="nothing"/>
      <w:lvlText w:val="%1.%2"/>
      <w:lvlJc w:val="left"/>
      <w:pPr>
        <w:ind w:left="0" w:firstLine="0"/>
      </w:pPr>
      <w:rPr>
        <w:rFonts w:ascii="Times New Roman" w:eastAsia="宋体" w:hAnsi="Times New Roman" w:hint="default"/>
        <w:b w:val="0"/>
        <w:i w:val="0"/>
        <w:sz w:val="24"/>
        <w:szCs w:val="24"/>
      </w:rPr>
    </w:lvl>
    <w:lvl w:ilvl="2">
      <w:start w:val="1"/>
      <w:numFmt w:val="lowerRoman"/>
      <w:suff w:val="nothing"/>
      <w:lvlText w:val="(%3)"/>
      <w:lvlJc w:val="left"/>
      <w:pPr>
        <w:ind w:left="0" w:firstLine="0"/>
      </w:pPr>
      <w:rPr>
        <w:rFonts w:ascii="Times New Roman" w:eastAsia="宋体" w:hAnsi="Times New Roman" w:hint="default"/>
        <w:b w:val="0"/>
        <w:i w:val="0"/>
        <w:sz w:val="21"/>
        <w:szCs w:val="21"/>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37">
    <w:nsid w:val="73A30C32"/>
    <w:multiLevelType w:val="hybridMultilevel"/>
    <w:tmpl w:val="1570E84E"/>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8">
    <w:nsid w:val="77BD7086"/>
    <w:multiLevelType w:val="hybridMultilevel"/>
    <w:tmpl w:val="A4746784"/>
    <w:lvl w:ilvl="0" w:tplc="5E52CFF0">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9">
    <w:nsid w:val="78C32BE8"/>
    <w:multiLevelType w:val="hybridMultilevel"/>
    <w:tmpl w:val="AC689394"/>
    <w:lvl w:ilvl="0" w:tplc="36E0B34C">
      <w:start w:val="1"/>
      <w:numFmt w:val="bullet"/>
      <w:pStyle w:val="3"/>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40">
    <w:nsid w:val="7EB36D2A"/>
    <w:multiLevelType w:val="hybridMultilevel"/>
    <w:tmpl w:val="703AC61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3"/>
  </w:num>
  <w:num w:numId="2">
    <w:abstractNumId w:val="30"/>
  </w:num>
  <w:num w:numId="3">
    <w:abstractNumId w:val="16"/>
  </w:num>
  <w:num w:numId="4">
    <w:abstractNumId w:val="31"/>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20"/>
  </w:num>
  <w:num w:numId="16">
    <w:abstractNumId w:val="36"/>
  </w:num>
  <w:num w:numId="17">
    <w:abstractNumId w:val="22"/>
  </w:num>
  <w:num w:numId="18">
    <w:abstractNumId w:val="25"/>
  </w:num>
  <w:num w:numId="19">
    <w:abstractNumId w:val="12"/>
  </w:num>
  <w:num w:numId="20">
    <w:abstractNumId w:val="33"/>
  </w:num>
  <w:num w:numId="21">
    <w:abstractNumId w:val="11"/>
  </w:num>
  <w:num w:numId="22">
    <w:abstractNumId w:val="23"/>
  </w:num>
  <w:num w:numId="23">
    <w:abstractNumId w:val="32"/>
  </w:num>
  <w:num w:numId="24">
    <w:abstractNumId w:val="18"/>
  </w:num>
  <w:num w:numId="25">
    <w:abstractNumId w:val="29"/>
  </w:num>
  <w:num w:numId="26">
    <w:abstractNumId w:val="37"/>
  </w:num>
  <w:num w:numId="27">
    <w:abstractNumId w:val="26"/>
  </w:num>
  <w:num w:numId="28">
    <w:abstractNumId w:val="10"/>
  </w:num>
  <w:num w:numId="29">
    <w:abstractNumId w:val="34"/>
  </w:num>
  <w:num w:numId="30">
    <w:abstractNumId w:val="21"/>
  </w:num>
  <w:num w:numId="31">
    <w:abstractNumId w:val="39"/>
  </w:num>
  <w:num w:numId="32">
    <w:abstractNumId w:val="15"/>
  </w:num>
  <w:num w:numId="33">
    <w:abstractNumId w:val="27"/>
  </w:num>
  <w:num w:numId="34">
    <w:abstractNumId w:val="24"/>
  </w:num>
  <w:num w:numId="35">
    <w:abstractNumId w:val="17"/>
  </w:num>
  <w:num w:numId="36">
    <w:abstractNumId w:val="19"/>
  </w:num>
  <w:num w:numId="37">
    <w:abstractNumId w:val="14"/>
  </w:num>
  <w:num w:numId="38">
    <w:abstractNumId w:val="40"/>
  </w:num>
  <w:num w:numId="39">
    <w:abstractNumId w:val="28"/>
  </w:num>
  <w:num w:numId="40">
    <w:abstractNumId w:val="38"/>
  </w:num>
  <w:num w:numId="4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fillcolor="white" stroke="f">
      <v:fill color="white"/>
      <v:stroke on="f"/>
      <o:colormru v:ext="edit" colors="#336,#c33,#042f59,#3f629a,#9da3d3,#e1e0ff,#020181,#e1e2f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3B92"/>
    <w:rsid w:val="0000150C"/>
    <w:rsid w:val="00003296"/>
    <w:rsid w:val="00004C68"/>
    <w:rsid w:val="00007D71"/>
    <w:rsid w:val="000114EC"/>
    <w:rsid w:val="000125AA"/>
    <w:rsid w:val="00012D32"/>
    <w:rsid w:val="000132E1"/>
    <w:rsid w:val="000134D7"/>
    <w:rsid w:val="000178EC"/>
    <w:rsid w:val="00020B85"/>
    <w:rsid w:val="00023D34"/>
    <w:rsid w:val="0002440A"/>
    <w:rsid w:val="00025805"/>
    <w:rsid w:val="000258A3"/>
    <w:rsid w:val="000263A6"/>
    <w:rsid w:val="00027752"/>
    <w:rsid w:val="000301B0"/>
    <w:rsid w:val="0003034D"/>
    <w:rsid w:val="00030BDF"/>
    <w:rsid w:val="00032124"/>
    <w:rsid w:val="000327A1"/>
    <w:rsid w:val="000334C4"/>
    <w:rsid w:val="00034884"/>
    <w:rsid w:val="00034F7F"/>
    <w:rsid w:val="000351D2"/>
    <w:rsid w:val="000354AF"/>
    <w:rsid w:val="000372FA"/>
    <w:rsid w:val="0003769E"/>
    <w:rsid w:val="00037879"/>
    <w:rsid w:val="00037C2B"/>
    <w:rsid w:val="000404EB"/>
    <w:rsid w:val="00041AFF"/>
    <w:rsid w:val="00042CB5"/>
    <w:rsid w:val="00043FF0"/>
    <w:rsid w:val="000444D5"/>
    <w:rsid w:val="00044812"/>
    <w:rsid w:val="00044A42"/>
    <w:rsid w:val="00046253"/>
    <w:rsid w:val="000471A1"/>
    <w:rsid w:val="00047218"/>
    <w:rsid w:val="00050585"/>
    <w:rsid w:val="000529EA"/>
    <w:rsid w:val="00052C8D"/>
    <w:rsid w:val="0005463F"/>
    <w:rsid w:val="00054C98"/>
    <w:rsid w:val="00054D9B"/>
    <w:rsid w:val="00056A2D"/>
    <w:rsid w:val="00057061"/>
    <w:rsid w:val="00057095"/>
    <w:rsid w:val="00060A45"/>
    <w:rsid w:val="00061709"/>
    <w:rsid w:val="00061BEF"/>
    <w:rsid w:val="0006210D"/>
    <w:rsid w:val="000625B0"/>
    <w:rsid w:val="000632BD"/>
    <w:rsid w:val="00063313"/>
    <w:rsid w:val="00063A43"/>
    <w:rsid w:val="0006421E"/>
    <w:rsid w:val="00064438"/>
    <w:rsid w:val="0006504E"/>
    <w:rsid w:val="000650D9"/>
    <w:rsid w:val="00066226"/>
    <w:rsid w:val="0006644C"/>
    <w:rsid w:val="00072194"/>
    <w:rsid w:val="00072203"/>
    <w:rsid w:val="000746C0"/>
    <w:rsid w:val="00074BD6"/>
    <w:rsid w:val="0007536E"/>
    <w:rsid w:val="000772F3"/>
    <w:rsid w:val="00077A65"/>
    <w:rsid w:val="000809C9"/>
    <w:rsid w:val="00080DF5"/>
    <w:rsid w:val="00082730"/>
    <w:rsid w:val="000846E5"/>
    <w:rsid w:val="000847F8"/>
    <w:rsid w:val="00087840"/>
    <w:rsid w:val="000913DB"/>
    <w:rsid w:val="00091772"/>
    <w:rsid w:val="00093136"/>
    <w:rsid w:val="00096CB8"/>
    <w:rsid w:val="00097720"/>
    <w:rsid w:val="000A17C9"/>
    <w:rsid w:val="000A2594"/>
    <w:rsid w:val="000A3EC0"/>
    <w:rsid w:val="000A47D4"/>
    <w:rsid w:val="000A5145"/>
    <w:rsid w:val="000A5E94"/>
    <w:rsid w:val="000B0A2E"/>
    <w:rsid w:val="000B1334"/>
    <w:rsid w:val="000B2135"/>
    <w:rsid w:val="000B2557"/>
    <w:rsid w:val="000B5931"/>
    <w:rsid w:val="000B5AFC"/>
    <w:rsid w:val="000B5C21"/>
    <w:rsid w:val="000B5C98"/>
    <w:rsid w:val="000B7608"/>
    <w:rsid w:val="000C0B04"/>
    <w:rsid w:val="000C273C"/>
    <w:rsid w:val="000C2A20"/>
    <w:rsid w:val="000D0D17"/>
    <w:rsid w:val="000D0D9A"/>
    <w:rsid w:val="000D1326"/>
    <w:rsid w:val="000D2705"/>
    <w:rsid w:val="000D4810"/>
    <w:rsid w:val="000D54DD"/>
    <w:rsid w:val="000D562C"/>
    <w:rsid w:val="000D74A6"/>
    <w:rsid w:val="000E0716"/>
    <w:rsid w:val="000E0909"/>
    <w:rsid w:val="000E0AD9"/>
    <w:rsid w:val="000E1CA1"/>
    <w:rsid w:val="000E2812"/>
    <w:rsid w:val="000E2C08"/>
    <w:rsid w:val="000E2D56"/>
    <w:rsid w:val="000E457E"/>
    <w:rsid w:val="000E46CE"/>
    <w:rsid w:val="000E4E8B"/>
    <w:rsid w:val="000E59C4"/>
    <w:rsid w:val="000E5F24"/>
    <w:rsid w:val="000E69D7"/>
    <w:rsid w:val="000E6DA2"/>
    <w:rsid w:val="000E75F3"/>
    <w:rsid w:val="000E796E"/>
    <w:rsid w:val="000E79B4"/>
    <w:rsid w:val="000F0C90"/>
    <w:rsid w:val="000F32D3"/>
    <w:rsid w:val="000F3C0B"/>
    <w:rsid w:val="000F518B"/>
    <w:rsid w:val="000F70F3"/>
    <w:rsid w:val="000F7395"/>
    <w:rsid w:val="000F791B"/>
    <w:rsid w:val="001022AB"/>
    <w:rsid w:val="00103163"/>
    <w:rsid w:val="00103C4D"/>
    <w:rsid w:val="00103EFF"/>
    <w:rsid w:val="0010504A"/>
    <w:rsid w:val="001061DE"/>
    <w:rsid w:val="001070CD"/>
    <w:rsid w:val="00110A91"/>
    <w:rsid w:val="00110EE3"/>
    <w:rsid w:val="00112A0D"/>
    <w:rsid w:val="00113539"/>
    <w:rsid w:val="00113E8E"/>
    <w:rsid w:val="00115262"/>
    <w:rsid w:val="0011538F"/>
    <w:rsid w:val="00120284"/>
    <w:rsid w:val="0012242E"/>
    <w:rsid w:val="0012300A"/>
    <w:rsid w:val="0012341B"/>
    <w:rsid w:val="001236B8"/>
    <w:rsid w:val="00124D62"/>
    <w:rsid w:val="001258F3"/>
    <w:rsid w:val="0012766E"/>
    <w:rsid w:val="00133AC1"/>
    <w:rsid w:val="00134626"/>
    <w:rsid w:val="00135AFA"/>
    <w:rsid w:val="00142AA7"/>
    <w:rsid w:val="001441D5"/>
    <w:rsid w:val="001444B6"/>
    <w:rsid w:val="0014610A"/>
    <w:rsid w:val="00146B4F"/>
    <w:rsid w:val="0014734C"/>
    <w:rsid w:val="0014786D"/>
    <w:rsid w:val="00147AF2"/>
    <w:rsid w:val="00150E9E"/>
    <w:rsid w:val="00151313"/>
    <w:rsid w:val="001523F0"/>
    <w:rsid w:val="001526F4"/>
    <w:rsid w:val="00152DA1"/>
    <w:rsid w:val="001530C8"/>
    <w:rsid w:val="00154477"/>
    <w:rsid w:val="00155754"/>
    <w:rsid w:val="00157F35"/>
    <w:rsid w:val="00157F6C"/>
    <w:rsid w:val="00160278"/>
    <w:rsid w:val="001615EB"/>
    <w:rsid w:val="00161AFF"/>
    <w:rsid w:val="00163AE5"/>
    <w:rsid w:val="00170843"/>
    <w:rsid w:val="00170F0F"/>
    <w:rsid w:val="00172275"/>
    <w:rsid w:val="001736AB"/>
    <w:rsid w:val="00174432"/>
    <w:rsid w:val="001755A5"/>
    <w:rsid w:val="00175A6E"/>
    <w:rsid w:val="00175DE0"/>
    <w:rsid w:val="001769FC"/>
    <w:rsid w:val="00177303"/>
    <w:rsid w:val="00180F13"/>
    <w:rsid w:val="00181EC2"/>
    <w:rsid w:val="00182772"/>
    <w:rsid w:val="00182A93"/>
    <w:rsid w:val="00182AC8"/>
    <w:rsid w:val="00184E83"/>
    <w:rsid w:val="00190DE4"/>
    <w:rsid w:val="00190E21"/>
    <w:rsid w:val="00192020"/>
    <w:rsid w:val="001938C6"/>
    <w:rsid w:val="001978C4"/>
    <w:rsid w:val="00197A41"/>
    <w:rsid w:val="001A007D"/>
    <w:rsid w:val="001A0328"/>
    <w:rsid w:val="001A10CE"/>
    <w:rsid w:val="001A150D"/>
    <w:rsid w:val="001A2490"/>
    <w:rsid w:val="001A3C50"/>
    <w:rsid w:val="001A67FB"/>
    <w:rsid w:val="001A7EE0"/>
    <w:rsid w:val="001B1AE6"/>
    <w:rsid w:val="001B1F0E"/>
    <w:rsid w:val="001B3DD6"/>
    <w:rsid w:val="001B3EEB"/>
    <w:rsid w:val="001B4111"/>
    <w:rsid w:val="001B64EA"/>
    <w:rsid w:val="001C0523"/>
    <w:rsid w:val="001C05A4"/>
    <w:rsid w:val="001C1126"/>
    <w:rsid w:val="001C12CF"/>
    <w:rsid w:val="001C1B2D"/>
    <w:rsid w:val="001C1CC4"/>
    <w:rsid w:val="001C26AD"/>
    <w:rsid w:val="001C2CF4"/>
    <w:rsid w:val="001C39ED"/>
    <w:rsid w:val="001C42EE"/>
    <w:rsid w:val="001C4D91"/>
    <w:rsid w:val="001D04DB"/>
    <w:rsid w:val="001D04F8"/>
    <w:rsid w:val="001D0ED7"/>
    <w:rsid w:val="001D13DF"/>
    <w:rsid w:val="001D314C"/>
    <w:rsid w:val="001D3D67"/>
    <w:rsid w:val="001D43DE"/>
    <w:rsid w:val="001D7707"/>
    <w:rsid w:val="001D77CF"/>
    <w:rsid w:val="001E020C"/>
    <w:rsid w:val="001E0CF1"/>
    <w:rsid w:val="001E1952"/>
    <w:rsid w:val="001E378A"/>
    <w:rsid w:val="001E3978"/>
    <w:rsid w:val="001E4845"/>
    <w:rsid w:val="001E5908"/>
    <w:rsid w:val="001E5FBC"/>
    <w:rsid w:val="001E6AA4"/>
    <w:rsid w:val="001E7D7D"/>
    <w:rsid w:val="001F21E0"/>
    <w:rsid w:val="001F3465"/>
    <w:rsid w:val="001F412E"/>
    <w:rsid w:val="001F4280"/>
    <w:rsid w:val="001F444F"/>
    <w:rsid w:val="001F5249"/>
    <w:rsid w:val="001F5EBE"/>
    <w:rsid w:val="001F64AF"/>
    <w:rsid w:val="00201BBD"/>
    <w:rsid w:val="002029AD"/>
    <w:rsid w:val="00202B9A"/>
    <w:rsid w:val="00202C43"/>
    <w:rsid w:val="00202C6B"/>
    <w:rsid w:val="00203DB8"/>
    <w:rsid w:val="00204106"/>
    <w:rsid w:val="002041B0"/>
    <w:rsid w:val="002047A7"/>
    <w:rsid w:val="00205B39"/>
    <w:rsid w:val="00210385"/>
    <w:rsid w:val="00210F60"/>
    <w:rsid w:val="0021168C"/>
    <w:rsid w:val="0021200D"/>
    <w:rsid w:val="00212B6B"/>
    <w:rsid w:val="00212F7C"/>
    <w:rsid w:val="0021390E"/>
    <w:rsid w:val="00215340"/>
    <w:rsid w:val="00215DD8"/>
    <w:rsid w:val="00220901"/>
    <w:rsid w:val="00222919"/>
    <w:rsid w:val="00223050"/>
    <w:rsid w:val="00225961"/>
    <w:rsid w:val="0022649E"/>
    <w:rsid w:val="00226EE5"/>
    <w:rsid w:val="002272BC"/>
    <w:rsid w:val="0022770F"/>
    <w:rsid w:val="0023122E"/>
    <w:rsid w:val="00231507"/>
    <w:rsid w:val="00232318"/>
    <w:rsid w:val="00232D7C"/>
    <w:rsid w:val="00233AF8"/>
    <w:rsid w:val="00237C7A"/>
    <w:rsid w:val="00241165"/>
    <w:rsid w:val="00242CBC"/>
    <w:rsid w:val="00243CF6"/>
    <w:rsid w:val="00243D3D"/>
    <w:rsid w:val="00244356"/>
    <w:rsid w:val="002449A1"/>
    <w:rsid w:val="00244C18"/>
    <w:rsid w:val="0024597F"/>
    <w:rsid w:val="00246DC9"/>
    <w:rsid w:val="002505D4"/>
    <w:rsid w:val="00250BB2"/>
    <w:rsid w:val="0025110F"/>
    <w:rsid w:val="002515D2"/>
    <w:rsid w:val="0025190D"/>
    <w:rsid w:val="00251FFE"/>
    <w:rsid w:val="002533D4"/>
    <w:rsid w:val="00253653"/>
    <w:rsid w:val="00253843"/>
    <w:rsid w:val="00253B26"/>
    <w:rsid w:val="00253FF4"/>
    <w:rsid w:val="00256DE3"/>
    <w:rsid w:val="0025762C"/>
    <w:rsid w:val="00257D55"/>
    <w:rsid w:val="00260651"/>
    <w:rsid w:val="002608F9"/>
    <w:rsid w:val="0026372E"/>
    <w:rsid w:val="00265D99"/>
    <w:rsid w:val="00266F4D"/>
    <w:rsid w:val="00267330"/>
    <w:rsid w:val="00267C16"/>
    <w:rsid w:val="00267D57"/>
    <w:rsid w:val="00270AE3"/>
    <w:rsid w:val="00270EF9"/>
    <w:rsid w:val="00272A20"/>
    <w:rsid w:val="00274D10"/>
    <w:rsid w:val="00274DD8"/>
    <w:rsid w:val="00275B7C"/>
    <w:rsid w:val="00277DA1"/>
    <w:rsid w:val="00280095"/>
    <w:rsid w:val="002804F9"/>
    <w:rsid w:val="0028067A"/>
    <w:rsid w:val="0028073F"/>
    <w:rsid w:val="00281CD0"/>
    <w:rsid w:val="0028256C"/>
    <w:rsid w:val="0028299D"/>
    <w:rsid w:val="00285449"/>
    <w:rsid w:val="00285928"/>
    <w:rsid w:val="00285DE0"/>
    <w:rsid w:val="00286864"/>
    <w:rsid w:val="0028695B"/>
    <w:rsid w:val="002876A1"/>
    <w:rsid w:val="0028772E"/>
    <w:rsid w:val="00287EDD"/>
    <w:rsid w:val="00287F4D"/>
    <w:rsid w:val="0029094F"/>
    <w:rsid w:val="00292825"/>
    <w:rsid w:val="00292874"/>
    <w:rsid w:val="002941D0"/>
    <w:rsid w:val="00294511"/>
    <w:rsid w:val="00295076"/>
    <w:rsid w:val="0029548E"/>
    <w:rsid w:val="00295D89"/>
    <w:rsid w:val="00296886"/>
    <w:rsid w:val="00296C1F"/>
    <w:rsid w:val="002A0AB5"/>
    <w:rsid w:val="002A2296"/>
    <w:rsid w:val="002A40FD"/>
    <w:rsid w:val="002A53F4"/>
    <w:rsid w:val="002A5442"/>
    <w:rsid w:val="002A65A2"/>
    <w:rsid w:val="002A76C4"/>
    <w:rsid w:val="002B189C"/>
    <w:rsid w:val="002B1FA8"/>
    <w:rsid w:val="002B4994"/>
    <w:rsid w:val="002B49BF"/>
    <w:rsid w:val="002B51A1"/>
    <w:rsid w:val="002B661F"/>
    <w:rsid w:val="002B71AB"/>
    <w:rsid w:val="002B7F1D"/>
    <w:rsid w:val="002C47DE"/>
    <w:rsid w:val="002C480D"/>
    <w:rsid w:val="002C5069"/>
    <w:rsid w:val="002C53F7"/>
    <w:rsid w:val="002C58B1"/>
    <w:rsid w:val="002C710A"/>
    <w:rsid w:val="002C7503"/>
    <w:rsid w:val="002C7740"/>
    <w:rsid w:val="002D0184"/>
    <w:rsid w:val="002D0500"/>
    <w:rsid w:val="002D069F"/>
    <w:rsid w:val="002D1387"/>
    <w:rsid w:val="002D1F6C"/>
    <w:rsid w:val="002D21D1"/>
    <w:rsid w:val="002D2863"/>
    <w:rsid w:val="002D3926"/>
    <w:rsid w:val="002D4D13"/>
    <w:rsid w:val="002D5511"/>
    <w:rsid w:val="002D5A22"/>
    <w:rsid w:val="002D62BC"/>
    <w:rsid w:val="002D6D47"/>
    <w:rsid w:val="002D7B0A"/>
    <w:rsid w:val="002E01F6"/>
    <w:rsid w:val="002E2141"/>
    <w:rsid w:val="002E3550"/>
    <w:rsid w:val="002E453F"/>
    <w:rsid w:val="002E64DA"/>
    <w:rsid w:val="002E76DA"/>
    <w:rsid w:val="002F1075"/>
    <w:rsid w:val="002F15BD"/>
    <w:rsid w:val="002F160F"/>
    <w:rsid w:val="002F1BEE"/>
    <w:rsid w:val="002F1FFF"/>
    <w:rsid w:val="002F2992"/>
    <w:rsid w:val="002F445A"/>
    <w:rsid w:val="002F4DF5"/>
    <w:rsid w:val="002F6C6C"/>
    <w:rsid w:val="003001AF"/>
    <w:rsid w:val="0030046C"/>
    <w:rsid w:val="00300768"/>
    <w:rsid w:val="00302131"/>
    <w:rsid w:val="0030218A"/>
    <w:rsid w:val="003029DC"/>
    <w:rsid w:val="003029E9"/>
    <w:rsid w:val="00303D62"/>
    <w:rsid w:val="00304C77"/>
    <w:rsid w:val="00305021"/>
    <w:rsid w:val="0030649A"/>
    <w:rsid w:val="00306F24"/>
    <w:rsid w:val="003076BA"/>
    <w:rsid w:val="00310BD3"/>
    <w:rsid w:val="0031135A"/>
    <w:rsid w:val="00311A23"/>
    <w:rsid w:val="00312E7D"/>
    <w:rsid w:val="003136BF"/>
    <w:rsid w:val="003147B2"/>
    <w:rsid w:val="00317134"/>
    <w:rsid w:val="0032027E"/>
    <w:rsid w:val="00322591"/>
    <w:rsid w:val="003227E8"/>
    <w:rsid w:val="0032358C"/>
    <w:rsid w:val="00323A86"/>
    <w:rsid w:val="00323D85"/>
    <w:rsid w:val="00326703"/>
    <w:rsid w:val="00326F9E"/>
    <w:rsid w:val="003273CA"/>
    <w:rsid w:val="00327633"/>
    <w:rsid w:val="00330E92"/>
    <w:rsid w:val="0033138E"/>
    <w:rsid w:val="003320B0"/>
    <w:rsid w:val="00332A26"/>
    <w:rsid w:val="003331D1"/>
    <w:rsid w:val="0033355A"/>
    <w:rsid w:val="00334AB8"/>
    <w:rsid w:val="003355A5"/>
    <w:rsid w:val="00336A95"/>
    <w:rsid w:val="00336B8B"/>
    <w:rsid w:val="003377D8"/>
    <w:rsid w:val="00337EF2"/>
    <w:rsid w:val="003402E7"/>
    <w:rsid w:val="00342362"/>
    <w:rsid w:val="00344219"/>
    <w:rsid w:val="0034505C"/>
    <w:rsid w:val="0034536B"/>
    <w:rsid w:val="00346547"/>
    <w:rsid w:val="003476F7"/>
    <w:rsid w:val="0035084D"/>
    <w:rsid w:val="00352EF4"/>
    <w:rsid w:val="003530EA"/>
    <w:rsid w:val="00353637"/>
    <w:rsid w:val="00355442"/>
    <w:rsid w:val="00356DDB"/>
    <w:rsid w:val="003608DF"/>
    <w:rsid w:val="003609E4"/>
    <w:rsid w:val="00361D24"/>
    <w:rsid w:val="003639C1"/>
    <w:rsid w:val="00363AD6"/>
    <w:rsid w:val="00363C9B"/>
    <w:rsid w:val="0036440A"/>
    <w:rsid w:val="003656D1"/>
    <w:rsid w:val="00365DFA"/>
    <w:rsid w:val="00366741"/>
    <w:rsid w:val="00366BDB"/>
    <w:rsid w:val="00367DA7"/>
    <w:rsid w:val="00371DE3"/>
    <w:rsid w:val="0037209C"/>
    <w:rsid w:val="0037210C"/>
    <w:rsid w:val="0037415B"/>
    <w:rsid w:val="003746EA"/>
    <w:rsid w:val="003751A3"/>
    <w:rsid w:val="00380016"/>
    <w:rsid w:val="0038009C"/>
    <w:rsid w:val="00380889"/>
    <w:rsid w:val="003813EB"/>
    <w:rsid w:val="003816D1"/>
    <w:rsid w:val="00382E40"/>
    <w:rsid w:val="00384DB2"/>
    <w:rsid w:val="00386113"/>
    <w:rsid w:val="003865F1"/>
    <w:rsid w:val="00386A5B"/>
    <w:rsid w:val="00386E20"/>
    <w:rsid w:val="00391200"/>
    <w:rsid w:val="0039141A"/>
    <w:rsid w:val="0039399A"/>
    <w:rsid w:val="003946AD"/>
    <w:rsid w:val="00395DD4"/>
    <w:rsid w:val="003A03E2"/>
    <w:rsid w:val="003A0AE5"/>
    <w:rsid w:val="003A2FC3"/>
    <w:rsid w:val="003A4062"/>
    <w:rsid w:val="003A505D"/>
    <w:rsid w:val="003A54FB"/>
    <w:rsid w:val="003A725B"/>
    <w:rsid w:val="003A78B6"/>
    <w:rsid w:val="003B1354"/>
    <w:rsid w:val="003B2B51"/>
    <w:rsid w:val="003B6B6D"/>
    <w:rsid w:val="003B7A70"/>
    <w:rsid w:val="003C0771"/>
    <w:rsid w:val="003C187C"/>
    <w:rsid w:val="003C2109"/>
    <w:rsid w:val="003C22E9"/>
    <w:rsid w:val="003C40DD"/>
    <w:rsid w:val="003C5EAC"/>
    <w:rsid w:val="003C7E3D"/>
    <w:rsid w:val="003D09B3"/>
    <w:rsid w:val="003D3199"/>
    <w:rsid w:val="003D4170"/>
    <w:rsid w:val="003D5A1C"/>
    <w:rsid w:val="003D6994"/>
    <w:rsid w:val="003D69E6"/>
    <w:rsid w:val="003E0B25"/>
    <w:rsid w:val="003E1397"/>
    <w:rsid w:val="003E1A69"/>
    <w:rsid w:val="003E304E"/>
    <w:rsid w:val="003E463B"/>
    <w:rsid w:val="003E4EB7"/>
    <w:rsid w:val="003E5593"/>
    <w:rsid w:val="003F106F"/>
    <w:rsid w:val="003F11CE"/>
    <w:rsid w:val="003F31DB"/>
    <w:rsid w:val="003F46D7"/>
    <w:rsid w:val="003F4CE9"/>
    <w:rsid w:val="003F6085"/>
    <w:rsid w:val="003F63E7"/>
    <w:rsid w:val="003F6482"/>
    <w:rsid w:val="003F64DB"/>
    <w:rsid w:val="003F65B0"/>
    <w:rsid w:val="003F6726"/>
    <w:rsid w:val="003F6FB7"/>
    <w:rsid w:val="003F7E7F"/>
    <w:rsid w:val="003F7F21"/>
    <w:rsid w:val="003F7FCE"/>
    <w:rsid w:val="00401052"/>
    <w:rsid w:val="00402AE8"/>
    <w:rsid w:val="00402B7E"/>
    <w:rsid w:val="00403896"/>
    <w:rsid w:val="00403A79"/>
    <w:rsid w:val="00405068"/>
    <w:rsid w:val="00406E57"/>
    <w:rsid w:val="0040738E"/>
    <w:rsid w:val="004104C1"/>
    <w:rsid w:val="00410E12"/>
    <w:rsid w:val="004118D7"/>
    <w:rsid w:val="00411B33"/>
    <w:rsid w:val="00414DCD"/>
    <w:rsid w:val="00415061"/>
    <w:rsid w:val="00415BAF"/>
    <w:rsid w:val="00415F32"/>
    <w:rsid w:val="00417B8A"/>
    <w:rsid w:val="00421322"/>
    <w:rsid w:val="004215B9"/>
    <w:rsid w:val="00422DA0"/>
    <w:rsid w:val="00424262"/>
    <w:rsid w:val="0042580A"/>
    <w:rsid w:val="00426D6F"/>
    <w:rsid w:val="00431B9E"/>
    <w:rsid w:val="00432792"/>
    <w:rsid w:val="00432C7D"/>
    <w:rsid w:val="0043318A"/>
    <w:rsid w:val="00433205"/>
    <w:rsid w:val="004337A2"/>
    <w:rsid w:val="00434096"/>
    <w:rsid w:val="00434211"/>
    <w:rsid w:val="004351DC"/>
    <w:rsid w:val="0043533D"/>
    <w:rsid w:val="00436A39"/>
    <w:rsid w:val="00437D5A"/>
    <w:rsid w:val="00441AF5"/>
    <w:rsid w:val="00443384"/>
    <w:rsid w:val="00444ED4"/>
    <w:rsid w:val="004452B2"/>
    <w:rsid w:val="0044698F"/>
    <w:rsid w:val="004504EE"/>
    <w:rsid w:val="00451281"/>
    <w:rsid w:val="00451695"/>
    <w:rsid w:val="00452746"/>
    <w:rsid w:val="00452B49"/>
    <w:rsid w:val="00453D71"/>
    <w:rsid w:val="004540A8"/>
    <w:rsid w:val="00454260"/>
    <w:rsid w:val="004547B9"/>
    <w:rsid w:val="004549AB"/>
    <w:rsid w:val="00454DC6"/>
    <w:rsid w:val="004550E9"/>
    <w:rsid w:val="004556E8"/>
    <w:rsid w:val="004557A4"/>
    <w:rsid w:val="00456CF5"/>
    <w:rsid w:val="004602DB"/>
    <w:rsid w:val="00460C80"/>
    <w:rsid w:val="0046159E"/>
    <w:rsid w:val="0046342E"/>
    <w:rsid w:val="00463FBB"/>
    <w:rsid w:val="004656F6"/>
    <w:rsid w:val="00465AAE"/>
    <w:rsid w:val="00466C42"/>
    <w:rsid w:val="00470DE5"/>
    <w:rsid w:val="004710F1"/>
    <w:rsid w:val="0047257F"/>
    <w:rsid w:val="00472AE3"/>
    <w:rsid w:val="00472D90"/>
    <w:rsid w:val="00473695"/>
    <w:rsid w:val="00473FB3"/>
    <w:rsid w:val="00474B1F"/>
    <w:rsid w:val="00474B31"/>
    <w:rsid w:val="00475D4C"/>
    <w:rsid w:val="0047617F"/>
    <w:rsid w:val="00476B5C"/>
    <w:rsid w:val="004803BB"/>
    <w:rsid w:val="00483497"/>
    <w:rsid w:val="00483ACF"/>
    <w:rsid w:val="004844DB"/>
    <w:rsid w:val="0048567D"/>
    <w:rsid w:val="00485ABE"/>
    <w:rsid w:val="00485D43"/>
    <w:rsid w:val="00486003"/>
    <w:rsid w:val="0048648E"/>
    <w:rsid w:val="00486AC6"/>
    <w:rsid w:val="00486BAD"/>
    <w:rsid w:val="004878E2"/>
    <w:rsid w:val="00490D0C"/>
    <w:rsid w:val="004919AE"/>
    <w:rsid w:val="0049217D"/>
    <w:rsid w:val="0049254F"/>
    <w:rsid w:val="0049422D"/>
    <w:rsid w:val="00494BB4"/>
    <w:rsid w:val="00494FD8"/>
    <w:rsid w:val="00495E9D"/>
    <w:rsid w:val="00496370"/>
    <w:rsid w:val="004A075E"/>
    <w:rsid w:val="004A1290"/>
    <w:rsid w:val="004A1386"/>
    <w:rsid w:val="004A142E"/>
    <w:rsid w:val="004A1646"/>
    <w:rsid w:val="004A203E"/>
    <w:rsid w:val="004A291D"/>
    <w:rsid w:val="004A2BF9"/>
    <w:rsid w:val="004A4E54"/>
    <w:rsid w:val="004A5649"/>
    <w:rsid w:val="004A651E"/>
    <w:rsid w:val="004A7636"/>
    <w:rsid w:val="004A780E"/>
    <w:rsid w:val="004B2220"/>
    <w:rsid w:val="004B226A"/>
    <w:rsid w:val="004B2F12"/>
    <w:rsid w:val="004B40AE"/>
    <w:rsid w:val="004B5A1B"/>
    <w:rsid w:val="004C192D"/>
    <w:rsid w:val="004C1992"/>
    <w:rsid w:val="004C21AC"/>
    <w:rsid w:val="004C2DDC"/>
    <w:rsid w:val="004C6403"/>
    <w:rsid w:val="004C7187"/>
    <w:rsid w:val="004C7D7B"/>
    <w:rsid w:val="004D0A44"/>
    <w:rsid w:val="004D3D86"/>
    <w:rsid w:val="004D45DA"/>
    <w:rsid w:val="004D5570"/>
    <w:rsid w:val="004D7214"/>
    <w:rsid w:val="004D76BE"/>
    <w:rsid w:val="004E1F22"/>
    <w:rsid w:val="004E3840"/>
    <w:rsid w:val="004E4104"/>
    <w:rsid w:val="004E4A32"/>
    <w:rsid w:val="004E6070"/>
    <w:rsid w:val="004E7BD4"/>
    <w:rsid w:val="004F0166"/>
    <w:rsid w:val="004F1F74"/>
    <w:rsid w:val="004F30CA"/>
    <w:rsid w:val="004F326F"/>
    <w:rsid w:val="004F34E5"/>
    <w:rsid w:val="004F3A10"/>
    <w:rsid w:val="004F49AE"/>
    <w:rsid w:val="004F4B82"/>
    <w:rsid w:val="004F6AFF"/>
    <w:rsid w:val="004F6F60"/>
    <w:rsid w:val="005000F4"/>
    <w:rsid w:val="005004C0"/>
    <w:rsid w:val="00500FFC"/>
    <w:rsid w:val="00502AA0"/>
    <w:rsid w:val="00503218"/>
    <w:rsid w:val="00504158"/>
    <w:rsid w:val="00507534"/>
    <w:rsid w:val="00507B34"/>
    <w:rsid w:val="00510223"/>
    <w:rsid w:val="005135B6"/>
    <w:rsid w:val="005138C5"/>
    <w:rsid w:val="00513E14"/>
    <w:rsid w:val="005142BA"/>
    <w:rsid w:val="00514B59"/>
    <w:rsid w:val="00514C57"/>
    <w:rsid w:val="00514F1B"/>
    <w:rsid w:val="00516391"/>
    <w:rsid w:val="005163CD"/>
    <w:rsid w:val="00517AD8"/>
    <w:rsid w:val="00517D23"/>
    <w:rsid w:val="0052092F"/>
    <w:rsid w:val="00520A50"/>
    <w:rsid w:val="005255CB"/>
    <w:rsid w:val="005266B7"/>
    <w:rsid w:val="005269EC"/>
    <w:rsid w:val="0053128E"/>
    <w:rsid w:val="00531EAB"/>
    <w:rsid w:val="00532E41"/>
    <w:rsid w:val="00533654"/>
    <w:rsid w:val="005340EC"/>
    <w:rsid w:val="0053554F"/>
    <w:rsid w:val="0053562A"/>
    <w:rsid w:val="005374E3"/>
    <w:rsid w:val="00537B4B"/>
    <w:rsid w:val="00537F43"/>
    <w:rsid w:val="00541DA0"/>
    <w:rsid w:val="005427ED"/>
    <w:rsid w:val="00543356"/>
    <w:rsid w:val="00543430"/>
    <w:rsid w:val="005436F6"/>
    <w:rsid w:val="005448E7"/>
    <w:rsid w:val="005502DE"/>
    <w:rsid w:val="00550773"/>
    <w:rsid w:val="00550A46"/>
    <w:rsid w:val="00550DBB"/>
    <w:rsid w:val="005547DC"/>
    <w:rsid w:val="00555DF3"/>
    <w:rsid w:val="00556303"/>
    <w:rsid w:val="00557374"/>
    <w:rsid w:val="0055762B"/>
    <w:rsid w:val="0056007A"/>
    <w:rsid w:val="005614B3"/>
    <w:rsid w:val="00562F2A"/>
    <w:rsid w:val="00563BB4"/>
    <w:rsid w:val="00563EF7"/>
    <w:rsid w:val="0056471B"/>
    <w:rsid w:val="00564C31"/>
    <w:rsid w:val="005661BB"/>
    <w:rsid w:val="00566ACC"/>
    <w:rsid w:val="00570B88"/>
    <w:rsid w:val="00571AC8"/>
    <w:rsid w:val="00572840"/>
    <w:rsid w:val="005731DF"/>
    <w:rsid w:val="00573519"/>
    <w:rsid w:val="00573819"/>
    <w:rsid w:val="00574495"/>
    <w:rsid w:val="00574B5A"/>
    <w:rsid w:val="00575303"/>
    <w:rsid w:val="00576B8A"/>
    <w:rsid w:val="00577666"/>
    <w:rsid w:val="00577DBF"/>
    <w:rsid w:val="00581869"/>
    <w:rsid w:val="00581E28"/>
    <w:rsid w:val="00582ADB"/>
    <w:rsid w:val="0058477C"/>
    <w:rsid w:val="00585AA0"/>
    <w:rsid w:val="005862BD"/>
    <w:rsid w:val="00586747"/>
    <w:rsid w:val="005871B0"/>
    <w:rsid w:val="00590AF2"/>
    <w:rsid w:val="00590C93"/>
    <w:rsid w:val="00591FEE"/>
    <w:rsid w:val="0059254B"/>
    <w:rsid w:val="00594A43"/>
    <w:rsid w:val="00595E74"/>
    <w:rsid w:val="00595EA1"/>
    <w:rsid w:val="00595F93"/>
    <w:rsid w:val="00596024"/>
    <w:rsid w:val="005977FB"/>
    <w:rsid w:val="005A07CD"/>
    <w:rsid w:val="005A0D61"/>
    <w:rsid w:val="005A12FE"/>
    <w:rsid w:val="005A3141"/>
    <w:rsid w:val="005A42F6"/>
    <w:rsid w:val="005A472A"/>
    <w:rsid w:val="005A72A3"/>
    <w:rsid w:val="005A7BCA"/>
    <w:rsid w:val="005B08C7"/>
    <w:rsid w:val="005B17CC"/>
    <w:rsid w:val="005B2AF5"/>
    <w:rsid w:val="005B6A3E"/>
    <w:rsid w:val="005B6B22"/>
    <w:rsid w:val="005B7DEF"/>
    <w:rsid w:val="005C00C0"/>
    <w:rsid w:val="005C257D"/>
    <w:rsid w:val="005C3CAC"/>
    <w:rsid w:val="005C3F9E"/>
    <w:rsid w:val="005C482D"/>
    <w:rsid w:val="005C6D98"/>
    <w:rsid w:val="005C75C0"/>
    <w:rsid w:val="005C7687"/>
    <w:rsid w:val="005C7876"/>
    <w:rsid w:val="005D29F9"/>
    <w:rsid w:val="005D2CCD"/>
    <w:rsid w:val="005D38DA"/>
    <w:rsid w:val="005D3BB1"/>
    <w:rsid w:val="005D3E13"/>
    <w:rsid w:val="005D41AC"/>
    <w:rsid w:val="005D5263"/>
    <w:rsid w:val="005D787D"/>
    <w:rsid w:val="005E4797"/>
    <w:rsid w:val="005E589B"/>
    <w:rsid w:val="005E62BE"/>
    <w:rsid w:val="005E65DB"/>
    <w:rsid w:val="005E6F4D"/>
    <w:rsid w:val="005E6FA4"/>
    <w:rsid w:val="005F0434"/>
    <w:rsid w:val="005F06AA"/>
    <w:rsid w:val="005F63F3"/>
    <w:rsid w:val="005F6D72"/>
    <w:rsid w:val="005F7095"/>
    <w:rsid w:val="005F7B1D"/>
    <w:rsid w:val="00603970"/>
    <w:rsid w:val="006047F3"/>
    <w:rsid w:val="00605B7C"/>
    <w:rsid w:val="006064EE"/>
    <w:rsid w:val="00606DD1"/>
    <w:rsid w:val="00606F6D"/>
    <w:rsid w:val="0060799A"/>
    <w:rsid w:val="006107AC"/>
    <w:rsid w:val="0061248C"/>
    <w:rsid w:val="00614087"/>
    <w:rsid w:val="00614157"/>
    <w:rsid w:val="00616B16"/>
    <w:rsid w:val="00617B07"/>
    <w:rsid w:val="00617D70"/>
    <w:rsid w:val="00620D75"/>
    <w:rsid w:val="00622914"/>
    <w:rsid w:val="00623318"/>
    <w:rsid w:val="00623A5C"/>
    <w:rsid w:val="0062714E"/>
    <w:rsid w:val="00630166"/>
    <w:rsid w:val="00630261"/>
    <w:rsid w:val="006307D3"/>
    <w:rsid w:val="00631A42"/>
    <w:rsid w:val="00633332"/>
    <w:rsid w:val="006333A2"/>
    <w:rsid w:val="00633758"/>
    <w:rsid w:val="006347C3"/>
    <w:rsid w:val="00635EA0"/>
    <w:rsid w:val="00635F7D"/>
    <w:rsid w:val="0063669B"/>
    <w:rsid w:val="0063674D"/>
    <w:rsid w:val="00643693"/>
    <w:rsid w:val="0064377C"/>
    <w:rsid w:val="00643D83"/>
    <w:rsid w:val="00645D44"/>
    <w:rsid w:val="00650276"/>
    <w:rsid w:val="00652C28"/>
    <w:rsid w:val="006530C9"/>
    <w:rsid w:val="00653211"/>
    <w:rsid w:val="006538FA"/>
    <w:rsid w:val="006539E8"/>
    <w:rsid w:val="00653D67"/>
    <w:rsid w:val="00655443"/>
    <w:rsid w:val="00655719"/>
    <w:rsid w:val="00656E82"/>
    <w:rsid w:val="00660657"/>
    <w:rsid w:val="006637DF"/>
    <w:rsid w:val="006639CA"/>
    <w:rsid w:val="006709B4"/>
    <w:rsid w:val="00670A9A"/>
    <w:rsid w:val="006725CD"/>
    <w:rsid w:val="00673431"/>
    <w:rsid w:val="006736BE"/>
    <w:rsid w:val="00674E00"/>
    <w:rsid w:val="00675121"/>
    <w:rsid w:val="00675C51"/>
    <w:rsid w:val="00676B86"/>
    <w:rsid w:val="00680CCF"/>
    <w:rsid w:val="006822F2"/>
    <w:rsid w:val="006842EF"/>
    <w:rsid w:val="0068510C"/>
    <w:rsid w:val="006854C2"/>
    <w:rsid w:val="00685FD7"/>
    <w:rsid w:val="0068618A"/>
    <w:rsid w:val="00687C37"/>
    <w:rsid w:val="00687D31"/>
    <w:rsid w:val="006920AB"/>
    <w:rsid w:val="00693010"/>
    <w:rsid w:val="0069443E"/>
    <w:rsid w:val="00694484"/>
    <w:rsid w:val="00694708"/>
    <w:rsid w:val="00694BF6"/>
    <w:rsid w:val="00695931"/>
    <w:rsid w:val="00695A36"/>
    <w:rsid w:val="00695ABB"/>
    <w:rsid w:val="006961C6"/>
    <w:rsid w:val="006968BC"/>
    <w:rsid w:val="00696D7F"/>
    <w:rsid w:val="006A15A7"/>
    <w:rsid w:val="006A170C"/>
    <w:rsid w:val="006A1ABB"/>
    <w:rsid w:val="006A2ABF"/>
    <w:rsid w:val="006A5151"/>
    <w:rsid w:val="006A66E4"/>
    <w:rsid w:val="006A6C43"/>
    <w:rsid w:val="006A7FD0"/>
    <w:rsid w:val="006B0A0A"/>
    <w:rsid w:val="006B1940"/>
    <w:rsid w:val="006B219A"/>
    <w:rsid w:val="006B2537"/>
    <w:rsid w:val="006B5858"/>
    <w:rsid w:val="006B5DFF"/>
    <w:rsid w:val="006C064C"/>
    <w:rsid w:val="006C14AC"/>
    <w:rsid w:val="006C4EB3"/>
    <w:rsid w:val="006C70F6"/>
    <w:rsid w:val="006C7957"/>
    <w:rsid w:val="006D3029"/>
    <w:rsid w:val="006D73A7"/>
    <w:rsid w:val="006D7CAB"/>
    <w:rsid w:val="006E12A8"/>
    <w:rsid w:val="006E3957"/>
    <w:rsid w:val="006E4404"/>
    <w:rsid w:val="006E4A6B"/>
    <w:rsid w:val="006E4F1E"/>
    <w:rsid w:val="006E5700"/>
    <w:rsid w:val="006E60B1"/>
    <w:rsid w:val="006E6A1F"/>
    <w:rsid w:val="006E6E0B"/>
    <w:rsid w:val="006F005D"/>
    <w:rsid w:val="006F09FD"/>
    <w:rsid w:val="006F1152"/>
    <w:rsid w:val="006F154D"/>
    <w:rsid w:val="006F24C0"/>
    <w:rsid w:val="006F541D"/>
    <w:rsid w:val="006F79BA"/>
    <w:rsid w:val="00703AC8"/>
    <w:rsid w:val="00705119"/>
    <w:rsid w:val="007060B6"/>
    <w:rsid w:val="00706C3D"/>
    <w:rsid w:val="00707451"/>
    <w:rsid w:val="00710A4F"/>
    <w:rsid w:val="0071198B"/>
    <w:rsid w:val="007121AD"/>
    <w:rsid w:val="007124BB"/>
    <w:rsid w:val="007126B8"/>
    <w:rsid w:val="007137CB"/>
    <w:rsid w:val="00713C1F"/>
    <w:rsid w:val="007144CA"/>
    <w:rsid w:val="00714621"/>
    <w:rsid w:val="00714C2F"/>
    <w:rsid w:val="00717447"/>
    <w:rsid w:val="00717D56"/>
    <w:rsid w:val="007210D5"/>
    <w:rsid w:val="00721A6C"/>
    <w:rsid w:val="00721DF9"/>
    <w:rsid w:val="0072286E"/>
    <w:rsid w:val="00723BC1"/>
    <w:rsid w:val="00723F94"/>
    <w:rsid w:val="007259B3"/>
    <w:rsid w:val="00730D7E"/>
    <w:rsid w:val="007324B1"/>
    <w:rsid w:val="007353D0"/>
    <w:rsid w:val="007407BB"/>
    <w:rsid w:val="00742912"/>
    <w:rsid w:val="00742F97"/>
    <w:rsid w:val="00743668"/>
    <w:rsid w:val="00745910"/>
    <w:rsid w:val="00746FCE"/>
    <w:rsid w:val="00747304"/>
    <w:rsid w:val="00747F84"/>
    <w:rsid w:val="00750600"/>
    <w:rsid w:val="00750BAC"/>
    <w:rsid w:val="00750E4B"/>
    <w:rsid w:val="00751DA2"/>
    <w:rsid w:val="00752D61"/>
    <w:rsid w:val="007563DF"/>
    <w:rsid w:val="00756ED1"/>
    <w:rsid w:val="00756FCE"/>
    <w:rsid w:val="00757548"/>
    <w:rsid w:val="00757E43"/>
    <w:rsid w:val="00757E4D"/>
    <w:rsid w:val="0076176A"/>
    <w:rsid w:val="00761B9F"/>
    <w:rsid w:val="00761EE7"/>
    <w:rsid w:val="007628F3"/>
    <w:rsid w:val="00762E62"/>
    <w:rsid w:val="00763D99"/>
    <w:rsid w:val="0076408B"/>
    <w:rsid w:val="00765400"/>
    <w:rsid w:val="0076595B"/>
    <w:rsid w:val="00766A9F"/>
    <w:rsid w:val="007674FC"/>
    <w:rsid w:val="00767643"/>
    <w:rsid w:val="007678EF"/>
    <w:rsid w:val="00771287"/>
    <w:rsid w:val="00772248"/>
    <w:rsid w:val="00773020"/>
    <w:rsid w:val="007754C3"/>
    <w:rsid w:val="007756D0"/>
    <w:rsid w:val="00776531"/>
    <w:rsid w:val="00776E7B"/>
    <w:rsid w:val="00776F5E"/>
    <w:rsid w:val="00781C08"/>
    <w:rsid w:val="007823D2"/>
    <w:rsid w:val="007844A5"/>
    <w:rsid w:val="00784639"/>
    <w:rsid w:val="00785C85"/>
    <w:rsid w:val="00785E03"/>
    <w:rsid w:val="00790E90"/>
    <w:rsid w:val="0079313B"/>
    <w:rsid w:val="00795940"/>
    <w:rsid w:val="0079744C"/>
    <w:rsid w:val="007977F5"/>
    <w:rsid w:val="007A100B"/>
    <w:rsid w:val="007A198D"/>
    <w:rsid w:val="007A1E48"/>
    <w:rsid w:val="007A2998"/>
    <w:rsid w:val="007A5394"/>
    <w:rsid w:val="007A5616"/>
    <w:rsid w:val="007A5F80"/>
    <w:rsid w:val="007A69B6"/>
    <w:rsid w:val="007A6AFA"/>
    <w:rsid w:val="007A721F"/>
    <w:rsid w:val="007A774F"/>
    <w:rsid w:val="007B0B88"/>
    <w:rsid w:val="007B1398"/>
    <w:rsid w:val="007B1969"/>
    <w:rsid w:val="007B1F90"/>
    <w:rsid w:val="007B32B6"/>
    <w:rsid w:val="007B454C"/>
    <w:rsid w:val="007B4EFB"/>
    <w:rsid w:val="007B5099"/>
    <w:rsid w:val="007B5958"/>
    <w:rsid w:val="007B67CD"/>
    <w:rsid w:val="007B74BD"/>
    <w:rsid w:val="007C2788"/>
    <w:rsid w:val="007C45D3"/>
    <w:rsid w:val="007C5535"/>
    <w:rsid w:val="007C59AC"/>
    <w:rsid w:val="007C5B3F"/>
    <w:rsid w:val="007C6CE7"/>
    <w:rsid w:val="007D1DED"/>
    <w:rsid w:val="007D22A7"/>
    <w:rsid w:val="007D2472"/>
    <w:rsid w:val="007D3FA1"/>
    <w:rsid w:val="007D3FFD"/>
    <w:rsid w:val="007D40E5"/>
    <w:rsid w:val="007D4BB2"/>
    <w:rsid w:val="007D4D47"/>
    <w:rsid w:val="007D5AE2"/>
    <w:rsid w:val="007D605B"/>
    <w:rsid w:val="007D61C5"/>
    <w:rsid w:val="007E0608"/>
    <w:rsid w:val="007E0FA1"/>
    <w:rsid w:val="007E23E9"/>
    <w:rsid w:val="007E2E4E"/>
    <w:rsid w:val="007E3341"/>
    <w:rsid w:val="007E3CE6"/>
    <w:rsid w:val="007E3E14"/>
    <w:rsid w:val="007E4C79"/>
    <w:rsid w:val="007E4EFA"/>
    <w:rsid w:val="007E67F1"/>
    <w:rsid w:val="007E7016"/>
    <w:rsid w:val="007E79E1"/>
    <w:rsid w:val="007E7A8E"/>
    <w:rsid w:val="007F11E2"/>
    <w:rsid w:val="007F21DC"/>
    <w:rsid w:val="007F37F1"/>
    <w:rsid w:val="007F383D"/>
    <w:rsid w:val="007F5369"/>
    <w:rsid w:val="007F61B8"/>
    <w:rsid w:val="007F6681"/>
    <w:rsid w:val="007F6DF9"/>
    <w:rsid w:val="007F7B6C"/>
    <w:rsid w:val="0080043D"/>
    <w:rsid w:val="00800CE1"/>
    <w:rsid w:val="00801E5F"/>
    <w:rsid w:val="0080200D"/>
    <w:rsid w:val="0080332D"/>
    <w:rsid w:val="008033CE"/>
    <w:rsid w:val="00804052"/>
    <w:rsid w:val="00806C1A"/>
    <w:rsid w:val="008070AB"/>
    <w:rsid w:val="00807289"/>
    <w:rsid w:val="00812FCA"/>
    <w:rsid w:val="00814858"/>
    <w:rsid w:val="00815946"/>
    <w:rsid w:val="0081656D"/>
    <w:rsid w:val="008231FE"/>
    <w:rsid w:val="008233D0"/>
    <w:rsid w:val="0082506C"/>
    <w:rsid w:val="0082543E"/>
    <w:rsid w:val="00825F81"/>
    <w:rsid w:val="008275C7"/>
    <w:rsid w:val="0082765A"/>
    <w:rsid w:val="00830D9F"/>
    <w:rsid w:val="0083190E"/>
    <w:rsid w:val="00831BF9"/>
    <w:rsid w:val="008321A8"/>
    <w:rsid w:val="00833893"/>
    <w:rsid w:val="008340A5"/>
    <w:rsid w:val="008344A7"/>
    <w:rsid w:val="00836406"/>
    <w:rsid w:val="0083647D"/>
    <w:rsid w:val="00836C87"/>
    <w:rsid w:val="00836E9F"/>
    <w:rsid w:val="008376E1"/>
    <w:rsid w:val="00837BF5"/>
    <w:rsid w:val="00837CB1"/>
    <w:rsid w:val="008403C7"/>
    <w:rsid w:val="00840711"/>
    <w:rsid w:val="00840A0F"/>
    <w:rsid w:val="00840A5D"/>
    <w:rsid w:val="00842DF9"/>
    <w:rsid w:val="00844302"/>
    <w:rsid w:val="0084522B"/>
    <w:rsid w:val="00845E34"/>
    <w:rsid w:val="008468EB"/>
    <w:rsid w:val="00846E79"/>
    <w:rsid w:val="00847FA1"/>
    <w:rsid w:val="00850D0C"/>
    <w:rsid w:val="008517FC"/>
    <w:rsid w:val="00852247"/>
    <w:rsid w:val="00852664"/>
    <w:rsid w:val="00852BCE"/>
    <w:rsid w:val="00853C8E"/>
    <w:rsid w:val="00853E3C"/>
    <w:rsid w:val="008559FD"/>
    <w:rsid w:val="0086053D"/>
    <w:rsid w:val="00861BF4"/>
    <w:rsid w:val="00862530"/>
    <w:rsid w:val="00864092"/>
    <w:rsid w:val="0086412E"/>
    <w:rsid w:val="00864476"/>
    <w:rsid w:val="0086576E"/>
    <w:rsid w:val="008659B5"/>
    <w:rsid w:val="00867267"/>
    <w:rsid w:val="0086727D"/>
    <w:rsid w:val="00867A68"/>
    <w:rsid w:val="00870218"/>
    <w:rsid w:val="008708DD"/>
    <w:rsid w:val="0087230A"/>
    <w:rsid w:val="00872B0C"/>
    <w:rsid w:val="00872B72"/>
    <w:rsid w:val="008738CE"/>
    <w:rsid w:val="0087440F"/>
    <w:rsid w:val="00874C46"/>
    <w:rsid w:val="008768A4"/>
    <w:rsid w:val="00876B82"/>
    <w:rsid w:val="008773B9"/>
    <w:rsid w:val="00877A47"/>
    <w:rsid w:val="00877D24"/>
    <w:rsid w:val="008811A1"/>
    <w:rsid w:val="00881426"/>
    <w:rsid w:val="00881D03"/>
    <w:rsid w:val="00882E78"/>
    <w:rsid w:val="008834E4"/>
    <w:rsid w:val="00887280"/>
    <w:rsid w:val="00887BFB"/>
    <w:rsid w:val="00890243"/>
    <w:rsid w:val="00890A89"/>
    <w:rsid w:val="00891E93"/>
    <w:rsid w:val="008933BA"/>
    <w:rsid w:val="008935E4"/>
    <w:rsid w:val="00893810"/>
    <w:rsid w:val="00894B06"/>
    <w:rsid w:val="0089532A"/>
    <w:rsid w:val="00895446"/>
    <w:rsid w:val="00895568"/>
    <w:rsid w:val="00896023"/>
    <w:rsid w:val="008A0D60"/>
    <w:rsid w:val="008A0D77"/>
    <w:rsid w:val="008A11C9"/>
    <w:rsid w:val="008A224E"/>
    <w:rsid w:val="008A3F58"/>
    <w:rsid w:val="008A413D"/>
    <w:rsid w:val="008B0567"/>
    <w:rsid w:val="008B0AE9"/>
    <w:rsid w:val="008B6733"/>
    <w:rsid w:val="008C095C"/>
    <w:rsid w:val="008C16A5"/>
    <w:rsid w:val="008C1A50"/>
    <w:rsid w:val="008C1BDA"/>
    <w:rsid w:val="008C23E5"/>
    <w:rsid w:val="008C4374"/>
    <w:rsid w:val="008C6BC4"/>
    <w:rsid w:val="008C6D49"/>
    <w:rsid w:val="008C743D"/>
    <w:rsid w:val="008D0DC1"/>
    <w:rsid w:val="008D4185"/>
    <w:rsid w:val="008D7954"/>
    <w:rsid w:val="008E2E7E"/>
    <w:rsid w:val="008E3B47"/>
    <w:rsid w:val="008E4358"/>
    <w:rsid w:val="008E47C3"/>
    <w:rsid w:val="008E5128"/>
    <w:rsid w:val="008E6BC3"/>
    <w:rsid w:val="008F019F"/>
    <w:rsid w:val="008F063B"/>
    <w:rsid w:val="008F1409"/>
    <w:rsid w:val="008F1817"/>
    <w:rsid w:val="008F202C"/>
    <w:rsid w:val="008F3021"/>
    <w:rsid w:val="008F303E"/>
    <w:rsid w:val="008F4266"/>
    <w:rsid w:val="008F4F0A"/>
    <w:rsid w:val="008F57FB"/>
    <w:rsid w:val="008F62D0"/>
    <w:rsid w:val="008F6E54"/>
    <w:rsid w:val="008F7214"/>
    <w:rsid w:val="00900038"/>
    <w:rsid w:val="009007CF"/>
    <w:rsid w:val="009008A8"/>
    <w:rsid w:val="00902029"/>
    <w:rsid w:val="00902B5F"/>
    <w:rsid w:val="009031C5"/>
    <w:rsid w:val="00903471"/>
    <w:rsid w:val="00905C9C"/>
    <w:rsid w:val="009068D4"/>
    <w:rsid w:val="00906A85"/>
    <w:rsid w:val="00911190"/>
    <w:rsid w:val="009127BF"/>
    <w:rsid w:val="0091354E"/>
    <w:rsid w:val="00916F42"/>
    <w:rsid w:val="0092046B"/>
    <w:rsid w:val="00920AF1"/>
    <w:rsid w:val="00921357"/>
    <w:rsid w:val="00923137"/>
    <w:rsid w:val="00923631"/>
    <w:rsid w:val="0092379D"/>
    <w:rsid w:val="00923958"/>
    <w:rsid w:val="00925B1E"/>
    <w:rsid w:val="00930694"/>
    <w:rsid w:val="0093083F"/>
    <w:rsid w:val="00930A6E"/>
    <w:rsid w:val="00931ACC"/>
    <w:rsid w:val="00933933"/>
    <w:rsid w:val="00933DD3"/>
    <w:rsid w:val="00934F52"/>
    <w:rsid w:val="0093619B"/>
    <w:rsid w:val="00936DBA"/>
    <w:rsid w:val="0093738F"/>
    <w:rsid w:val="00937CE8"/>
    <w:rsid w:val="00941495"/>
    <w:rsid w:val="00943FFB"/>
    <w:rsid w:val="009442C4"/>
    <w:rsid w:val="00944A9B"/>
    <w:rsid w:val="00945339"/>
    <w:rsid w:val="00946ABD"/>
    <w:rsid w:val="0094733A"/>
    <w:rsid w:val="009503D1"/>
    <w:rsid w:val="009506CC"/>
    <w:rsid w:val="00950E87"/>
    <w:rsid w:val="00950FFF"/>
    <w:rsid w:val="009529E4"/>
    <w:rsid w:val="009539A8"/>
    <w:rsid w:val="009543D2"/>
    <w:rsid w:val="00954518"/>
    <w:rsid w:val="009558EB"/>
    <w:rsid w:val="00957529"/>
    <w:rsid w:val="00960F47"/>
    <w:rsid w:val="00961170"/>
    <w:rsid w:val="009626A4"/>
    <w:rsid w:val="0096322C"/>
    <w:rsid w:val="0096393D"/>
    <w:rsid w:val="00963BA9"/>
    <w:rsid w:val="00964517"/>
    <w:rsid w:val="00965A1D"/>
    <w:rsid w:val="00966223"/>
    <w:rsid w:val="00967A9F"/>
    <w:rsid w:val="009731D2"/>
    <w:rsid w:val="00973749"/>
    <w:rsid w:val="009739D8"/>
    <w:rsid w:val="00973FB5"/>
    <w:rsid w:val="00974269"/>
    <w:rsid w:val="00974573"/>
    <w:rsid w:val="00975280"/>
    <w:rsid w:val="0097561D"/>
    <w:rsid w:val="00976AEC"/>
    <w:rsid w:val="00976D38"/>
    <w:rsid w:val="00980241"/>
    <w:rsid w:val="009802CE"/>
    <w:rsid w:val="009808BA"/>
    <w:rsid w:val="009808EF"/>
    <w:rsid w:val="009821AB"/>
    <w:rsid w:val="00982975"/>
    <w:rsid w:val="00983414"/>
    <w:rsid w:val="00983E6C"/>
    <w:rsid w:val="00984E5E"/>
    <w:rsid w:val="0098534D"/>
    <w:rsid w:val="00986553"/>
    <w:rsid w:val="0098711F"/>
    <w:rsid w:val="00990678"/>
    <w:rsid w:val="009906EA"/>
    <w:rsid w:val="00990F90"/>
    <w:rsid w:val="009912F1"/>
    <w:rsid w:val="0099452C"/>
    <w:rsid w:val="00995171"/>
    <w:rsid w:val="00996D8B"/>
    <w:rsid w:val="00997763"/>
    <w:rsid w:val="00997964"/>
    <w:rsid w:val="009A04AD"/>
    <w:rsid w:val="009A0E00"/>
    <w:rsid w:val="009A0E1E"/>
    <w:rsid w:val="009A19DC"/>
    <w:rsid w:val="009A22A3"/>
    <w:rsid w:val="009A2BF0"/>
    <w:rsid w:val="009A3132"/>
    <w:rsid w:val="009A3E3E"/>
    <w:rsid w:val="009A4102"/>
    <w:rsid w:val="009A4A4F"/>
    <w:rsid w:val="009A554D"/>
    <w:rsid w:val="009A5690"/>
    <w:rsid w:val="009B0F7C"/>
    <w:rsid w:val="009B224E"/>
    <w:rsid w:val="009B261B"/>
    <w:rsid w:val="009B283A"/>
    <w:rsid w:val="009B3178"/>
    <w:rsid w:val="009B3B6F"/>
    <w:rsid w:val="009B4A1B"/>
    <w:rsid w:val="009B4A3B"/>
    <w:rsid w:val="009B54AE"/>
    <w:rsid w:val="009B5DE8"/>
    <w:rsid w:val="009B6F62"/>
    <w:rsid w:val="009B7B28"/>
    <w:rsid w:val="009C006A"/>
    <w:rsid w:val="009C05C2"/>
    <w:rsid w:val="009C23B8"/>
    <w:rsid w:val="009C3774"/>
    <w:rsid w:val="009C3CDB"/>
    <w:rsid w:val="009C500E"/>
    <w:rsid w:val="009C57E0"/>
    <w:rsid w:val="009C58AE"/>
    <w:rsid w:val="009C6033"/>
    <w:rsid w:val="009C66EA"/>
    <w:rsid w:val="009D0AFE"/>
    <w:rsid w:val="009D0E56"/>
    <w:rsid w:val="009D1BB9"/>
    <w:rsid w:val="009D40B5"/>
    <w:rsid w:val="009D4B63"/>
    <w:rsid w:val="009D57A3"/>
    <w:rsid w:val="009D58DE"/>
    <w:rsid w:val="009D7839"/>
    <w:rsid w:val="009D7C66"/>
    <w:rsid w:val="009E1F0D"/>
    <w:rsid w:val="009E244C"/>
    <w:rsid w:val="009E4A39"/>
    <w:rsid w:val="009E4C38"/>
    <w:rsid w:val="009E5F5A"/>
    <w:rsid w:val="009F055F"/>
    <w:rsid w:val="009F0BF9"/>
    <w:rsid w:val="009F3065"/>
    <w:rsid w:val="009F3BAF"/>
    <w:rsid w:val="009F50EF"/>
    <w:rsid w:val="009F568A"/>
    <w:rsid w:val="009F61B5"/>
    <w:rsid w:val="00A0086F"/>
    <w:rsid w:val="00A02106"/>
    <w:rsid w:val="00A025B9"/>
    <w:rsid w:val="00A0386A"/>
    <w:rsid w:val="00A044D3"/>
    <w:rsid w:val="00A04789"/>
    <w:rsid w:val="00A0574A"/>
    <w:rsid w:val="00A06563"/>
    <w:rsid w:val="00A06887"/>
    <w:rsid w:val="00A10756"/>
    <w:rsid w:val="00A11741"/>
    <w:rsid w:val="00A117B6"/>
    <w:rsid w:val="00A1210A"/>
    <w:rsid w:val="00A13958"/>
    <w:rsid w:val="00A13B49"/>
    <w:rsid w:val="00A14240"/>
    <w:rsid w:val="00A15374"/>
    <w:rsid w:val="00A20005"/>
    <w:rsid w:val="00A223CF"/>
    <w:rsid w:val="00A23403"/>
    <w:rsid w:val="00A2372C"/>
    <w:rsid w:val="00A276C8"/>
    <w:rsid w:val="00A32CDE"/>
    <w:rsid w:val="00A32D32"/>
    <w:rsid w:val="00A32EDD"/>
    <w:rsid w:val="00A34D3E"/>
    <w:rsid w:val="00A3588A"/>
    <w:rsid w:val="00A35C26"/>
    <w:rsid w:val="00A3647F"/>
    <w:rsid w:val="00A36BDE"/>
    <w:rsid w:val="00A37366"/>
    <w:rsid w:val="00A4024A"/>
    <w:rsid w:val="00A42BB7"/>
    <w:rsid w:val="00A44962"/>
    <w:rsid w:val="00A47DAF"/>
    <w:rsid w:val="00A51445"/>
    <w:rsid w:val="00A5550B"/>
    <w:rsid w:val="00A569CF"/>
    <w:rsid w:val="00A602E2"/>
    <w:rsid w:val="00A60803"/>
    <w:rsid w:val="00A60E79"/>
    <w:rsid w:val="00A6287C"/>
    <w:rsid w:val="00A63122"/>
    <w:rsid w:val="00A6316C"/>
    <w:rsid w:val="00A63FD7"/>
    <w:rsid w:val="00A65C69"/>
    <w:rsid w:val="00A66F0C"/>
    <w:rsid w:val="00A70506"/>
    <w:rsid w:val="00A7085A"/>
    <w:rsid w:val="00A72878"/>
    <w:rsid w:val="00A7397D"/>
    <w:rsid w:val="00A7416A"/>
    <w:rsid w:val="00A74FC9"/>
    <w:rsid w:val="00A751F3"/>
    <w:rsid w:val="00A75BE3"/>
    <w:rsid w:val="00A76239"/>
    <w:rsid w:val="00A766AB"/>
    <w:rsid w:val="00A8009E"/>
    <w:rsid w:val="00A827D7"/>
    <w:rsid w:val="00A83AC6"/>
    <w:rsid w:val="00A84405"/>
    <w:rsid w:val="00A85706"/>
    <w:rsid w:val="00A8626E"/>
    <w:rsid w:val="00A86D6A"/>
    <w:rsid w:val="00A90372"/>
    <w:rsid w:val="00A909D7"/>
    <w:rsid w:val="00A90B3B"/>
    <w:rsid w:val="00A91632"/>
    <w:rsid w:val="00A91B8F"/>
    <w:rsid w:val="00A91DF4"/>
    <w:rsid w:val="00A92821"/>
    <w:rsid w:val="00A92966"/>
    <w:rsid w:val="00A92E00"/>
    <w:rsid w:val="00A93204"/>
    <w:rsid w:val="00A93348"/>
    <w:rsid w:val="00A93446"/>
    <w:rsid w:val="00A93C52"/>
    <w:rsid w:val="00A943F6"/>
    <w:rsid w:val="00AA2352"/>
    <w:rsid w:val="00AA333E"/>
    <w:rsid w:val="00AA3439"/>
    <w:rsid w:val="00AA426B"/>
    <w:rsid w:val="00AA450A"/>
    <w:rsid w:val="00AA53A3"/>
    <w:rsid w:val="00AA56D8"/>
    <w:rsid w:val="00AA5B59"/>
    <w:rsid w:val="00AA6738"/>
    <w:rsid w:val="00AA7602"/>
    <w:rsid w:val="00AB0538"/>
    <w:rsid w:val="00AB0F7A"/>
    <w:rsid w:val="00AB1121"/>
    <w:rsid w:val="00AB16A9"/>
    <w:rsid w:val="00AB1A03"/>
    <w:rsid w:val="00AB1EF3"/>
    <w:rsid w:val="00AB21D7"/>
    <w:rsid w:val="00AB248F"/>
    <w:rsid w:val="00AB40C7"/>
    <w:rsid w:val="00AB44B3"/>
    <w:rsid w:val="00AB4AD9"/>
    <w:rsid w:val="00AB5016"/>
    <w:rsid w:val="00AB59E9"/>
    <w:rsid w:val="00AB5B1A"/>
    <w:rsid w:val="00AC1B1D"/>
    <w:rsid w:val="00AC3A0D"/>
    <w:rsid w:val="00AC42C1"/>
    <w:rsid w:val="00AC4409"/>
    <w:rsid w:val="00AC4DFD"/>
    <w:rsid w:val="00AC4FFD"/>
    <w:rsid w:val="00AC63AE"/>
    <w:rsid w:val="00AD0573"/>
    <w:rsid w:val="00AD1C16"/>
    <w:rsid w:val="00AD2E3A"/>
    <w:rsid w:val="00AD374F"/>
    <w:rsid w:val="00AD4F09"/>
    <w:rsid w:val="00AD6B60"/>
    <w:rsid w:val="00AE023D"/>
    <w:rsid w:val="00AE0488"/>
    <w:rsid w:val="00AE0A8D"/>
    <w:rsid w:val="00AE1AF1"/>
    <w:rsid w:val="00AE2894"/>
    <w:rsid w:val="00AE2F11"/>
    <w:rsid w:val="00AE3E0D"/>
    <w:rsid w:val="00AE54FA"/>
    <w:rsid w:val="00AE7562"/>
    <w:rsid w:val="00AE799B"/>
    <w:rsid w:val="00AE7E02"/>
    <w:rsid w:val="00AF038C"/>
    <w:rsid w:val="00AF03BE"/>
    <w:rsid w:val="00AF0B87"/>
    <w:rsid w:val="00AF0D44"/>
    <w:rsid w:val="00AF0F72"/>
    <w:rsid w:val="00AF19E9"/>
    <w:rsid w:val="00AF3EB8"/>
    <w:rsid w:val="00AF4CD4"/>
    <w:rsid w:val="00AF603E"/>
    <w:rsid w:val="00AF6165"/>
    <w:rsid w:val="00AF71F3"/>
    <w:rsid w:val="00AF7626"/>
    <w:rsid w:val="00AF789C"/>
    <w:rsid w:val="00B00B5D"/>
    <w:rsid w:val="00B0159C"/>
    <w:rsid w:val="00B049BC"/>
    <w:rsid w:val="00B04BE2"/>
    <w:rsid w:val="00B056B0"/>
    <w:rsid w:val="00B071DA"/>
    <w:rsid w:val="00B07521"/>
    <w:rsid w:val="00B075EA"/>
    <w:rsid w:val="00B14632"/>
    <w:rsid w:val="00B15528"/>
    <w:rsid w:val="00B158A5"/>
    <w:rsid w:val="00B15C08"/>
    <w:rsid w:val="00B16173"/>
    <w:rsid w:val="00B20505"/>
    <w:rsid w:val="00B22123"/>
    <w:rsid w:val="00B2390F"/>
    <w:rsid w:val="00B242D4"/>
    <w:rsid w:val="00B242DD"/>
    <w:rsid w:val="00B25425"/>
    <w:rsid w:val="00B258F2"/>
    <w:rsid w:val="00B2595A"/>
    <w:rsid w:val="00B261AA"/>
    <w:rsid w:val="00B27B31"/>
    <w:rsid w:val="00B27D3E"/>
    <w:rsid w:val="00B321CB"/>
    <w:rsid w:val="00B3223D"/>
    <w:rsid w:val="00B32642"/>
    <w:rsid w:val="00B328D8"/>
    <w:rsid w:val="00B32905"/>
    <w:rsid w:val="00B33882"/>
    <w:rsid w:val="00B3612C"/>
    <w:rsid w:val="00B36E95"/>
    <w:rsid w:val="00B4002B"/>
    <w:rsid w:val="00B40C2D"/>
    <w:rsid w:val="00B42D01"/>
    <w:rsid w:val="00B433ED"/>
    <w:rsid w:val="00B43A02"/>
    <w:rsid w:val="00B43C57"/>
    <w:rsid w:val="00B43FDD"/>
    <w:rsid w:val="00B45BE5"/>
    <w:rsid w:val="00B45EA3"/>
    <w:rsid w:val="00B507F1"/>
    <w:rsid w:val="00B50E1A"/>
    <w:rsid w:val="00B5179D"/>
    <w:rsid w:val="00B51849"/>
    <w:rsid w:val="00B5256B"/>
    <w:rsid w:val="00B5303B"/>
    <w:rsid w:val="00B5321E"/>
    <w:rsid w:val="00B53B92"/>
    <w:rsid w:val="00B53F9F"/>
    <w:rsid w:val="00B5598C"/>
    <w:rsid w:val="00B56F36"/>
    <w:rsid w:val="00B579BC"/>
    <w:rsid w:val="00B6038B"/>
    <w:rsid w:val="00B60557"/>
    <w:rsid w:val="00B6084D"/>
    <w:rsid w:val="00B62D96"/>
    <w:rsid w:val="00B63632"/>
    <w:rsid w:val="00B66B1F"/>
    <w:rsid w:val="00B67B8D"/>
    <w:rsid w:val="00B710EB"/>
    <w:rsid w:val="00B72307"/>
    <w:rsid w:val="00B7292C"/>
    <w:rsid w:val="00B730C5"/>
    <w:rsid w:val="00B73810"/>
    <w:rsid w:val="00B75553"/>
    <w:rsid w:val="00B760DF"/>
    <w:rsid w:val="00B773FE"/>
    <w:rsid w:val="00B775E9"/>
    <w:rsid w:val="00B77D96"/>
    <w:rsid w:val="00B80B93"/>
    <w:rsid w:val="00B82741"/>
    <w:rsid w:val="00B82BD9"/>
    <w:rsid w:val="00B84C98"/>
    <w:rsid w:val="00B8556E"/>
    <w:rsid w:val="00B860D3"/>
    <w:rsid w:val="00B86D28"/>
    <w:rsid w:val="00B90A02"/>
    <w:rsid w:val="00B90DD5"/>
    <w:rsid w:val="00B9510D"/>
    <w:rsid w:val="00B952B6"/>
    <w:rsid w:val="00B95CF8"/>
    <w:rsid w:val="00B97F57"/>
    <w:rsid w:val="00BA05CB"/>
    <w:rsid w:val="00BA0720"/>
    <w:rsid w:val="00BA2CD7"/>
    <w:rsid w:val="00BA2DAA"/>
    <w:rsid w:val="00BA4939"/>
    <w:rsid w:val="00BB0469"/>
    <w:rsid w:val="00BB1172"/>
    <w:rsid w:val="00BB201F"/>
    <w:rsid w:val="00BB4610"/>
    <w:rsid w:val="00BB4C1D"/>
    <w:rsid w:val="00BB4C68"/>
    <w:rsid w:val="00BB574A"/>
    <w:rsid w:val="00BB698B"/>
    <w:rsid w:val="00BB6B47"/>
    <w:rsid w:val="00BB703E"/>
    <w:rsid w:val="00BB71F0"/>
    <w:rsid w:val="00BB789D"/>
    <w:rsid w:val="00BC026D"/>
    <w:rsid w:val="00BC0B90"/>
    <w:rsid w:val="00BC0CA0"/>
    <w:rsid w:val="00BC1BDA"/>
    <w:rsid w:val="00BC48BB"/>
    <w:rsid w:val="00BC58AF"/>
    <w:rsid w:val="00BC7BBA"/>
    <w:rsid w:val="00BD1C1B"/>
    <w:rsid w:val="00BD3095"/>
    <w:rsid w:val="00BD3993"/>
    <w:rsid w:val="00BD3A4F"/>
    <w:rsid w:val="00BD3FA4"/>
    <w:rsid w:val="00BD4D8B"/>
    <w:rsid w:val="00BD63B8"/>
    <w:rsid w:val="00BD65D2"/>
    <w:rsid w:val="00BD7505"/>
    <w:rsid w:val="00BE0F73"/>
    <w:rsid w:val="00BE2412"/>
    <w:rsid w:val="00BE3E86"/>
    <w:rsid w:val="00BE431D"/>
    <w:rsid w:val="00BE46A8"/>
    <w:rsid w:val="00BE4F59"/>
    <w:rsid w:val="00BE7AF7"/>
    <w:rsid w:val="00BF05C3"/>
    <w:rsid w:val="00BF2F99"/>
    <w:rsid w:val="00BF438C"/>
    <w:rsid w:val="00BF61BC"/>
    <w:rsid w:val="00BF7770"/>
    <w:rsid w:val="00C00235"/>
    <w:rsid w:val="00C00AE2"/>
    <w:rsid w:val="00C016B0"/>
    <w:rsid w:val="00C01A7B"/>
    <w:rsid w:val="00C01D78"/>
    <w:rsid w:val="00C03199"/>
    <w:rsid w:val="00C044D9"/>
    <w:rsid w:val="00C04515"/>
    <w:rsid w:val="00C04DB0"/>
    <w:rsid w:val="00C05A38"/>
    <w:rsid w:val="00C064F3"/>
    <w:rsid w:val="00C07548"/>
    <w:rsid w:val="00C07E4C"/>
    <w:rsid w:val="00C1160F"/>
    <w:rsid w:val="00C13B1E"/>
    <w:rsid w:val="00C14FD9"/>
    <w:rsid w:val="00C150B2"/>
    <w:rsid w:val="00C21DE5"/>
    <w:rsid w:val="00C22C88"/>
    <w:rsid w:val="00C236B6"/>
    <w:rsid w:val="00C23901"/>
    <w:rsid w:val="00C257FA"/>
    <w:rsid w:val="00C260B2"/>
    <w:rsid w:val="00C2681E"/>
    <w:rsid w:val="00C32191"/>
    <w:rsid w:val="00C323F4"/>
    <w:rsid w:val="00C3249F"/>
    <w:rsid w:val="00C326A2"/>
    <w:rsid w:val="00C338BF"/>
    <w:rsid w:val="00C3394B"/>
    <w:rsid w:val="00C34004"/>
    <w:rsid w:val="00C35466"/>
    <w:rsid w:val="00C40177"/>
    <w:rsid w:val="00C43F84"/>
    <w:rsid w:val="00C45505"/>
    <w:rsid w:val="00C45B58"/>
    <w:rsid w:val="00C464E3"/>
    <w:rsid w:val="00C46502"/>
    <w:rsid w:val="00C47E02"/>
    <w:rsid w:val="00C503C9"/>
    <w:rsid w:val="00C515B4"/>
    <w:rsid w:val="00C519D8"/>
    <w:rsid w:val="00C51A26"/>
    <w:rsid w:val="00C53E7A"/>
    <w:rsid w:val="00C558D8"/>
    <w:rsid w:val="00C604C0"/>
    <w:rsid w:val="00C60608"/>
    <w:rsid w:val="00C60EA9"/>
    <w:rsid w:val="00C61089"/>
    <w:rsid w:val="00C61D98"/>
    <w:rsid w:val="00C65EB9"/>
    <w:rsid w:val="00C70BC5"/>
    <w:rsid w:val="00C711A1"/>
    <w:rsid w:val="00C72679"/>
    <w:rsid w:val="00C74E4D"/>
    <w:rsid w:val="00C74EDE"/>
    <w:rsid w:val="00C75D2B"/>
    <w:rsid w:val="00C764B1"/>
    <w:rsid w:val="00C768AF"/>
    <w:rsid w:val="00C803A3"/>
    <w:rsid w:val="00C8043D"/>
    <w:rsid w:val="00C80646"/>
    <w:rsid w:val="00C822B2"/>
    <w:rsid w:val="00C856C9"/>
    <w:rsid w:val="00C869D7"/>
    <w:rsid w:val="00C90C36"/>
    <w:rsid w:val="00C919B0"/>
    <w:rsid w:val="00C929CA"/>
    <w:rsid w:val="00C94E7E"/>
    <w:rsid w:val="00C95121"/>
    <w:rsid w:val="00C956D9"/>
    <w:rsid w:val="00C961CE"/>
    <w:rsid w:val="00C96D6F"/>
    <w:rsid w:val="00CA2E30"/>
    <w:rsid w:val="00CA3435"/>
    <w:rsid w:val="00CA38F6"/>
    <w:rsid w:val="00CA3A1F"/>
    <w:rsid w:val="00CA4C03"/>
    <w:rsid w:val="00CA4F80"/>
    <w:rsid w:val="00CA5AE5"/>
    <w:rsid w:val="00CA6789"/>
    <w:rsid w:val="00CA79E6"/>
    <w:rsid w:val="00CA7A12"/>
    <w:rsid w:val="00CB03E8"/>
    <w:rsid w:val="00CB06A7"/>
    <w:rsid w:val="00CB165B"/>
    <w:rsid w:val="00CB293A"/>
    <w:rsid w:val="00CB2A61"/>
    <w:rsid w:val="00CB3BC9"/>
    <w:rsid w:val="00CB406D"/>
    <w:rsid w:val="00CB4A72"/>
    <w:rsid w:val="00CB7590"/>
    <w:rsid w:val="00CB7819"/>
    <w:rsid w:val="00CC0FB4"/>
    <w:rsid w:val="00CC1906"/>
    <w:rsid w:val="00CC27D1"/>
    <w:rsid w:val="00CC2E0D"/>
    <w:rsid w:val="00CC3C10"/>
    <w:rsid w:val="00CC632C"/>
    <w:rsid w:val="00CD2AD4"/>
    <w:rsid w:val="00CD354B"/>
    <w:rsid w:val="00CD3DBA"/>
    <w:rsid w:val="00CD40FE"/>
    <w:rsid w:val="00CD4BBB"/>
    <w:rsid w:val="00CD4D39"/>
    <w:rsid w:val="00CD77FD"/>
    <w:rsid w:val="00CE338E"/>
    <w:rsid w:val="00CE6BCD"/>
    <w:rsid w:val="00CF1011"/>
    <w:rsid w:val="00CF1A9F"/>
    <w:rsid w:val="00CF6920"/>
    <w:rsid w:val="00CF6E32"/>
    <w:rsid w:val="00CF716F"/>
    <w:rsid w:val="00D00795"/>
    <w:rsid w:val="00D00CFC"/>
    <w:rsid w:val="00D020D2"/>
    <w:rsid w:val="00D027AE"/>
    <w:rsid w:val="00D02EA1"/>
    <w:rsid w:val="00D0436A"/>
    <w:rsid w:val="00D069B4"/>
    <w:rsid w:val="00D071E5"/>
    <w:rsid w:val="00D0752F"/>
    <w:rsid w:val="00D077AE"/>
    <w:rsid w:val="00D10D7E"/>
    <w:rsid w:val="00D15038"/>
    <w:rsid w:val="00D152E9"/>
    <w:rsid w:val="00D174C3"/>
    <w:rsid w:val="00D20D31"/>
    <w:rsid w:val="00D21822"/>
    <w:rsid w:val="00D218DA"/>
    <w:rsid w:val="00D22174"/>
    <w:rsid w:val="00D23458"/>
    <w:rsid w:val="00D25D61"/>
    <w:rsid w:val="00D2790C"/>
    <w:rsid w:val="00D27A34"/>
    <w:rsid w:val="00D30394"/>
    <w:rsid w:val="00D31226"/>
    <w:rsid w:val="00D32AF6"/>
    <w:rsid w:val="00D33813"/>
    <w:rsid w:val="00D33B7A"/>
    <w:rsid w:val="00D33BDF"/>
    <w:rsid w:val="00D36296"/>
    <w:rsid w:val="00D3781F"/>
    <w:rsid w:val="00D40643"/>
    <w:rsid w:val="00D42ECE"/>
    <w:rsid w:val="00D43A32"/>
    <w:rsid w:val="00D440D3"/>
    <w:rsid w:val="00D45303"/>
    <w:rsid w:val="00D46AB3"/>
    <w:rsid w:val="00D4712A"/>
    <w:rsid w:val="00D4753D"/>
    <w:rsid w:val="00D47DA5"/>
    <w:rsid w:val="00D47F52"/>
    <w:rsid w:val="00D51624"/>
    <w:rsid w:val="00D51D9E"/>
    <w:rsid w:val="00D5299A"/>
    <w:rsid w:val="00D52E4D"/>
    <w:rsid w:val="00D53BE6"/>
    <w:rsid w:val="00D54D4F"/>
    <w:rsid w:val="00D556D2"/>
    <w:rsid w:val="00D55EB4"/>
    <w:rsid w:val="00D57DDD"/>
    <w:rsid w:val="00D57F95"/>
    <w:rsid w:val="00D6011E"/>
    <w:rsid w:val="00D617FF"/>
    <w:rsid w:val="00D62CF0"/>
    <w:rsid w:val="00D630BF"/>
    <w:rsid w:val="00D63CCF"/>
    <w:rsid w:val="00D648A1"/>
    <w:rsid w:val="00D651BE"/>
    <w:rsid w:val="00D65D3F"/>
    <w:rsid w:val="00D6688E"/>
    <w:rsid w:val="00D671B7"/>
    <w:rsid w:val="00D706F7"/>
    <w:rsid w:val="00D70C8E"/>
    <w:rsid w:val="00D71C79"/>
    <w:rsid w:val="00D71D78"/>
    <w:rsid w:val="00D74414"/>
    <w:rsid w:val="00D744B9"/>
    <w:rsid w:val="00D75A1A"/>
    <w:rsid w:val="00D7627C"/>
    <w:rsid w:val="00D76912"/>
    <w:rsid w:val="00D76927"/>
    <w:rsid w:val="00D76A8E"/>
    <w:rsid w:val="00D839E3"/>
    <w:rsid w:val="00D83FE7"/>
    <w:rsid w:val="00D847A4"/>
    <w:rsid w:val="00D855BB"/>
    <w:rsid w:val="00D86D9B"/>
    <w:rsid w:val="00D87090"/>
    <w:rsid w:val="00D877EB"/>
    <w:rsid w:val="00D90A63"/>
    <w:rsid w:val="00D91B9F"/>
    <w:rsid w:val="00D9217A"/>
    <w:rsid w:val="00D94160"/>
    <w:rsid w:val="00D95A97"/>
    <w:rsid w:val="00D962AD"/>
    <w:rsid w:val="00D973B5"/>
    <w:rsid w:val="00DA0425"/>
    <w:rsid w:val="00DA0C9C"/>
    <w:rsid w:val="00DA13C7"/>
    <w:rsid w:val="00DA1B92"/>
    <w:rsid w:val="00DA1B9E"/>
    <w:rsid w:val="00DA3990"/>
    <w:rsid w:val="00DA3A47"/>
    <w:rsid w:val="00DA44FD"/>
    <w:rsid w:val="00DB056C"/>
    <w:rsid w:val="00DB0837"/>
    <w:rsid w:val="00DB0A2A"/>
    <w:rsid w:val="00DB1352"/>
    <w:rsid w:val="00DB2B69"/>
    <w:rsid w:val="00DB2CB2"/>
    <w:rsid w:val="00DB3503"/>
    <w:rsid w:val="00DB631D"/>
    <w:rsid w:val="00DB64A2"/>
    <w:rsid w:val="00DB6D4B"/>
    <w:rsid w:val="00DC0151"/>
    <w:rsid w:val="00DC078C"/>
    <w:rsid w:val="00DC13E2"/>
    <w:rsid w:val="00DC2639"/>
    <w:rsid w:val="00DC2C4C"/>
    <w:rsid w:val="00DC40E9"/>
    <w:rsid w:val="00DC4239"/>
    <w:rsid w:val="00DC4BE5"/>
    <w:rsid w:val="00DD2D55"/>
    <w:rsid w:val="00DD3511"/>
    <w:rsid w:val="00DD382C"/>
    <w:rsid w:val="00DD3913"/>
    <w:rsid w:val="00DD4D01"/>
    <w:rsid w:val="00DD4D7F"/>
    <w:rsid w:val="00DD5276"/>
    <w:rsid w:val="00DD6424"/>
    <w:rsid w:val="00DD6C25"/>
    <w:rsid w:val="00DD7FF3"/>
    <w:rsid w:val="00DE0F19"/>
    <w:rsid w:val="00DE330A"/>
    <w:rsid w:val="00DE3F36"/>
    <w:rsid w:val="00DE4087"/>
    <w:rsid w:val="00DE4777"/>
    <w:rsid w:val="00DE4AB5"/>
    <w:rsid w:val="00DE5950"/>
    <w:rsid w:val="00DE5C4B"/>
    <w:rsid w:val="00DE5F9E"/>
    <w:rsid w:val="00DE6660"/>
    <w:rsid w:val="00DF0147"/>
    <w:rsid w:val="00DF024E"/>
    <w:rsid w:val="00DF0473"/>
    <w:rsid w:val="00DF05F6"/>
    <w:rsid w:val="00DF20A6"/>
    <w:rsid w:val="00DF2D52"/>
    <w:rsid w:val="00DF65C7"/>
    <w:rsid w:val="00DF693D"/>
    <w:rsid w:val="00E01FBF"/>
    <w:rsid w:val="00E049FA"/>
    <w:rsid w:val="00E0658C"/>
    <w:rsid w:val="00E06740"/>
    <w:rsid w:val="00E07BF1"/>
    <w:rsid w:val="00E11B9F"/>
    <w:rsid w:val="00E12458"/>
    <w:rsid w:val="00E13B30"/>
    <w:rsid w:val="00E14DF7"/>
    <w:rsid w:val="00E15759"/>
    <w:rsid w:val="00E15C20"/>
    <w:rsid w:val="00E16A4A"/>
    <w:rsid w:val="00E16C66"/>
    <w:rsid w:val="00E173D6"/>
    <w:rsid w:val="00E1799F"/>
    <w:rsid w:val="00E210E1"/>
    <w:rsid w:val="00E215B0"/>
    <w:rsid w:val="00E2414C"/>
    <w:rsid w:val="00E25D8C"/>
    <w:rsid w:val="00E25F57"/>
    <w:rsid w:val="00E272AA"/>
    <w:rsid w:val="00E2746D"/>
    <w:rsid w:val="00E312B2"/>
    <w:rsid w:val="00E3152B"/>
    <w:rsid w:val="00E316DF"/>
    <w:rsid w:val="00E336F6"/>
    <w:rsid w:val="00E35021"/>
    <w:rsid w:val="00E37948"/>
    <w:rsid w:val="00E40CBF"/>
    <w:rsid w:val="00E41834"/>
    <w:rsid w:val="00E42460"/>
    <w:rsid w:val="00E43530"/>
    <w:rsid w:val="00E43A46"/>
    <w:rsid w:val="00E44F8B"/>
    <w:rsid w:val="00E45228"/>
    <w:rsid w:val="00E46379"/>
    <w:rsid w:val="00E465FC"/>
    <w:rsid w:val="00E518B7"/>
    <w:rsid w:val="00E520A7"/>
    <w:rsid w:val="00E54B75"/>
    <w:rsid w:val="00E55B6A"/>
    <w:rsid w:val="00E569FE"/>
    <w:rsid w:val="00E57B97"/>
    <w:rsid w:val="00E610A8"/>
    <w:rsid w:val="00E62392"/>
    <w:rsid w:val="00E65534"/>
    <w:rsid w:val="00E673A4"/>
    <w:rsid w:val="00E703B7"/>
    <w:rsid w:val="00E71EBC"/>
    <w:rsid w:val="00E7285F"/>
    <w:rsid w:val="00E73067"/>
    <w:rsid w:val="00E735FB"/>
    <w:rsid w:val="00E75167"/>
    <w:rsid w:val="00E7604A"/>
    <w:rsid w:val="00E76A77"/>
    <w:rsid w:val="00E76C62"/>
    <w:rsid w:val="00E7758F"/>
    <w:rsid w:val="00E775D3"/>
    <w:rsid w:val="00E77654"/>
    <w:rsid w:val="00E8079A"/>
    <w:rsid w:val="00E80C0D"/>
    <w:rsid w:val="00E817E5"/>
    <w:rsid w:val="00E82919"/>
    <w:rsid w:val="00E8330D"/>
    <w:rsid w:val="00E8401B"/>
    <w:rsid w:val="00E843DF"/>
    <w:rsid w:val="00E84EEB"/>
    <w:rsid w:val="00E86954"/>
    <w:rsid w:val="00E87693"/>
    <w:rsid w:val="00E87702"/>
    <w:rsid w:val="00E87D8D"/>
    <w:rsid w:val="00E91515"/>
    <w:rsid w:val="00E9431D"/>
    <w:rsid w:val="00E96D63"/>
    <w:rsid w:val="00E96E26"/>
    <w:rsid w:val="00EA0A29"/>
    <w:rsid w:val="00EA0FC0"/>
    <w:rsid w:val="00EA1372"/>
    <w:rsid w:val="00EA2C0D"/>
    <w:rsid w:val="00EA317B"/>
    <w:rsid w:val="00EA58AE"/>
    <w:rsid w:val="00EA7DB2"/>
    <w:rsid w:val="00EA7F94"/>
    <w:rsid w:val="00EB036F"/>
    <w:rsid w:val="00EB26B0"/>
    <w:rsid w:val="00EB2C09"/>
    <w:rsid w:val="00EB4A2B"/>
    <w:rsid w:val="00EB4BFA"/>
    <w:rsid w:val="00EB5873"/>
    <w:rsid w:val="00EB7529"/>
    <w:rsid w:val="00EB7587"/>
    <w:rsid w:val="00EC0680"/>
    <w:rsid w:val="00EC1ABF"/>
    <w:rsid w:val="00EC1CED"/>
    <w:rsid w:val="00EC2D8B"/>
    <w:rsid w:val="00EC3203"/>
    <w:rsid w:val="00EC3AA0"/>
    <w:rsid w:val="00EC5F95"/>
    <w:rsid w:val="00EC6041"/>
    <w:rsid w:val="00EC7F12"/>
    <w:rsid w:val="00ED0834"/>
    <w:rsid w:val="00ED1D3F"/>
    <w:rsid w:val="00ED4C3F"/>
    <w:rsid w:val="00ED5D75"/>
    <w:rsid w:val="00ED5DC1"/>
    <w:rsid w:val="00ED5EA3"/>
    <w:rsid w:val="00ED6D01"/>
    <w:rsid w:val="00ED6DDA"/>
    <w:rsid w:val="00EE30BC"/>
    <w:rsid w:val="00EE604F"/>
    <w:rsid w:val="00EE60E2"/>
    <w:rsid w:val="00EE62BB"/>
    <w:rsid w:val="00EF0EB1"/>
    <w:rsid w:val="00EF1981"/>
    <w:rsid w:val="00EF20F0"/>
    <w:rsid w:val="00EF2755"/>
    <w:rsid w:val="00EF28C5"/>
    <w:rsid w:val="00EF33EB"/>
    <w:rsid w:val="00EF3A0E"/>
    <w:rsid w:val="00EF4018"/>
    <w:rsid w:val="00EF4785"/>
    <w:rsid w:val="00EF47AB"/>
    <w:rsid w:val="00EF53BC"/>
    <w:rsid w:val="00EF5E5F"/>
    <w:rsid w:val="00EF6872"/>
    <w:rsid w:val="00EF6903"/>
    <w:rsid w:val="00EF6BA3"/>
    <w:rsid w:val="00F021D3"/>
    <w:rsid w:val="00F0288C"/>
    <w:rsid w:val="00F02C3D"/>
    <w:rsid w:val="00F03C9C"/>
    <w:rsid w:val="00F04EBC"/>
    <w:rsid w:val="00F04F2A"/>
    <w:rsid w:val="00F05756"/>
    <w:rsid w:val="00F0652D"/>
    <w:rsid w:val="00F06745"/>
    <w:rsid w:val="00F07AE2"/>
    <w:rsid w:val="00F10A4B"/>
    <w:rsid w:val="00F1185C"/>
    <w:rsid w:val="00F11916"/>
    <w:rsid w:val="00F1193C"/>
    <w:rsid w:val="00F11C61"/>
    <w:rsid w:val="00F12D84"/>
    <w:rsid w:val="00F133E8"/>
    <w:rsid w:val="00F16DF9"/>
    <w:rsid w:val="00F17831"/>
    <w:rsid w:val="00F21244"/>
    <w:rsid w:val="00F21302"/>
    <w:rsid w:val="00F2182A"/>
    <w:rsid w:val="00F220CA"/>
    <w:rsid w:val="00F24CF4"/>
    <w:rsid w:val="00F2524F"/>
    <w:rsid w:val="00F2550D"/>
    <w:rsid w:val="00F256B7"/>
    <w:rsid w:val="00F257F3"/>
    <w:rsid w:val="00F26289"/>
    <w:rsid w:val="00F304B2"/>
    <w:rsid w:val="00F30611"/>
    <w:rsid w:val="00F32AAE"/>
    <w:rsid w:val="00F347CE"/>
    <w:rsid w:val="00F34CA3"/>
    <w:rsid w:val="00F34E26"/>
    <w:rsid w:val="00F41A11"/>
    <w:rsid w:val="00F41B4B"/>
    <w:rsid w:val="00F42262"/>
    <w:rsid w:val="00F4305D"/>
    <w:rsid w:val="00F44B13"/>
    <w:rsid w:val="00F47321"/>
    <w:rsid w:val="00F4781C"/>
    <w:rsid w:val="00F47DA9"/>
    <w:rsid w:val="00F5105B"/>
    <w:rsid w:val="00F5272D"/>
    <w:rsid w:val="00F53C66"/>
    <w:rsid w:val="00F55136"/>
    <w:rsid w:val="00F56979"/>
    <w:rsid w:val="00F56AE1"/>
    <w:rsid w:val="00F56EDD"/>
    <w:rsid w:val="00F6105A"/>
    <w:rsid w:val="00F62B18"/>
    <w:rsid w:val="00F63720"/>
    <w:rsid w:val="00F64979"/>
    <w:rsid w:val="00F65DF8"/>
    <w:rsid w:val="00F71875"/>
    <w:rsid w:val="00F733A3"/>
    <w:rsid w:val="00F74574"/>
    <w:rsid w:val="00F745CD"/>
    <w:rsid w:val="00F765C4"/>
    <w:rsid w:val="00F76DF6"/>
    <w:rsid w:val="00F8017B"/>
    <w:rsid w:val="00F81BC9"/>
    <w:rsid w:val="00F82309"/>
    <w:rsid w:val="00F83F10"/>
    <w:rsid w:val="00F853C2"/>
    <w:rsid w:val="00F86ECF"/>
    <w:rsid w:val="00F86F63"/>
    <w:rsid w:val="00F8701B"/>
    <w:rsid w:val="00F87A4A"/>
    <w:rsid w:val="00F914D8"/>
    <w:rsid w:val="00F91B6E"/>
    <w:rsid w:val="00F92AB1"/>
    <w:rsid w:val="00F938B0"/>
    <w:rsid w:val="00F93D80"/>
    <w:rsid w:val="00F94526"/>
    <w:rsid w:val="00F94951"/>
    <w:rsid w:val="00F97693"/>
    <w:rsid w:val="00FA2EF7"/>
    <w:rsid w:val="00FA478F"/>
    <w:rsid w:val="00FA485B"/>
    <w:rsid w:val="00FA4E7F"/>
    <w:rsid w:val="00FA5F74"/>
    <w:rsid w:val="00FA6310"/>
    <w:rsid w:val="00FA658B"/>
    <w:rsid w:val="00FA6D6A"/>
    <w:rsid w:val="00FA7CA9"/>
    <w:rsid w:val="00FB08A1"/>
    <w:rsid w:val="00FB12C5"/>
    <w:rsid w:val="00FB28E0"/>
    <w:rsid w:val="00FB311D"/>
    <w:rsid w:val="00FB4CDA"/>
    <w:rsid w:val="00FB5430"/>
    <w:rsid w:val="00FB57CB"/>
    <w:rsid w:val="00FB6993"/>
    <w:rsid w:val="00FB71AA"/>
    <w:rsid w:val="00FB7EAC"/>
    <w:rsid w:val="00FC0B14"/>
    <w:rsid w:val="00FC191D"/>
    <w:rsid w:val="00FC1A3D"/>
    <w:rsid w:val="00FC27FB"/>
    <w:rsid w:val="00FC2CD2"/>
    <w:rsid w:val="00FC3A08"/>
    <w:rsid w:val="00FC57E7"/>
    <w:rsid w:val="00FC786E"/>
    <w:rsid w:val="00FC7B81"/>
    <w:rsid w:val="00FD160C"/>
    <w:rsid w:val="00FD1AB7"/>
    <w:rsid w:val="00FD2510"/>
    <w:rsid w:val="00FD4F39"/>
    <w:rsid w:val="00FD55D6"/>
    <w:rsid w:val="00FD5843"/>
    <w:rsid w:val="00FD6FF6"/>
    <w:rsid w:val="00FE08B1"/>
    <w:rsid w:val="00FE0C6F"/>
    <w:rsid w:val="00FE0F24"/>
    <w:rsid w:val="00FE1BE8"/>
    <w:rsid w:val="00FE3992"/>
    <w:rsid w:val="00FE3C27"/>
    <w:rsid w:val="00FE41F3"/>
    <w:rsid w:val="00FE5C38"/>
    <w:rsid w:val="00FE6C91"/>
    <w:rsid w:val="00FE72AF"/>
    <w:rsid w:val="00FF01D1"/>
    <w:rsid w:val="00FF07BE"/>
    <w:rsid w:val="00FF21C7"/>
    <w:rsid w:val="00FF2D51"/>
    <w:rsid w:val="00FF2D52"/>
    <w:rsid w:val="00FF3AFB"/>
    <w:rsid w:val="00FF4EFB"/>
    <w:rsid w:val="00FF50C5"/>
    <w:rsid w:val="00FF5334"/>
    <w:rsid w:val="00FF6B62"/>
    <w:rsid w:val="00FF78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colormru v:ext="edit" colors="#336,#c33,#042f59,#3f629a,#9da3d3,#e1e0ff,#020181,#e1e2ff"/>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qFormat="1"/>
    <w:lsdException w:name="heading 9" w:qFormat="1"/>
    <w:lsdException w:name="toc 1" w:uiPriority="39"/>
    <w:lsdException w:name="toc 2"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rsid w:val="00DE6660"/>
    <w:pPr>
      <w:widowControl w:val="0"/>
      <w:jc w:val="both"/>
    </w:pPr>
    <w:rPr>
      <w:kern w:val="2"/>
      <w:sz w:val="21"/>
      <w:szCs w:val="24"/>
    </w:rPr>
  </w:style>
  <w:style w:type="paragraph" w:styleId="1">
    <w:name w:val="heading 1"/>
    <w:basedOn w:val="a0"/>
    <w:next w:val="a0"/>
    <w:qFormat/>
    <w:rsid w:val="00FA4E7F"/>
    <w:pPr>
      <w:keepNext/>
      <w:keepLines/>
      <w:spacing w:before="340" w:after="330"/>
      <w:outlineLvl w:val="0"/>
    </w:pPr>
    <w:rPr>
      <w:b/>
      <w:bCs/>
      <w:kern w:val="44"/>
      <w:sz w:val="44"/>
      <w:szCs w:val="44"/>
    </w:rPr>
  </w:style>
  <w:style w:type="paragraph" w:styleId="2">
    <w:name w:val="heading 2"/>
    <w:basedOn w:val="a0"/>
    <w:next w:val="a0"/>
    <w:link w:val="2Char"/>
    <w:qFormat/>
    <w:rsid w:val="00FA4E7F"/>
    <w:pPr>
      <w:keepNext/>
      <w:keepLines/>
      <w:spacing w:before="260" w:after="260"/>
      <w:outlineLvl w:val="1"/>
    </w:pPr>
    <w:rPr>
      <w:rFonts w:ascii="Arial" w:eastAsia="黑体" w:hAnsi="Arial"/>
      <w:b/>
      <w:bCs/>
      <w:sz w:val="32"/>
      <w:szCs w:val="32"/>
    </w:rPr>
  </w:style>
  <w:style w:type="paragraph" w:styleId="3">
    <w:name w:val="heading 3"/>
    <w:basedOn w:val="a0"/>
    <w:next w:val="a0"/>
    <w:qFormat/>
    <w:rsid w:val="00D40643"/>
    <w:pPr>
      <w:keepNext/>
      <w:keepLines/>
      <w:numPr>
        <w:numId w:val="31"/>
      </w:numPr>
      <w:spacing w:before="260" w:after="260" w:line="416" w:lineRule="auto"/>
      <w:outlineLvl w:val="2"/>
    </w:pPr>
    <w:rPr>
      <w:b/>
      <w:bCs/>
      <w:sz w:val="32"/>
      <w:szCs w:val="32"/>
    </w:rPr>
  </w:style>
  <w:style w:type="paragraph" w:styleId="4">
    <w:name w:val="heading 4"/>
    <w:basedOn w:val="a0"/>
    <w:next w:val="a0"/>
    <w:qFormat/>
    <w:rsid w:val="0037415B"/>
    <w:pPr>
      <w:keepNext/>
      <w:keepLines/>
      <w:numPr>
        <w:ilvl w:val="3"/>
        <w:numId w:val="15"/>
      </w:numPr>
      <w:spacing w:before="280" w:after="290" w:line="376" w:lineRule="auto"/>
      <w:outlineLvl w:val="3"/>
    </w:pPr>
    <w:rPr>
      <w:rFonts w:ascii="Arial" w:eastAsia="黑体" w:hAnsi="Arial"/>
      <w:b/>
      <w:bCs/>
      <w:sz w:val="28"/>
      <w:szCs w:val="28"/>
    </w:rPr>
  </w:style>
  <w:style w:type="paragraph" w:styleId="5">
    <w:name w:val="heading 5"/>
    <w:basedOn w:val="a0"/>
    <w:next w:val="a0"/>
    <w:qFormat/>
    <w:rsid w:val="0037415B"/>
    <w:pPr>
      <w:keepNext/>
      <w:keepLines/>
      <w:numPr>
        <w:ilvl w:val="4"/>
        <w:numId w:val="15"/>
      </w:numPr>
      <w:spacing w:before="280" w:after="290" w:line="376" w:lineRule="auto"/>
      <w:outlineLvl w:val="4"/>
    </w:pPr>
    <w:rPr>
      <w:b/>
      <w:bCs/>
      <w:sz w:val="28"/>
      <w:szCs w:val="28"/>
    </w:rPr>
  </w:style>
  <w:style w:type="paragraph" w:styleId="6">
    <w:name w:val="heading 6"/>
    <w:basedOn w:val="a0"/>
    <w:next w:val="a0"/>
    <w:qFormat/>
    <w:rsid w:val="0037415B"/>
    <w:pPr>
      <w:keepNext/>
      <w:keepLines/>
      <w:numPr>
        <w:ilvl w:val="5"/>
        <w:numId w:val="15"/>
      </w:numPr>
      <w:spacing w:before="240" w:after="64" w:line="320" w:lineRule="auto"/>
      <w:outlineLvl w:val="5"/>
    </w:pPr>
    <w:rPr>
      <w:rFonts w:ascii="Arial" w:eastAsia="黑体" w:hAnsi="Arial"/>
      <w:b/>
      <w:bCs/>
      <w:sz w:val="24"/>
    </w:rPr>
  </w:style>
  <w:style w:type="paragraph" w:styleId="8">
    <w:name w:val="heading 8"/>
    <w:basedOn w:val="a0"/>
    <w:next w:val="a0"/>
    <w:qFormat/>
    <w:rsid w:val="0037415B"/>
    <w:pPr>
      <w:keepNext/>
      <w:keepLines/>
      <w:numPr>
        <w:ilvl w:val="7"/>
        <w:numId w:val="15"/>
      </w:numPr>
      <w:spacing w:before="240" w:after="64" w:line="320" w:lineRule="auto"/>
      <w:outlineLvl w:val="7"/>
    </w:pPr>
    <w:rPr>
      <w:rFonts w:ascii="Arial" w:eastAsia="黑体" w:hAnsi="Arial"/>
      <w:sz w:val="24"/>
    </w:rPr>
  </w:style>
  <w:style w:type="paragraph" w:styleId="9">
    <w:name w:val="heading 9"/>
    <w:basedOn w:val="a0"/>
    <w:next w:val="a0"/>
    <w:qFormat/>
    <w:rsid w:val="0037415B"/>
    <w:pPr>
      <w:keepNext/>
      <w:keepLines/>
      <w:numPr>
        <w:ilvl w:val="8"/>
        <w:numId w:val="15"/>
      </w:numPr>
      <w:spacing w:before="240" w:after="64" w:line="320" w:lineRule="auto"/>
      <w:outlineLvl w:val="8"/>
    </w:pPr>
    <w:rPr>
      <w:rFonts w:ascii="Arial" w:eastAsia="黑体" w:hAnsi="Arial"/>
      <w:szCs w:val="2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rsid w:val="00B53B92"/>
    <w:pPr>
      <w:pBdr>
        <w:bottom w:val="single" w:sz="6" w:space="1" w:color="auto"/>
      </w:pBdr>
      <w:tabs>
        <w:tab w:val="center" w:pos="4153"/>
        <w:tab w:val="right" w:pos="8306"/>
      </w:tabs>
      <w:snapToGrid w:val="0"/>
      <w:jc w:val="center"/>
    </w:pPr>
    <w:rPr>
      <w:sz w:val="18"/>
      <w:szCs w:val="18"/>
    </w:rPr>
  </w:style>
  <w:style w:type="paragraph" w:styleId="a5">
    <w:name w:val="footer"/>
    <w:basedOn w:val="a0"/>
    <w:rsid w:val="00B53B92"/>
    <w:pPr>
      <w:tabs>
        <w:tab w:val="center" w:pos="4153"/>
        <w:tab w:val="right" w:pos="8306"/>
      </w:tabs>
      <w:snapToGrid w:val="0"/>
      <w:jc w:val="left"/>
    </w:pPr>
    <w:rPr>
      <w:sz w:val="18"/>
      <w:szCs w:val="18"/>
    </w:rPr>
  </w:style>
  <w:style w:type="table" w:styleId="a6">
    <w:name w:val="Table Grid"/>
    <w:basedOn w:val="a2"/>
    <w:rsid w:val="00B53B92"/>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7">
    <w:name w:val="公司名称"/>
    <w:basedOn w:val="a0"/>
    <w:rsid w:val="00AB21D7"/>
    <w:rPr>
      <w:rFonts w:eastAsia="楷体_GB2312"/>
      <w:b/>
      <w:sz w:val="24"/>
    </w:rPr>
  </w:style>
  <w:style w:type="paragraph" w:customStyle="1" w:styleId="a8">
    <w:name w:val="报告标题"/>
    <w:basedOn w:val="a0"/>
    <w:rsid w:val="002D069F"/>
    <w:pPr>
      <w:jc w:val="center"/>
    </w:pPr>
    <w:rPr>
      <w:rFonts w:eastAsia="黑体"/>
      <w:b/>
      <w:sz w:val="30"/>
    </w:rPr>
  </w:style>
  <w:style w:type="paragraph" w:customStyle="1" w:styleId="a9">
    <w:name w:val="作者信息"/>
    <w:basedOn w:val="a0"/>
    <w:rsid w:val="00AB21D7"/>
    <w:pPr>
      <w:jc w:val="center"/>
    </w:pPr>
    <w:rPr>
      <w:rFonts w:eastAsia="楷体_GB2312"/>
      <w:sz w:val="18"/>
    </w:rPr>
  </w:style>
  <w:style w:type="character" w:styleId="aa">
    <w:name w:val="Hyperlink"/>
    <w:uiPriority w:val="99"/>
    <w:rsid w:val="00AB21D7"/>
    <w:rPr>
      <w:color w:val="0000FF"/>
      <w:u w:val="single"/>
    </w:rPr>
  </w:style>
  <w:style w:type="paragraph" w:customStyle="1" w:styleId="ab">
    <w:name w:val="行业分类"/>
    <w:basedOn w:val="a0"/>
    <w:rsid w:val="00582ADB"/>
    <w:rPr>
      <w:rFonts w:eastAsia="楷体_GB2312"/>
      <w:b/>
    </w:rPr>
  </w:style>
  <w:style w:type="paragraph" w:customStyle="1" w:styleId="ac">
    <w:name w:val="概要"/>
    <w:basedOn w:val="a0"/>
    <w:rsid w:val="00E25D8C"/>
    <w:pPr>
      <w:spacing w:beforeLines="100" w:afterLines="50"/>
    </w:pPr>
    <w:rPr>
      <w:rFonts w:eastAsia="楷体_GB2312"/>
      <w:sz w:val="18"/>
    </w:rPr>
  </w:style>
  <w:style w:type="paragraph" w:customStyle="1" w:styleId="105">
    <w:name w:val="样式 概要 + 段前: 1 行 段后: 0.5 行"/>
    <w:basedOn w:val="ac"/>
    <w:rsid w:val="00E25D8C"/>
    <w:pPr>
      <w:spacing w:beforeLines="50" w:afterLines="0"/>
    </w:pPr>
    <w:rPr>
      <w:rFonts w:cs="宋体"/>
      <w:szCs w:val="20"/>
    </w:rPr>
  </w:style>
  <w:style w:type="paragraph" w:customStyle="1" w:styleId="ad">
    <w:name w:val="概要说明"/>
    <w:basedOn w:val="a0"/>
    <w:rsid w:val="00E25D8C"/>
    <w:rPr>
      <w:rFonts w:eastAsia="楷体_GB2312"/>
      <w:sz w:val="18"/>
    </w:rPr>
  </w:style>
  <w:style w:type="paragraph" w:customStyle="1" w:styleId="ae">
    <w:name w:val="指数"/>
    <w:basedOn w:val="a0"/>
    <w:link w:val="Char"/>
    <w:rsid w:val="00441AF5"/>
    <w:rPr>
      <w:rFonts w:eastAsia="楷体_GB2312"/>
      <w:b/>
    </w:rPr>
  </w:style>
  <w:style w:type="character" w:customStyle="1" w:styleId="Char">
    <w:name w:val="指数 Char"/>
    <w:link w:val="ae"/>
    <w:rsid w:val="003E463B"/>
    <w:rPr>
      <w:rFonts w:eastAsia="楷体_GB2312"/>
      <w:b/>
      <w:kern w:val="2"/>
      <w:sz w:val="21"/>
      <w:szCs w:val="24"/>
      <w:lang w:val="en-US" w:eastAsia="zh-CN" w:bidi="ar-SA"/>
    </w:rPr>
  </w:style>
  <w:style w:type="paragraph" w:customStyle="1" w:styleId="af">
    <w:name w:val="右表格文字"/>
    <w:basedOn w:val="a0"/>
    <w:rsid w:val="00F05756"/>
    <w:rPr>
      <w:rFonts w:ascii="Arial" w:eastAsia="楷体_GB2312" w:hAnsi="Arial" w:cs="宋体"/>
      <w:b/>
      <w:color w:val="4D4D4D"/>
      <w:sz w:val="18"/>
      <w:szCs w:val="18"/>
    </w:rPr>
  </w:style>
  <w:style w:type="paragraph" w:customStyle="1" w:styleId="af0">
    <w:name w:val="样式 样式 样式 基本数据标题 + 深蓝 + +"/>
    <w:basedOn w:val="a0"/>
    <w:rsid w:val="00F05756"/>
    <w:pPr>
      <w:widowControl/>
      <w:jc w:val="left"/>
    </w:pPr>
    <w:rPr>
      <w:rFonts w:ascii="Arial" w:eastAsia="楷体_GB2312" w:hAnsi="Arial"/>
      <w:b/>
      <w:bCs/>
      <w:color w:val="FFFFFF"/>
      <w:sz w:val="20"/>
      <w:szCs w:val="22"/>
    </w:rPr>
  </w:style>
  <w:style w:type="paragraph" w:customStyle="1" w:styleId="05050202">
    <w:name w:val="样式 样式 右表格文字 + 段前: 0.5 行 段后: 0.5 行 + 段前: 0.2 行 段后: 0.2 行"/>
    <w:basedOn w:val="a0"/>
    <w:rsid w:val="00F05756"/>
    <w:rPr>
      <w:rFonts w:ascii="Arial" w:eastAsia="楷体_GB2312" w:hAnsi="Arial" w:cs="宋体"/>
      <w:b/>
      <w:bCs/>
      <w:color w:val="4D4D4D"/>
      <w:sz w:val="16"/>
      <w:szCs w:val="20"/>
    </w:rPr>
  </w:style>
  <w:style w:type="paragraph" w:customStyle="1" w:styleId="22222222">
    <w:name w:val="22222222"/>
    <w:basedOn w:val="a0"/>
    <w:semiHidden/>
    <w:rsid w:val="00F05756"/>
    <w:pPr>
      <w:numPr>
        <w:numId w:val="2"/>
      </w:numPr>
    </w:pPr>
  </w:style>
  <w:style w:type="paragraph" w:customStyle="1" w:styleId="GB23129151">
    <w:name w:val="样式 楷体_GB2312 9 磅 加粗 黑色 右 介于: (单实线  1.5 磅 行宽 距正文:  1 磅 边框间..."/>
    <w:basedOn w:val="a0"/>
    <w:rsid w:val="00867267"/>
    <w:pPr>
      <w:pBdr>
        <w:between w:val="single" w:sz="12" w:space="1" w:color="000000"/>
      </w:pBdr>
      <w:jc w:val="right"/>
    </w:pPr>
    <w:rPr>
      <w:rFonts w:ascii="Arial" w:eastAsia="楷体_GB2312" w:hAnsi="Arial" w:cs="宋体"/>
      <w:b/>
      <w:bCs/>
      <w:color w:val="000000"/>
      <w:sz w:val="18"/>
      <w:szCs w:val="18"/>
    </w:rPr>
  </w:style>
  <w:style w:type="paragraph" w:customStyle="1" w:styleId="af1">
    <w:name w:val="左表格文字"/>
    <w:basedOn w:val="a0"/>
    <w:rsid w:val="00867267"/>
    <w:pPr>
      <w:pBdr>
        <w:between w:val="single" w:sz="12" w:space="1" w:color="000000"/>
      </w:pBdr>
      <w:spacing w:line="0" w:lineRule="atLeast"/>
    </w:pPr>
    <w:rPr>
      <w:rFonts w:ascii="Arial" w:eastAsia="楷体_GB2312" w:hAnsi="Arial"/>
      <w:b/>
      <w:iCs/>
      <w:color w:val="4D4D4D"/>
      <w:sz w:val="16"/>
      <w:szCs w:val="18"/>
    </w:rPr>
  </w:style>
  <w:style w:type="character" w:styleId="af2">
    <w:name w:val="page number"/>
    <w:basedOn w:val="a1"/>
    <w:rsid w:val="003E463B"/>
  </w:style>
  <w:style w:type="paragraph" w:styleId="20">
    <w:name w:val="Body Text Indent 2"/>
    <w:basedOn w:val="a0"/>
    <w:rsid w:val="008517FC"/>
    <w:pPr>
      <w:spacing w:beforeLines="50"/>
      <w:ind w:firstLineChars="200" w:firstLine="420"/>
    </w:pPr>
    <w:rPr>
      <w:rFonts w:eastAsia="楷体_GB2312"/>
    </w:rPr>
  </w:style>
  <w:style w:type="paragraph" w:styleId="af3">
    <w:name w:val="Balloon Text"/>
    <w:basedOn w:val="a0"/>
    <w:semiHidden/>
    <w:rsid w:val="0033355A"/>
    <w:rPr>
      <w:sz w:val="18"/>
      <w:szCs w:val="18"/>
    </w:rPr>
  </w:style>
  <w:style w:type="table" w:customStyle="1" w:styleId="l">
    <w:name w:val=".l兴证图表"/>
    <w:basedOn w:val="a2"/>
    <w:rsid w:val="0096393D"/>
    <w:tblPr>
      <w:tblInd w:w="0" w:type="dxa"/>
      <w:tblCellMar>
        <w:top w:w="0" w:type="dxa"/>
        <w:left w:w="108" w:type="dxa"/>
        <w:bottom w:w="0" w:type="dxa"/>
        <w:right w:w="108" w:type="dxa"/>
      </w:tblCellMar>
    </w:tblPr>
    <w:tblStylePr w:type="firstRow">
      <w:tblPr/>
      <w:tcPr>
        <w:tcBorders>
          <w:top w:val="nil"/>
          <w:left w:val="nil"/>
          <w:bottom w:val="single" w:sz="8" w:space="0" w:color="333366"/>
          <w:right w:val="nil"/>
          <w:insideH w:val="nil"/>
          <w:insideV w:val="nil"/>
          <w:tl2br w:val="nil"/>
          <w:tr2bl w:val="nil"/>
        </w:tcBorders>
      </w:tcPr>
    </w:tblStylePr>
    <w:tblStylePr w:type="lastRow">
      <w:tblPr/>
      <w:tcPr>
        <w:tcBorders>
          <w:top w:val="single" w:sz="8" w:space="0" w:color="333366"/>
          <w:left w:val="nil"/>
          <w:bottom w:val="nil"/>
          <w:right w:val="nil"/>
          <w:insideH w:val="nil"/>
          <w:insideV w:val="nil"/>
          <w:tl2br w:val="nil"/>
          <w:tr2bl w:val="nil"/>
        </w:tcBorders>
      </w:tcPr>
    </w:tblStylePr>
  </w:style>
  <w:style w:type="paragraph" w:styleId="af4">
    <w:name w:val="table of figures"/>
    <w:basedOn w:val="a0"/>
    <w:next w:val="a0"/>
    <w:uiPriority w:val="99"/>
    <w:rsid w:val="001523F0"/>
    <w:rPr>
      <w:rFonts w:eastAsia="楷体_GB2312"/>
    </w:rPr>
  </w:style>
  <w:style w:type="paragraph" w:styleId="10">
    <w:name w:val="toc 1"/>
    <w:basedOn w:val="a0"/>
    <w:next w:val="a0"/>
    <w:uiPriority w:val="39"/>
    <w:rsid w:val="00CD4BBB"/>
    <w:rPr>
      <w:rFonts w:eastAsia="楷体_GB2312"/>
      <w:szCs w:val="21"/>
    </w:rPr>
  </w:style>
  <w:style w:type="paragraph" w:styleId="21">
    <w:name w:val="toc 2"/>
    <w:basedOn w:val="a0"/>
    <w:next w:val="a0"/>
    <w:autoRedefine/>
    <w:uiPriority w:val="39"/>
    <w:rsid w:val="00A6316C"/>
    <w:pPr>
      <w:ind w:leftChars="100" w:left="100"/>
    </w:pPr>
    <w:rPr>
      <w:rFonts w:eastAsia="楷体_GB2312"/>
      <w:szCs w:val="21"/>
    </w:rPr>
  </w:style>
  <w:style w:type="table" w:customStyle="1" w:styleId="af5">
    <w:name w:val="兴证表格"/>
    <w:basedOn w:val="a2"/>
    <w:rsid w:val="00964517"/>
    <w:tblPr>
      <w:tblInd w:w="0" w:type="dxa"/>
      <w:tblCellMar>
        <w:top w:w="0" w:type="dxa"/>
        <w:left w:w="108" w:type="dxa"/>
        <w:bottom w:w="0" w:type="dxa"/>
        <w:right w:w="108" w:type="dxa"/>
      </w:tblCellMar>
    </w:tblPr>
    <w:tblStylePr w:type="firstRow">
      <w:tblPr/>
      <w:tcPr>
        <w:tcBorders>
          <w:top w:val="single" w:sz="12" w:space="0" w:color="333366"/>
          <w:left w:val="nil"/>
          <w:bottom w:val="single" w:sz="12" w:space="0" w:color="333366"/>
          <w:right w:val="nil"/>
          <w:insideH w:val="nil"/>
          <w:insideV w:val="nil"/>
          <w:tl2br w:val="nil"/>
          <w:tr2bl w:val="nil"/>
        </w:tcBorders>
      </w:tcPr>
    </w:tblStylePr>
    <w:tblStylePr w:type="lastRow">
      <w:tblPr/>
      <w:tcPr>
        <w:tcBorders>
          <w:top w:val="single" w:sz="12" w:space="0" w:color="333366"/>
          <w:left w:val="nil"/>
          <w:bottom w:val="nil"/>
          <w:right w:val="nil"/>
          <w:insideH w:val="nil"/>
          <w:insideV w:val="nil"/>
          <w:tl2br w:val="nil"/>
          <w:tr2bl w:val="nil"/>
        </w:tcBorders>
      </w:tcPr>
    </w:tblStylePr>
  </w:style>
  <w:style w:type="paragraph" w:customStyle="1" w:styleId="i">
    <w:name w:val=".i兴证表格段落"/>
    <w:basedOn w:val="a0"/>
    <w:rsid w:val="009906EA"/>
    <w:pPr>
      <w:framePr w:wrap="notBeside" w:vAnchor="text" w:hAnchor="text" w:y="1"/>
    </w:pPr>
    <w:rPr>
      <w:rFonts w:ascii="幼圆" w:eastAsia="楷体_GB2312" w:hAnsi="宋体"/>
      <w:color w:val="000000"/>
      <w:sz w:val="18"/>
    </w:rPr>
  </w:style>
  <w:style w:type="paragraph" w:customStyle="1" w:styleId="h">
    <w:name w:val=".h图头"/>
    <w:rsid w:val="00F56979"/>
    <w:rPr>
      <w:rFonts w:ascii="幼圆" w:eastAsia="楷体_GB2312"/>
      <w:b/>
      <w:color w:val="000000"/>
      <w:kern w:val="2"/>
      <w:sz w:val="21"/>
      <w:szCs w:val="21"/>
    </w:rPr>
  </w:style>
  <w:style w:type="paragraph" w:customStyle="1" w:styleId="e">
    <w:name w:val=".e兴证报告正文"/>
    <w:basedOn w:val="a0"/>
    <w:link w:val="eChar"/>
    <w:rsid w:val="000E6DA2"/>
    <w:pPr>
      <w:spacing w:line="300" w:lineRule="auto"/>
    </w:pPr>
    <w:rPr>
      <w:rFonts w:eastAsia="楷体_GB2312"/>
      <w:bCs/>
      <w:szCs w:val="21"/>
    </w:rPr>
  </w:style>
  <w:style w:type="paragraph" w:customStyle="1" w:styleId="d">
    <w:name w:val=".d兴证二级标题"/>
    <w:basedOn w:val="2"/>
    <w:link w:val="dChar"/>
    <w:rsid w:val="00766A9F"/>
    <w:pPr>
      <w:jc w:val="left"/>
      <w:outlineLvl w:val="0"/>
    </w:pPr>
    <w:rPr>
      <w:rFonts w:ascii="楷体_GB2312" w:eastAsia="楷体_GB2312"/>
      <w:color w:val="333366"/>
      <w:kern w:val="44"/>
      <w:sz w:val="24"/>
      <w:szCs w:val="21"/>
      <w:u w:val="single" w:color="333366"/>
    </w:rPr>
  </w:style>
  <w:style w:type="paragraph" w:customStyle="1" w:styleId="c">
    <w:name w:val=".c 兴证一级标题"/>
    <w:basedOn w:val="1"/>
    <w:rsid w:val="00766A9F"/>
    <w:rPr>
      <w:rFonts w:eastAsia="楷体_GB2312"/>
      <w:bCs w:val="0"/>
      <w:color w:val="333366"/>
      <w:sz w:val="28"/>
      <w:szCs w:val="24"/>
    </w:rPr>
  </w:style>
  <w:style w:type="character" w:customStyle="1" w:styleId="af6">
    <w:name w:val="评级说明"/>
    <w:rsid w:val="00044A42"/>
    <w:rPr>
      <w:rFonts w:eastAsia="楷体_GB2312"/>
    </w:rPr>
  </w:style>
  <w:style w:type="paragraph" w:customStyle="1" w:styleId="af7">
    <w:name w:val="正文，通栏"/>
    <w:basedOn w:val="20"/>
    <w:rsid w:val="00EC0680"/>
    <w:pPr>
      <w:spacing w:before="120" w:line="360" w:lineRule="auto"/>
      <w:ind w:leftChars="-1114" w:left="-2339"/>
    </w:pPr>
  </w:style>
  <w:style w:type="paragraph" w:customStyle="1" w:styleId="af8">
    <w:name w:val="正文，通栏，无缩进"/>
    <w:basedOn w:val="a0"/>
    <w:rsid w:val="00EC0680"/>
    <w:pPr>
      <w:ind w:leftChars="-1114" w:left="-2339"/>
    </w:pPr>
    <w:rPr>
      <w:rFonts w:eastAsia="楷体_GB2312" w:cs="宋体"/>
      <w:szCs w:val="20"/>
    </w:rPr>
  </w:style>
  <w:style w:type="paragraph" w:customStyle="1" w:styleId="30">
    <w:name w:val="样式 3.兴证正文"/>
    <w:basedOn w:val="a0"/>
    <w:link w:val="3Char"/>
    <w:rsid w:val="00A86D6A"/>
    <w:rPr>
      <w:rFonts w:ascii="楷体_GB2312" w:eastAsia="楷体_GB2312" w:hAnsi="楷体_GB2312"/>
    </w:rPr>
  </w:style>
  <w:style w:type="character" w:customStyle="1" w:styleId="3Char">
    <w:name w:val="样式 3.兴证正文 Char"/>
    <w:link w:val="30"/>
    <w:rsid w:val="00A86D6A"/>
    <w:rPr>
      <w:rFonts w:ascii="楷体_GB2312" w:eastAsia="楷体_GB2312" w:hAnsi="楷体_GB2312"/>
      <w:kern w:val="2"/>
      <w:sz w:val="21"/>
      <w:szCs w:val="24"/>
      <w:lang w:val="en-US" w:eastAsia="zh-CN" w:bidi="ar-SA"/>
    </w:rPr>
  </w:style>
  <w:style w:type="paragraph" w:customStyle="1" w:styleId="j">
    <w:name w:val=".j 兴证目录"/>
    <w:basedOn w:val="af4"/>
    <w:rsid w:val="00F82309"/>
    <w:pPr>
      <w:tabs>
        <w:tab w:val="right" w:leader="dot" w:pos="7279"/>
      </w:tabs>
    </w:pPr>
    <w:rPr>
      <w:rFonts w:ascii="楷体_GB2312"/>
    </w:rPr>
  </w:style>
  <w:style w:type="character" w:customStyle="1" w:styleId="2Char">
    <w:name w:val="标题 2 Char"/>
    <w:link w:val="2"/>
    <w:rsid w:val="00FA4E7F"/>
    <w:rPr>
      <w:rFonts w:ascii="Arial" w:eastAsia="黑体" w:hAnsi="Arial"/>
      <w:b/>
      <w:bCs/>
      <w:kern w:val="2"/>
      <w:sz w:val="32"/>
      <w:szCs w:val="32"/>
      <w:lang w:val="en-US" w:eastAsia="zh-CN" w:bidi="ar-SA"/>
    </w:rPr>
  </w:style>
  <w:style w:type="character" w:customStyle="1" w:styleId="GB2312">
    <w:name w:val="楷体_GB2312 加粗"/>
    <w:rsid w:val="000625B0"/>
    <w:rPr>
      <w:rFonts w:eastAsia="楷体_GB2312"/>
      <w:b/>
      <w:bCs/>
    </w:rPr>
  </w:style>
  <w:style w:type="paragraph" w:customStyle="1" w:styleId="GB2312116">
    <w:name w:val="楷体_GB2312 首行缩进:  1.16 厘米"/>
    <w:basedOn w:val="a0"/>
    <w:rsid w:val="000625B0"/>
    <w:pPr>
      <w:ind w:leftChars="-967" w:left="-2031" w:firstLine="659"/>
    </w:pPr>
    <w:rPr>
      <w:rFonts w:eastAsia="楷体_GB2312" w:cs="宋体"/>
      <w:szCs w:val="20"/>
    </w:rPr>
  </w:style>
  <w:style w:type="paragraph" w:customStyle="1" w:styleId="GB2312RGB3045120">
    <w:name w:val="楷体_GB2312 小四 加粗 自定义颜(RGB(3045120))"/>
    <w:basedOn w:val="a0"/>
    <w:rsid w:val="002505D4"/>
    <w:pPr>
      <w:ind w:leftChars="-1114" w:left="-2339"/>
    </w:pPr>
    <w:rPr>
      <w:rFonts w:eastAsia="楷体_GB2312" w:cs="宋体"/>
      <w:b/>
      <w:bCs/>
      <w:color w:val="333366"/>
      <w:sz w:val="24"/>
      <w:szCs w:val="20"/>
    </w:rPr>
  </w:style>
  <w:style w:type="paragraph" w:customStyle="1" w:styleId="GB231215">
    <w:name w:val="楷体_GB2312 行距: 1.5 倍行距"/>
    <w:basedOn w:val="a0"/>
    <w:rsid w:val="00CA5AE5"/>
    <w:pPr>
      <w:spacing w:line="360" w:lineRule="auto"/>
      <w:ind w:leftChars="-1114" w:left="-2339" w:rightChars="-26" w:right="-55" w:firstLineChars="200" w:firstLine="420"/>
    </w:pPr>
    <w:rPr>
      <w:rFonts w:eastAsia="楷体_GB2312" w:cs="宋体"/>
      <w:szCs w:val="20"/>
    </w:rPr>
  </w:style>
  <w:style w:type="character" w:customStyle="1" w:styleId="dChar">
    <w:name w:val=".d兴证二级标题 Char"/>
    <w:link w:val="d"/>
    <w:rsid w:val="00766A9F"/>
    <w:rPr>
      <w:rFonts w:ascii="楷体_GB2312" w:eastAsia="楷体_GB2312" w:hAnsi="Arial"/>
      <w:b/>
      <w:bCs/>
      <w:color w:val="333366"/>
      <w:kern w:val="44"/>
      <w:sz w:val="24"/>
      <w:szCs w:val="21"/>
      <w:u w:val="single" w:color="333366"/>
      <w:lang w:val="en-US" w:eastAsia="zh-CN" w:bidi="ar-SA"/>
    </w:rPr>
  </w:style>
  <w:style w:type="paragraph" w:customStyle="1" w:styleId="af9">
    <w:name w:val="样式"/>
    <w:basedOn w:val="a0"/>
    <w:rsid w:val="00E16A4A"/>
    <w:pPr>
      <w:spacing w:line="360" w:lineRule="auto"/>
      <w:ind w:firstLineChars="460" w:firstLine="966"/>
    </w:pPr>
    <w:rPr>
      <w:rFonts w:eastAsia="楷体_GB2312" w:cs="宋体"/>
      <w:szCs w:val="20"/>
    </w:rPr>
  </w:style>
  <w:style w:type="character" w:customStyle="1" w:styleId="GB23120">
    <w:name w:val="楷体_GB2312"/>
    <w:rsid w:val="006F541D"/>
    <w:rPr>
      <w:rFonts w:eastAsia="楷体_GB2312"/>
    </w:rPr>
  </w:style>
  <w:style w:type="character" w:customStyle="1" w:styleId="GB23121">
    <w:name w:val="楷体_GB2312_1"/>
    <w:rsid w:val="006F541D"/>
    <w:rPr>
      <w:rFonts w:eastAsia="楷体_GB2312"/>
    </w:rPr>
  </w:style>
  <w:style w:type="paragraph" w:customStyle="1" w:styleId="m">
    <w:name w:val=".m表格文字"/>
    <w:basedOn w:val="a0"/>
    <w:rsid w:val="00205B39"/>
    <w:rPr>
      <w:rFonts w:eastAsia="楷体_GB2312"/>
      <w:bCs/>
      <w:color w:val="000000"/>
      <w:sz w:val="18"/>
    </w:rPr>
  </w:style>
  <w:style w:type="paragraph" w:customStyle="1" w:styleId="k">
    <w:name w:val=".k兴证三级标题"/>
    <w:basedOn w:val="3"/>
    <w:rsid w:val="00766A9F"/>
    <w:pPr>
      <w:spacing w:line="240" w:lineRule="auto"/>
    </w:pPr>
    <w:rPr>
      <w:rFonts w:eastAsia="楷体_GB2312"/>
      <w:color w:val="333366"/>
      <w:sz w:val="21"/>
    </w:rPr>
  </w:style>
  <w:style w:type="paragraph" w:styleId="31">
    <w:name w:val="toc 3"/>
    <w:basedOn w:val="a0"/>
    <w:next w:val="a0"/>
    <w:autoRedefine/>
    <w:semiHidden/>
    <w:rsid w:val="00336A95"/>
    <w:pPr>
      <w:ind w:leftChars="400" w:left="840"/>
    </w:pPr>
  </w:style>
  <w:style w:type="character" w:customStyle="1" w:styleId="eChar">
    <w:name w:val=".e兴证报告正文 Char"/>
    <w:link w:val="e"/>
    <w:rsid w:val="006E3957"/>
    <w:rPr>
      <w:rFonts w:eastAsia="楷体_GB2312"/>
      <w:bCs/>
      <w:kern w:val="2"/>
      <w:sz w:val="21"/>
      <w:szCs w:val="21"/>
      <w:lang w:val="en-US" w:eastAsia="zh-CN" w:bidi="ar-SA"/>
    </w:rPr>
  </w:style>
  <w:style w:type="paragraph" w:customStyle="1" w:styleId="g">
    <w:name w:val=".g表头"/>
    <w:rsid w:val="006E3957"/>
    <w:rPr>
      <w:rFonts w:ascii="幼圆" w:eastAsia="楷体_GB2312"/>
      <w:b/>
      <w:color w:val="000000"/>
      <w:kern w:val="2"/>
      <w:sz w:val="21"/>
      <w:szCs w:val="21"/>
    </w:rPr>
  </w:style>
  <w:style w:type="paragraph" w:customStyle="1" w:styleId="m0">
    <w:name w:val="样式 m.兴证报告正文"/>
    <w:basedOn w:val="e"/>
    <w:rsid w:val="006E3957"/>
    <w:rPr>
      <w:rFonts w:ascii="楷体_GB2312" w:hAnsi="楷体_GB2312"/>
      <w:bCs w:val="0"/>
    </w:rPr>
  </w:style>
  <w:style w:type="character" w:customStyle="1" w:styleId="GB2312RGB30451201">
    <w:name w:val="楷体_GB2312 小四 加粗 自定义颜(RGB(3045120))_1"/>
    <w:rsid w:val="006E3957"/>
    <w:rPr>
      <w:rFonts w:eastAsia="楷体_GB2312"/>
      <w:b/>
      <w:bCs/>
      <w:color w:val="1E2D78"/>
      <w:sz w:val="24"/>
    </w:rPr>
  </w:style>
  <w:style w:type="paragraph" w:styleId="afa">
    <w:name w:val="Normal (Web)"/>
    <w:basedOn w:val="a0"/>
    <w:rsid w:val="006E3957"/>
    <w:pPr>
      <w:widowControl/>
      <w:spacing w:before="100" w:beforeAutospacing="1" w:after="100" w:afterAutospacing="1"/>
      <w:jc w:val="left"/>
    </w:pPr>
    <w:rPr>
      <w:rFonts w:ascii="宋体" w:hAnsi="宋体" w:cs="宋体"/>
      <w:color w:val="000000"/>
      <w:kern w:val="0"/>
      <w:sz w:val="24"/>
    </w:rPr>
  </w:style>
  <w:style w:type="table" w:customStyle="1" w:styleId="f">
    <w:name w:val=".f兴证表格"/>
    <w:basedOn w:val="a2"/>
    <w:rsid w:val="00205B39"/>
    <w:pPr>
      <w:jc w:val="both"/>
    </w:pPr>
    <w:rPr>
      <w:rFonts w:eastAsia="楷体_GB2312"/>
      <w:sz w:val="18"/>
    </w:rPr>
    <w:tblPr>
      <w:tblInd w:w="0" w:type="dxa"/>
      <w:tblCellMar>
        <w:top w:w="0" w:type="dxa"/>
        <w:left w:w="108" w:type="dxa"/>
        <w:bottom w:w="0" w:type="dxa"/>
        <w:right w:w="108" w:type="dxa"/>
      </w:tblCellMar>
    </w:tblPr>
    <w:tcPr>
      <w:vAlign w:val="center"/>
    </w:tcPr>
    <w:tblStylePr w:type="firstRow">
      <w:pPr>
        <w:jc w:val="both"/>
      </w:pPr>
      <w:rPr>
        <w:rFonts w:ascii="Times New Roman" w:eastAsia="Cambria" w:hAnsi="Times New Roman"/>
        <w:b/>
        <w:bCs/>
        <w:i w:val="0"/>
        <w:color w:val="000000"/>
        <w:sz w:val="18"/>
        <w:szCs w:val="21"/>
      </w:rPr>
      <w:tblPr/>
      <w:tcPr>
        <w:tcBorders>
          <w:top w:val="single" w:sz="8" w:space="0" w:color="333366"/>
          <w:left w:val="nil"/>
          <w:bottom w:val="single" w:sz="8" w:space="0" w:color="333366"/>
          <w:right w:val="nil"/>
          <w:insideH w:val="nil"/>
          <w:insideV w:val="nil"/>
          <w:tl2br w:val="nil"/>
          <w:tr2bl w:val="nil"/>
        </w:tcBorders>
      </w:tcPr>
    </w:tblStylePr>
    <w:tblStylePr w:type="lastRow">
      <w:pPr>
        <w:jc w:val="both"/>
      </w:pPr>
      <w:rPr>
        <w:rFonts w:ascii="Times New Roman" w:eastAsia="Cambria" w:hAnsi="Times New Roman"/>
        <w:b w:val="0"/>
        <w:sz w:val="18"/>
      </w:rPr>
      <w:tblPr/>
      <w:tcPr>
        <w:tcBorders>
          <w:top w:val="single" w:sz="8" w:space="0" w:color="333366"/>
          <w:left w:val="nil"/>
          <w:bottom w:val="nil"/>
          <w:right w:val="nil"/>
          <w:insideH w:val="nil"/>
          <w:insideV w:val="nil"/>
          <w:tl2br w:val="nil"/>
          <w:tr2bl w:val="nil"/>
        </w:tcBorders>
      </w:tcPr>
    </w:tblStylePr>
  </w:style>
  <w:style w:type="paragraph" w:customStyle="1" w:styleId="a">
    <w:name w:val="摘要标题"/>
    <w:basedOn w:val="a0"/>
    <w:rsid w:val="009C57E0"/>
    <w:pPr>
      <w:numPr>
        <w:ilvl w:val="1"/>
        <w:numId w:val="32"/>
      </w:numPr>
      <w:spacing w:beforeLines="30"/>
    </w:pPr>
    <w:rPr>
      <w:rFonts w:ascii="Arial" w:eastAsia="楷体_GB2312" w:hAnsi="Arial" w:cs="Arial"/>
      <w:b/>
      <w:bCs/>
      <w:color w:val="000000"/>
      <w:szCs w:val="28"/>
    </w:rPr>
  </w:style>
  <w:style w:type="paragraph" w:customStyle="1" w:styleId="Default">
    <w:name w:val="Default"/>
    <w:rsid w:val="00964517"/>
    <w:pPr>
      <w:widowControl w:val="0"/>
      <w:autoSpaceDE w:val="0"/>
      <w:autoSpaceDN w:val="0"/>
      <w:adjustRightInd w:val="0"/>
    </w:pPr>
    <w:rPr>
      <w:rFonts w:ascii="楷体_GB2312" w:eastAsia="楷体_GB2312" w:cs="楷体_GB2312"/>
      <w:color w:val="000000"/>
      <w:sz w:val="24"/>
      <w:szCs w:val="24"/>
    </w:rPr>
  </w:style>
  <w:style w:type="paragraph" w:styleId="afb">
    <w:name w:val="caption"/>
    <w:basedOn w:val="a0"/>
    <w:next w:val="a0"/>
    <w:qFormat/>
    <w:rsid w:val="00882E78"/>
    <w:rPr>
      <w:rFonts w:ascii="Arial" w:eastAsia="黑体" w:hAnsi="Arial" w:cs="Arial"/>
      <w:sz w:val="20"/>
      <w:szCs w:val="20"/>
    </w:rPr>
  </w:style>
  <w:style w:type="paragraph" w:customStyle="1" w:styleId="CharCharCharCharCharCharChar">
    <w:name w:val="Char Char Char Char Char Char Char"/>
    <w:basedOn w:val="a0"/>
    <w:rsid w:val="00F133E8"/>
    <w:pPr>
      <w:widowControl/>
      <w:spacing w:after="160" w:line="240" w:lineRule="exact"/>
      <w:jc w:val="left"/>
    </w:pPr>
    <w:rPr>
      <w:rFonts w:ascii="Verdana" w:hAnsi="Verdana"/>
      <w:kern w:val="0"/>
      <w:sz w:val="20"/>
      <w:szCs w:val="20"/>
      <w:lang w:eastAsia="en-US"/>
    </w:rPr>
  </w:style>
  <w:style w:type="character" w:styleId="afc">
    <w:name w:val="annotation reference"/>
    <w:rsid w:val="00494FD8"/>
    <w:rPr>
      <w:sz w:val="21"/>
      <w:szCs w:val="21"/>
    </w:rPr>
  </w:style>
  <w:style w:type="paragraph" w:styleId="afd">
    <w:name w:val="annotation text"/>
    <w:basedOn w:val="a0"/>
    <w:link w:val="Char0"/>
    <w:rsid w:val="00494FD8"/>
    <w:pPr>
      <w:jc w:val="left"/>
    </w:pPr>
    <w:rPr>
      <w:lang w:val="x-none" w:eastAsia="x-none"/>
    </w:rPr>
  </w:style>
  <w:style w:type="character" w:customStyle="1" w:styleId="Char0">
    <w:name w:val="批注文字 Char"/>
    <w:link w:val="afd"/>
    <w:rsid w:val="00494FD8"/>
    <w:rPr>
      <w:kern w:val="2"/>
      <w:sz w:val="21"/>
      <w:szCs w:val="24"/>
    </w:rPr>
  </w:style>
  <w:style w:type="paragraph" w:styleId="afe">
    <w:name w:val="annotation subject"/>
    <w:basedOn w:val="afd"/>
    <w:next w:val="afd"/>
    <w:link w:val="Char1"/>
    <w:rsid w:val="00494FD8"/>
    <w:rPr>
      <w:b/>
      <w:bCs/>
    </w:rPr>
  </w:style>
  <w:style w:type="character" w:customStyle="1" w:styleId="Char1">
    <w:name w:val="批注主题 Char"/>
    <w:link w:val="afe"/>
    <w:rsid w:val="00494FD8"/>
    <w:rPr>
      <w:b/>
      <w:bCs/>
      <w:kern w:val="2"/>
      <w:sz w:val="21"/>
      <w:szCs w:val="24"/>
    </w:rPr>
  </w:style>
  <w:style w:type="paragraph" w:styleId="aff">
    <w:name w:val="Revision"/>
    <w:hidden/>
    <w:uiPriority w:val="99"/>
    <w:semiHidden/>
    <w:rsid w:val="00F71875"/>
    <w:rPr>
      <w:kern w:val="2"/>
      <w:sz w:val="21"/>
      <w:szCs w:val="24"/>
    </w:rPr>
  </w:style>
  <w:style w:type="paragraph" w:styleId="aff0">
    <w:name w:val="Document Map"/>
    <w:basedOn w:val="a0"/>
    <w:link w:val="Char2"/>
    <w:rsid w:val="00B3612C"/>
    <w:rPr>
      <w:rFonts w:ascii="宋体"/>
      <w:sz w:val="18"/>
      <w:szCs w:val="18"/>
      <w:lang w:val="x-none" w:eastAsia="x-none"/>
    </w:rPr>
  </w:style>
  <w:style w:type="character" w:customStyle="1" w:styleId="Char2">
    <w:name w:val="文档结构图 Char"/>
    <w:link w:val="aff0"/>
    <w:rsid w:val="00B3612C"/>
    <w:rPr>
      <w:rFonts w:ascii="宋体"/>
      <w:kern w:val="2"/>
      <w:sz w:val="18"/>
      <w:szCs w:val="18"/>
    </w:rPr>
  </w:style>
  <w:style w:type="paragraph" w:styleId="aff1">
    <w:name w:val="List Paragraph"/>
    <w:basedOn w:val="a0"/>
    <w:link w:val="Char3"/>
    <w:uiPriority w:val="34"/>
    <w:qFormat/>
    <w:rsid w:val="00F63720"/>
    <w:pPr>
      <w:ind w:firstLineChars="200" w:firstLine="420"/>
    </w:pPr>
  </w:style>
  <w:style w:type="paragraph" w:customStyle="1" w:styleId="MTDisplayEquation">
    <w:name w:val="MTDisplayEquation"/>
    <w:basedOn w:val="aff1"/>
    <w:next w:val="a0"/>
    <w:link w:val="MTDisplayEquationChar"/>
    <w:rsid w:val="00F63720"/>
    <w:pPr>
      <w:tabs>
        <w:tab w:val="center" w:pos="3860"/>
        <w:tab w:val="right" w:pos="7360"/>
      </w:tabs>
      <w:spacing w:line="360" w:lineRule="auto"/>
      <w:ind w:left="360" w:firstLineChars="0" w:firstLine="0"/>
    </w:pPr>
    <w:rPr>
      <w:rFonts w:ascii="楷体_GB2312" w:eastAsia="楷体_GB2312" w:hAnsi="宋体"/>
    </w:rPr>
  </w:style>
  <w:style w:type="character" w:customStyle="1" w:styleId="Char3">
    <w:name w:val="列出段落 Char"/>
    <w:basedOn w:val="a1"/>
    <w:link w:val="aff1"/>
    <w:uiPriority w:val="34"/>
    <w:rsid w:val="00F63720"/>
    <w:rPr>
      <w:kern w:val="2"/>
      <w:sz w:val="21"/>
      <w:szCs w:val="24"/>
    </w:rPr>
  </w:style>
  <w:style w:type="character" w:customStyle="1" w:styleId="MTDisplayEquationChar">
    <w:name w:val="MTDisplayEquation Char"/>
    <w:basedOn w:val="Char3"/>
    <w:link w:val="MTDisplayEquation"/>
    <w:rsid w:val="00F63720"/>
    <w:rPr>
      <w:rFonts w:ascii="楷体_GB2312" w:eastAsia="楷体_GB2312" w:hAnsi="宋体"/>
      <w:kern w:val="2"/>
      <w:sz w:val="21"/>
      <w:szCs w:val="24"/>
    </w:rPr>
  </w:style>
  <w:style w:type="character" w:customStyle="1" w:styleId="apple-converted-space">
    <w:name w:val="apple-converted-space"/>
    <w:basedOn w:val="a1"/>
    <w:rsid w:val="008376E1"/>
  </w:style>
  <w:style w:type="paragraph" w:styleId="HTML">
    <w:name w:val="HTML Preformatted"/>
    <w:basedOn w:val="a0"/>
    <w:link w:val="HTMLChar"/>
    <w:rsid w:val="008F3021"/>
    <w:rPr>
      <w:rFonts w:ascii="Courier New" w:hAnsi="Courier New" w:cs="Courier New"/>
      <w:sz w:val="20"/>
      <w:szCs w:val="20"/>
    </w:rPr>
  </w:style>
  <w:style w:type="character" w:customStyle="1" w:styleId="HTMLChar">
    <w:name w:val="HTML 预设格式 Char"/>
    <w:basedOn w:val="a1"/>
    <w:link w:val="HTML"/>
    <w:rsid w:val="008F3021"/>
    <w:rPr>
      <w:rFonts w:ascii="Courier New" w:hAnsi="Courier New" w:cs="Courier New"/>
      <w:kern w:val="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qFormat="1"/>
    <w:lsdException w:name="heading 9" w:qFormat="1"/>
    <w:lsdException w:name="toc 1" w:uiPriority="39"/>
    <w:lsdException w:name="toc 2"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rsid w:val="00DE6660"/>
    <w:pPr>
      <w:widowControl w:val="0"/>
      <w:jc w:val="both"/>
    </w:pPr>
    <w:rPr>
      <w:kern w:val="2"/>
      <w:sz w:val="21"/>
      <w:szCs w:val="24"/>
    </w:rPr>
  </w:style>
  <w:style w:type="paragraph" w:styleId="1">
    <w:name w:val="heading 1"/>
    <w:basedOn w:val="a0"/>
    <w:next w:val="a0"/>
    <w:qFormat/>
    <w:rsid w:val="00FA4E7F"/>
    <w:pPr>
      <w:keepNext/>
      <w:keepLines/>
      <w:spacing w:before="340" w:after="330"/>
      <w:outlineLvl w:val="0"/>
    </w:pPr>
    <w:rPr>
      <w:b/>
      <w:bCs/>
      <w:kern w:val="44"/>
      <w:sz w:val="44"/>
      <w:szCs w:val="44"/>
    </w:rPr>
  </w:style>
  <w:style w:type="paragraph" w:styleId="2">
    <w:name w:val="heading 2"/>
    <w:basedOn w:val="a0"/>
    <w:next w:val="a0"/>
    <w:link w:val="2Char"/>
    <w:qFormat/>
    <w:rsid w:val="00FA4E7F"/>
    <w:pPr>
      <w:keepNext/>
      <w:keepLines/>
      <w:spacing w:before="260" w:after="260"/>
      <w:outlineLvl w:val="1"/>
    </w:pPr>
    <w:rPr>
      <w:rFonts w:ascii="Arial" w:eastAsia="黑体" w:hAnsi="Arial"/>
      <w:b/>
      <w:bCs/>
      <w:sz w:val="32"/>
      <w:szCs w:val="32"/>
    </w:rPr>
  </w:style>
  <w:style w:type="paragraph" w:styleId="3">
    <w:name w:val="heading 3"/>
    <w:basedOn w:val="a0"/>
    <w:next w:val="a0"/>
    <w:qFormat/>
    <w:rsid w:val="00D40643"/>
    <w:pPr>
      <w:keepNext/>
      <w:keepLines/>
      <w:numPr>
        <w:numId w:val="31"/>
      </w:numPr>
      <w:spacing w:before="260" w:after="260" w:line="416" w:lineRule="auto"/>
      <w:outlineLvl w:val="2"/>
    </w:pPr>
    <w:rPr>
      <w:b/>
      <w:bCs/>
      <w:sz w:val="32"/>
      <w:szCs w:val="32"/>
    </w:rPr>
  </w:style>
  <w:style w:type="paragraph" w:styleId="4">
    <w:name w:val="heading 4"/>
    <w:basedOn w:val="a0"/>
    <w:next w:val="a0"/>
    <w:qFormat/>
    <w:rsid w:val="0037415B"/>
    <w:pPr>
      <w:keepNext/>
      <w:keepLines/>
      <w:numPr>
        <w:ilvl w:val="3"/>
        <w:numId w:val="15"/>
      </w:numPr>
      <w:spacing w:before="280" w:after="290" w:line="376" w:lineRule="auto"/>
      <w:outlineLvl w:val="3"/>
    </w:pPr>
    <w:rPr>
      <w:rFonts w:ascii="Arial" w:eastAsia="黑体" w:hAnsi="Arial"/>
      <w:b/>
      <w:bCs/>
      <w:sz w:val="28"/>
      <w:szCs w:val="28"/>
    </w:rPr>
  </w:style>
  <w:style w:type="paragraph" w:styleId="5">
    <w:name w:val="heading 5"/>
    <w:basedOn w:val="a0"/>
    <w:next w:val="a0"/>
    <w:qFormat/>
    <w:rsid w:val="0037415B"/>
    <w:pPr>
      <w:keepNext/>
      <w:keepLines/>
      <w:numPr>
        <w:ilvl w:val="4"/>
        <w:numId w:val="15"/>
      </w:numPr>
      <w:spacing w:before="280" w:after="290" w:line="376" w:lineRule="auto"/>
      <w:outlineLvl w:val="4"/>
    </w:pPr>
    <w:rPr>
      <w:b/>
      <w:bCs/>
      <w:sz w:val="28"/>
      <w:szCs w:val="28"/>
    </w:rPr>
  </w:style>
  <w:style w:type="paragraph" w:styleId="6">
    <w:name w:val="heading 6"/>
    <w:basedOn w:val="a0"/>
    <w:next w:val="a0"/>
    <w:qFormat/>
    <w:rsid w:val="0037415B"/>
    <w:pPr>
      <w:keepNext/>
      <w:keepLines/>
      <w:numPr>
        <w:ilvl w:val="5"/>
        <w:numId w:val="15"/>
      </w:numPr>
      <w:spacing w:before="240" w:after="64" w:line="320" w:lineRule="auto"/>
      <w:outlineLvl w:val="5"/>
    </w:pPr>
    <w:rPr>
      <w:rFonts w:ascii="Arial" w:eastAsia="黑体" w:hAnsi="Arial"/>
      <w:b/>
      <w:bCs/>
      <w:sz w:val="24"/>
    </w:rPr>
  </w:style>
  <w:style w:type="paragraph" w:styleId="8">
    <w:name w:val="heading 8"/>
    <w:basedOn w:val="a0"/>
    <w:next w:val="a0"/>
    <w:qFormat/>
    <w:rsid w:val="0037415B"/>
    <w:pPr>
      <w:keepNext/>
      <w:keepLines/>
      <w:numPr>
        <w:ilvl w:val="7"/>
        <w:numId w:val="15"/>
      </w:numPr>
      <w:spacing w:before="240" w:after="64" w:line="320" w:lineRule="auto"/>
      <w:outlineLvl w:val="7"/>
    </w:pPr>
    <w:rPr>
      <w:rFonts w:ascii="Arial" w:eastAsia="黑体" w:hAnsi="Arial"/>
      <w:sz w:val="24"/>
    </w:rPr>
  </w:style>
  <w:style w:type="paragraph" w:styleId="9">
    <w:name w:val="heading 9"/>
    <w:basedOn w:val="a0"/>
    <w:next w:val="a0"/>
    <w:qFormat/>
    <w:rsid w:val="0037415B"/>
    <w:pPr>
      <w:keepNext/>
      <w:keepLines/>
      <w:numPr>
        <w:ilvl w:val="8"/>
        <w:numId w:val="15"/>
      </w:numPr>
      <w:spacing w:before="240" w:after="64" w:line="320" w:lineRule="auto"/>
      <w:outlineLvl w:val="8"/>
    </w:pPr>
    <w:rPr>
      <w:rFonts w:ascii="Arial" w:eastAsia="黑体" w:hAnsi="Arial"/>
      <w:szCs w:val="2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rsid w:val="00B53B92"/>
    <w:pPr>
      <w:pBdr>
        <w:bottom w:val="single" w:sz="6" w:space="1" w:color="auto"/>
      </w:pBdr>
      <w:tabs>
        <w:tab w:val="center" w:pos="4153"/>
        <w:tab w:val="right" w:pos="8306"/>
      </w:tabs>
      <w:snapToGrid w:val="0"/>
      <w:jc w:val="center"/>
    </w:pPr>
    <w:rPr>
      <w:sz w:val="18"/>
      <w:szCs w:val="18"/>
    </w:rPr>
  </w:style>
  <w:style w:type="paragraph" w:styleId="a5">
    <w:name w:val="footer"/>
    <w:basedOn w:val="a0"/>
    <w:rsid w:val="00B53B92"/>
    <w:pPr>
      <w:tabs>
        <w:tab w:val="center" w:pos="4153"/>
        <w:tab w:val="right" w:pos="8306"/>
      </w:tabs>
      <w:snapToGrid w:val="0"/>
      <w:jc w:val="left"/>
    </w:pPr>
    <w:rPr>
      <w:sz w:val="18"/>
      <w:szCs w:val="18"/>
    </w:rPr>
  </w:style>
  <w:style w:type="table" w:styleId="a6">
    <w:name w:val="Table Grid"/>
    <w:basedOn w:val="a2"/>
    <w:rsid w:val="00B53B92"/>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7">
    <w:name w:val="公司名称"/>
    <w:basedOn w:val="a0"/>
    <w:rsid w:val="00AB21D7"/>
    <w:rPr>
      <w:rFonts w:eastAsia="楷体_GB2312"/>
      <w:b/>
      <w:sz w:val="24"/>
    </w:rPr>
  </w:style>
  <w:style w:type="paragraph" w:customStyle="1" w:styleId="a8">
    <w:name w:val="报告标题"/>
    <w:basedOn w:val="a0"/>
    <w:rsid w:val="002D069F"/>
    <w:pPr>
      <w:jc w:val="center"/>
    </w:pPr>
    <w:rPr>
      <w:rFonts w:eastAsia="黑体"/>
      <w:b/>
      <w:sz w:val="30"/>
    </w:rPr>
  </w:style>
  <w:style w:type="paragraph" w:customStyle="1" w:styleId="a9">
    <w:name w:val="作者信息"/>
    <w:basedOn w:val="a0"/>
    <w:rsid w:val="00AB21D7"/>
    <w:pPr>
      <w:jc w:val="center"/>
    </w:pPr>
    <w:rPr>
      <w:rFonts w:eastAsia="楷体_GB2312"/>
      <w:sz w:val="18"/>
    </w:rPr>
  </w:style>
  <w:style w:type="character" w:styleId="aa">
    <w:name w:val="Hyperlink"/>
    <w:uiPriority w:val="99"/>
    <w:rsid w:val="00AB21D7"/>
    <w:rPr>
      <w:color w:val="0000FF"/>
      <w:u w:val="single"/>
    </w:rPr>
  </w:style>
  <w:style w:type="paragraph" w:customStyle="1" w:styleId="ab">
    <w:name w:val="行业分类"/>
    <w:basedOn w:val="a0"/>
    <w:rsid w:val="00582ADB"/>
    <w:rPr>
      <w:rFonts w:eastAsia="楷体_GB2312"/>
      <w:b/>
    </w:rPr>
  </w:style>
  <w:style w:type="paragraph" w:customStyle="1" w:styleId="ac">
    <w:name w:val="概要"/>
    <w:basedOn w:val="a0"/>
    <w:rsid w:val="00E25D8C"/>
    <w:pPr>
      <w:spacing w:beforeLines="100" w:afterLines="50"/>
    </w:pPr>
    <w:rPr>
      <w:rFonts w:eastAsia="楷体_GB2312"/>
      <w:sz w:val="18"/>
    </w:rPr>
  </w:style>
  <w:style w:type="paragraph" w:customStyle="1" w:styleId="105">
    <w:name w:val="样式 概要 + 段前: 1 行 段后: 0.5 行"/>
    <w:basedOn w:val="ac"/>
    <w:rsid w:val="00E25D8C"/>
    <w:pPr>
      <w:spacing w:beforeLines="50" w:afterLines="0"/>
    </w:pPr>
    <w:rPr>
      <w:rFonts w:cs="宋体"/>
      <w:szCs w:val="20"/>
    </w:rPr>
  </w:style>
  <w:style w:type="paragraph" w:customStyle="1" w:styleId="ad">
    <w:name w:val="概要说明"/>
    <w:basedOn w:val="a0"/>
    <w:rsid w:val="00E25D8C"/>
    <w:rPr>
      <w:rFonts w:eastAsia="楷体_GB2312"/>
      <w:sz w:val="18"/>
    </w:rPr>
  </w:style>
  <w:style w:type="paragraph" w:customStyle="1" w:styleId="ae">
    <w:name w:val="指数"/>
    <w:basedOn w:val="a0"/>
    <w:link w:val="Char"/>
    <w:rsid w:val="00441AF5"/>
    <w:rPr>
      <w:rFonts w:eastAsia="楷体_GB2312"/>
      <w:b/>
    </w:rPr>
  </w:style>
  <w:style w:type="character" w:customStyle="1" w:styleId="Char">
    <w:name w:val="指数 Char"/>
    <w:link w:val="ae"/>
    <w:rsid w:val="003E463B"/>
    <w:rPr>
      <w:rFonts w:eastAsia="楷体_GB2312"/>
      <w:b/>
      <w:kern w:val="2"/>
      <w:sz w:val="21"/>
      <w:szCs w:val="24"/>
      <w:lang w:val="en-US" w:eastAsia="zh-CN" w:bidi="ar-SA"/>
    </w:rPr>
  </w:style>
  <w:style w:type="paragraph" w:customStyle="1" w:styleId="af">
    <w:name w:val="右表格文字"/>
    <w:basedOn w:val="a0"/>
    <w:rsid w:val="00F05756"/>
    <w:rPr>
      <w:rFonts w:ascii="Arial" w:eastAsia="楷体_GB2312" w:hAnsi="Arial" w:cs="宋体"/>
      <w:b/>
      <w:color w:val="4D4D4D"/>
      <w:sz w:val="18"/>
      <w:szCs w:val="18"/>
    </w:rPr>
  </w:style>
  <w:style w:type="paragraph" w:customStyle="1" w:styleId="af0">
    <w:name w:val="样式 样式 样式 基本数据标题 + 深蓝 + +"/>
    <w:basedOn w:val="a0"/>
    <w:rsid w:val="00F05756"/>
    <w:pPr>
      <w:widowControl/>
      <w:jc w:val="left"/>
    </w:pPr>
    <w:rPr>
      <w:rFonts w:ascii="Arial" w:eastAsia="楷体_GB2312" w:hAnsi="Arial"/>
      <w:b/>
      <w:bCs/>
      <w:color w:val="FFFFFF"/>
      <w:sz w:val="20"/>
      <w:szCs w:val="22"/>
    </w:rPr>
  </w:style>
  <w:style w:type="paragraph" w:customStyle="1" w:styleId="05050202">
    <w:name w:val="样式 样式 右表格文字 + 段前: 0.5 行 段后: 0.5 行 + 段前: 0.2 行 段后: 0.2 行"/>
    <w:basedOn w:val="a0"/>
    <w:rsid w:val="00F05756"/>
    <w:rPr>
      <w:rFonts w:ascii="Arial" w:eastAsia="楷体_GB2312" w:hAnsi="Arial" w:cs="宋体"/>
      <w:b/>
      <w:bCs/>
      <w:color w:val="4D4D4D"/>
      <w:sz w:val="16"/>
      <w:szCs w:val="20"/>
    </w:rPr>
  </w:style>
  <w:style w:type="paragraph" w:customStyle="1" w:styleId="22222222">
    <w:name w:val="22222222"/>
    <w:basedOn w:val="a0"/>
    <w:semiHidden/>
    <w:rsid w:val="00F05756"/>
    <w:pPr>
      <w:numPr>
        <w:numId w:val="2"/>
      </w:numPr>
    </w:pPr>
  </w:style>
  <w:style w:type="paragraph" w:customStyle="1" w:styleId="GB23129151">
    <w:name w:val="样式 楷体_GB2312 9 磅 加粗 黑色 右 介于: (单实线  1.5 磅 行宽 距正文:  1 磅 边框间..."/>
    <w:basedOn w:val="a0"/>
    <w:rsid w:val="00867267"/>
    <w:pPr>
      <w:pBdr>
        <w:between w:val="single" w:sz="12" w:space="1" w:color="000000"/>
      </w:pBdr>
      <w:jc w:val="right"/>
    </w:pPr>
    <w:rPr>
      <w:rFonts w:ascii="Arial" w:eastAsia="楷体_GB2312" w:hAnsi="Arial" w:cs="宋体"/>
      <w:b/>
      <w:bCs/>
      <w:color w:val="000000"/>
      <w:sz w:val="18"/>
      <w:szCs w:val="18"/>
    </w:rPr>
  </w:style>
  <w:style w:type="paragraph" w:customStyle="1" w:styleId="af1">
    <w:name w:val="左表格文字"/>
    <w:basedOn w:val="a0"/>
    <w:rsid w:val="00867267"/>
    <w:pPr>
      <w:pBdr>
        <w:between w:val="single" w:sz="12" w:space="1" w:color="000000"/>
      </w:pBdr>
      <w:spacing w:line="0" w:lineRule="atLeast"/>
    </w:pPr>
    <w:rPr>
      <w:rFonts w:ascii="Arial" w:eastAsia="楷体_GB2312" w:hAnsi="Arial"/>
      <w:b/>
      <w:iCs/>
      <w:color w:val="4D4D4D"/>
      <w:sz w:val="16"/>
      <w:szCs w:val="18"/>
    </w:rPr>
  </w:style>
  <w:style w:type="character" w:styleId="af2">
    <w:name w:val="page number"/>
    <w:basedOn w:val="a1"/>
    <w:rsid w:val="003E463B"/>
  </w:style>
  <w:style w:type="paragraph" w:styleId="20">
    <w:name w:val="Body Text Indent 2"/>
    <w:basedOn w:val="a0"/>
    <w:rsid w:val="008517FC"/>
    <w:pPr>
      <w:spacing w:beforeLines="50"/>
      <w:ind w:firstLineChars="200" w:firstLine="420"/>
    </w:pPr>
    <w:rPr>
      <w:rFonts w:eastAsia="楷体_GB2312"/>
    </w:rPr>
  </w:style>
  <w:style w:type="paragraph" w:styleId="af3">
    <w:name w:val="Balloon Text"/>
    <w:basedOn w:val="a0"/>
    <w:semiHidden/>
    <w:rsid w:val="0033355A"/>
    <w:rPr>
      <w:sz w:val="18"/>
      <w:szCs w:val="18"/>
    </w:rPr>
  </w:style>
  <w:style w:type="table" w:customStyle="1" w:styleId="l">
    <w:name w:val=".l兴证图表"/>
    <w:basedOn w:val="a2"/>
    <w:rsid w:val="0096393D"/>
    <w:tblPr>
      <w:tblInd w:w="0" w:type="dxa"/>
      <w:tblCellMar>
        <w:top w:w="0" w:type="dxa"/>
        <w:left w:w="108" w:type="dxa"/>
        <w:bottom w:w="0" w:type="dxa"/>
        <w:right w:w="108" w:type="dxa"/>
      </w:tblCellMar>
    </w:tblPr>
    <w:tblStylePr w:type="firstRow">
      <w:tblPr/>
      <w:tcPr>
        <w:tcBorders>
          <w:top w:val="nil"/>
          <w:left w:val="nil"/>
          <w:bottom w:val="single" w:sz="8" w:space="0" w:color="333366"/>
          <w:right w:val="nil"/>
          <w:insideH w:val="nil"/>
          <w:insideV w:val="nil"/>
          <w:tl2br w:val="nil"/>
          <w:tr2bl w:val="nil"/>
        </w:tcBorders>
      </w:tcPr>
    </w:tblStylePr>
    <w:tblStylePr w:type="lastRow">
      <w:tblPr/>
      <w:tcPr>
        <w:tcBorders>
          <w:top w:val="single" w:sz="8" w:space="0" w:color="333366"/>
          <w:left w:val="nil"/>
          <w:bottom w:val="nil"/>
          <w:right w:val="nil"/>
          <w:insideH w:val="nil"/>
          <w:insideV w:val="nil"/>
          <w:tl2br w:val="nil"/>
          <w:tr2bl w:val="nil"/>
        </w:tcBorders>
      </w:tcPr>
    </w:tblStylePr>
  </w:style>
  <w:style w:type="paragraph" w:styleId="af4">
    <w:name w:val="table of figures"/>
    <w:basedOn w:val="a0"/>
    <w:next w:val="a0"/>
    <w:uiPriority w:val="99"/>
    <w:rsid w:val="001523F0"/>
    <w:rPr>
      <w:rFonts w:eastAsia="楷体_GB2312"/>
    </w:rPr>
  </w:style>
  <w:style w:type="paragraph" w:styleId="10">
    <w:name w:val="toc 1"/>
    <w:basedOn w:val="a0"/>
    <w:next w:val="a0"/>
    <w:uiPriority w:val="39"/>
    <w:rsid w:val="00CD4BBB"/>
    <w:rPr>
      <w:rFonts w:eastAsia="楷体_GB2312"/>
      <w:szCs w:val="21"/>
    </w:rPr>
  </w:style>
  <w:style w:type="paragraph" w:styleId="21">
    <w:name w:val="toc 2"/>
    <w:basedOn w:val="a0"/>
    <w:next w:val="a0"/>
    <w:autoRedefine/>
    <w:uiPriority w:val="39"/>
    <w:rsid w:val="00A6316C"/>
    <w:pPr>
      <w:ind w:leftChars="100" w:left="100"/>
    </w:pPr>
    <w:rPr>
      <w:rFonts w:eastAsia="楷体_GB2312"/>
      <w:szCs w:val="21"/>
    </w:rPr>
  </w:style>
  <w:style w:type="table" w:customStyle="1" w:styleId="af5">
    <w:name w:val="兴证表格"/>
    <w:basedOn w:val="a2"/>
    <w:rsid w:val="00964517"/>
    <w:tblPr>
      <w:tblInd w:w="0" w:type="dxa"/>
      <w:tblCellMar>
        <w:top w:w="0" w:type="dxa"/>
        <w:left w:w="108" w:type="dxa"/>
        <w:bottom w:w="0" w:type="dxa"/>
        <w:right w:w="108" w:type="dxa"/>
      </w:tblCellMar>
    </w:tblPr>
    <w:tblStylePr w:type="firstRow">
      <w:tblPr/>
      <w:tcPr>
        <w:tcBorders>
          <w:top w:val="single" w:sz="12" w:space="0" w:color="333366"/>
          <w:left w:val="nil"/>
          <w:bottom w:val="single" w:sz="12" w:space="0" w:color="333366"/>
          <w:right w:val="nil"/>
          <w:insideH w:val="nil"/>
          <w:insideV w:val="nil"/>
          <w:tl2br w:val="nil"/>
          <w:tr2bl w:val="nil"/>
        </w:tcBorders>
      </w:tcPr>
    </w:tblStylePr>
    <w:tblStylePr w:type="lastRow">
      <w:tblPr/>
      <w:tcPr>
        <w:tcBorders>
          <w:top w:val="single" w:sz="12" w:space="0" w:color="333366"/>
          <w:left w:val="nil"/>
          <w:bottom w:val="nil"/>
          <w:right w:val="nil"/>
          <w:insideH w:val="nil"/>
          <w:insideV w:val="nil"/>
          <w:tl2br w:val="nil"/>
          <w:tr2bl w:val="nil"/>
        </w:tcBorders>
      </w:tcPr>
    </w:tblStylePr>
  </w:style>
  <w:style w:type="paragraph" w:customStyle="1" w:styleId="i">
    <w:name w:val=".i兴证表格段落"/>
    <w:basedOn w:val="a0"/>
    <w:rsid w:val="009906EA"/>
    <w:pPr>
      <w:framePr w:wrap="notBeside" w:vAnchor="text" w:hAnchor="text" w:y="1"/>
    </w:pPr>
    <w:rPr>
      <w:rFonts w:ascii="幼圆" w:eastAsia="楷体_GB2312" w:hAnsi="宋体"/>
      <w:color w:val="000000"/>
      <w:sz w:val="18"/>
    </w:rPr>
  </w:style>
  <w:style w:type="paragraph" w:customStyle="1" w:styleId="h">
    <w:name w:val=".h图头"/>
    <w:rsid w:val="00F56979"/>
    <w:rPr>
      <w:rFonts w:ascii="幼圆" w:eastAsia="楷体_GB2312"/>
      <w:b/>
      <w:color w:val="000000"/>
      <w:kern w:val="2"/>
      <w:sz w:val="21"/>
      <w:szCs w:val="21"/>
    </w:rPr>
  </w:style>
  <w:style w:type="paragraph" w:customStyle="1" w:styleId="e">
    <w:name w:val=".e兴证报告正文"/>
    <w:basedOn w:val="a0"/>
    <w:link w:val="eChar"/>
    <w:rsid w:val="000E6DA2"/>
    <w:pPr>
      <w:spacing w:line="300" w:lineRule="auto"/>
    </w:pPr>
    <w:rPr>
      <w:rFonts w:eastAsia="楷体_GB2312"/>
      <w:bCs/>
      <w:szCs w:val="21"/>
    </w:rPr>
  </w:style>
  <w:style w:type="paragraph" w:customStyle="1" w:styleId="d">
    <w:name w:val=".d兴证二级标题"/>
    <w:basedOn w:val="2"/>
    <w:link w:val="dChar"/>
    <w:rsid w:val="00766A9F"/>
    <w:pPr>
      <w:jc w:val="left"/>
      <w:outlineLvl w:val="0"/>
    </w:pPr>
    <w:rPr>
      <w:rFonts w:ascii="楷体_GB2312" w:eastAsia="楷体_GB2312"/>
      <w:color w:val="333366"/>
      <w:kern w:val="44"/>
      <w:sz w:val="24"/>
      <w:szCs w:val="21"/>
      <w:u w:val="single" w:color="333366"/>
    </w:rPr>
  </w:style>
  <w:style w:type="paragraph" w:customStyle="1" w:styleId="c">
    <w:name w:val=".c 兴证一级标题"/>
    <w:basedOn w:val="1"/>
    <w:rsid w:val="00766A9F"/>
    <w:rPr>
      <w:rFonts w:eastAsia="楷体_GB2312"/>
      <w:bCs w:val="0"/>
      <w:color w:val="333366"/>
      <w:sz w:val="28"/>
      <w:szCs w:val="24"/>
    </w:rPr>
  </w:style>
  <w:style w:type="character" w:customStyle="1" w:styleId="af6">
    <w:name w:val="评级说明"/>
    <w:rsid w:val="00044A42"/>
    <w:rPr>
      <w:rFonts w:eastAsia="楷体_GB2312"/>
    </w:rPr>
  </w:style>
  <w:style w:type="paragraph" w:customStyle="1" w:styleId="af7">
    <w:name w:val="正文，通栏"/>
    <w:basedOn w:val="20"/>
    <w:rsid w:val="00EC0680"/>
    <w:pPr>
      <w:spacing w:before="120" w:line="360" w:lineRule="auto"/>
      <w:ind w:leftChars="-1114" w:left="-2339"/>
    </w:pPr>
  </w:style>
  <w:style w:type="paragraph" w:customStyle="1" w:styleId="af8">
    <w:name w:val="正文，通栏，无缩进"/>
    <w:basedOn w:val="a0"/>
    <w:rsid w:val="00EC0680"/>
    <w:pPr>
      <w:ind w:leftChars="-1114" w:left="-2339"/>
    </w:pPr>
    <w:rPr>
      <w:rFonts w:eastAsia="楷体_GB2312" w:cs="宋体"/>
      <w:szCs w:val="20"/>
    </w:rPr>
  </w:style>
  <w:style w:type="paragraph" w:customStyle="1" w:styleId="30">
    <w:name w:val="样式 3.兴证正文"/>
    <w:basedOn w:val="a0"/>
    <w:link w:val="3Char"/>
    <w:rsid w:val="00A86D6A"/>
    <w:rPr>
      <w:rFonts w:ascii="楷体_GB2312" w:eastAsia="楷体_GB2312" w:hAnsi="楷体_GB2312"/>
    </w:rPr>
  </w:style>
  <w:style w:type="character" w:customStyle="1" w:styleId="3Char">
    <w:name w:val="样式 3.兴证正文 Char"/>
    <w:link w:val="30"/>
    <w:rsid w:val="00A86D6A"/>
    <w:rPr>
      <w:rFonts w:ascii="楷体_GB2312" w:eastAsia="楷体_GB2312" w:hAnsi="楷体_GB2312"/>
      <w:kern w:val="2"/>
      <w:sz w:val="21"/>
      <w:szCs w:val="24"/>
      <w:lang w:val="en-US" w:eastAsia="zh-CN" w:bidi="ar-SA"/>
    </w:rPr>
  </w:style>
  <w:style w:type="paragraph" w:customStyle="1" w:styleId="j">
    <w:name w:val=".j 兴证目录"/>
    <w:basedOn w:val="af4"/>
    <w:rsid w:val="00F82309"/>
    <w:pPr>
      <w:tabs>
        <w:tab w:val="right" w:leader="dot" w:pos="7279"/>
      </w:tabs>
    </w:pPr>
    <w:rPr>
      <w:rFonts w:ascii="楷体_GB2312"/>
    </w:rPr>
  </w:style>
  <w:style w:type="character" w:customStyle="1" w:styleId="2Char">
    <w:name w:val="标题 2 Char"/>
    <w:link w:val="2"/>
    <w:rsid w:val="00FA4E7F"/>
    <w:rPr>
      <w:rFonts w:ascii="Arial" w:eastAsia="黑体" w:hAnsi="Arial"/>
      <w:b/>
      <w:bCs/>
      <w:kern w:val="2"/>
      <w:sz w:val="32"/>
      <w:szCs w:val="32"/>
      <w:lang w:val="en-US" w:eastAsia="zh-CN" w:bidi="ar-SA"/>
    </w:rPr>
  </w:style>
  <w:style w:type="character" w:customStyle="1" w:styleId="GB2312">
    <w:name w:val="楷体_GB2312 加粗"/>
    <w:rsid w:val="000625B0"/>
    <w:rPr>
      <w:rFonts w:eastAsia="楷体_GB2312"/>
      <w:b/>
      <w:bCs/>
    </w:rPr>
  </w:style>
  <w:style w:type="paragraph" w:customStyle="1" w:styleId="GB2312116">
    <w:name w:val="楷体_GB2312 首行缩进:  1.16 厘米"/>
    <w:basedOn w:val="a0"/>
    <w:rsid w:val="000625B0"/>
    <w:pPr>
      <w:ind w:leftChars="-967" w:left="-2031" w:firstLine="659"/>
    </w:pPr>
    <w:rPr>
      <w:rFonts w:eastAsia="楷体_GB2312" w:cs="宋体"/>
      <w:szCs w:val="20"/>
    </w:rPr>
  </w:style>
  <w:style w:type="paragraph" w:customStyle="1" w:styleId="GB2312RGB3045120">
    <w:name w:val="楷体_GB2312 小四 加粗 自定义颜(RGB(3045120))"/>
    <w:basedOn w:val="a0"/>
    <w:rsid w:val="002505D4"/>
    <w:pPr>
      <w:ind w:leftChars="-1114" w:left="-2339"/>
    </w:pPr>
    <w:rPr>
      <w:rFonts w:eastAsia="楷体_GB2312" w:cs="宋体"/>
      <w:b/>
      <w:bCs/>
      <w:color w:val="333366"/>
      <w:sz w:val="24"/>
      <w:szCs w:val="20"/>
    </w:rPr>
  </w:style>
  <w:style w:type="paragraph" w:customStyle="1" w:styleId="GB231215">
    <w:name w:val="楷体_GB2312 行距: 1.5 倍行距"/>
    <w:basedOn w:val="a0"/>
    <w:rsid w:val="00CA5AE5"/>
    <w:pPr>
      <w:spacing w:line="360" w:lineRule="auto"/>
      <w:ind w:leftChars="-1114" w:left="-2339" w:rightChars="-26" w:right="-55" w:firstLineChars="200" w:firstLine="420"/>
    </w:pPr>
    <w:rPr>
      <w:rFonts w:eastAsia="楷体_GB2312" w:cs="宋体"/>
      <w:szCs w:val="20"/>
    </w:rPr>
  </w:style>
  <w:style w:type="character" w:customStyle="1" w:styleId="dChar">
    <w:name w:val=".d兴证二级标题 Char"/>
    <w:link w:val="d"/>
    <w:rsid w:val="00766A9F"/>
    <w:rPr>
      <w:rFonts w:ascii="楷体_GB2312" w:eastAsia="楷体_GB2312" w:hAnsi="Arial"/>
      <w:b/>
      <w:bCs/>
      <w:color w:val="333366"/>
      <w:kern w:val="44"/>
      <w:sz w:val="24"/>
      <w:szCs w:val="21"/>
      <w:u w:val="single" w:color="333366"/>
      <w:lang w:val="en-US" w:eastAsia="zh-CN" w:bidi="ar-SA"/>
    </w:rPr>
  </w:style>
  <w:style w:type="paragraph" w:customStyle="1" w:styleId="af9">
    <w:name w:val="样式"/>
    <w:basedOn w:val="a0"/>
    <w:rsid w:val="00E16A4A"/>
    <w:pPr>
      <w:spacing w:line="360" w:lineRule="auto"/>
      <w:ind w:firstLineChars="460" w:firstLine="966"/>
    </w:pPr>
    <w:rPr>
      <w:rFonts w:eastAsia="楷体_GB2312" w:cs="宋体"/>
      <w:szCs w:val="20"/>
    </w:rPr>
  </w:style>
  <w:style w:type="character" w:customStyle="1" w:styleId="GB23120">
    <w:name w:val="楷体_GB2312"/>
    <w:rsid w:val="006F541D"/>
    <w:rPr>
      <w:rFonts w:eastAsia="楷体_GB2312"/>
    </w:rPr>
  </w:style>
  <w:style w:type="character" w:customStyle="1" w:styleId="GB23121">
    <w:name w:val="楷体_GB2312_1"/>
    <w:rsid w:val="006F541D"/>
    <w:rPr>
      <w:rFonts w:eastAsia="楷体_GB2312"/>
    </w:rPr>
  </w:style>
  <w:style w:type="paragraph" w:customStyle="1" w:styleId="m">
    <w:name w:val=".m表格文字"/>
    <w:basedOn w:val="a0"/>
    <w:rsid w:val="00205B39"/>
    <w:rPr>
      <w:rFonts w:eastAsia="楷体_GB2312"/>
      <w:bCs/>
      <w:color w:val="000000"/>
      <w:sz w:val="18"/>
    </w:rPr>
  </w:style>
  <w:style w:type="paragraph" w:customStyle="1" w:styleId="k">
    <w:name w:val=".k兴证三级标题"/>
    <w:basedOn w:val="3"/>
    <w:rsid w:val="00766A9F"/>
    <w:pPr>
      <w:spacing w:line="240" w:lineRule="auto"/>
    </w:pPr>
    <w:rPr>
      <w:rFonts w:eastAsia="楷体_GB2312"/>
      <w:color w:val="333366"/>
      <w:sz w:val="21"/>
    </w:rPr>
  </w:style>
  <w:style w:type="paragraph" w:styleId="31">
    <w:name w:val="toc 3"/>
    <w:basedOn w:val="a0"/>
    <w:next w:val="a0"/>
    <w:autoRedefine/>
    <w:semiHidden/>
    <w:rsid w:val="00336A95"/>
    <w:pPr>
      <w:ind w:leftChars="400" w:left="840"/>
    </w:pPr>
  </w:style>
  <w:style w:type="character" w:customStyle="1" w:styleId="eChar">
    <w:name w:val=".e兴证报告正文 Char"/>
    <w:link w:val="e"/>
    <w:rsid w:val="006E3957"/>
    <w:rPr>
      <w:rFonts w:eastAsia="楷体_GB2312"/>
      <w:bCs/>
      <w:kern w:val="2"/>
      <w:sz w:val="21"/>
      <w:szCs w:val="21"/>
      <w:lang w:val="en-US" w:eastAsia="zh-CN" w:bidi="ar-SA"/>
    </w:rPr>
  </w:style>
  <w:style w:type="paragraph" w:customStyle="1" w:styleId="g">
    <w:name w:val=".g表头"/>
    <w:rsid w:val="006E3957"/>
    <w:rPr>
      <w:rFonts w:ascii="幼圆" w:eastAsia="楷体_GB2312"/>
      <w:b/>
      <w:color w:val="000000"/>
      <w:kern w:val="2"/>
      <w:sz w:val="21"/>
      <w:szCs w:val="21"/>
    </w:rPr>
  </w:style>
  <w:style w:type="paragraph" w:customStyle="1" w:styleId="m0">
    <w:name w:val="样式 m.兴证报告正文"/>
    <w:basedOn w:val="e"/>
    <w:rsid w:val="006E3957"/>
    <w:rPr>
      <w:rFonts w:ascii="楷体_GB2312" w:hAnsi="楷体_GB2312"/>
      <w:bCs w:val="0"/>
    </w:rPr>
  </w:style>
  <w:style w:type="character" w:customStyle="1" w:styleId="GB2312RGB30451201">
    <w:name w:val="楷体_GB2312 小四 加粗 自定义颜(RGB(3045120))_1"/>
    <w:rsid w:val="006E3957"/>
    <w:rPr>
      <w:rFonts w:eastAsia="楷体_GB2312"/>
      <w:b/>
      <w:bCs/>
      <w:color w:val="1E2D78"/>
      <w:sz w:val="24"/>
    </w:rPr>
  </w:style>
  <w:style w:type="paragraph" w:styleId="afa">
    <w:name w:val="Normal (Web)"/>
    <w:basedOn w:val="a0"/>
    <w:rsid w:val="006E3957"/>
    <w:pPr>
      <w:widowControl/>
      <w:spacing w:before="100" w:beforeAutospacing="1" w:after="100" w:afterAutospacing="1"/>
      <w:jc w:val="left"/>
    </w:pPr>
    <w:rPr>
      <w:rFonts w:ascii="宋体" w:hAnsi="宋体" w:cs="宋体"/>
      <w:color w:val="000000"/>
      <w:kern w:val="0"/>
      <w:sz w:val="24"/>
    </w:rPr>
  </w:style>
  <w:style w:type="table" w:customStyle="1" w:styleId="f">
    <w:name w:val=".f兴证表格"/>
    <w:basedOn w:val="a2"/>
    <w:rsid w:val="00205B39"/>
    <w:pPr>
      <w:jc w:val="both"/>
    </w:pPr>
    <w:rPr>
      <w:rFonts w:eastAsia="楷体_GB2312"/>
      <w:sz w:val="18"/>
    </w:rPr>
    <w:tblPr>
      <w:tblInd w:w="0" w:type="dxa"/>
      <w:tblCellMar>
        <w:top w:w="0" w:type="dxa"/>
        <w:left w:w="108" w:type="dxa"/>
        <w:bottom w:w="0" w:type="dxa"/>
        <w:right w:w="108" w:type="dxa"/>
      </w:tblCellMar>
    </w:tblPr>
    <w:tcPr>
      <w:vAlign w:val="center"/>
    </w:tcPr>
    <w:tblStylePr w:type="firstRow">
      <w:pPr>
        <w:jc w:val="both"/>
      </w:pPr>
      <w:rPr>
        <w:rFonts w:ascii="Times New Roman" w:eastAsia="Cambria" w:hAnsi="Times New Roman"/>
        <w:b/>
        <w:bCs/>
        <w:i w:val="0"/>
        <w:color w:val="000000"/>
        <w:sz w:val="18"/>
        <w:szCs w:val="21"/>
      </w:rPr>
      <w:tblPr/>
      <w:tcPr>
        <w:tcBorders>
          <w:top w:val="single" w:sz="8" w:space="0" w:color="333366"/>
          <w:left w:val="nil"/>
          <w:bottom w:val="single" w:sz="8" w:space="0" w:color="333366"/>
          <w:right w:val="nil"/>
          <w:insideH w:val="nil"/>
          <w:insideV w:val="nil"/>
          <w:tl2br w:val="nil"/>
          <w:tr2bl w:val="nil"/>
        </w:tcBorders>
      </w:tcPr>
    </w:tblStylePr>
    <w:tblStylePr w:type="lastRow">
      <w:pPr>
        <w:jc w:val="both"/>
      </w:pPr>
      <w:rPr>
        <w:rFonts w:ascii="Times New Roman" w:eastAsia="Cambria" w:hAnsi="Times New Roman"/>
        <w:b w:val="0"/>
        <w:sz w:val="18"/>
      </w:rPr>
      <w:tblPr/>
      <w:tcPr>
        <w:tcBorders>
          <w:top w:val="single" w:sz="8" w:space="0" w:color="333366"/>
          <w:left w:val="nil"/>
          <w:bottom w:val="nil"/>
          <w:right w:val="nil"/>
          <w:insideH w:val="nil"/>
          <w:insideV w:val="nil"/>
          <w:tl2br w:val="nil"/>
          <w:tr2bl w:val="nil"/>
        </w:tcBorders>
      </w:tcPr>
    </w:tblStylePr>
  </w:style>
  <w:style w:type="paragraph" w:customStyle="1" w:styleId="a">
    <w:name w:val="摘要标题"/>
    <w:basedOn w:val="a0"/>
    <w:rsid w:val="009C57E0"/>
    <w:pPr>
      <w:numPr>
        <w:ilvl w:val="1"/>
        <w:numId w:val="32"/>
      </w:numPr>
      <w:spacing w:beforeLines="30"/>
    </w:pPr>
    <w:rPr>
      <w:rFonts w:ascii="Arial" w:eastAsia="楷体_GB2312" w:hAnsi="Arial" w:cs="Arial"/>
      <w:b/>
      <w:bCs/>
      <w:color w:val="000000"/>
      <w:szCs w:val="28"/>
    </w:rPr>
  </w:style>
  <w:style w:type="paragraph" w:customStyle="1" w:styleId="Default">
    <w:name w:val="Default"/>
    <w:rsid w:val="00964517"/>
    <w:pPr>
      <w:widowControl w:val="0"/>
      <w:autoSpaceDE w:val="0"/>
      <w:autoSpaceDN w:val="0"/>
      <w:adjustRightInd w:val="0"/>
    </w:pPr>
    <w:rPr>
      <w:rFonts w:ascii="楷体_GB2312" w:eastAsia="楷体_GB2312" w:cs="楷体_GB2312"/>
      <w:color w:val="000000"/>
      <w:sz w:val="24"/>
      <w:szCs w:val="24"/>
    </w:rPr>
  </w:style>
  <w:style w:type="paragraph" w:styleId="afb">
    <w:name w:val="caption"/>
    <w:basedOn w:val="a0"/>
    <w:next w:val="a0"/>
    <w:qFormat/>
    <w:rsid w:val="00882E78"/>
    <w:rPr>
      <w:rFonts w:ascii="Arial" w:eastAsia="黑体" w:hAnsi="Arial" w:cs="Arial"/>
      <w:sz w:val="20"/>
      <w:szCs w:val="20"/>
    </w:rPr>
  </w:style>
  <w:style w:type="paragraph" w:customStyle="1" w:styleId="CharCharCharCharCharCharChar">
    <w:name w:val="Char Char Char Char Char Char Char"/>
    <w:basedOn w:val="a0"/>
    <w:rsid w:val="00F133E8"/>
    <w:pPr>
      <w:widowControl/>
      <w:spacing w:after="160" w:line="240" w:lineRule="exact"/>
      <w:jc w:val="left"/>
    </w:pPr>
    <w:rPr>
      <w:rFonts w:ascii="Verdana" w:hAnsi="Verdana"/>
      <w:kern w:val="0"/>
      <w:sz w:val="20"/>
      <w:szCs w:val="20"/>
      <w:lang w:eastAsia="en-US"/>
    </w:rPr>
  </w:style>
  <w:style w:type="character" w:styleId="afc">
    <w:name w:val="annotation reference"/>
    <w:rsid w:val="00494FD8"/>
    <w:rPr>
      <w:sz w:val="21"/>
      <w:szCs w:val="21"/>
    </w:rPr>
  </w:style>
  <w:style w:type="paragraph" w:styleId="afd">
    <w:name w:val="annotation text"/>
    <w:basedOn w:val="a0"/>
    <w:link w:val="Char0"/>
    <w:rsid w:val="00494FD8"/>
    <w:pPr>
      <w:jc w:val="left"/>
    </w:pPr>
    <w:rPr>
      <w:lang w:val="x-none" w:eastAsia="x-none"/>
    </w:rPr>
  </w:style>
  <w:style w:type="character" w:customStyle="1" w:styleId="Char0">
    <w:name w:val="批注文字 Char"/>
    <w:link w:val="afd"/>
    <w:rsid w:val="00494FD8"/>
    <w:rPr>
      <w:kern w:val="2"/>
      <w:sz w:val="21"/>
      <w:szCs w:val="24"/>
    </w:rPr>
  </w:style>
  <w:style w:type="paragraph" w:styleId="afe">
    <w:name w:val="annotation subject"/>
    <w:basedOn w:val="afd"/>
    <w:next w:val="afd"/>
    <w:link w:val="Char1"/>
    <w:rsid w:val="00494FD8"/>
    <w:rPr>
      <w:b/>
      <w:bCs/>
    </w:rPr>
  </w:style>
  <w:style w:type="character" w:customStyle="1" w:styleId="Char1">
    <w:name w:val="批注主题 Char"/>
    <w:link w:val="afe"/>
    <w:rsid w:val="00494FD8"/>
    <w:rPr>
      <w:b/>
      <w:bCs/>
      <w:kern w:val="2"/>
      <w:sz w:val="21"/>
      <w:szCs w:val="24"/>
    </w:rPr>
  </w:style>
  <w:style w:type="paragraph" w:styleId="aff">
    <w:name w:val="Revision"/>
    <w:hidden/>
    <w:uiPriority w:val="99"/>
    <w:semiHidden/>
    <w:rsid w:val="00F71875"/>
    <w:rPr>
      <w:kern w:val="2"/>
      <w:sz w:val="21"/>
      <w:szCs w:val="24"/>
    </w:rPr>
  </w:style>
  <w:style w:type="paragraph" w:styleId="aff0">
    <w:name w:val="Document Map"/>
    <w:basedOn w:val="a0"/>
    <w:link w:val="Char2"/>
    <w:rsid w:val="00B3612C"/>
    <w:rPr>
      <w:rFonts w:ascii="宋体"/>
      <w:sz w:val="18"/>
      <w:szCs w:val="18"/>
      <w:lang w:val="x-none" w:eastAsia="x-none"/>
    </w:rPr>
  </w:style>
  <w:style w:type="character" w:customStyle="1" w:styleId="Char2">
    <w:name w:val="文档结构图 Char"/>
    <w:link w:val="aff0"/>
    <w:rsid w:val="00B3612C"/>
    <w:rPr>
      <w:rFonts w:ascii="宋体"/>
      <w:kern w:val="2"/>
      <w:sz w:val="18"/>
      <w:szCs w:val="18"/>
    </w:rPr>
  </w:style>
  <w:style w:type="paragraph" w:styleId="aff1">
    <w:name w:val="List Paragraph"/>
    <w:basedOn w:val="a0"/>
    <w:link w:val="Char3"/>
    <w:uiPriority w:val="34"/>
    <w:qFormat/>
    <w:rsid w:val="00F63720"/>
    <w:pPr>
      <w:ind w:firstLineChars="200" w:firstLine="420"/>
    </w:pPr>
  </w:style>
  <w:style w:type="paragraph" w:customStyle="1" w:styleId="MTDisplayEquation">
    <w:name w:val="MTDisplayEquation"/>
    <w:basedOn w:val="aff1"/>
    <w:next w:val="a0"/>
    <w:link w:val="MTDisplayEquationChar"/>
    <w:rsid w:val="00F63720"/>
    <w:pPr>
      <w:tabs>
        <w:tab w:val="center" w:pos="3860"/>
        <w:tab w:val="right" w:pos="7360"/>
      </w:tabs>
      <w:spacing w:line="360" w:lineRule="auto"/>
      <w:ind w:left="360" w:firstLineChars="0" w:firstLine="0"/>
    </w:pPr>
    <w:rPr>
      <w:rFonts w:ascii="楷体_GB2312" w:eastAsia="楷体_GB2312" w:hAnsi="宋体"/>
    </w:rPr>
  </w:style>
  <w:style w:type="character" w:customStyle="1" w:styleId="Char3">
    <w:name w:val="列出段落 Char"/>
    <w:basedOn w:val="a1"/>
    <w:link w:val="aff1"/>
    <w:uiPriority w:val="34"/>
    <w:rsid w:val="00F63720"/>
    <w:rPr>
      <w:kern w:val="2"/>
      <w:sz w:val="21"/>
      <w:szCs w:val="24"/>
    </w:rPr>
  </w:style>
  <w:style w:type="character" w:customStyle="1" w:styleId="MTDisplayEquationChar">
    <w:name w:val="MTDisplayEquation Char"/>
    <w:basedOn w:val="Char3"/>
    <w:link w:val="MTDisplayEquation"/>
    <w:rsid w:val="00F63720"/>
    <w:rPr>
      <w:rFonts w:ascii="楷体_GB2312" w:eastAsia="楷体_GB2312" w:hAnsi="宋体"/>
      <w:kern w:val="2"/>
      <w:sz w:val="21"/>
      <w:szCs w:val="24"/>
    </w:rPr>
  </w:style>
  <w:style w:type="character" w:customStyle="1" w:styleId="apple-converted-space">
    <w:name w:val="apple-converted-space"/>
    <w:basedOn w:val="a1"/>
    <w:rsid w:val="008376E1"/>
  </w:style>
  <w:style w:type="paragraph" w:styleId="HTML">
    <w:name w:val="HTML Preformatted"/>
    <w:basedOn w:val="a0"/>
    <w:link w:val="HTMLChar"/>
    <w:rsid w:val="008F3021"/>
    <w:rPr>
      <w:rFonts w:ascii="Courier New" w:hAnsi="Courier New" w:cs="Courier New"/>
      <w:sz w:val="20"/>
      <w:szCs w:val="20"/>
    </w:rPr>
  </w:style>
  <w:style w:type="character" w:customStyle="1" w:styleId="HTMLChar">
    <w:name w:val="HTML 预设格式 Char"/>
    <w:basedOn w:val="a1"/>
    <w:link w:val="HTML"/>
    <w:rsid w:val="008F3021"/>
    <w:rPr>
      <w:rFonts w:ascii="Courier New"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02086">
      <w:bodyDiv w:val="1"/>
      <w:marLeft w:val="0"/>
      <w:marRight w:val="0"/>
      <w:marTop w:val="0"/>
      <w:marBottom w:val="0"/>
      <w:divBdr>
        <w:top w:val="none" w:sz="0" w:space="0" w:color="auto"/>
        <w:left w:val="none" w:sz="0" w:space="0" w:color="auto"/>
        <w:bottom w:val="none" w:sz="0" w:space="0" w:color="auto"/>
        <w:right w:val="none" w:sz="0" w:space="0" w:color="auto"/>
      </w:divBdr>
    </w:div>
    <w:div w:id="39743592">
      <w:bodyDiv w:val="1"/>
      <w:marLeft w:val="0"/>
      <w:marRight w:val="0"/>
      <w:marTop w:val="0"/>
      <w:marBottom w:val="0"/>
      <w:divBdr>
        <w:top w:val="none" w:sz="0" w:space="0" w:color="auto"/>
        <w:left w:val="none" w:sz="0" w:space="0" w:color="auto"/>
        <w:bottom w:val="none" w:sz="0" w:space="0" w:color="auto"/>
        <w:right w:val="none" w:sz="0" w:space="0" w:color="auto"/>
      </w:divBdr>
    </w:div>
    <w:div w:id="134222077">
      <w:bodyDiv w:val="1"/>
      <w:marLeft w:val="0"/>
      <w:marRight w:val="0"/>
      <w:marTop w:val="0"/>
      <w:marBottom w:val="0"/>
      <w:divBdr>
        <w:top w:val="none" w:sz="0" w:space="0" w:color="auto"/>
        <w:left w:val="none" w:sz="0" w:space="0" w:color="auto"/>
        <w:bottom w:val="none" w:sz="0" w:space="0" w:color="auto"/>
        <w:right w:val="none" w:sz="0" w:space="0" w:color="auto"/>
      </w:divBdr>
    </w:div>
    <w:div w:id="216817994">
      <w:bodyDiv w:val="1"/>
      <w:marLeft w:val="0"/>
      <w:marRight w:val="0"/>
      <w:marTop w:val="0"/>
      <w:marBottom w:val="0"/>
      <w:divBdr>
        <w:top w:val="none" w:sz="0" w:space="0" w:color="auto"/>
        <w:left w:val="none" w:sz="0" w:space="0" w:color="auto"/>
        <w:bottom w:val="none" w:sz="0" w:space="0" w:color="auto"/>
        <w:right w:val="none" w:sz="0" w:space="0" w:color="auto"/>
      </w:divBdr>
    </w:div>
    <w:div w:id="301471145">
      <w:bodyDiv w:val="1"/>
      <w:marLeft w:val="0"/>
      <w:marRight w:val="0"/>
      <w:marTop w:val="0"/>
      <w:marBottom w:val="0"/>
      <w:divBdr>
        <w:top w:val="none" w:sz="0" w:space="0" w:color="auto"/>
        <w:left w:val="none" w:sz="0" w:space="0" w:color="auto"/>
        <w:bottom w:val="none" w:sz="0" w:space="0" w:color="auto"/>
        <w:right w:val="none" w:sz="0" w:space="0" w:color="auto"/>
      </w:divBdr>
    </w:div>
    <w:div w:id="320475301">
      <w:bodyDiv w:val="1"/>
      <w:marLeft w:val="0"/>
      <w:marRight w:val="0"/>
      <w:marTop w:val="0"/>
      <w:marBottom w:val="0"/>
      <w:divBdr>
        <w:top w:val="none" w:sz="0" w:space="0" w:color="auto"/>
        <w:left w:val="none" w:sz="0" w:space="0" w:color="auto"/>
        <w:bottom w:val="none" w:sz="0" w:space="0" w:color="auto"/>
        <w:right w:val="none" w:sz="0" w:space="0" w:color="auto"/>
      </w:divBdr>
    </w:div>
    <w:div w:id="403259283">
      <w:bodyDiv w:val="1"/>
      <w:marLeft w:val="0"/>
      <w:marRight w:val="0"/>
      <w:marTop w:val="0"/>
      <w:marBottom w:val="0"/>
      <w:divBdr>
        <w:top w:val="none" w:sz="0" w:space="0" w:color="auto"/>
        <w:left w:val="none" w:sz="0" w:space="0" w:color="auto"/>
        <w:bottom w:val="none" w:sz="0" w:space="0" w:color="auto"/>
        <w:right w:val="none" w:sz="0" w:space="0" w:color="auto"/>
      </w:divBdr>
    </w:div>
    <w:div w:id="622469496">
      <w:bodyDiv w:val="1"/>
      <w:marLeft w:val="0"/>
      <w:marRight w:val="0"/>
      <w:marTop w:val="0"/>
      <w:marBottom w:val="0"/>
      <w:divBdr>
        <w:top w:val="none" w:sz="0" w:space="0" w:color="auto"/>
        <w:left w:val="none" w:sz="0" w:space="0" w:color="auto"/>
        <w:bottom w:val="none" w:sz="0" w:space="0" w:color="auto"/>
        <w:right w:val="none" w:sz="0" w:space="0" w:color="auto"/>
      </w:divBdr>
    </w:div>
    <w:div w:id="685062808">
      <w:bodyDiv w:val="1"/>
      <w:marLeft w:val="0"/>
      <w:marRight w:val="0"/>
      <w:marTop w:val="0"/>
      <w:marBottom w:val="0"/>
      <w:divBdr>
        <w:top w:val="none" w:sz="0" w:space="0" w:color="auto"/>
        <w:left w:val="none" w:sz="0" w:space="0" w:color="auto"/>
        <w:bottom w:val="none" w:sz="0" w:space="0" w:color="auto"/>
        <w:right w:val="none" w:sz="0" w:space="0" w:color="auto"/>
      </w:divBdr>
    </w:div>
    <w:div w:id="746000280">
      <w:bodyDiv w:val="1"/>
      <w:marLeft w:val="0"/>
      <w:marRight w:val="0"/>
      <w:marTop w:val="0"/>
      <w:marBottom w:val="0"/>
      <w:divBdr>
        <w:top w:val="none" w:sz="0" w:space="0" w:color="auto"/>
        <w:left w:val="none" w:sz="0" w:space="0" w:color="auto"/>
        <w:bottom w:val="none" w:sz="0" w:space="0" w:color="auto"/>
        <w:right w:val="none" w:sz="0" w:space="0" w:color="auto"/>
      </w:divBdr>
    </w:div>
    <w:div w:id="770508575">
      <w:bodyDiv w:val="1"/>
      <w:marLeft w:val="0"/>
      <w:marRight w:val="0"/>
      <w:marTop w:val="0"/>
      <w:marBottom w:val="0"/>
      <w:divBdr>
        <w:top w:val="none" w:sz="0" w:space="0" w:color="auto"/>
        <w:left w:val="none" w:sz="0" w:space="0" w:color="auto"/>
        <w:bottom w:val="none" w:sz="0" w:space="0" w:color="auto"/>
        <w:right w:val="none" w:sz="0" w:space="0" w:color="auto"/>
      </w:divBdr>
    </w:div>
    <w:div w:id="801734300">
      <w:bodyDiv w:val="1"/>
      <w:marLeft w:val="0"/>
      <w:marRight w:val="0"/>
      <w:marTop w:val="0"/>
      <w:marBottom w:val="0"/>
      <w:divBdr>
        <w:top w:val="none" w:sz="0" w:space="0" w:color="auto"/>
        <w:left w:val="none" w:sz="0" w:space="0" w:color="auto"/>
        <w:bottom w:val="none" w:sz="0" w:space="0" w:color="auto"/>
        <w:right w:val="none" w:sz="0" w:space="0" w:color="auto"/>
      </w:divBdr>
    </w:div>
    <w:div w:id="816073379">
      <w:bodyDiv w:val="1"/>
      <w:marLeft w:val="0"/>
      <w:marRight w:val="0"/>
      <w:marTop w:val="0"/>
      <w:marBottom w:val="0"/>
      <w:divBdr>
        <w:top w:val="none" w:sz="0" w:space="0" w:color="auto"/>
        <w:left w:val="none" w:sz="0" w:space="0" w:color="auto"/>
        <w:bottom w:val="none" w:sz="0" w:space="0" w:color="auto"/>
        <w:right w:val="none" w:sz="0" w:space="0" w:color="auto"/>
      </w:divBdr>
    </w:div>
    <w:div w:id="1224482315">
      <w:bodyDiv w:val="1"/>
      <w:marLeft w:val="0"/>
      <w:marRight w:val="0"/>
      <w:marTop w:val="0"/>
      <w:marBottom w:val="0"/>
      <w:divBdr>
        <w:top w:val="none" w:sz="0" w:space="0" w:color="auto"/>
        <w:left w:val="none" w:sz="0" w:space="0" w:color="auto"/>
        <w:bottom w:val="none" w:sz="0" w:space="0" w:color="auto"/>
        <w:right w:val="none" w:sz="0" w:space="0" w:color="auto"/>
      </w:divBdr>
    </w:div>
    <w:div w:id="1224491589">
      <w:bodyDiv w:val="1"/>
      <w:marLeft w:val="0"/>
      <w:marRight w:val="0"/>
      <w:marTop w:val="0"/>
      <w:marBottom w:val="0"/>
      <w:divBdr>
        <w:top w:val="none" w:sz="0" w:space="0" w:color="auto"/>
        <w:left w:val="none" w:sz="0" w:space="0" w:color="auto"/>
        <w:bottom w:val="none" w:sz="0" w:space="0" w:color="auto"/>
        <w:right w:val="none" w:sz="0" w:space="0" w:color="auto"/>
      </w:divBdr>
    </w:div>
    <w:div w:id="1264924866">
      <w:bodyDiv w:val="1"/>
      <w:marLeft w:val="0"/>
      <w:marRight w:val="0"/>
      <w:marTop w:val="0"/>
      <w:marBottom w:val="0"/>
      <w:divBdr>
        <w:top w:val="none" w:sz="0" w:space="0" w:color="auto"/>
        <w:left w:val="none" w:sz="0" w:space="0" w:color="auto"/>
        <w:bottom w:val="none" w:sz="0" w:space="0" w:color="auto"/>
        <w:right w:val="none" w:sz="0" w:space="0" w:color="auto"/>
      </w:divBdr>
    </w:div>
    <w:div w:id="1276257179">
      <w:bodyDiv w:val="1"/>
      <w:marLeft w:val="0"/>
      <w:marRight w:val="0"/>
      <w:marTop w:val="0"/>
      <w:marBottom w:val="0"/>
      <w:divBdr>
        <w:top w:val="none" w:sz="0" w:space="0" w:color="auto"/>
        <w:left w:val="none" w:sz="0" w:space="0" w:color="auto"/>
        <w:bottom w:val="none" w:sz="0" w:space="0" w:color="auto"/>
        <w:right w:val="none" w:sz="0" w:space="0" w:color="auto"/>
      </w:divBdr>
    </w:div>
    <w:div w:id="1284576829">
      <w:bodyDiv w:val="1"/>
      <w:marLeft w:val="0"/>
      <w:marRight w:val="0"/>
      <w:marTop w:val="0"/>
      <w:marBottom w:val="0"/>
      <w:divBdr>
        <w:top w:val="none" w:sz="0" w:space="0" w:color="auto"/>
        <w:left w:val="none" w:sz="0" w:space="0" w:color="auto"/>
        <w:bottom w:val="none" w:sz="0" w:space="0" w:color="auto"/>
        <w:right w:val="none" w:sz="0" w:space="0" w:color="auto"/>
      </w:divBdr>
    </w:div>
    <w:div w:id="1430735366">
      <w:bodyDiv w:val="1"/>
      <w:marLeft w:val="0"/>
      <w:marRight w:val="0"/>
      <w:marTop w:val="0"/>
      <w:marBottom w:val="0"/>
      <w:divBdr>
        <w:top w:val="none" w:sz="0" w:space="0" w:color="auto"/>
        <w:left w:val="none" w:sz="0" w:space="0" w:color="auto"/>
        <w:bottom w:val="none" w:sz="0" w:space="0" w:color="auto"/>
        <w:right w:val="none" w:sz="0" w:space="0" w:color="auto"/>
      </w:divBdr>
    </w:div>
    <w:div w:id="1671787467">
      <w:bodyDiv w:val="1"/>
      <w:marLeft w:val="0"/>
      <w:marRight w:val="0"/>
      <w:marTop w:val="0"/>
      <w:marBottom w:val="0"/>
      <w:divBdr>
        <w:top w:val="none" w:sz="0" w:space="0" w:color="auto"/>
        <w:left w:val="none" w:sz="0" w:space="0" w:color="auto"/>
        <w:bottom w:val="none" w:sz="0" w:space="0" w:color="auto"/>
        <w:right w:val="none" w:sz="0" w:space="0" w:color="auto"/>
      </w:divBdr>
    </w:div>
    <w:div w:id="1746342912">
      <w:bodyDiv w:val="1"/>
      <w:marLeft w:val="0"/>
      <w:marRight w:val="0"/>
      <w:marTop w:val="0"/>
      <w:marBottom w:val="0"/>
      <w:divBdr>
        <w:top w:val="none" w:sz="0" w:space="0" w:color="auto"/>
        <w:left w:val="none" w:sz="0" w:space="0" w:color="auto"/>
        <w:bottom w:val="none" w:sz="0" w:space="0" w:color="auto"/>
        <w:right w:val="none" w:sz="0" w:space="0" w:color="auto"/>
      </w:divBdr>
    </w:div>
    <w:div w:id="1894926382">
      <w:bodyDiv w:val="1"/>
      <w:marLeft w:val="0"/>
      <w:marRight w:val="0"/>
      <w:marTop w:val="0"/>
      <w:marBottom w:val="0"/>
      <w:divBdr>
        <w:top w:val="none" w:sz="0" w:space="0" w:color="auto"/>
        <w:left w:val="none" w:sz="0" w:space="0" w:color="auto"/>
        <w:bottom w:val="none" w:sz="0" w:space="0" w:color="auto"/>
        <w:right w:val="none" w:sz="0" w:space="0" w:color="auto"/>
      </w:divBdr>
    </w:div>
    <w:div w:id="1895700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wmf"/><Relationship Id="rId117" Type="http://schemas.openxmlformats.org/officeDocument/2006/relationships/header" Target="header2.xml"/><Relationship Id="rId21" Type="http://schemas.openxmlformats.org/officeDocument/2006/relationships/oleObject" Target="embeddings/oleObject6.bin"/><Relationship Id="rId42" Type="http://schemas.openxmlformats.org/officeDocument/2006/relationships/image" Target="media/image27.wmf"/><Relationship Id="rId47" Type="http://schemas.openxmlformats.org/officeDocument/2006/relationships/oleObject" Target="embeddings/oleObject12.bin"/><Relationship Id="rId63" Type="http://schemas.openxmlformats.org/officeDocument/2006/relationships/oleObject" Target="embeddings/oleObject20.bin"/><Relationship Id="rId68" Type="http://schemas.openxmlformats.org/officeDocument/2006/relationships/oleObject" Target="embeddings/oleObject23.bin"/><Relationship Id="rId84" Type="http://schemas.openxmlformats.org/officeDocument/2006/relationships/image" Target="media/image48.png"/><Relationship Id="rId89" Type="http://schemas.openxmlformats.org/officeDocument/2006/relationships/image" Target="media/image53.png"/><Relationship Id="rId112" Type="http://schemas.openxmlformats.org/officeDocument/2006/relationships/hyperlink" Target="mailto:hejia@xyzq.com.cn" TargetMode="External"/><Relationship Id="rId16" Type="http://schemas.openxmlformats.org/officeDocument/2006/relationships/image" Target="media/image7.wmf"/><Relationship Id="rId107" Type="http://schemas.openxmlformats.org/officeDocument/2006/relationships/image" Target="media/image71.png"/><Relationship Id="rId11" Type="http://schemas.openxmlformats.org/officeDocument/2006/relationships/oleObject" Target="embeddings/oleObject1.bin"/><Relationship Id="rId24" Type="http://schemas.openxmlformats.org/officeDocument/2006/relationships/image" Target="media/image11.wmf"/><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oleObject" Target="embeddings/oleObject11.bin"/><Relationship Id="rId53" Type="http://schemas.openxmlformats.org/officeDocument/2006/relationships/oleObject" Target="embeddings/oleObject14.bin"/><Relationship Id="rId58" Type="http://schemas.openxmlformats.org/officeDocument/2006/relationships/image" Target="media/image35.wmf"/><Relationship Id="rId66" Type="http://schemas.openxmlformats.org/officeDocument/2006/relationships/image" Target="media/image39.wmf"/><Relationship Id="rId74" Type="http://schemas.openxmlformats.org/officeDocument/2006/relationships/oleObject" Target="embeddings/oleObject26.bin"/><Relationship Id="rId79" Type="http://schemas.openxmlformats.org/officeDocument/2006/relationships/oleObject" Target="embeddings/oleObject30.bin"/><Relationship Id="rId87" Type="http://schemas.openxmlformats.org/officeDocument/2006/relationships/image" Target="media/image51.png"/><Relationship Id="rId102" Type="http://schemas.openxmlformats.org/officeDocument/2006/relationships/image" Target="media/image66.png"/><Relationship Id="rId110" Type="http://schemas.openxmlformats.org/officeDocument/2006/relationships/hyperlink" Target="mailto:zhusd@xyzq.com.cn" TargetMode="External"/><Relationship Id="rId115" Type="http://schemas.openxmlformats.org/officeDocument/2006/relationships/header" Target="header1.xml"/><Relationship Id="rId5" Type="http://schemas.openxmlformats.org/officeDocument/2006/relationships/settings" Target="settings.xml"/><Relationship Id="rId61" Type="http://schemas.openxmlformats.org/officeDocument/2006/relationships/oleObject" Target="embeddings/oleObject19.bin"/><Relationship Id="rId82" Type="http://schemas.openxmlformats.org/officeDocument/2006/relationships/image" Target="media/image46.png"/><Relationship Id="rId90" Type="http://schemas.openxmlformats.org/officeDocument/2006/relationships/image" Target="media/image54.png"/><Relationship Id="rId95" Type="http://schemas.openxmlformats.org/officeDocument/2006/relationships/image" Target="media/image59.png"/><Relationship Id="rId19" Type="http://schemas.openxmlformats.org/officeDocument/2006/relationships/oleObject" Target="embeddings/oleObject5.bin"/><Relationship Id="rId14" Type="http://schemas.openxmlformats.org/officeDocument/2006/relationships/image" Target="media/image6.wmf"/><Relationship Id="rId22" Type="http://schemas.openxmlformats.org/officeDocument/2006/relationships/image" Target="media/image10.wmf"/><Relationship Id="rId27" Type="http://schemas.openxmlformats.org/officeDocument/2006/relationships/oleObject" Target="embeddings/oleObject9.bin"/><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oleObject" Target="embeddings/oleObject10.bin"/><Relationship Id="rId48" Type="http://schemas.openxmlformats.org/officeDocument/2006/relationships/image" Target="media/image30.png"/><Relationship Id="rId56" Type="http://schemas.openxmlformats.org/officeDocument/2006/relationships/oleObject" Target="embeddings/oleObject16.bin"/><Relationship Id="rId64" Type="http://schemas.openxmlformats.org/officeDocument/2006/relationships/image" Target="media/image38.wmf"/><Relationship Id="rId69" Type="http://schemas.openxmlformats.org/officeDocument/2006/relationships/image" Target="media/image40.wmf"/><Relationship Id="rId77" Type="http://schemas.openxmlformats.org/officeDocument/2006/relationships/image" Target="media/image43.wmf"/><Relationship Id="rId100" Type="http://schemas.openxmlformats.org/officeDocument/2006/relationships/image" Target="media/image64.png"/><Relationship Id="rId105" Type="http://schemas.openxmlformats.org/officeDocument/2006/relationships/image" Target="media/image69.png"/><Relationship Id="rId113" Type="http://schemas.openxmlformats.org/officeDocument/2006/relationships/hyperlink" Target="mailto:xuhao@xyzq.com.cn" TargetMode="External"/><Relationship Id="rId118"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oleObject" Target="embeddings/oleObject13.bin"/><Relationship Id="rId72" Type="http://schemas.openxmlformats.org/officeDocument/2006/relationships/oleObject" Target="embeddings/oleObject25.bin"/><Relationship Id="rId80" Type="http://schemas.openxmlformats.org/officeDocument/2006/relationships/image" Target="media/image44.png"/><Relationship Id="rId85" Type="http://schemas.openxmlformats.org/officeDocument/2006/relationships/image" Target="media/image49.png"/><Relationship Id="rId93" Type="http://schemas.openxmlformats.org/officeDocument/2006/relationships/image" Target="media/image57.png"/><Relationship Id="rId98" Type="http://schemas.openxmlformats.org/officeDocument/2006/relationships/image" Target="media/image62.png"/><Relationship Id="rId3" Type="http://schemas.openxmlformats.org/officeDocument/2006/relationships/styles" Target="styles.xml"/><Relationship Id="rId12" Type="http://schemas.openxmlformats.org/officeDocument/2006/relationships/image" Target="media/image5.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29.wmf"/><Relationship Id="rId59" Type="http://schemas.openxmlformats.org/officeDocument/2006/relationships/oleObject" Target="embeddings/oleObject18.bin"/><Relationship Id="rId67" Type="http://schemas.openxmlformats.org/officeDocument/2006/relationships/oleObject" Target="embeddings/oleObject22.bin"/><Relationship Id="rId103" Type="http://schemas.openxmlformats.org/officeDocument/2006/relationships/image" Target="media/image67.png"/><Relationship Id="rId108" Type="http://schemas.openxmlformats.org/officeDocument/2006/relationships/hyperlink" Target="mailto:wangz@xyzq.com.cn" TargetMode="External"/><Relationship Id="rId116" Type="http://schemas.openxmlformats.org/officeDocument/2006/relationships/footer" Target="footer1.xml"/><Relationship Id="rId20" Type="http://schemas.openxmlformats.org/officeDocument/2006/relationships/image" Target="media/image9.wmf"/><Relationship Id="rId41" Type="http://schemas.openxmlformats.org/officeDocument/2006/relationships/image" Target="media/image26.png"/><Relationship Id="rId54" Type="http://schemas.openxmlformats.org/officeDocument/2006/relationships/image" Target="media/image34.wmf"/><Relationship Id="rId62" Type="http://schemas.openxmlformats.org/officeDocument/2006/relationships/image" Target="media/image37.wmf"/><Relationship Id="rId70" Type="http://schemas.openxmlformats.org/officeDocument/2006/relationships/oleObject" Target="embeddings/oleObject24.bin"/><Relationship Id="rId75" Type="http://schemas.openxmlformats.org/officeDocument/2006/relationships/oleObject" Target="embeddings/oleObject27.bin"/><Relationship Id="rId83" Type="http://schemas.openxmlformats.org/officeDocument/2006/relationships/image" Target="media/image47.png"/><Relationship Id="rId88" Type="http://schemas.openxmlformats.org/officeDocument/2006/relationships/image" Target="media/image52.png"/><Relationship Id="rId91" Type="http://schemas.openxmlformats.org/officeDocument/2006/relationships/image" Target="media/image55.png"/><Relationship Id="rId96" Type="http://schemas.openxmlformats.org/officeDocument/2006/relationships/image" Target="media/image60.png"/><Relationship Id="rId111" Type="http://schemas.openxmlformats.org/officeDocument/2006/relationships/hyperlink" Target="mailto:xiaoxia@xyzq.com.cn"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1.png"/><Relationship Id="rId57" Type="http://schemas.openxmlformats.org/officeDocument/2006/relationships/oleObject" Target="embeddings/oleObject17.bin"/><Relationship Id="rId106" Type="http://schemas.openxmlformats.org/officeDocument/2006/relationships/image" Target="media/image70.png"/><Relationship Id="rId114" Type="http://schemas.openxmlformats.org/officeDocument/2006/relationships/hyperlink" Target="mailto:xur@xyzq.com.cn" TargetMode="External"/><Relationship Id="rId119" Type="http://schemas.openxmlformats.org/officeDocument/2006/relationships/fontTable" Target="fontTable.xml"/><Relationship Id="rId10" Type="http://schemas.openxmlformats.org/officeDocument/2006/relationships/image" Target="media/image4.wmf"/><Relationship Id="rId31" Type="http://schemas.openxmlformats.org/officeDocument/2006/relationships/image" Target="media/image16.png"/><Relationship Id="rId44" Type="http://schemas.openxmlformats.org/officeDocument/2006/relationships/image" Target="media/image28.wmf"/><Relationship Id="rId52" Type="http://schemas.openxmlformats.org/officeDocument/2006/relationships/image" Target="media/image33.wmf"/><Relationship Id="rId60" Type="http://schemas.openxmlformats.org/officeDocument/2006/relationships/image" Target="media/image36.wmf"/><Relationship Id="rId65" Type="http://schemas.openxmlformats.org/officeDocument/2006/relationships/oleObject" Target="embeddings/oleObject21.bin"/><Relationship Id="rId73" Type="http://schemas.openxmlformats.org/officeDocument/2006/relationships/image" Target="media/image42.wmf"/><Relationship Id="rId78" Type="http://schemas.openxmlformats.org/officeDocument/2006/relationships/oleObject" Target="embeddings/oleObject29.bin"/><Relationship Id="rId81" Type="http://schemas.openxmlformats.org/officeDocument/2006/relationships/image" Target="media/image45.png"/><Relationship Id="rId86" Type="http://schemas.openxmlformats.org/officeDocument/2006/relationships/image" Target="media/image50.png"/><Relationship Id="rId94" Type="http://schemas.openxmlformats.org/officeDocument/2006/relationships/image" Target="media/image58.png"/><Relationship Id="rId99" Type="http://schemas.openxmlformats.org/officeDocument/2006/relationships/image" Target="media/image63.png"/><Relationship Id="rId101" Type="http://schemas.openxmlformats.org/officeDocument/2006/relationships/image" Target="media/image65.png"/><Relationship Id="rId4" Type="http://schemas.microsoft.com/office/2007/relationships/stylesWithEffects" Target="stylesWithEffects.xml"/><Relationship Id="rId9" Type="http://schemas.openxmlformats.org/officeDocument/2006/relationships/image" Target="media/image3.png"/><Relationship Id="rId13" Type="http://schemas.openxmlformats.org/officeDocument/2006/relationships/oleObject" Target="embeddings/oleObject2.bin"/><Relationship Id="rId18" Type="http://schemas.openxmlformats.org/officeDocument/2006/relationships/image" Target="media/image8.wmf"/><Relationship Id="rId39" Type="http://schemas.openxmlformats.org/officeDocument/2006/relationships/image" Target="media/image24.png"/><Relationship Id="rId109" Type="http://schemas.openxmlformats.org/officeDocument/2006/relationships/hyperlink" Target="mailto:liyuanfan@xyzq.com.cn" TargetMode="External"/><Relationship Id="rId34" Type="http://schemas.openxmlformats.org/officeDocument/2006/relationships/image" Target="media/image19.png"/><Relationship Id="rId50" Type="http://schemas.openxmlformats.org/officeDocument/2006/relationships/image" Target="media/image32.wmf"/><Relationship Id="rId55" Type="http://schemas.openxmlformats.org/officeDocument/2006/relationships/oleObject" Target="embeddings/oleObject15.bin"/><Relationship Id="rId76" Type="http://schemas.openxmlformats.org/officeDocument/2006/relationships/oleObject" Target="embeddings/oleObject28.bin"/><Relationship Id="rId97" Type="http://schemas.openxmlformats.org/officeDocument/2006/relationships/image" Target="media/image61.png"/><Relationship Id="rId104" Type="http://schemas.openxmlformats.org/officeDocument/2006/relationships/image" Target="media/image68.png"/><Relationship Id="rId120"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41.wmf"/><Relationship Id="rId92" Type="http://schemas.openxmlformats.org/officeDocument/2006/relationships/image" Target="media/image56.png"/><Relationship Id="rId2" Type="http://schemas.openxmlformats.org/officeDocument/2006/relationships/numbering" Target="numbering.xml"/><Relationship Id="rId29"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5E1C94-D992-45E7-A7D4-6A4EDEB22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5794</TotalTime>
  <Pages>31</Pages>
  <Words>4507</Words>
  <Characters>25690</Characters>
  <Application>Microsoft Office Word</Application>
  <DocSecurity>0</DocSecurity>
  <Lines>214</Lines>
  <Paragraphs>60</Paragraphs>
  <ScaleCrop>false</ScaleCrop>
  <Company/>
  <LinksUpToDate>false</LinksUpToDate>
  <CharactersWithSpaces>30137</CharactersWithSpaces>
  <SharedDoc>false</SharedDoc>
  <HLinks>
    <vt:vector size="102" baseType="variant">
      <vt:variant>
        <vt:i4>7012378</vt:i4>
      </vt:variant>
      <vt:variant>
        <vt:i4>84</vt:i4>
      </vt:variant>
      <vt:variant>
        <vt:i4>0</vt:i4>
      </vt:variant>
      <vt:variant>
        <vt:i4>5</vt:i4>
      </vt:variant>
      <vt:variant>
        <vt:lpwstr>mailto:xur@xyzq.com.cn</vt:lpwstr>
      </vt:variant>
      <vt:variant>
        <vt:lpwstr/>
      </vt:variant>
      <vt:variant>
        <vt:i4>3801177</vt:i4>
      </vt:variant>
      <vt:variant>
        <vt:i4>81</vt:i4>
      </vt:variant>
      <vt:variant>
        <vt:i4>0</vt:i4>
      </vt:variant>
      <vt:variant>
        <vt:i4>5</vt:i4>
      </vt:variant>
      <vt:variant>
        <vt:lpwstr>mailto:gongxuemin@xyzq.com.cn</vt:lpwstr>
      </vt:variant>
      <vt:variant>
        <vt:lpwstr/>
      </vt:variant>
      <vt:variant>
        <vt:i4>1966203</vt:i4>
      </vt:variant>
      <vt:variant>
        <vt:i4>78</vt:i4>
      </vt:variant>
      <vt:variant>
        <vt:i4>0</vt:i4>
      </vt:variant>
      <vt:variant>
        <vt:i4>5</vt:i4>
      </vt:variant>
      <vt:variant>
        <vt:lpwstr>mailto:xuhao@xyzq.com.cn</vt:lpwstr>
      </vt:variant>
      <vt:variant>
        <vt:lpwstr/>
      </vt:variant>
      <vt:variant>
        <vt:i4>131171</vt:i4>
      </vt:variant>
      <vt:variant>
        <vt:i4>75</vt:i4>
      </vt:variant>
      <vt:variant>
        <vt:i4>0</vt:i4>
      </vt:variant>
      <vt:variant>
        <vt:i4>5</vt:i4>
      </vt:variant>
      <vt:variant>
        <vt:lpwstr>mailto:hejia@xyzq.com.cn</vt:lpwstr>
      </vt:variant>
      <vt:variant>
        <vt:lpwstr/>
      </vt:variant>
      <vt:variant>
        <vt:i4>6356992</vt:i4>
      </vt:variant>
      <vt:variant>
        <vt:i4>72</vt:i4>
      </vt:variant>
      <vt:variant>
        <vt:i4>0</vt:i4>
      </vt:variant>
      <vt:variant>
        <vt:i4>5</vt:i4>
      </vt:variant>
      <vt:variant>
        <vt:lpwstr>mailto:xiaoxia@xyzq.com.cn</vt:lpwstr>
      </vt:variant>
      <vt:variant>
        <vt:lpwstr/>
      </vt:variant>
      <vt:variant>
        <vt:i4>655476</vt:i4>
      </vt:variant>
      <vt:variant>
        <vt:i4>69</vt:i4>
      </vt:variant>
      <vt:variant>
        <vt:i4>0</vt:i4>
      </vt:variant>
      <vt:variant>
        <vt:i4>5</vt:i4>
      </vt:variant>
      <vt:variant>
        <vt:lpwstr>mailto:zhusd@xyzq.com.cn</vt:lpwstr>
      </vt:variant>
      <vt:variant>
        <vt:lpwstr/>
      </vt:variant>
      <vt:variant>
        <vt:i4>1900668</vt:i4>
      </vt:variant>
      <vt:variant>
        <vt:i4>66</vt:i4>
      </vt:variant>
      <vt:variant>
        <vt:i4>0</vt:i4>
      </vt:variant>
      <vt:variant>
        <vt:i4>5</vt:i4>
      </vt:variant>
      <vt:variant>
        <vt:lpwstr>mailto:liyuanfan@xyzq.com.cn</vt:lpwstr>
      </vt:variant>
      <vt:variant>
        <vt:lpwstr/>
      </vt:variant>
      <vt:variant>
        <vt:i4>6619162</vt:i4>
      </vt:variant>
      <vt:variant>
        <vt:i4>63</vt:i4>
      </vt:variant>
      <vt:variant>
        <vt:i4>0</vt:i4>
      </vt:variant>
      <vt:variant>
        <vt:i4>5</vt:i4>
      </vt:variant>
      <vt:variant>
        <vt:lpwstr>mailto:wangz@xyq.com.cn</vt:lpwstr>
      </vt:variant>
      <vt:variant>
        <vt:lpwstr/>
      </vt:variant>
      <vt:variant>
        <vt:i4>1179703</vt:i4>
      </vt:variant>
      <vt:variant>
        <vt:i4>56</vt:i4>
      </vt:variant>
      <vt:variant>
        <vt:i4>0</vt:i4>
      </vt:variant>
      <vt:variant>
        <vt:i4>5</vt:i4>
      </vt:variant>
      <vt:variant>
        <vt:lpwstr/>
      </vt:variant>
      <vt:variant>
        <vt:lpwstr>_Toc225133350</vt:lpwstr>
      </vt:variant>
      <vt:variant>
        <vt:i4>1245239</vt:i4>
      </vt:variant>
      <vt:variant>
        <vt:i4>47</vt:i4>
      </vt:variant>
      <vt:variant>
        <vt:i4>0</vt:i4>
      </vt:variant>
      <vt:variant>
        <vt:i4>5</vt:i4>
      </vt:variant>
      <vt:variant>
        <vt:lpwstr/>
      </vt:variant>
      <vt:variant>
        <vt:lpwstr>_Toc225133347</vt:lpwstr>
      </vt:variant>
      <vt:variant>
        <vt:i4>1966136</vt:i4>
      </vt:variant>
      <vt:variant>
        <vt:i4>38</vt:i4>
      </vt:variant>
      <vt:variant>
        <vt:i4>0</vt:i4>
      </vt:variant>
      <vt:variant>
        <vt:i4>5</vt:i4>
      </vt:variant>
      <vt:variant>
        <vt:lpwstr/>
      </vt:variant>
      <vt:variant>
        <vt:lpwstr>_Toc224987656</vt:lpwstr>
      </vt:variant>
      <vt:variant>
        <vt:i4>1966136</vt:i4>
      </vt:variant>
      <vt:variant>
        <vt:i4>32</vt:i4>
      </vt:variant>
      <vt:variant>
        <vt:i4>0</vt:i4>
      </vt:variant>
      <vt:variant>
        <vt:i4>5</vt:i4>
      </vt:variant>
      <vt:variant>
        <vt:lpwstr/>
      </vt:variant>
      <vt:variant>
        <vt:lpwstr>_Toc224987655</vt:lpwstr>
      </vt:variant>
      <vt:variant>
        <vt:i4>1966136</vt:i4>
      </vt:variant>
      <vt:variant>
        <vt:i4>26</vt:i4>
      </vt:variant>
      <vt:variant>
        <vt:i4>0</vt:i4>
      </vt:variant>
      <vt:variant>
        <vt:i4>5</vt:i4>
      </vt:variant>
      <vt:variant>
        <vt:lpwstr/>
      </vt:variant>
      <vt:variant>
        <vt:lpwstr>_Toc224987654</vt:lpwstr>
      </vt:variant>
      <vt:variant>
        <vt:i4>1966136</vt:i4>
      </vt:variant>
      <vt:variant>
        <vt:i4>20</vt:i4>
      </vt:variant>
      <vt:variant>
        <vt:i4>0</vt:i4>
      </vt:variant>
      <vt:variant>
        <vt:i4>5</vt:i4>
      </vt:variant>
      <vt:variant>
        <vt:lpwstr/>
      </vt:variant>
      <vt:variant>
        <vt:lpwstr>_Toc224987653</vt:lpwstr>
      </vt:variant>
      <vt:variant>
        <vt:i4>1966136</vt:i4>
      </vt:variant>
      <vt:variant>
        <vt:i4>14</vt:i4>
      </vt:variant>
      <vt:variant>
        <vt:i4>0</vt:i4>
      </vt:variant>
      <vt:variant>
        <vt:i4>5</vt:i4>
      </vt:variant>
      <vt:variant>
        <vt:lpwstr/>
      </vt:variant>
      <vt:variant>
        <vt:lpwstr>_Toc224987652</vt:lpwstr>
      </vt:variant>
      <vt:variant>
        <vt:i4>1966136</vt:i4>
      </vt:variant>
      <vt:variant>
        <vt:i4>8</vt:i4>
      </vt:variant>
      <vt:variant>
        <vt:i4>0</vt:i4>
      </vt:variant>
      <vt:variant>
        <vt:i4>5</vt:i4>
      </vt:variant>
      <vt:variant>
        <vt:lpwstr/>
      </vt:variant>
      <vt:variant>
        <vt:lpwstr>_Toc224987651</vt:lpwstr>
      </vt:variant>
      <vt:variant>
        <vt:i4>1966136</vt:i4>
      </vt:variant>
      <vt:variant>
        <vt:i4>2</vt:i4>
      </vt:variant>
      <vt:variant>
        <vt:i4>0</vt:i4>
      </vt:variant>
      <vt:variant>
        <vt:i4>5</vt:i4>
      </vt:variant>
      <vt:variant>
        <vt:lpwstr/>
      </vt:variant>
      <vt:variant>
        <vt:lpwstr>_Toc224987650</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基金研究</dc:title>
  <dc:creator>xy</dc:creator>
  <cp:lastModifiedBy>Scorpio</cp:lastModifiedBy>
  <cp:revision>343</cp:revision>
  <cp:lastPrinted>2013-01-24T08:48:00Z</cp:lastPrinted>
  <dcterms:created xsi:type="dcterms:W3CDTF">2015-05-22T03:22:00Z</dcterms:created>
  <dcterms:modified xsi:type="dcterms:W3CDTF">2016-04-19T08:48:00Z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168</vt:lpwstr>
  </property>
  <property fmtid="{D5CDD505-2E9C-101B-9397-08002B2CF9AE}" pid="3" name="templateId">
    <vt:lpwstr>16</vt:lpwstr>
  </property>
  <property fmtid="{D5CDD505-2E9C-101B-9397-08002B2CF9AE}" pid="4" name="version">
    <vt:lpwstr/>
  </property>
  <property fmtid="{D5CDD505-2E9C-101B-9397-08002B2CF9AE}" pid="5" name="viewType">
    <vt:lpwstr>3</vt:lpwstr>
  </property>
  <property fmtid="{D5CDD505-2E9C-101B-9397-08002B2CF9AE}" pid="6" name="isUpdate">
    <vt:lpwstr>1</vt:lpwstr>
  </property>
  <property fmtid="{D5CDD505-2E9C-101B-9397-08002B2CF9AE}" pid="7" name="reportId">
    <vt:lpwstr>61384</vt:lpwstr>
  </property>
  <property fmtid="{D5CDD505-2E9C-101B-9397-08002B2CF9AE}" pid="8" name="MTWinEqns">
    <vt:bool>true</vt:bool>
  </property>
</Properties>
</file>