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provided is already chunked i.e. you need to only index the contexts of the data. You can index them using any of the different strategies you may like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provided in two formats namely csv and jsonl file. Jsolnl file is self explanatory once you load them. The csv file details are provided below: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Squad_v2_dataset.csv contains following columns: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“Question”, “answers”, “context_id”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Context.csv contains following columns: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“Context_id”, “context”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For some questions, the answer is not present in the actual context. However, this will not affect the retrieval metrics calculation as each question is already associated with a context.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