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line="240" w:lineRule="auto"/>
        <w:jc w:val="center"/>
        <w:rPr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67512" cy="10067544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" cy="100675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72"/>
          <w:szCs w:val="72"/>
          <w:rtl w:val="0"/>
        </w:rPr>
        <w:t xml:space="preserve">Software Quality Assurance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jc w:val="center"/>
        <w:rPr>
          <w:rFonts w:ascii="Work Sans" w:cs="Work Sans" w:eastAsia="Work Sans" w:hAnsi="Work Sans"/>
          <w:b w:val="1"/>
          <w:color w:val="9900ff"/>
          <w:sz w:val="60"/>
          <w:szCs w:val="60"/>
          <w:shd w:fill="ead1dc" w:val="clear"/>
        </w:rPr>
      </w:pPr>
      <w:bookmarkStart w:colFirst="0" w:colLast="0" w:name="_heading=h.30j0zll" w:id="1"/>
      <w:bookmarkEnd w:id="1"/>
      <w:r w:rsidDel="00000000" w:rsidR="00000000" w:rsidRPr="00000000">
        <w:rPr>
          <w:rFonts w:ascii="Work Sans" w:cs="Work Sans" w:eastAsia="Work Sans" w:hAnsi="Work Sans"/>
          <w:b w:val="1"/>
          <w:color w:val="9900ff"/>
          <w:sz w:val="60"/>
          <w:szCs w:val="60"/>
          <w:shd w:fill="ead1dc" w:val="clear"/>
          <w:rtl w:val="0"/>
        </w:rPr>
        <w:t xml:space="preserve">Test Cases for Login Feature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rFonts w:ascii="Work Sans" w:cs="Work Sans" w:eastAsia="Work Sans" w:hAnsi="Work Sans"/>
          <w:b w:val="1"/>
          <w:color w:val="e06666"/>
          <w:sz w:val="36"/>
          <w:szCs w:val="36"/>
          <w:shd w:fill="c9daf8" w:val="clear"/>
        </w:rPr>
      </w:pPr>
      <w:bookmarkStart w:colFirst="0" w:colLast="0" w:name="_heading=h.1fob9te" w:id="2"/>
      <w:bookmarkEnd w:id="2"/>
      <w:r w:rsidDel="00000000" w:rsidR="00000000" w:rsidRPr="00000000">
        <w:rPr>
          <w:rFonts w:ascii="Work Sans" w:cs="Work Sans" w:eastAsia="Work Sans" w:hAnsi="Work Sans"/>
          <w:b w:val="1"/>
          <w:color w:val="e06666"/>
          <w:sz w:val="36"/>
          <w:szCs w:val="36"/>
          <w:shd w:fill="c9daf8" w:val="clear"/>
          <w:rtl w:val="0"/>
        </w:rPr>
        <w:t xml:space="preserve">With Valid and invalid username and password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 valid username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an invalid username and valid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 valid username and invalid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an invalid username and invalid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 blank username and valid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 valid username and blank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 blank username and blank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 special character-only username and valid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 valid username and special character-only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 username that contains only numbers and a valid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 valid username and a password that contains only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ind w:left="720" w:firstLine="0"/>
        <w:jc w:val="center"/>
        <w:rPr>
          <w:rFonts w:ascii="Work Sans SemiBold" w:cs="Work Sans SemiBold" w:eastAsia="Work Sans SemiBold" w:hAnsi="Work Sans SemiBold"/>
          <w:b w:val="0"/>
          <w:color w:val="e06666"/>
          <w:sz w:val="36"/>
          <w:szCs w:val="36"/>
          <w:shd w:fill="c9daf8" w:val="clear"/>
        </w:rPr>
      </w:pPr>
      <w:bookmarkStart w:colFirst="0" w:colLast="0" w:name="_heading=h.3znysh7" w:id="3"/>
      <w:bookmarkEnd w:id="3"/>
      <w:r w:rsidDel="00000000" w:rsidR="00000000" w:rsidRPr="00000000">
        <w:rPr>
          <w:rFonts w:ascii="Work Sans SemiBold" w:cs="Work Sans SemiBold" w:eastAsia="Work Sans SemiBold" w:hAnsi="Work Sans SemiBold"/>
          <w:b w:val="0"/>
          <w:color w:val="e06666"/>
          <w:sz w:val="36"/>
          <w:szCs w:val="36"/>
          <w:shd w:fill="c9daf8" w:val="clear"/>
          <w:rtl w:val="0"/>
        </w:rPr>
        <w:t xml:space="preserve">With Special characters, numbers, alphanumeric username &amp; password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 logging in with a special character-only username and special character-only password.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 username that contains only numbers and a password that contains only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 username that contains a mix of alphanumeric characters and a valid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 valid username and a password that contains a mix of alphanumeric 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 username that contains a mix of alphanumeric characters and a password that contains a mix of alphanumeric 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ind w:left="720" w:firstLine="0"/>
        <w:jc w:val="center"/>
        <w:rPr>
          <w:rFonts w:ascii="Work Sans" w:cs="Work Sans" w:eastAsia="Work Sans" w:hAnsi="Work Sans"/>
          <w:b w:val="1"/>
          <w:color w:val="e06666"/>
          <w:sz w:val="36"/>
          <w:szCs w:val="36"/>
          <w:shd w:fill="c9daf8" w:val="clear"/>
        </w:rPr>
      </w:pPr>
      <w:bookmarkStart w:colFirst="0" w:colLast="0" w:name="_heading=h.2et92p0" w:id="4"/>
      <w:bookmarkEnd w:id="4"/>
      <w:r w:rsidDel="00000000" w:rsidR="00000000" w:rsidRPr="00000000">
        <w:rPr>
          <w:rFonts w:ascii="Work Sans" w:cs="Work Sans" w:eastAsia="Work Sans" w:hAnsi="Work Sans"/>
          <w:b w:val="1"/>
          <w:color w:val="e06666"/>
          <w:sz w:val="36"/>
          <w:szCs w:val="36"/>
          <w:shd w:fill="c9daf8" w:val="clear"/>
          <w:rtl w:val="0"/>
        </w:rPr>
        <w:t xml:space="preserve">With uppercase and lowercase letters: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 username that contains uppercase and lowercase letters and a valid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 valid username and a password that contains uppercase and lowercase letters.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 username that contains uppercase and lowercase </w:t>
      </w: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10125075</wp:posOffset>
            </wp:positionV>
            <wp:extent cx="666750" cy="18826163"/>
            <wp:effectExtent b="0" l="0" r="0" t="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-397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8826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letters and a password that contains uppercase and lowercase letters.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ind w:left="720" w:firstLine="0"/>
        <w:jc w:val="center"/>
        <w:rPr>
          <w:rFonts w:ascii="Work Sans" w:cs="Work Sans" w:eastAsia="Work Sans" w:hAnsi="Work Sans"/>
          <w:b w:val="1"/>
          <w:color w:val="e06666"/>
          <w:sz w:val="36"/>
          <w:szCs w:val="36"/>
          <w:shd w:fill="c9daf8" w:val="clear"/>
        </w:rPr>
      </w:pPr>
      <w:bookmarkStart w:colFirst="0" w:colLast="0" w:name="_heading=h.tyjcwt" w:id="5"/>
      <w:bookmarkEnd w:id="5"/>
      <w:r w:rsidDel="00000000" w:rsidR="00000000" w:rsidRPr="00000000">
        <w:rPr>
          <w:rFonts w:ascii="Work Sans" w:cs="Work Sans" w:eastAsia="Work Sans" w:hAnsi="Work Sans"/>
          <w:b w:val="1"/>
          <w:color w:val="e06666"/>
          <w:sz w:val="36"/>
          <w:szCs w:val="36"/>
          <w:shd w:fill="c9daf8" w:val="clear"/>
          <w:rtl w:val="0"/>
        </w:rPr>
        <w:t xml:space="preserve">With over 30 characters: 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 long username (over 30 characters) and a valid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 valid username and a long password (over 30 characters).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 long username (over 30 characters) and a long password (over 30 characters).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 username that contains spaces and a valid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5"/>
        <w:ind w:left="720" w:firstLine="0"/>
        <w:jc w:val="center"/>
        <w:rPr>
          <w:rFonts w:ascii="Work Sans" w:cs="Work Sans" w:eastAsia="Work Sans" w:hAnsi="Work Sans"/>
          <w:b w:val="1"/>
          <w:color w:val="e06666"/>
          <w:sz w:val="36"/>
          <w:szCs w:val="36"/>
          <w:shd w:fill="c9daf8" w:val="clear"/>
        </w:rPr>
      </w:pPr>
      <w:bookmarkStart w:colFirst="0" w:colLast="0" w:name="_heading=h.3dy6vkm" w:id="6"/>
      <w:bookmarkEnd w:id="6"/>
      <w:r w:rsidDel="00000000" w:rsidR="00000000" w:rsidRPr="00000000">
        <w:rPr>
          <w:rFonts w:ascii="Work Sans" w:cs="Work Sans" w:eastAsia="Work Sans" w:hAnsi="Work Sans"/>
          <w:b w:val="1"/>
          <w:color w:val="e06666"/>
          <w:sz w:val="36"/>
          <w:szCs w:val="36"/>
          <w:shd w:fill="c9daf8" w:val="clear"/>
          <w:rtl w:val="0"/>
        </w:rPr>
        <w:t xml:space="preserve">With “space” character: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 valid username and a password that contains spaces.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 username that contains spaces and a password that contains spaces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ind w:left="720" w:firstLine="0"/>
        <w:jc w:val="center"/>
        <w:rPr>
          <w:rFonts w:ascii="Work Sans" w:cs="Work Sans" w:eastAsia="Work Sans" w:hAnsi="Work Sans"/>
          <w:b w:val="1"/>
          <w:color w:val="e06666"/>
          <w:sz w:val="36"/>
          <w:szCs w:val="36"/>
          <w:shd w:fill="c9daf8" w:val="clear"/>
        </w:rPr>
      </w:pPr>
      <w:bookmarkStart w:colFirst="0" w:colLast="0" w:name="_heading=h.1t3h5sf" w:id="7"/>
      <w:bookmarkEnd w:id="7"/>
      <w:r w:rsidDel="00000000" w:rsidR="00000000" w:rsidRPr="00000000">
        <w:rPr>
          <w:rFonts w:ascii="Work Sans" w:cs="Work Sans" w:eastAsia="Work Sans" w:hAnsi="Work Sans"/>
          <w:b w:val="1"/>
          <w:color w:val="e06666"/>
          <w:sz w:val="36"/>
          <w:szCs w:val="36"/>
          <w:shd w:fill="c9daf8" w:val="clear"/>
          <w:rtl w:val="0"/>
        </w:rPr>
        <w:t xml:space="preserve">With previously registered username: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 username that has been previously registered and a valid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 username that has not been previously registered and a valid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 username that has been previously registered and an invalid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 username that has not been previously registered and an invalid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 username that has been previously registered and a blank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 username that has not been previously registered and a blank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 username that has been previously registered and a special character-only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 username that has not been previously registered and a special character-only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 username that has been previously registered and a password that contains only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logging in with a username that has not been previously registered and a password that contains only numbers.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Work Sans Extra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Work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Work Sans SemiBold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jc w:val="right"/>
      <w:rPr>
        <w:color w:val="b7b7b7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jc w:val="right"/>
      <w:rPr>
        <w:color w:val="b7b7b7"/>
        <w:sz w:val="18"/>
        <w:szCs w:val="18"/>
      </w:rPr>
    </w:pPr>
    <w:r w:rsidDel="00000000" w:rsidR="00000000" w:rsidRPr="00000000">
      <w:rPr>
        <w:color w:val="b7b7b7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ind w:right="-585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rPr>
        <w:color w:val="ffffff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rPr>
        <w:color w:val="ffffff"/>
      </w:rPr>
    </w:pPr>
    <w:r w:rsidDel="00000000" w:rsidR="00000000" w:rsidRPr="00000000">
      <w:rPr>
        <w:color w:val="ffffff"/>
        <w:rtl w:val="0"/>
      </w:rPr>
      <w:t xml:space="preserve">]\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color w:val="232a3c"/>
        <w:sz w:val="24"/>
        <w:szCs w:val="24"/>
        <w:lang w:val="en_GB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120" w:lineRule="auto"/>
    </w:pPr>
    <w:rPr>
      <w:rFonts w:ascii="Work Sans ExtraLight" w:cs="Work Sans ExtraLight" w:eastAsia="Work Sans ExtraLight" w:hAnsi="Work Sans ExtraLight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120" w:before="340" w:lineRule="auto"/>
    </w:pPr>
    <w:rPr>
      <w:color w:val="af7b5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cccccc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Work Sans" w:cs="Work Sans" w:eastAsia="Work Sans" w:hAnsi="Work Sans"/>
      <w:b w:val="1"/>
      <w:sz w:val="124"/>
      <w:szCs w:val="1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120" w:lineRule="auto"/>
    </w:pPr>
    <w:rPr>
      <w:rFonts w:ascii="Work Sans ExtraLight" w:cs="Work Sans ExtraLight" w:eastAsia="Work Sans ExtraLight" w:hAnsi="Work Sans ExtraLight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120" w:before="340" w:lineRule="auto"/>
    </w:pPr>
    <w:rPr>
      <w:color w:val="af7b5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cccccc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Work Sans" w:cs="Work Sans" w:eastAsia="Work Sans" w:hAnsi="Work Sans"/>
      <w:b w:val="1"/>
      <w:sz w:val="124"/>
      <w:szCs w:val="1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color w:val="af7b5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color w:val="af7b5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WorkSans-italic.ttf"/><Relationship Id="rId10" Type="http://schemas.openxmlformats.org/officeDocument/2006/relationships/font" Target="fonts/WorkSans-bold.ttf"/><Relationship Id="rId13" Type="http://schemas.openxmlformats.org/officeDocument/2006/relationships/font" Target="fonts/WorkSansSemiBold-regular.ttf"/><Relationship Id="rId12" Type="http://schemas.openxmlformats.org/officeDocument/2006/relationships/font" Target="fonts/WorkSans-boldItalic.ttf"/><Relationship Id="rId1" Type="http://schemas.openxmlformats.org/officeDocument/2006/relationships/font" Target="fonts/WorkSansExtraLight-regular.ttf"/><Relationship Id="rId2" Type="http://schemas.openxmlformats.org/officeDocument/2006/relationships/font" Target="fonts/WorkSansExtraLight-bold.ttf"/><Relationship Id="rId3" Type="http://schemas.openxmlformats.org/officeDocument/2006/relationships/font" Target="fonts/WorkSansExtraLight-italic.ttf"/><Relationship Id="rId4" Type="http://schemas.openxmlformats.org/officeDocument/2006/relationships/font" Target="fonts/WorkSansExtraLight-boldItalic.ttf"/><Relationship Id="rId9" Type="http://schemas.openxmlformats.org/officeDocument/2006/relationships/font" Target="fonts/WorkSans-regular.ttf"/><Relationship Id="rId15" Type="http://schemas.openxmlformats.org/officeDocument/2006/relationships/font" Target="fonts/WorkSansSemiBold-italic.ttf"/><Relationship Id="rId14" Type="http://schemas.openxmlformats.org/officeDocument/2006/relationships/font" Target="fonts/WorkSansSemiBold-bold.ttf"/><Relationship Id="rId16" Type="http://schemas.openxmlformats.org/officeDocument/2006/relationships/font" Target="fonts/WorkSansSemiBol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PMESFrP4tb1LokgGqtpwYtG5Gg==">CgMxLjAyCGguZ2pkZ3hzMgloLjMwajB6bGwyCWguMWZvYjl0ZTIJaC4zem55c2g3MgloLjJldDkycDAyCGgudHlqY3d0MgloLjNkeTZ2a20yCWguMXQzaDVzZjgAciExRlM1TXFCbmhkY19pTmJyZUtBdHlsMmxLU2JVTkhlZTE=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