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0"/>
          <w:szCs w:val="40"/>
        </w:rPr>
        <w:t xml:space="preserve">TicketVerse — Technical Reference</w:t>
      </w:r>
    </w:p>
    <w:p>
      <w:pPr>
        <w:spacing w:after="320"/>
      </w:pPr>
      <w:r>
        <w:rPr>
          <w:i/>
          <w:iCs/>
          <w:color w:val="595959"/>
          <w:sz w:val="21"/>
          <w:szCs w:val="21"/>
        </w:rPr>
        <w:t xml:space="preserve">Architecture, database, API surface, and notes on how the backend is put together.</w:t>
      </w:r>
    </w:p>
    <w:p>
      <w:pPr>
        <w:pStyle w:val="Heading1"/>
        <w:pBdr>
          <w:bottom w:val="single" w:color="1F3864" w:sz="6" w:space="4"/>
        </w:pBdr>
        <w:spacing w:after="180" w:before="380"/>
      </w:pPr>
      <w:r>
        <w:rPr>
          <w:b/>
          <w:bCs/>
          <w:color w:val="1F3864"/>
          <w:sz w:val="28"/>
          <w:szCs w:val="28"/>
        </w:rPr>
        <w:t xml:space="preserve">Overview</w:t>
      </w:r>
    </w:p>
    <w:p>
      <w:pPr>
        <w:spacing w:after="150" w:line="276"/>
      </w:pPr>
      <w:r>
        <w:rPr>
          <w:sz w:val="20"/>
          <w:szCs w:val="20"/>
        </w:rPr>
        <w:t xml:space="preserve">TicketVerse is a three-role event ticketing platform — regular users, event organizers, and platform admins — built on Node.js/Express with MySQL via Sequelize, and a plain HTML/CSS/JS frontend with no build step. Organizers can register (subject to admin approval) and run their own events, subject to moderation; admins handle approvals, moderation, categories, and payouts; users browse, book, pay, and manage their own tickets.</w:t>
      </w:r>
    </w:p>
    <w:p>
      <w:pPr>
        <w:spacing w:after="150" w:line="276"/>
      </w:pPr>
      <w:r>
        <w:rPr>
          <w:sz w:val="20"/>
          <w:szCs w:val="20"/>
        </w:rPr>
        <w:t xml:space="preserve">Stack, roughly: Express 5, Sequelize 6 on MySQL 8, JWT-based auth with three independent signing secrets (access / refresh / session), Razorpay for payments, Twilio for SMS, Nodemailer + PDFKit for email and ticket/invoice generation, node-cron for the seat-hold sweep and reminder emails, and AWS S3 for document storage. Infrastructure is Terraform-managed (VPC, ASG + ALB, Multi-AZ RDS with a read replica, S3, ECR, CloudWatch), deployed through a GitHub Actions pipeline using OIDC rather than long-lived AWS keys.</w:t>
      </w:r>
    </w:p>
    <w:p>
      <w:pPr>
        <w:pStyle w:val="Heading1"/>
        <w:pBdr>
          <w:bottom w:val="single" w:color="1F3864" w:sz="6" w:space="4"/>
        </w:pBdr>
        <w:spacing w:after="180" w:before="380"/>
      </w:pPr>
      <w:r>
        <w:rPr>
          <w:b/>
          <w:bCs/>
          <w:color w:val="1F3864"/>
          <w:sz w:val="28"/>
          <w:szCs w:val="28"/>
        </w:rPr>
        <w:t xml:space="preserve">Architecture</w:t>
      </w:r>
    </w:p>
    <w:p>
      <w:pPr>
        <w:spacing w:after="150" w:line="276"/>
      </w:pPr>
      <w:r>
        <w:rPr>
          <w:sz w:val="20"/>
          <w:szCs w:val="20"/>
        </w:rPr>
        <w:t xml:space="preserve">Requests flow through a fairly standard layering: routes attach the relevant auth middleware, controllers handle request parsing/response shaping, services hold the actual business logic and any Sequelize transactions, and models are thin Sequelize definitions with associations centralized in models/index.js rather than scattered across files.</w:t>
      </w:r>
    </w:p>
    <w:p>
      <w:pPr>
        <w:shd w:fill="F5F5F5" w:val="clear"/>
        <w:spacing w:after="0"/>
      </w:pPr>
      <w:r>
        <w:rPr>
          <w:rFonts w:ascii="Consolas" w:cs="Consolas" w:eastAsia="Consolas" w:hAnsi="Consolas"/>
          <w:color w:val="1a1a1a"/>
          <w:sz w:val="17"/>
          <w:szCs w:val="17"/>
        </w:rPr>
        <w:t xml:space="preserve">frontend (static HTML + js/api.js)</w:t>
      </w:r>
    </w:p>
    <w:p>
      <w:pPr>
        <w:shd w:fill="F5F5F5" w:val="clear"/>
        <w:spacing w:after="0"/>
      </w:pPr>
      <w:r>
        <w:rPr>
          <w:rFonts w:ascii="Consolas" w:cs="Consolas" w:eastAsia="Consolas" w:hAnsi="Consolas"/>
          <w:color w:val="1a1a1a"/>
          <w:sz w:val="17"/>
          <w:szCs w:val="17"/>
        </w:rPr>
        <w:t xml:space="preserve">  -&gt; app.js: correlation-id, CORS, security headers, rate limits, router</w:t>
      </w:r>
    </w:p>
    <w:p>
      <w:pPr>
        <w:shd w:fill="F5F5F5" w:val="clear"/>
        <w:spacing w:after="0"/>
      </w:pPr>
      <w:r>
        <w:rPr>
          <w:rFonts w:ascii="Consolas" w:cs="Consolas" w:eastAsia="Consolas" w:hAnsi="Consolas"/>
          <w:color w:val="1a1a1a"/>
          <w:sz w:val="17"/>
          <w:szCs w:val="17"/>
        </w:rPr>
        <w:t xml:space="preserve">  -&gt; routes/*.routes.js: authenticate / authorizeOrganizer / authorizeAdmin</w:t>
      </w:r>
    </w:p>
    <w:p>
      <w:pPr>
        <w:shd w:fill="F5F5F5" w:val="clear"/>
        <w:spacing w:after="0"/>
      </w:pPr>
      <w:r>
        <w:rPr>
          <w:rFonts w:ascii="Consolas" w:cs="Consolas" w:eastAsia="Consolas" w:hAnsi="Consolas"/>
          <w:color w:val="1a1a1a"/>
          <w:sz w:val="17"/>
          <w:szCs w:val="17"/>
        </w:rPr>
        <w:t xml:space="preserve">  -&gt; controllers/*.controllers.js</w:t>
      </w:r>
    </w:p>
    <w:p>
      <w:pPr>
        <w:shd w:fill="F5F5F5" w:val="clear"/>
        <w:spacing w:after="0"/>
      </w:pPr>
      <w:r>
        <w:rPr>
          <w:rFonts w:ascii="Consolas" w:cs="Consolas" w:eastAsia="Consolas" w:hAnsi="Consolas"/>
          <w:color w:val="1a1a1a"/>
          <w:sz w:val="17"/>
          <w:szCs w:val="17"/>
        </w:rPr>
        <w:t xml:space="preserve">  -&gt; services/*.services.js  (transactions, calculations)</w:t>
      </w:r>
    </w:p>
    <w:p>
      <w:pPr>
        <w:shd w:fill="F5F5F5" w:val="clear"/>
        <w:spacing w:after="0"/>
      </w:pPr>
      <w:r>
        <w:rPr>
          <w:rFonts w:ascii="Consolas" w:cs="Consolas" w:eastAsia="Consolas" w:hAnsi="Consolas"/>
          <w:color w:val="1a1a1a"/>
          <w:sz w:val="17"/>
          <w:szCs w:val="17"/>
        </w:rPr>
        <w:t xml:space="preserve">  -&gt; models -&gt; Sequelize -&gt; MySQL (primary + optional read replica)</w:t>
      </w:r>
    </w:p>
    <w:p>
      <w:pPr>
        <w:spacing w:after="150" w:line="276"/>
      </w:pPr>
      <w:r>
        <w:rPr>
          <w:sz w:val="20"/>
          <w:szCs w:val="20"/>
        </w:rPr>
        <w:t xml:space="preserve"/>
      </w:r>
    </w:p>
    <w:p>
      <w:pPr>
        <w:pStyle w:val="Heading2"/>
        <w:spacing w:after="120" w:before="280"/>
      </w:pPr>
      <w:r>
        <w:rPr>
          <w:b/>
          <w:bCs/>
          <w:color w:val="2E5395"/>
          <w:sz w:val="23"/>
          <w:szCs w:val="23"/>
        </w:rPr>
        <w:t xml:space="preserve">Directory layout</w:t>
      </w:r>
    </w:p>
    <w:p>
      <w:pPr>
        <w:shd w:fill="F5F5F5" w:val="clear"/>
        <w:spacing w:after="0"/>
      </w:pPr>
      <w:r>
        <w:rPr>
          <w:rFonts w:ascii="Consolas" w:cs="Consolas" w:eastAsia="Consolas" w:hAnsi="Consolas"/>
          <w:color w:val="1a1a1a"/>
          <w:sz w:val="17"/>
          <w:szCs w:val="17"/>
        </w:rPr>
        <w:t xml:space="preserve">backend/src/</w:t>
      </w:r>
    </w:p>
    <w:p>
      <w:pPr>
        <w:shd w:fill="F5F5F5" w:val="clear"/>
        <w:spacing w:after="0"/>
      </w:pPr>
      <w:r>
        <w:rPr>
          <w:rFonts w:ascii="Consolas" w:cs="Consolas" w:eastAsia="Consolas" w:hAnsi="Consolas"/>
          <w:color w:val="1a1a1a"/>
          <w:sz w:val="17"/>
          <w:szCs w:val="17"/>
        </w:rPr>
        <w:t xml:space="preserve">  app.js, server.js         Express app + HTTP/HTTPS bootstrap</w:t>
      </w:r>
    </w:p>
    <w:p>
      <w:pPr>
        <w:shd w:fill="F5F5F5" w:val="clear"/>
        <w:spacing w:after="0"/>
      </w:pPr>
      <w:r>
        <w:rPr>
          <w:rFonts w:ascii="Consolas" w:cs="Consolas" w:eastAsia="Consolas" w:hAnsi="Consolas"/>
          <w:color w:val="1a1a1a"/>
          <w:sz w:val="17"/>
          <w:szCs w:val="17"/>
        </w:rPr>
        <w:t xml:space="preserve">  config/                   database.js, database-replica.js, logger.js, s3.js</w:t>
      </w:r>
    </w:p>
    <w:p>
      <w:pPr>
        <w:shd w:fill="F5F5F5" w:val="clear"/>
        <w:spacing w:after="0"/>
      </w:pPr>
      <w:r>
        <w:rPr>
          <w:rFonts w:ascii="Consolas" w:cs="Consolas" w:eastAsia="Consolas" w:hAnsi="Consolas"/>
          <w:color w:val="1a1a1a"/>
          <w:sz w:val="17"/>
          <w:szCs w:val="17"/>
        </w:rPr>
        <w:t xml:space="preserve">  controllers/ (17)         one per resource</w:t>
      </w:r>
    </w:p>
    <w:p>
      <w:pPr>
        <w:shd w:fill="F5F5F5" w:val="clear"/>
        <w:spacing w:after="0"/>
      </w:pPr>
      <w:r>
        <w:rPr>
          <w:rFonts w:ascii="Consolas" w:cs="Consolas" w:eastAsia="Consolas" w:hAnsi="Consolas"/>
          <w:color w:val="1a1a1a"/>
          <w:sz w:val="17"/>
          <w:szCs w:val="17"/>
        </w:rPr>
        <w:t xml:space="preserve">  services/ (19)            business logic, DB transactions</w:t>
      </w:r>
    </w:p>
    <w:p>
      <w:pPr>
        <w:shd w:fill="F5F5F5" w:val="clear"/>
        <w:spacing w:after="0"/>
      </w:pPr>
      <w:r>
        <w:rPr>
          <w:rFonts w:ascii="Consolas" w:cs="Consolas" w:eastAsia="Consolas" w:hAnsi="Consolas"/>
          <w:color w:val="1a1a1a"/>
          <w:sz w:val="17"/>
          <w:szCs w:val="17"/>
        </w:rPr>
        <w:t xml:space="preserve">  models/ (13 + index.js)   Sequelize models + associations</w:t>
      </w:r>
    </w:p>
    <w:p>
      <w:pPr>
        <w:shd w:fill="F5F5F5" w:val="clear"/>
        <w:spacing w:after="0"/>
      </w:pPr>
      <w:r>
        <w:rPr>
          <w:rFonts w:ascii="Consolas" w:cs="Consolas" w:eastAsia="Consolas" w:hAnsi="Consolas"/>
          <w:color w:val="1a1a1a"/>
          <w:sz w:val="17"/>
          <w:szCs w:val="17"/>
        </w:rPr>
        <w:t xml:space="preserve">  routes/ (17)</w:t>
      </w:r>
    </w:p>
    <w:p>
      <w:pPr>
        <w:shd w:fill="F5F5F5" w:val="clear"/>
        <w:spacing w:after="0"/>
      </w:pPr>
      <w:r>
        <w:rPr>
          <w:rFonts w:ascii="Consolas" w:cs="Consolas" w:eastAsia="Consolas" w:hAnsi="Consolas"/>
          <w:color w:val="1a1a1a"/>
          <w:sz w:val="17"/>
          <w:szCs w:val="17"/>
        </w:rPr>
        <w:t xml:space="preserve">  middleware/               auth, authorizeOrganizer/Admin, correlationId, errors</w:t>
      </w:r>
    </w:p>
    <w:p>
      <w:pPr>
        <w:shd w:fill="F5F5F5" w:val="clear"/>
        <w:spacing w:after="0"/>
      </w:pPr>
      <w:r>
        <w:rPr>
          <w:rFonts w:ascii="Consolas" w:cs="Consolas" w:eastAsia="Consolas" w:hAnsi="Consolas"/>
          <w:color w:val="1a1a1a"/>
          <w:sz w:val="17"/>
          <w:szCs w:val="17"/>
        </w:rPr>
        <w:t xml:space="preserve">  validators/, __tests__/</w:t>
      </w:r>
    </w:p>
    <w:p>
      <w:pPr>
        <w:shd w:fill="F5F5F5" w:val="clear"/>
        <w:spacing w:after="0"/>
      </w:pPr>
      <w:r>
        <w:rPr>
          <w:rFonts w:ascii="Consolas" w:cs="Consolas" w:eastAsia="Consolas" w:hAnsi="Consolas"/>
          <w:color w:val="1a1a1a"/>
          <w:sz w:val="17"/>
          <w:szCs w:val="17"/>
        </w:rPr>
        <w:t xml:space="preserve">frontend/                   22 HTML pages, css/, js/</w:t>
      </w:r>
    </w:p>
    <w:p>
      <w:pPr>
        <w:shd w:fill="F5F5F5" w:val="clear"/>
        <w:spacing w:after="0"/>
      </w:pPr>
      <w:r>
        <w:rPr>
          <w:rFonts w:ascii="Consolas" w:cs="Consolas" w:eastAsia="Consolas" w:hAnsi="Consolas"/>
          <w:color w:val="1a1a1a"/>
          <w:sz w:val="17"/>
          <w:szCs w:val="17"/>
        </w:rPr>
        <w:t xml:space="preserve">db/                         master_schema.sql, migration.sql</w:t>
      </w:r>
    </w:p>
    <w:p>
      <w:pPr>
        <w:shd w:fill="F5F5F5" w:val="clear"/>
        <w:spacing w:after="0"/>
      </w:pPr>
      <w:r>
        <w:rPr>
          <w:rFonts w:ascii="Consolas" w:cs="Consolas" w:eastAsia="Consolas" w:hAnsi="Consolas"/>
          <w:color w:val="1a1a1a"/>
          <w:sz w:val="17"/>
          <w:szCs w:val="17"/>
        </w:rPr>
        <w:t xml:space="preserve">terraform/</w:t>
      </w:r>
    </w:p>
    <w:p>
      <w:pPr>
        <w:shd w:fill="F5F5F5" w:val="clear"/>
        <w:spacing w:after="0"/>
      </w:pPr>
      <w:r>
        <w:rPr>
          <w:rFonts w:ascii="Consolas" w:cs="Consolas" w:eastAsia="Consolas" w:hAnsi="Consolas"/>
          <w:color w:val="1a1a1a"/>
          <w:sz w:val="17"/>
          <w:szCs w:val="17"/>
        </w:rPr>
        <w:t xml:space="preserve">docker-compose.yml, .github/workflows/</w:t>
      </w:r>
    </w:p>
    <w:p>
      <w:pPr>
        <w:pStyle w:val="Heading2"/>
        <w:spacing w:after="120" w:before="280"/>
      </w:pPr>
      <w:r>
        <w:rPr>
          <w:b/>
          <w:bCs/>
          <w:color w:val="2E5395"/>
          <w:sz w:val="23"/>
          <w:szCs w:val="23"/>
        </w:rPr>
        <w:t xml:space="preserve">Session handling across tabs</w:t>
      </w:r>
    </w:p>
    <w:p>
      <w:pPr>
        <w:spacing w:after="150" w:line="276"/>
      </w:pPr>
      <w:r>
        <w:rPr>
          <w:sz w:val="20"/>
          <w:szCs w:val="20"/>
        </w:rPr>
        <w:t xml:space="preserve">Because a browser only keeps one cookie jar per origin, two different logged-in users in two tabs on the same machine can't rely on cookies alone to stay isolated. sessionStorage holds a per-tab copy of the token/role/userId (refreshed from GET /auth/me on load), js/api.js sends it as an Authorization header on every call, and js/auth-channel.js uses BroadcastChannel to sync logout across tabs belonging to the same user without touching anyone else's session.</w:t>
      </w:r>
    </w:p>
    <w:p>
      <w:pPr>
        <w:pStyle w:val="Heading1"/>
        <w:pBdr>
          <w:bottom w:val="single" w:color="1F3864" w:sz="6" w:space="4"/>
        </w:pBdr>
        <w:spacing w:after="180" w:before="380"/>
      </w:pPr>
      <w:r>
        <w:rPr>
          <w:b/>
          <w:bCs/>
          <w:color w:val="1F3864"/>
          <w:sz w:val="28"/>
          <w:szCs w:val="28"/>
        </w:rPr>
        <w:t xml:space="preserve">Database</w:t>
      </w:r>
    </w:p>
    <w:p>
      <w:pPr>
        <w:spacing w:after="150" w:line="276"/>
      </w:pPr>
      <w:r>
        <w:rPr>
          <w:sz w:val="20"/>
          <w:szCs w:val="20"/>
        </w:rPr>
        <w:t xml:space="preserve">Schema lives in two files — master_schema.sql for a clean install, migration.sql for incremental changes on an existing database. Sequelize also runs sync({ alter: true }) on boot as a safety net, but that's not a substitute for reviewing the migration file before a production change that touches existing columns.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7600"/>
      </w:tblGrid>
      <w:tr>
        <w:trPr>
          <w:tblHeader/>
        </w:trPr>
        <w:tc>
          <w:tcPr>
            <w:tcW w:type="dxa" w:w="1900"/>
            <w:shd w:fill="1F3864" w:val="clear"/>
            <w:vAlign w:val="center"/>
          </w:tcPr>
          <w:p>
            <w:r>
              <w:rPr>
                <w:b/>
                <w:bCs/>
                <w:color w:val="FFFFFF"/>
                <w:sz w:val="18"/>
                <w:szCs w:val="18"/>
              </w:rPr>
              <w:t xml:space="preserve">Table</w:t>
            </w:r>
          </w:p>
        </w:tc>
        <w:tc>
          <w:tcPr>
            <w:tcW w:type="dxa" w:w="7600"/>
            <w:shd w:fill="1F3864" w:val="clear"/>
            <w:vAlign w:val="center"/>
          </w:tcPr>
          <w:p>
            <w:r>
              <w:rPr>
                <w:b/>
                <w:bCs/>
                <w:color w:val="FFFFFF"/>
                <w:sz w:val="18"/>
                <w:szCs w:val="18"/>
              </w:rPr>
              <w:t xml:space="preserve">Notes</w:t>
            </w:r>
          </w:p>
        </w:tc>
      </w:tr>
      <w:tr>
        <w:tc>
          <w:tcPr>
            <w:tcW w:type="dxa" w:w="1900"/>
            <w:shd w:fill="FFFFFF" w:val="clear"/>
          </w:tcPr>
          <w:p>
            <w:pPr>
              <w:spacing w:after="0"/>
            </w:pPr>
            <w:r>
              <w:rPr>
                <w:sz w:val="18"/>
                <w:szCs w:val="18"/>
              </w:rPr>
              <w:t xml:space="preserve">users</w:t>
            </w:r>
          </w:p>
        </w:tc>
        <w:tc>
          <w:tcPr>
            <w:tcW w:type="dxa" w:w="7600"/>
            <w:shd w:fill="FFFFFF" w:val="clear"/>
          </w:tcPr>
          <w:p>
            <w:pPr>
              <w:spacing w:after="0"/>
            </w:pPr>
            <w:r>
              <w:rPr>
                <w:sz w:val="18"/>
                <w:szCs w:val="18"/>
              </w:rPr>
              <w:t xml:space="preserve">phone/avatar_url/bio/bank_details (JSON) added post-launch for the profile and payout features.</w:t>
            </w:r>
          </w:p>
        </w:tc>
      </w:tr>
      <w:tr>
        <w:tc>
          <w:tcPr>
            <w:tcW w:type="dxa" w:w="1900"/>
            <w:shd w:fill="F2F2F2" w:val="clear"/>
          </w:tcPr>
          <w:p>
            <w:pPr>
              <w:spacing w:after="0"/>
            </w:pPr>
            <w:r>
              <w:rPr>
                <w:sz w:val="18"/>
                <w:szCs w:val="18"/>
              </w:rPr>
              <w:t xml:space="preserve">refresh_tokens</w:t>
            </w:r>
          </w:p>
        </w:tc>
        <w:tc>
          <w:tcPr>
            <w:tcW w:type="dxa" w:w="7600"/>
            <w:shd w:fill="F2F2F2" w:val="clear"/>
          </w:tcPr>
          <w:p>
            <w:pPr>
              <w:spacing w:after="0"/>
            </w:pPr>
            <w:r>
              <w:rPr>
                <w:rFonts w:ascii="Consolas" w:cs="Consolas" w:eastAsia="Consolas" w:hAnsi="Consolas"/>
                <w:sz w:val="19"/>
                <w:szCs w:val="19"/>
              </w:rPr>
              <w:t xml:space="preserve">One row per user — single active refresh token, hashed (SHA-256), rotated on every /auth/refresh.</w:t>
            </w:r>
          </w:p>
        </w:tc>
      </w:tr>
      <w:tr>
        <w:tc>
          <w:tcPr>
            <w:tcW w:type="dxa" w:w="1900"/>
            <w:shd w:fill="FFFFFF" w:val="clear"/>
          </w:tcPr>
          <w:p>
            <w:pPr>
              <w:spacing w:after="0"/>
            </w:pPr>
            <w:r>
              <w:rPr>
                <w:sz w:val="18"/>
                <w:szCs w:val="18"/>
              </w:rPr>
              <w:t xml:space="preserve">events</w:t>
            </w:r>
          </w:p>
        </w:tc>
        <w:tc>
          <w:tcPr>
            <w:tcW w:type="dxa" w:w="7600"/>
            <w:shd w:fill="FFFFFF" w:val="clear"/>
          </w:tcPr>
          <w:p>
            <w:pPr>
              <w:spacing w:after="0"/>
            </w:pPr>
            <w:r>
              <w:rPr>
                <w:sz w:val="18"/>
                <w:szCs w:val="18"/>
              </w:rPr>
              <w:t xml:space="preserve">organizer_id nullable (null = platform event); status/moderation fields; is_featured; cached average_rating/review_count.</w:t>
            </w:r>
          </w:p>
        </w:tc>
      </w:tr>
      <w:tr>
        <w:tc>
          <w:tcPr>
            <w:tcW w:type="dxa" w:w="1900"/>
            <w:shd w:fill="F2F2F2" w:val="clear"/>
          </w:tcPr>
          <w:p>
            <w:pPr>
              <w:spacing w:after="0"/>
            </w:pPr>
            <w:r>
              <w:rPr>
                <w:sz w:val="18"/>
                <w:szCs w:val="18"/>
              </w:rPr>
              <w:t xml:space="preserve">seats</w:t>
            </w:r>
          </w:p>
        </w:tc>
        <w:tc>
          <w:tcPr>
            <w:tcW w:type="dxa" w:w="7600"/>
            <w:shd w:fill="F2F2F2" w:val="clear"/>
          </w:tcPr>
          <w:p>
            <w:pPr>
              <w:spacing w:after="0"/>
            </w:pPr>
            <w:r>
              <w:rPr>
                <w:sz w:val="18"/>
                <w:szCs w:val="18"/>
              </w:rPr>
              <w:t xml:space="preserve">status: available/held/booked; held_until + held_by_user_id back the 10-minute hold.</w:t>
            </w:r>
          </w:p>
        </w:tc>
      </w:tr>
      <w:tr>
        <w:tc>
          <w:tcPr>
            <w:tcW w:type="dxa" w:w="1900"/>
            <w:shd w:fill="FFFFFF" w:val="clear"/>
          </w:tcPr>
          <w:p>
            <w:pPr>
              <w:spacing w:after="0"/>
            </w:pPr>
            <w:r>
              <w:rPr>
                <w:sz w:val="18"/>
                <w:szCs w:val="18"/>
              </w:rPr>
              <w:t xml:space="preserve">organizer_profiles</w:t>
            </w:r>
          </w:p>
        </w:tc>
        <w:tc>
          <w:tcPr>
            <w:tcW w:type="dxa" w:w="7600"/>
            <w:shd w:fill="FFFFFF" w:val="clear"/>
          </w:tcPr>
          <w:p>
            <w:pPr>
              <w:spacing w:after="0"/>
            </w:pPr>
            <w:r>
              <w:rPr>
                <w:sz w:val="18"/>
                <w:szCs w:val="18"/>
              </w:rPr>
              <w:t xml:space="preserve">status: pending/approved/rejected, plus rejection_reason.</w:t>
            </w:r>
          </w:p>
        </w:tc>
      </w:tr>
      <w:tr>
        <w:tc>
          <w:tcPr>
            <w:tcW w:type="dxa" w:w="1900"/>
            <w:shd w:fill="F2F2F2" w:val="clear"/>
          </w:tcPr>
          <w:p>
            <w:pPr>
              <w:spacing w:after="0"/>
            </w:pPr>
            <w:r>
              <w:rPr>
                <w:sz w:val="18"/>
                <w:szCs w:val="18"/>
              </w:rPr>
              <w:t xml:space="preserve">bookings</w:t>
            </w:r>
          </w:p>
        </w:tc>
        <w:tc>
          <w:tcPr>
            <w:tcW w:type="dxa" w:w="7600"/>
            <w:shd w:fill="F2F2F2" w:val="clear"/>
          </w:tcPr>
          <w:p>
            <w:pPr>
              <w:spacing w:after="0"/>
            </w:pPr>
            <w:r>
              <w:rPr>
                <w:rFonts w:ascii="Consolas" w:cs="Consolas" w:eastAsia="Consolas" w:hAnsi="Consolas"/>
                <w:sz w:val="19"/>
                <w:szCs w:val="19"/>
              </w:rPr>
              <w:t xml:space="preserve">Pricing breakdown, payment/cancellation status, S3 keys for ticket + both invoice types, qr_token, checked_in flags.</w:t>
            </w:r>
          </w:p>
        </w:tc>
      </w:tr>
      <w:tr>
        <w:tc>
          <w:tcPr>
            <w:tcW w:type="dxa" w:w="1900"/>
            <w:shd w:fill="FFFFFF" w:val="clear"/>
          </w:tcPr>
          <w:p>
            <w:pPr>
              <w:spacing w:after="0"/>
            </w:pPr>
            <w:r>
              <w:rPr>
                <w:sz w:val="18"/>
                <w:szCs w:val="18"/>
              </w:rPr>
              <w:t xml:space="preserve">cancellation_policies</w:t>
            </w:r>
          </w:p>
        </w:tc>
        <w:tc>
          <w:tcPr>
            <w:tcW w:type="dxa" w:w="7600"/>
            <w:shd w:fill="FFFFFF" w:val="clear"/>
          </w:tcPr>
          <w:p>
            <w:pPr>
              <w:spacing w:after="0"/>
            </w:pPr>
            <w:r>
              <w:rPr>
                <w:sz w:val="18"/>
                <w:szCs w:val="18"/>
              </w:rPr>
              <w:t xml:space="preserve">tiers stored as JSON — [{hours_before, refund_percent}, ...].</w:t>
            </w:r>
          </w:p>
        </w:tc>
      </w:tr>
      <w:tr>
        <w:tc>
          <w:tcPr>
            <w:tcW w:type="dxa" w:w="1900"/>
            <w:shd w:fill="F2F2F2" w:val="clear"/>
          </w:tcPr>
          <w:p>
            <w:pPr>
              <w:spacing w:after="0"/>
            </w:pPr>
            <w:r>
              <w:rPr>
                <w:sz w:val="18"/>
                <w:szCs w:val="18"/>
              </w:rPr>
              <w:t xml:space="preserve">payouts</w:t>
            </w:r>
          </w:p>
        </w:tc>
        <w:tc>
          <w:tcPr>
            <w:tcW w:type="dxa" w:w="7600"/>
            <w:shd w:fill="F2F2F2" w:val="clear"/>
          </w:tcPr>
          <w:p>
            <w:pPr>
              <w:spacing w:after="0"/>
            </w:pPr>
            <w:r>
              <w:rPr>
                <w:sz w:val="18"/>
                <w:szCs w:val="18"/>
              </w:rPr>
              <w:t xml:space="preserve">amount / platform_fee / net_amount, status lifecycle pending → processing → paid|failed.</w:t>
            </w:r>
          </w:p>
        </w:tc>
      </w:tr>
      <w:tr>
        <w:tc>
          <w:tcPr>
            <w:tcW w:type="dxa" w:w="1900"/>
            <w:shd w:fill="FFFFFF" w:val="clear"/>
          </w:tcPr>
          <w:p>
            <w:pPr>
              <w:spacing w:after="0"/>
            </w:pPr>
            <w:r>
              <w:rPr>
                <w:sz w:val="18"/>
                <w:szCs w:val="18"/>
              </w:rPr>
              <w:t xml:space="preserve">event_categories</w:t>
            </w:r>
          </w:p>
        </w:tc>
        <w:tc>
          <w:tcPr>
            <w:tcW w:type="dxa" w:w="7600"/>
            <w:shd w:fill="FFFFFF" w:val="clear"/>
          </w:tcPr>
          <w:p>
            <w:pPr>
              <w:spacing w:after="0"/>
            </w:pPr>
            <w:r>
              <w:rPr>
                <w:rFonts w:ascii="Consolas" w:cs="Consolas" w:eastAsia="Consolas" w:hAnsi="Consolas"/>
                <w:sz w:val="19"/>
                <w:szCs w:val="19"/>
              </w:rPr>
              <w:t xml:space="preserve">Admin-managed, with sort_order and an active flag.</w:t>
            </w:r>
          </w:p>
        </w:tc>
      </w:tr>
      <w:tr>
        <w:tc>
          <w:tcPr>
            <w:tcW w:type="dxa" w:w="1900"/>
            <w:shd w:fill="F2F2F2" w:val="clear"/>
          </w:tcPr>
          <w:p>
            <w:pPr>
              <w:spacing w:after="0"/>
            </w:pPr>
            <w:r>
              <w:rPr>
                <w:sz w:val="18"/>
                <w:szCs w:val="18"/>
              </w:rPr>
              <w:t xml:space="preserve">coupons</w:t>
            </w:r>
          </w:p>
        </w:tc>
        <w:tc>
          <w:tcPr>
            <w:tcW w:type="dxa" w:w="7600"/>
            <w:shd w:fill="F2F2F2" w:val="clear"/>
          </w:tcPr>
          <w:p>
            <w:pPr>
              <w:spacing w:after="0"/>
            </w:pPr>
            <w:r>
              <w:rPr>
                <w:sz w:val="18"/>
                <w:szCs w:val="18"/>
              </w:rPr>
              <w:t xml:space="preserve">percent or flat, usage_limit + per_user_limit, usage_count incremented atomically.</w:t>
            </w:r>
          </w:p>
        </w:tc>
      </w:tr>
      <w:tr>
        <w:tc>
          <w:tcPr>
            <w:tcW w:type="dxa" w:w="1900"/>
            <w:shd w:fill="FFFFFF" w:val="clear"/>
          </w:tcPr>
          <w:p>
            <w:pPr>
              <w:spacing w:after="0"/>
            </w:pPr>
            <w:r>
              <w:rPr>
                <w:sz w:val="18"/>
                <w:szCs w:val="18"/>
              </w:rPr>
              <w:t xml:space="preserve">reviews</w:t>
            </w:r>
          </w:p>
        </w:tc>
        <w:tc>
          <w:tcPr>
            <w:tcW w:type="dxa" w:w="7600"/>
            <w:shd w:fill="FFFFFF" w:val="clear"/>
          </w:tcPr>
          <w:p>
            <w:pPr>
              <w:spacing w:after="0"/>
            </w:pPr>
            <w:r>
              <w:rPr>
                <w:rFonts w:ascii="Consolas" w:cs="Consolas" w:eastAsia="Consolas" w:hAnsi="Consolas"/>
                <w:sz w:val="19"/>
                <w:szCs w:val="19"/>
              </w:rPr>
              <w:t xml:space="preserve">One per (user, event), requires a paid booking.</w:t>
            </w:r>
          </w:p>
        </w:tc>
      </w:tr>
      <w:tr>
        <w:tc>
          <w:tcPr>
            <w:tcW w:type="dxa" w:w="1900"/>
            <w:shd w:fill="F2F2F2" w:val="clear"/>
          </w:tcPr>
          <w:p>
            <w:pPr>
              <w:spacing w:after="0"/>
            </w:pPr>
            <w:r>
              <w:rPr>
                <w:sz w:val="18"/>
                <w:szCs w:val="18"/>
              </w:rPr>
              <w:t xml:space="preserve">wishlists / waitlist</w:t>
            </w:r>
          </w:p>
        </w:tc>
        <w:tc>
          <w:tcPr>
            <w:tcW w:type="dxa" w:w="7600"/>
            <w:shd w:fill="F2F2F2" w:val="clear"/>
          </w:tcPr>
          <w:p>
            <w:pPr>
              <w:spacing w:after="0"/>
            </w:pPr>
            <w:r>
              <w:rPr>
                <w:rFonts w:ascii="Consolas" w:cs="Consolas" w:eastAsia="Consolas" w:hAnsi="Consolas"/>
                <w:sz w:val="19"/>
                <w:szCs w:val="19"/>
              </w:rPr>
              <w:t xml:space="preserve">Saved-events and sold-out-event queue, each with their own notify flag.</w:t>
            </w:r>
          </w:p>
        </w:tc>
      </w:tr>
    </w:tbl>
    <w:p>
      <w:pPr>
        <w:pStyle w:val="Heading1"/>
        <w:pBdr>
          <w:bottom w:val="single" w:color="1F3864" w:sz="6" w:space="4"/>
        </w:pBdr>
        <w:spacing w:after="180" w:before="380"/>
      </w:pPr>
      <w:r>
        <w:rPr>
          <w:b/>
          <w:bCs/>
          <w:color w:val="1F3864"/>
          <w:sz w:val="28"/>
          <w:szCs w:val="28"/>
        </w:rPr>
        <w:t xml:space="preserve">API Reference</w:t>
      </w:r>
    </w:p>
    <w:p>
      <w:pPr>
        <w:spacing w:after="150" w:line="276"/>
      </w:pPr>
      <w:r>
        <w:rPr>
          <w:sz w:val="20"/>
          <w:szCs w:val="20"/>
        </w:rPr>
        <w:t xml:space="preserve">Grouped by router, roughly in the order they're mounted in app.js. Auth column indicates the middleware applied, not necessarily every edge case (e.g. admins can access most organizer-scoped routes too, via authorizeOrganizer's admin bypass).</w:t>
      </w:r>
    </w:p>
    <w:p>
      <w:pPr>
        <w:pStyle w:val="Heading2"/>
        <w:spacing w:after="120" w:before="280"/>
      </w:pPr>
      <w:r>
        <w:rPr>
          <w:b/>
          <w:bCs/>
          <w:color w:val="2E5395"/>
          <w:sz w:val="23"/>
          <w:szCs w:val="23"/>
        </w:rPr>
        <w:t xml:space="preserve">Auth — /auth</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1300"/>
        <w:gridCol w:w="4500"/>
      </w:tblGrid>
      <w:tr>
        <w:trPr>
          <w:tblHeader/>
        </w:trPr>
        <w:tc>
          <w:tcPr>
            <w:tcW w:type="dxa" w:w="900"/>
            <w:shd w:fill="1F3864" w:val="clear"/>
            <w:vAlign w:val="center"/>
          </w:tcPr>
          <w:p>
            <w:r>
              <w:rPr>
                <w:b/>
                <w:bCs/>
                <w:color w:val="FFFFFF"/>
                <w:sz w:val="18"/>
                <w:szCs w:val="18"/>
              </w:rPr>
              <w:t xml:space="preserve">Method</w:t>
            </w:r>
          </w:p>
        </w:tc>
        <w:tc>
          <w:tcPr>
            <w:tcW w:type="dxa" w:w="2700"/>
            <w:shd w:fill="1F3864" w:val="clear"/>
            <w:vAlign w:val="center"/>
          </w:tcPr>
          <w:p>
            <w:r>
              <w:rPr>
                <w:b/>
                <w:bCs/>
                <w:color w:val="FFFFFF"/>
                <w:sz w:val="18"/>
                <w:szCs w:val="18"/>
              </w:rPr>
              <w:t xml:space="preserve">Path</w:t>
            </w:r>
          </w:p>
        </w:tc>
        <w:tc>
          <w:tcPr>
            <w:tcW w:type="dxa" w:w="1300"/>
            <w:shd w:fill="1F3864" w:val="clear"/>
            <w:vAlign w:val="center"/>
          </w:tcPr>
          <w:p>
            <w:r>
              <w:rPr>
                <w:b/>
                <w:bCs/>
                <w:color w:val="FFFFFF"/>
                <w:sz w:val="18"/>
                <w:szCs w:val="18"/>
              </w:rPr>
              <w:t xml:space="preserve">Auth</w:t>
            </w:r>
          </w:p>
        </w:tc>
        <w:tc>
          <w:tcPr>
            <w:tcW w:type="dxa" w:w="4500"/>
            <w:shd w:fill="1F3864" w:val="clear"/>
            <w:vAlign w:val="center"/>
          </w:tcPr>
          <w:p>
            <w:r>
              <w:rPr>
                <w:b/>
                <w:bCs/>
                <w:color w:val="FFFFFF"/>
                <w:sz w:val="18"/>
                <w:szCs w:val="18"/>
              </w:rPr>
              <w:t xml:space="preserve">Notes</w:t>
            </w:r>
          </w:p>
        </w:tc>
      </w:tr>
      <w:tr>
        <w:tc>
          <w:tcPr>
            <w:tcW w:type="dxa" w:w="900"/>
            <w:shd w:fill="FFFFFF" w:val="clear"/>
          </w:tcPr>
          <w:p>
            <w:pPr>
              <w:spacing w:after="0"/>
            </w:pPr>
            <w:r>
              <w:rPr>
                <w:sz w:val="18"/>
                <w:szCs w:val="18"/>
              </w:rPr>
              <w:t xml:space="preserve">POST</w:t>
            </w:r>
          </w:p>
        </w:tc>
        <w:tc>
          <w:tcPr>
            <w:tcW w:type="dxa" w:w="2700"/>
            <w:shd w:fill="FFFFFF" w:val="clear"/>
          </w:tcPr>
          <w:p>
            <w:pPr>
              <w:spacing w:after="0"/>
            </w:pPr>
            <w:r>
              <w:rPr>
                <w:rFonts w:ascii="Consolas" w:cs="Consolas" w:eastAsia="Consolas" w:hAnsi="Consolas"/>
                <w:sz w:val="19"/>
                <w:szCs w:val="19"/>
              </w:rPr>
              <w:t xml:space="preserve">/signup-request</w:t>
            </w:r>
          </w:p>
        </w:tc>
        <w:tc>
          <w:tcPr>
            <w:tcW w:type="dxa" w:w="1300"/>
            <w:shd w:fill="FFFFFF" w:val="clear"/>
          </w:tcPr>
          <w:p>
            <w:pPr>
              <w:spacing w:after="0"/>
            </w:pPr>
            <w:r>
              <w:rPr>
                <w:sz w:val="18"/>
                <w:szCs w:val="18"/>
              </w:rPr>
              <w:t xml:space="preserve">Public</w:t>
            </w:r>
          </w:p>
        </w:tc>
        <w:tc>
          <w:tcPr>
            <w:tcW w:type="dxa" w:w="4500"/>
            <w:shd w:fill="FFFFFF" w:val="clear"/>
          </w:tcPr>
          <w:p>
            <w:pPr>
              <w:spacing w:after="0"/>
            </w:pPr>
            <w:r>
              <w:rPr>
                <w:sz w:val="18"/>
                <w:szCs w:val="18"/>
              </w:rPr>
              <w:t xml:space="preserve">Sends signup OTP after checking the email isn't taken.</w:t>
            </w:r>
          </w:p>
        </w:tc>
      </w:tr>
      <w:tr>
        <w:tc>
          <w:tcPr>
            <w:tcW w:type="dxa" w:w="900"/>
            <w:shd w:fill="F2F2F2" w:val="clear"/>
          </w:tcPr>
          <w:p>
            <w:pPr>
              <w:spacing w:after="0"/>
            </w:pPr>
            <w:r>
              <w:rPr>
                <w:sz w:val="18"/>
                <w:szCs w:val="18"/>
              </w:rPr>
              <w:t xml:space="preserve">POST</w:t>
            </w:r>
          </w:p>
        </w:tc>
        <w:tc>
          <w:tcPr>
            <w:tcW w:type="dxa" w:w="2700"/>
            <w:shd w:fill="F2F2F2" w:val="clear"/>
          </w:tcPr>
          <w:p>
            <w:pPr>
              <w:spacing w:after="0"/>
            </w:pPr>
            <w:r>
              <w:rPr>
                <w:rFonts w:ascii="Consolas" w:cs="Consolas" w:eastAsia="Consolas" w:hAnsi="Consolas"/>
                <w:sz w:val="19"/>
                <w:szCs w:val="19"/>
              </w:rPr>
              <w:t xml:space="preserve">/signup-verify</w:t>
            </w:r>
          </w:p>
        </w:tc>
        <w:tc>
          <w:tcPr>
            <w:tcW w:type="dxa" w:w="1300"/>
            <w:shd w:fill="F2F2F2" w:val="clear"/>
          </w:tcPr>
          <w:p>
            <w:pPr>
              <w:spacing w:after="0"/>
            </w:pPr>
            <w:r>
              <w:rPr>
                <w:sz w:val="18"/>
                <w:szCs w:val="18"/>
              </w:rPr>
              <w:t xml:space="preserve">Public</w:t>
            </w:r>
          </w:p>
        </w:tc>
        <w:tc>
          <w:tcPr>
            <w:tcW w:type="dxa" w:w="4500"/>
            <w:shd w:fill="F2F2F2" w:val="clear"/>
          </w:tcPr>
          <w:p>
            <w:pPr>
              <w:spacing w:after="0"/>
            </w:pPr>
            <w:r>
              <w:rPr>
                <w:sz w:val="18"/>
                <w:szCs w:val="18"/>
              </w:rPr>
              <w:t xml:space="preserve">Verifies OTP, creates the account.</w:t>
            </w:r>
          </w:p>
        </w:tc>
      </w:tr>
      <w:tr>
        <w:tc>
          <w:tcPr>
            <w:tcW w:type="dxa" w:w="900"/>
            <w:shd w:fill="FFFFFF" w:val="clear"/>
          </w:tcPr>
          <w:p>
            <w:pPr>
              <w:spacing w:after="0"/>
            </w:pPr>
            <w:r>
              <w:rPr>
                <w:sz w:val="18"/>
                <w:szCs w:val="18"/>
              </w:rPr>
              <w:t xml:space="preserve">POST</w:t>
            </w:r>
          </w:p>
        </w:tc>
        <w:tc>
          <w:tcPr>
            <w:tcW w:type="dxa" w:w="2700"/>
            <w:shd w:fill="FFFFFF" w:val="clear"/>
          </w:tcPr>
          <w:p>
            <w:pPr>
              <w:spacing w:after="0"/>
            </w:pPr>
            <w:r>
              <w:rPr>
                <w:rFonts w:ascii="Consolas" w:cs="Consolas" w:eastAsia="Consolas" w:hAnsi="Consolas"/>
                <w:sz w:val="19"/>
                <w:szCs w:val="19"/>
              </w:rPr>
              <w:t xml:space="preserve">/login-request</w:t>
            </w:r>
          </w:p>
        </w:tc>
        <w:tc>
          <w:tcPr>
            <w:tcW w:type="dxa" w:w="1300"/>
            <w:shd w:fill="FFFFFF" w:val="clear"/>
          </w:tcPr>
          <w:p>
            <w:pPr>
              <w:spacing w:after="0"/>
            </w:pPr>
            <w:r>
              <w:rPr>
                <w:sz w:val="18"/>
                <w:szCs w:val="18"/>
              </w:rPr>
              <w:t xml:space="preserve">Public</w:t>
            </w:r>
          </w:p>
        </w:tc>
        <w:tc>
          <w:tcPr>
            <w:tcW w:type="dxa" w:w="4500"/>
            <w:shd w:fill="FFFFFF" w:val="clear"/>
          </w:tcPr>
          <w:p>
            <w:pPr>
              <w:spacing w:after="0"/>
            </w:pPr>
            <w:r>
              <w:rPr>
                <w:sz w:val="18"/>
                <w:szCs w:val="18"/>
              </w:rPr>
              <w:t xml:space="preserve">Validates password, sends login OTP.</w:t>
            </w:r>
          </w:p>
        </w:tc>
      </w:tr>
      <w:tr>
        <w:tc>
          <w:tcPr>
            <w:tcW w:type="dxa" w:w="900"/>
            <w:shd w:fill="F2F2F2" w:val="clear"/>
          </w:tcPr>
          <w:p>
            <w:pPr>
              <w:spacing w:after="0"/>
            </w:pPr>
            <w:r>
              <w:rPr>
                <w:sz w:val="18"/>
                <w:szCs w:val="18"/>
              </w:rPr>
              <w:t xml:space="preserve">POST</w:t>
            </w:r>
          </w:p>
        </w:tc>
        <w:tc>
          <w:tcPr>
            <w:tcW w:type="dxa" w:w="2700"/>
            <w:shd w:fill="F2F2F2" w:val="clear"/>
          </w:tcPr>
          <w:p>
            <w:pPr>
              <w:spacing w:after="0"/>
            </w:pPr>
            <w:r>
              <w:rPr>
                <w:rFonts w:ascii="Consolas" w:cs="Consolas" w:eastAsia="Consolas" w:hAnsi="Consolas"/>
                <w:sz w:val="19"/>
                <w:szCs w:val="19"/>
              </w:rPr>
              <w:t xml:space="preserve">/login-verify</w:t>
            </w:r>
          </w:p>
        </w:tc>
        <w:tc>
          <w:tcPr>
            <w:tcW w:type="dxa" w:w="1300"/>
            <w:shd w:fill="F2F2F2" w:val="clear"/>
          </w:tcPr>
          <w:p>
            <w:pPr>
              <w:spacing w:after="0"/>
            </w:pPr>
            <w:r>
              <w:rPr>
                <w:sz w:val="18"/>
                <w:szCs w:val="18"/>
              </w:rPr>
              <w:t xml:space="preserve">Public</w:t>
            </w:r>
          </w:p>
        </w:tc>
        <w:tc>
          <w:tcPr>
            <w:tcW w:type="dxa" w:w="4500"/>
            <w:shd w:fill="F2F2F2" w:val="clear"/>
          </w:tcPr>
          <w:p>
            <w:pPr>
              <w:spacing w:after="0"/>
            </w:pPr>
            <w:r>
              <w:rPr>
                <w:sz w:val="18"/>
                <w:szCs w:val="18"/>
              </w:rPr>
              <w:t xml:space="preserve">Verifies OTP, issues access/refresh/session tokens.</w:t>
            </w:r>
          </w:p>
        </w:tc>
      </w:tr>
      <w:tr>
        <w:tc>
          <w:tcPr>
            <w:tcW w:type="dxa" w:w="900"/>
            <w:shd w:fill="FFFFFF" w:val="clear"/>
          </w:tcPr>
          <w:p>
            <w:pPr>
              <w:spacing w:after="0"/>
            </w:pPr>
            <w:r>
              <w:rPr>
                <w:sz w:val="18"/>
                <w:szCs w:val="18"/>
              </w:rPr>
              <w:t xml:space="preserve">POST</w:t>
            </w:r>
          </w:p>
        </w:tc>
        <w:tc>
          <w:tcPr>
            <w:tcW w:type="dxa" w:w="2700"/>
            <w:shd w:fill="FFFFFF" w:val="clear"/>
          </w:tcPr>
          <w:p>
            <w:pPr>
              <w:spacing w:after="0"/>
            </w:pPr>
            <w:r>
              <w:rPr>
                <w:rFonts w:ascii="Consolas" w:cs="Consolas" w:eastAsia="Consolas" w:hAnsi="Consolas"/>
                <w:sz w:val="19"/>
                <w:szCs w:val="19"/>
              </w:rPr>
              <w:t xml:space="preserve">/organizer-signup-request</w:t>
            </w:r>
          </w:p>
        </w:tc>
        <w:tc>
          <w:tcPr>
            <w:tcW w:type="dxa" w:w="1300"/>
            <w:shd w:fill="FFFFFF" w:val="clear"/>
          </w:tcPr>
          <w:p>
            <w:pPr>
              <w:spacing w:after="0"/>
            </w:pPr>
            <w:r>
              <w:rPr>
                <w:sz w:val="18"/>
                <w:szCs w:val="18"/>
              </w:rPr>
              <w:t xml:space="preserve">Public</w:t>
            </w:r>
          </w:p>
        </w:tc>
        <w:tc>
          <w:tcPr>
            <w:tcW w:type="dxa" w:w="4500"/>
            <w:shd w:fill="FFFFFF" w:val="clear"/>
          </w:tcPr>
          <w:p>
            <w:pPr>
              <w:spacing w:after="0"/>
            </w:pPr>
            <w:r>
              <w:rPr>
                <w:sz w:val="18"/>
                <w:szCs w:val="18"/>
              </w:rPr>
              <w:t xml:space="preserve">Same OTP flow, carries business details through.</w:t>
            </w:r>
          </w:p>
        </w:tc>
      </w:tr>
      <w:tr>
        <w:tc>
          <w:tcPr>
            <w:tcW w:type="dxa" w:w="900"/>
            <w:shd w:fill="F2F2F2" w:val="clear"/>
          </w:tcPr>
          <w:p>
            <w:pPr>
              <w:spacing w:after="0"/>
            </w:pPr>
            <w:r>
              <w:rPr>
                <w:sz w:val="18"/>
                <w:szCs w:val="18"/>
              </w:rPr>
              <w:t xml:space="preserve">POST</w:t>
            </w:r>
          </w:p>
        </w:tc>
        <w:tc>
          <w:tcPr>
            <w:tcW w:type="dxa" w:w="2700"/>
            <w:shd w:fill="F2F2F2" w:val="clear"/>
          </w:tcPr>
          <w:p>
            <w:pPr>
              <w:spacing w:after="0"/>
            </w:pPr>
            <w:r>
              <w:rPr>
                <w:rFonts w:ascii="Consolas" w:cs="Consolas" w:eastAsia="Consolas" w:hAnsi="Consolas"/>
                <w:sz w:val="19"/>
                <w:szCs w:val="19"/>
              </w:rPr>
              <w:t xml:space="preserve">/organizer-signup-verify</w:t>
            </w:r>
          </w:p>
        </w:tc>
        <w:tc>
          <w:tcPr>
            <w:tcW w:type="dxa" w:w="1300"/>
            <w:shd w:fill="F2F2F2" w:val="clear"/>
          </w:tcPr>
          <w:p>
            <w:pPr>
              <w:spacing w:after="0"/>
            </w:pPr>
            <w:r>
              <w:rPr>
                <w:sz w:val="18"/>
                <w:szCs w:val="18"/>
              </w:rPr>
              <w:t xml:space="preserve">Public</w:t>
            </w:r>
          </w:p>
        </w:tc>
        <w:tc>
          <w:tcPr>
            <w:tcW w:type="dxa" w:w="4500"/>
            <w:shd w:fill="F2F2F2" w:val="clear"/>
          </w:tcPr>
          <w:p>
            <w:pPr>
              <w:spacing w:after="0"/>
            </w:pPr>
            <w:r>
              <w:rPr>
                <w:sz w:val="18"/>
                <w:szCs w:val="18"/>
              </w:rPr>
              <w:t xml:space="preserve">Creates user (role=organizer) + pending profile.</w:t>
            </w:r>
          </w:p>
        </w:tc>
      </w:tr>
      <w:tr>
        <w:tc>
          <w:tcPr>
            <w:tcW w:type="dxa" w:w="900"/>
            <w:shd w:fill="FFFFFF" w:val="clear"/>
          </w:tcPr>
          <w:p>
            <w:pPr>
              <w:spacing w:after="0"/>
            </w:pPr>
            <w:r>
              <w:rPr>
                <w:sz w:val="18"/>
                <w:szCs w:val="18"/>
              </w:rPr>
              <w:t xml:space="preserve">POST</w:t>
            </w:r>
          </w:p>
        </w:tc>
        <w:tc>
          <w:tcPr>
            <w:tcW w:type="dxa" w:w="2700"/>
            <w:shd w:fill="FFFFFF" w:val="clear"/>
          </w:tcPr>
          <w:p>
            <w:pPr>
              <w:spacing w:after="0"/>
            </w:pPr>
            <w:r>
              <w:rPr>
                <w:rFonts w:ascii="Consolas" w:cs="Consolas" w:eastAsia="Consolas" w:hAnsi="Consolas"/>
                <w:sz w:val="19"/>
                <w:szCs w:val="19"/>
              </w:rPr>
              <w:t xml:space="preserve">/refresh</w:t>
            </w:r>
          </w:p>
        </w:tc>
        <w:tc>
          <w:tcPr>
            <w:tcW w:type="dxa" w:w="1300"/>
            <w:shd w:fill="FFFFFF" w:val="clear"/>
          </w:tcPr>
          <w:p>
            <w:pPr>
              <w:spacing w:after="0"/>
            </w:pPr>
            <w:r>
              <w:rPr>
                <w:sz w:val="18"/>
                <w:szCs w:val="18"/>
              </w:rPr>
              <w:t xml:space="preserve">Cookie</w:t>
            </w:r>
          </w:p>
        </w:tc>
        <w:tc>
          <w:tcPr>
            <w:tcW w:type="dxa" w:w="4500"/>
            <w:shd w:fill="FFFFFF" w:val="clear"/>
          </w:tcPr>
          <w:p>
            <w:pPr>
              <w:spacing w:after="0"/>
            </w:pPr>
            <w:r>
              <w:rPr>
                <w:sz w:val="18"/>
                <w:szCs w:val="18"/>
              </w:rPr>
              <w:t xml:space="preserve">Rotates the refresh token.</w:t>
            </w:r>
          </w:p>
        </w:tc>
      </w:tr>
      <w:tr>
        <w:tc>
          <w:tcPr>
            <w:tcW w:type="dxa" w:w="900"/>
            <w:shd w:fill="F2F2F2" w:val="clear"/>
          </w:tcPr>
          <w:p>
            <w:pPr>
              <w:spacing w:after="0"/>
            </w:pPr>
            <w:r>
              <w:rPr>
                <w:sz w:val="18"/>
                <w:szCs w:val="18"/>
              </w:rPr>
              <w:t xml:space="preserve">POST</w:t>
            </w:r>
          </w:p>
        </w:tc>
        <w:tc>
          <w:tcPr>
            <w:tcW w:type="dxa" w:w="2700"/>
            <w:shd w:fill="F2F2F2" w:val="clear"/>
          </w:tcPr>
          <w:p>
            <w:pPr>
              <w:spacing w:after="0"/>
            </w:pPr>
            <w:r>
              <w:rPr>
                <w:rFonts w:ascii="Consolas" w:cs="Consolas" w:eastAsia="Consolas" w:hAnsi="Consolas"/>
                <w:sz w:val="19"/>
                <w:szCs w:val="19"/>
              </w:rPr>
              <w:t xml:space="preserve">/logout</w:t>
            </w:r>
          </w:p>
        </w:tc>
        <w:tc>
          <w:tcPr>
            <w:tcW w:type="dxa" w:w="1300"/>
            <w:shd w:fill="F2F2F2" w:val="clear"/>
          </w:tcPr>
          <w:p>
            <w:pPr>
              <w:spacing w:after="0"/>
            </w:pPr>
            <w:r>
              <w:rPr>
                <w:sz w:val="18"/>
                <w:szCs w:val="18"/>
              </w:rPr>
              <w:t xml:space="preserve">Auth</w:t>
            </w:r>
          </w:p>
        </w:tc>
        <w:tc>
          <w:tcPr>
            <w:tcW w:type="dxa" w:w="4500"/>
            <w:shd w:fill="F2F2F2" w:val="clear"/>
          </w:tcPr>
          <w:p>
            <w:pPr>
              <w:spacing w:after="0"/>
            </w:pPr>
            <w:r>
              <w:rPr>
                <w:sz w:val="18"/>
                <w:szCs w:val="18"/>
              </w:rPr>
              <w:t xml:space="preserve">Revokes refresh token, clears cookies.</w:t>
            </w:r>
          </w:p>
        </w:tc>
      </w:tr>
      <w:tr>
        <w:tc>
          <w:tcPr>
            <w:tcW w:type="dxa" w:w="900"/>
            <w:shd w:fill="FFFFFF" w:val="clear"/>
          </w:tcPr>
          <w:p>
            <w:pPr>
              <w:spacing w:after="0"/>
            </w:pPr>
            <w:r>
              <w:rPr>
                <w:sz w:val="18"/>
                <w:szCs w:val="18"/>
              </w:rPr>
              <w:t xml:space="preserve">GET</w:t>
            </w:r>
          </w:p>
        </w:tc>
        <w:tc>
          <w:tcPr>
            <w:tcW w:type="dxa" w:w="2700"/>
            <w:shd w:fill="FFFFFF" w:val="clear"/>
          </w:tcPr>
          <w:p>
            <w:pPr>
              <w:spacing w:after="0"/>
            </w:pPr>
            <w:r>
              <w:rPr>
                <w:rFonts w:ascii="Consolas" w:cs="Consolas" w:eastAsia="Consolas" w:hAnsi="Consolas"/>
                <w:sz w:val="19"/>
                <w:szCs w:val="19"/>
              </w:rPr>
              <w:t xml:space="preserve">/me</w:t>
            </w:r>
          </w:p>
        </w:tc>
        <w:tc>
          <w:tcPr>
            <w:tcW w:type="dxa" w:w="1300"/>
            <w:shd w:fill="FFFFFF" w:val="clear"/>
          </w:tcPr>
          <w:p>
            <w:pPr>
              <w:spacing w:after="0"/>
            </w:pPr>
            <w:r>
              <w:rPr>
                <w:sz w:val="18"/>
                <w:szCs w:val="18"/>
              </w:rPr>
              <w:t xml:space="preserve">Auth</w:t>
            </w:r>
          </w:p>
        </w:tc>
        <w:tc>
          <w:tcPr>
            <w:tcW w:type="dxa" w:w="4500"/>
            <w:shd w:fill="FFFFFF" w:val="clear"/>
          </w:tcPr>
          <w:p>
            <w:pPr>
              <w:spacing w:after="0"/>
            </w:pPr>
            <w:r>
              <w:rPr>
                <w:sz w:val="18"/>
                <w:szCs w:val="18"/>
              </w:rPr>
              <w:t xml:space="preserve">Registered in app.js under the lenient rate limiter, not the auth one.</w:t>
            </w:r>
          </w:p>
        </w:tc>
      </w:tr>
    </w:tbl>
    <w:p>
      <w:pPr>
        <w:pStyle w:val="Heading2"/>
        <w:spacing w:after="120" w:before="280"/>
      </w:pPr>
      <w:r>
        <w:rPr>
          <w:b/>
          <w:bCs/>
          <w:color w:val="2E5395"/>
          <w:sz w:val="23"/>
          <w:szCs w:val="23"/>
        </w:rPr>
        <w:t xml:space="preserve">Events, search, seats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100"/>
        <w:gridCol w:w="4400"/>
      </w:tblGrid>
      <w:tr>
        <w:trPr>
          <w:tblHeader/>
        </w:trPr>
        <w:tc>
          <w:tcPr>
            <w:tcW w:type="dxa" w:w="1300"/>
            <w:shd w:fill="1F3864" w:val="clear"/>
            <w:vAlign w:val="center"/>
          </w:tcPr>
          <w:p>
            <w:r>
              <w:rPr>
                <w:b/>
                <w:bCs/>
                <w:color w:val="FFFFFF"/>
                <w:sz w:val="18"/>
                <w:szCs w:val="18"/>
              </w:rPr>
              <w:t xml:space="preserve">Method</w:t>
            </w:r>
          </w:p>
        </w:tc>
        <w:tc>
          <w:tcPr>
            <w:tcW w:type="dxa" w:w="2200"/>
            <w:shd w:fill="1F3864" w:val="clear"/>
            <w:vAlign w:val="center"/>
          </w:tcPr>
          <w:p>
            <w:r>
              <w:rPr>
                <w:b/>
                <w:bCs/>
                <w:color w:val="FFFFFF"/>
                <w:sz w:val="18"/>
                <w:szCs w:val="18"/>
              </w:rPr>
              <w:t xml:space="preserve">Path</w:t>
            </w:r>
          </w:p>
        </w:tc>
        <w:tc>
          <w:tcPr>
            <w:tcW w:type="dxa" w:w="1100"/>
            <w:shd w:fill="1F3864" w:val="clear"/>
            <w:vAlign w:val="center"/>
          </w:tcPr>
          <w:p>
            <w:r>
              <w:rPr>
                <w:b/>
                <w:bCs/>
                <w:color w:val="FFFFFF"/>
                <w:sz w:val="18"/>
                <w:szCs w:val="18"/>
              </w:rPr>
              <w:t xml:space="preserve">Auth</w:t>
            </w:r>
          </w:p>
        </w:tc>
        <w:tc>
          <w:tcPr>
            <w:tcW w:type="dxa" w:w="4400"/>
            <w:shd w:fill="1F3864" w:val="clear"/>
            <w:vAlign w:val="center"/>
          </w:tcPr>
          <w:p>
            <w:r>
              <w:rPr>
                <w:b/>
                <w:bCs/>
                <w:color w:val="FFFFFF"/>
                <w:sz w:val="18"/>
                <w:szCs w:val="18"/>
              </w:rPr>
              <w:t xml:space="preserve">Notes</w:t>
            </w:r>
          </w:p>
        </w:tc>
      </w:tr>
      <w:tr>
        <w:tc>
          <w:tcPr>
            <w:tcW w:type="dxa" w:w="1300"/>
            <w:shd w:fill="FFFFFF" w:val="clear"/>
          </w:tcPr>
          <w:p>
            <w:pPr>
              <w:spacing w:after="0"/>
            </w:pPr>
            <w:r>
              <w:rPr>
                <w:sz w:val="18"/>
                <w:szCs w:val="18"/>
              </w:rPr>
              <w:t xml:space="preserve">GET</w:t>
            </w:r>
          </w:p>
        </w:tc>
        <w:tc>
          <w:tcPr>
            <w:tcW w:type="dxa" w:w="2200"/>
            <w:shd w:fill="FFFFFF" w:val="clear"/>
          </w:tcPr>
          <w:p>
            <w:pPr>
              <w:spacing w:after="0"/>
            </w:pPr>
            <w:r>
              <w:rPr>
                <w:rFonts w:ascii="Consolas" w:cs="Consolas" w:eastAsia="Consolas" w:hAnsi="Consolas"/>
                <w:sz w:val="19"/>
                <w:szCs w:val="19"/>
              </w:rPr>
              <w:t xml:space="preserve">/events/featured</w:t>
            </w:r>
          </w:p>
        </w:tc>
        <w:tc>
          <w:tcPr>
            <w:tcW w:type="dxa" w:w="1100"/>
            <w:shd w:fill="FFFFFF" w:val="clear"/>
          </w:tcPr>
          <w:p>
            <w:pPr>
              <w:spacing w:after="0"/>
            </w:pPr>
            <w:r>
              <w:rPr>
                <w:sz w:val="18"/>
                <w:szCs w:val="18"/>
              </w:rPr>
              <w:t xml:space="preserve">Public</w:t>
            </w:r>
          </w:p>
        </w:tc>
        <w:tc>
          <w:tcPr>
            <w:tcW w:type="dxa" w:w="4400"/>
            <w:shd w:fill="FFFFFF" w:val="clear"/>
          </w:tcPr>
          <w:p>
            <w:pPr>
              <w:spacing w:after="0"/>
            </w:pPr>
            <w:r>
              <w:rPr>
                <w:sz w:val="18"/>
                <w:szCs w:val="18"/>
              </w:rPr>
              <w:t xml:space="preserve">Admin-curated, upcoming, approved.</w:t>
            </w:r>
          </w:p>
        </w:tc>
      </w:tr>
      <w:tr>
        <w:tc>
          <w:tcPr>
            <w:tcW w:type="dxa" w:w="1300"/>
            <w:shd w:fill="F2F2F2" w:val="clear"/>
          </w:tcPr>
          <w:p>
            <w:pPr>
              <w:spacing w:after="0"/>
            </w:pPr>
            <w:r>
              <w:rPr>
                <w:sz w:val="18"/>
                <w:szCs w:val="18"/>
              </w:rPr>
              <w:t xml:space="preserve">GET</w:t>
            </w:r>
          </w:p>
        </w:tc>
        <w:tc>
          <w:tcPr>
            <w:tcW w:type="dxa" w:w="2200"/>
            <w:shd w:fill="F2F2F2" w:val="clear"/>
          </w:tcPr>
          <w:p>
            <w:pPr>
              <w:spacing w:after="0"/>
            </w:pPr>
            <w:r>
              <w:rPr>
                <w:rFonts w:ascii="Consolas" w:cs="Consolas" w:eastAsia="Consolas" w:hAnsi="Consolas"/>
                <w:sz w:val="19"/>
                <w:szCs w:val="19"/>
              </w:rPr>
              <w:t xml:space="preserve">/events/trending</w:t>
            </w:r>
          </w:p>
        </w:tc>
        <w:tc>
          <w:tcPr>
            <w:tcW w:type="dxa" w:w="1100"/>
            <w:shd w:fill="F2F2F2" w:val="clear"/>
          </w:tcPr>
          <w:p>
            <w:pPr>
              <w:spacing w:after="0"/>
            </w:pPr>
            <w:r>
              <w:rPr>
                <w:sz w:val="18"/>
                <w:szCs w:val="18"/>
              </w:rPr>
              <w:t xml:space="preserve">Public</w:t>
            </w:r>
          </w:p>
        </w:tc>
        <w:tc>
          <w:tcPr>
            <w:tcW w:type="dxa" w:w="4400"/>
            <w:shd w:fill="F2F2F2" w:val="clear"/>
          </w:tcPr>
          <w:p>
            <w:pPr>
              <w:spacing w:after="0"/>
            </w:pPr>
            <w:r>
              <w:rPr>
                <w:sz w:val="18"/>
                <w:szCs w:val="18"/>
              </w:rPr>
              <w:t xml:space="preserve">By paid-booking volume, last 30 days.</w:t>
            </w:r>
          </w:p>
        </w:tc>
      </w:tr>
      <w:tr>
        <w:tc>
          <w:tcPr>
            <w:tcW w:type="dxa" w:w="1300"/>
            <w:shd w:fill="FFFFFF" w:val="clear"/>
          </w:tcPr>
          <w:p>
            <w:pPr>
              <w:spacing w:after="0"/>
            </w:pPr>
            <w:r>
              <w:rPr>
                <w:sz w:val="18"/>
                <w:szCs w:val="18"/>
              </w:rPr>
              <w:t xml:space="preserve">GET</w:t>
            </w:r>
          </w:p>
        </w:tc>
        <w:tc>
          <w:tcPr>
            <w:tcW w:type="dxa" w:w="2200"/>
            <w:shd w:fill="FFFFFF" w:val="clear"/>
          </w:tcPr>
          <w:p>
            <w:pPr>
              <w:spacing w:after="0"/>
            </w:pPr>
            <w:r>
              <w:rPr>
                <w:rFonts w:ascii="Consolas" w:cs="Consolas" w:eastAsia="Consolas" w:hAnsi="Consolas"/>
                <w:sz w:val="19"/>
                <w:szCs w:val="19"/>
              </w:rPr>
              <w:t xml:space="preserve">/events</w:t>
            </w:r>
          </w:p>
        </w:tc>
        <w:tc>
          <w:tcPr>
            <w:tcW w:type="dxa" w:w="1100"/>
            <w:shd w:fill="FFFFFF" w:val="clear"/>
          </w:tcPr>
          <w:p>
            <w:pPr>
              <w:spacing w:after="0"/>
            </w:pPr>
            <w:r>
              <w:rPr>
                <w:sz w:val="18"/>
                <w:szCs w:val="18"/>
              </w:rPr>
              <w:t xml:space="preserve">Auth</w:t>
            </w:r>
          </w:p>
        </w:tc>
        <w:tc>
          <w:tcPr>
            <w:tcW w:type="dxa" w:w="4400"/>
            <w:shd w:fill="FFFFFF" w:val="clear"/>
          </w:tcPr>
          <w:p>
            <w:pPr>
              <w:spacing w:after="0"/>
            </w:pPr>
            <w:r>
              <w:rPr>
                <w:sz w:val="18"/>
                <w:szCs w:val="18"/>
              </w:rPr>
              <w:t xml:space="preserve">All approved, optional ?category=</w:t>
            </w:r>
          </w:p>
        </w:tc>
      </w:tr>
      <w:tr>
        <w:tc>
          <w:tcPr>
            <w:tcW w:type="dxa" w:w="1300"/>
            <w:shd w:fill="F2F2F2" w:val="clear"/>
          </w:tcPr>
          <w:p>
            <w:pPr>
              <w:spacing w:after="0"/>
            </w:pPr>
            <w:r>
              <w:rPr>
                <w:sz w:val="18"/>
                <w:szCs w:val="18"/>
              </w:rPr>
              <w:t xml:space="preserve">POST/PUT/DELETE</w:t>
            </w:r>
          </w:p>
        </w:tc>
        <w:tc>
          <w:tcPr>
            <w:tcW w:type="dxa" w:w="2200"/>
            <w:shd w:fill="F2F2F2" w:val="clear"/>
          </w:tcPr>
          <w:p>
            <w:pPr>
              <w:spacing w:after="0"/>
            </w:pPr>
            <w:r>
              <w:rPr>
                <w:rFonts w:ascii="Consolas" w:cs="Consolas" w:eastAsia="Consolas" w:hAnsi="Consolas"/>
                <w:sz w:val="19"/>
                <w:szCs w:val="19"/>
              </w:rPr>
              <w:t xml:space="preserve">/events</w:t>
            </w:r>
          </w:p>
        </w:tc>
        <w:tc>
          <w:tcPr>
            <w:tcW w:type="dxa" w:w="1100"/>
            <w:shd w:fill="F2F2F2" w:val="clear"/>
          </w:tcPr>
          <w:p>
            <w:pPr>
              <w:spacing w:after="0"/>
            </w:pPr>
            <w:r>
              <w:rPr>
                <w:sz w:val="18"/>
                <w:szCs w:val="18"/>
              </w:rPr>
              <w:t xml:space="preserve">Admin</w:t>
            </w:r>
          </w:p>
        </w:tc>
        <w:tc>
          <w:tcPr>
            <w:tcW w:type="dxa" w:w="4400"/>
            <w:shd w:fill="F2F2F2" w:val="clear"/>
          </w:tcPr>
          <w:p>
            <w:pPr>
              <w:spacing w:after="0"/>
            </w:pPr>
            <w:r>
              <w:rPr>
                <w:sz w:val="18"/>
                <w:szCs w:val="18"/>
              </w:rPr>
              <w:t xml:space="preserve">Admin CRUD — auto-approved, no ownership check.</w:t>
            </w:r>
          </w:p>
        </w:tc>
      </w:tr>
      <w:tr>
        <w:tc>
          <w:tcPr>
            <w:tcW w:type="dxa" w:w="1300"/>
            <w:shd w:fill="FFFFFF" w:val="clear"/>
          </w:tcPr>
          <w:p>
            <w:pPr>
              <w:spacing w:after="0"/>
            </w:pPr>
            <w:r>
              <w:rPr>
                <w:sz w:val="18"/>
                <w:szCs w:val="18"/>
              </w:rPr>
              <w:t xml:space="preserve">GET</w:t>
            </w:r>
          </w:p>
        </w:tc>
        <w:tc>
          <w:tcPr>
            <w:tcW w:type="dxa" w:w="2200"/>
            <w:shd w:fill="FFFFFF" w:val="clear"/>
          </w:tcPr>
          <w:p>
            <w:pPr>
              <w:spacing w:after="0"/>
            </w:pPr>
            <w:r>
              <w:rPr>
                <w:rFonts w:ascii="Consolas" w:cs="Consolas" w:eastAsia="Consolas" w:hAnsi="Consolas"/>
                <w:sz w:val="19"/>
                <w:szCs w:val="19"/>
              </w:rPr>
              <w:t xml:space="preserve">/search</w:t>
            </w:r>
          </w:p>
        </w:tc>
        <w:tc>
          <w:tcPr>
            <w:tcW w:type="dxa" w:w="1100"/>
            <w:shd w:fill="FFFFFF" w:val="clear"/>
          </w:tcPr>
          <w:p>
            <w:pPr>
              <w:spacing w:after="0"/>
            </w:pPr>
            <w:r>
              <w:rPr>
                <w:sz w:val="18"/>
                <w:szCs w:val="18"/>
              </w:rPr>
              <w:t xml:space="preserve">Public</w:t>
            </w:r>
          </w:p>
        </w:tc>
        <w:tc>
          <w:tcPr>
            <w:tcW w:type="dxa" w:w="4400"/>
            <w:shd w:fill="FFFFFF" w:val="clear"/>
          </w:tcPr>
          <w:p>
            <w:pPr>
              <w:spacing w:after="0"/>
            </w:pPr>
            <w:r>
              <w:rPr>
                <w:sz w:val="18"/>
                <w:szCs w:val="18"/>
              </w:rPr>
              <w:t xml:space="preserve">FULLTEXT MATCH…AGAINST, falls back to LIKE if the index isn't there yet.</w:t>
            </w:r>
          </w:p>
        </w:tc>
      </w:tr>
      <w:tr>
        <w:tc>
          <w:tcPr>
            <w:tcW w:type="dxa" w:w="1300"/>
            <w:shd w:fill="F2F2F2" w:val="clear"/>
          </w:tcPr>
          <w:p>
            <w:pPr>
              <w:spacing w:after="0"/>
            </w:pPr>
            <w:r>
              <w:rPr>
                <w:sz w:val="18"/>
                <w:szCs w:val="18"/>
              </w:rPr>
              <w:t xml:space="preserve">GET</w:t>
            </w:r>
          </w:p>
        </w:tc>
        <w:tc>
          <w:tcPr>
            <w:tcW w:type="dxa" w:w="2200"/>
            <w:shd w:fill="F2F2F2" w:val="clear"/>
          </w:tcPr>
          <w:p>
            <w:pPr>
              <w:spacing w:after="0"/>
            </w:pPr>
            <w:r>
              <w:rPr>
                <w:rFonts w:ascii="Consolas" w:cs="Consolas" w:eastAsia="Consolas" w:hAnsi="Consolas"/>
                <w:sz w:val="19"/>
                <w:szCs w:val="19"/>
              </w:rPr>
              <w:t xml:space="preserve">/search/events</w:t>
            </w:r>
          </w:p>
        </w:tc>
        <w:tc>
          <w:tcPr>
            <w:tcW w:type="dxa" w:w="1100"/>
            <w:shd w:fill="F2F2F2" w:val="clear"/>
          </w:tcPr>
          <w:p>
            <w:pPr>
              <w:spacing w:after="0"/>
            </w:pPr>
            <w:r>
              <w:rPr>
                <w:sz w:val="18"/>
                <w:szCs w:val="18"/>
              </w:rPr>
              <w:t xml:space="preserve">Public</w:t>
            </w:r>
          </w:p>
        </w:tc>
        <w:tc>
          <w:tcPr>
            <w:tcW w:type="dxa" w:w="4400"/>
            <w:shd w:fill="F2F2F2" w:val="clear"/>
          </w:tcPr>
          <w:p>
            <w:pPr>
              <w:spacing w:after="0"/>
            </w:pPr>
            <w:r>
              <w:rPr>
                <w:sz w:val="18"/>
                <w:szCs w:val="18"/>
              </w:rPr>
              <w:t xml:space="preserve">City/category/price/date filters.</w:t>
            </w:r>
          </w:p>
        </w:tc>
      </w:tr>
      <w:tr>
        <w:tc>
          <w:tcPr>
            <w:tcW w:type="dxa" w:w="1300"/>
            <w:shd w:fill="FFFFFF" w:val="clear"/>
          </w:tcPr>
          <w:p>
            <w:pPr>
              <w:spacing w:after="0"/>
            </w:pPr>
            <w:r>
              <w:rPr>
                <w:sz w:val="18"/>
                <w:szCs w:val="18"/>
              </w:rPr>
              <w:t xml:space="preserve">GET</w:t>
            </w:r>
          </w:p>
        </w:tc>
        <w:tc>
          <w:tcPr>
            <w:tcW w:type="dxa" w:w="2200"/>
            <w:shd w:fill="FFFFFF" w:val="clear"/>
          </w:tcPr>
          <w:p>
            <w:pPr>
              <w:spacing w:after="0"/>
            </w:pPr>
            <w:r>
              <w:rPr>
                <w:rFonts w:ascii="Consolas" w:cs="Consolas" w:eastAsia="Consolas" w:hAnsi="Consolas"/>
                <w:sz w:val="19"/>
                <w:szCs w:val="19"/>
              </w:rPr>
              <w:t xml:space="preserve">/search/cities</w:t>
            </w:r>
          </w:p>
        </w:tc>
        <w:tc>
          <w:tcPr>
            <w:tcW w:type="dxa" w:w="1100"/>
            <w:shd w:fill="FFFFFF" w:val="clear"/>
          </w:tcPr>
          <w:p>
            <w:pPr>
              <w:spacing w:after="0"/>
            </w:pPr>
            <w:r>
              <w:rPr>
                <w:sz w:val="18"/>
                <w:szCs w:val="18"/>
              </w:rPr>
              <w:t xml:space="preserve">Public</w:t>
            </w:r>
          </w:p>
        </w:tc>
        <w:tc>
          <w:tcPr>
            <w:tcW w:type="dxa" w:w="4400"/>
            <w:shd w:fill="FFFFFF" w:val="clear"/>
          </w:tcPr>
          <w:p>
            <w:pPr>
              <w:spacing w:after="0"/>
            </w:pPr>
            <w:r>
              <w:rPr>
                <w:sz w:val="18"/>
                <w:szCs w:val="18"/>
              </w:rPr>
              <w:t xml:space="preserve">Distinct city list.</w:t>
            </w:r>
          </w:p>
        </w:tc>
      </w:tr>
      <w:tr>
        <w:tc>
          <w:tcPr>
            <w:tcW w:type="dxa" w:w="1300"/>
            <w:shd w:fill="F2F2F2" w:val="clear"/>
          </w:tcPr>
          <w:p>
            <w:pPr>
              <w:spacing w:after="0"/>
            </w:pPr>
            <w:r>
              <w:rPr>
                <w:sz w:val="18"/>
                <w:szCs w:val="18"/>
              </w:rPr>
              <w:t xml:space="preserve">GET</w:t>
            </w:r>
          </w:p>
        </w:tc>
        <w:tc>
          <w:tcPr>
            <w:tcW w:type="dxa" w:w="2200"/>
            <w:shd w:fill="F2F2F2" w:val="clear"/>
          </w:tcPr>
          <w:p>
            <w:pPr>
              <w:spacing w:after="0"/>
            </w:pPr>
            <w:r>
              <w:rPr>
                <w:rFonts w:ascii="Consolas" w:cs="Consolas" w:eastAsia="Consolas" w:hAnsi="Consolas"/>
                <w:sz w:val="19"/>
                <w:szCs w:val="19"/>
              </w:rPr>
              <w:t xml:space="preserve">/seats/:eventId</w:t>
            </w:r>
          </w:p>
        </w:tc>
        <w:tc>
          <w:tcPr>
            <w:tcW w:type="dxa" w:w="1100"/>
            <w:shd w:fill="F2F2F2" w:val="clear"/>
          </w:tcPr>
          <w:p>
            <w:pPr>
              <w:spacing w:after="0"/>
            </w:pPr>
            <w:r>
              <w:rPr>
                <w:sz w:val="18"/>
                <w:szCs w:val="18"/>
              </w:rPr>
              <w:t xml:space="preserve">Auth</w:t>
            </w:r>
          </w:p>
        </w:tc>
        <w:tc>
          <w:tcPr>
            <w:tcW w:type="dxa" w:w="4400"/>
            <w:shd w:fill="F2F2F2" w:val="clear"/>
          </w:tcPr>
          <w:p>
            <w:pPr>
              <w:spacing w:after="0"/>
            </w:pPr>
            <w:r>
              <w:rPr>
                <w:sz w:val="18"/>
                <w:szCs w:val="18"/>
              </w:rPr>
              <w:t xml:space="preserve">Full seat map with status/tier.</w:t>
            </w:r>
          </w:p>
        </w:tc>
      </w:tr>
      <w:tr>
        <w:tc>
          <w:tcPr>
            <w:tcW w:type="dxa" w:w="1300"/>
            <w:shd w:fill="FFFFFF" w:val="clear"/>
          </w:tcPr>
          <w:p>
            <w:pPr>
              <w:spacing w:after="0"/>
            </w:pPr>
            <w:r>
              <w:rPr>
                <w:sz w:val="18"/>
                <w:szCs w:val="18"/>
              </w:rPr>
              <w:t xml:space="preserve">PUT</w:t>
            </w:r>
          </w:p>
        </w:tc>
        <w:tc>
          <w:tcPr>
            <w:tcW w:type="dxa" w:w="2200"/>
            <w:shd w:fill="FFFFFF" w:val="clear"/>
          </w:tcPr>
          <w:p>
            <w:pPr>
              <w:spacing w:after="0"/>
            </w:pPr>
            <w:r>
              <w:rPr>
                <w:rFonts w:ascii="Consolas" w:cs="Consolas" w:eastAsia="Consolas" w:hAnsi="Consolas"/>
                <w:sz w:val="19"/>
                <w:szCs w:val="19"/>
              </w:rPr>
              <w:t xml:space="preserve">/seats/:eventId/tiers</w:t>
            </w:r>
          </w:p>
        </w:tc>
        <w:tc>
          <w:tcPr>
            <w:tcW w:type="dxa" w:w="1100"/>
            <w:shd w:fill="FFFFFF" w:val="clear"/>
          </w:tcPr>
          <w:p>
            <w:pPr>
              <w:spacing w:after="0"/>
            </w:pPr>
            <w:r>
              <w:rPr>
                <w:sz w:val="18"/>
                <w:szCs w:val="18"/>
              </w:rPr>
              <w:t xml:space="preserve">Auth</w:t>
            </w:r>
          </w:p>
        </w:tc>
        <w:tc>
          <w:tcPr>
            <w:tcW w:type="dxa" w:w="4400"/>
            <w:shd w:fill="FFFFFF" w:val="clear"/>
          </w:tcPr>
          <w:p>
            <w:pPr>
              <w:spacing w:after="0"/>
            </w:pPr>
            <w:r>
              <w:rPr>
                <w:sz w:val="18"/>
                <w:szCs w:val="18"/>
              </w:rPr>
              <w:t xml:space="preserve">Organizer/admin — assign tier + price by row.</w:t>
            </w:r>
          </w:p>
        </w:tc>
      </w:tr>
      <w:tr>
        <w:tc>
          <w:tcPr>
            <w:tcW w:type="dxa" w:w="1300"/>
            <w:shd w:fill="F2F2F2" w:val="clear"/>
          </w:tcPr>
          <w:p>
            <w:pPr>
              <w:spacing w:after="0"/>
            </w:pPr>
            <w:r>
              <w:rPr>
                <w:sz w:val="18"/>
                <w:szCs w:val="18"/>
              </w:rPr>
              <w:t xml:space="preserve">POST</w:t>
            </w:r>
          </w:p>
        </w:tc>
        <w:tc>
          <w:tcPr>
            <w:tcW w:type="dxa" w:w="2200"/>
            <w:shd w:fill="F2F2F2" w:val="clear"/>
          </w:tcPr>
          <w:p>
            <w:pPr>
              <w:spacing w:after="0"/>
            </w:pPr>
            <w:r>
              <w:rPr>
                <w:rFonts w:ascii="Consolas" w:cs="Consolas" w:eastAsia="Consolas" w:hAnsi="Consolas"/>
                <w:sz w:val="19"/>
                <w:szCs w:val="19"/>
              </w:rPr>
              <w:t xml:space="preserve">/seats/:eventId/hold</w:t>
            </w:r>
          </w:p>
        </w:tc>
        <w:tc>
          <w:tcPr>
            <w:tcW w:type="dxa" w:w="1100"/>
            <w:shd w:fill="F2F2F2" w:val="clear"/>
          </w:tcPr>
          <w:p>
            <w:pPr>
              <w:spacing w:after="0"/>
            </w:pPr>
            <w:r>
              <w:rPr>
                <w:sz w:val="18"/>
                <w:szCs w:val="18"/>
              </w:rPr>
              <w:t xml:space="preserve">Auth</w:t>
            </w:r>
          </w:p>
        </w:tc>
        <w:tc>
          <w:tcPr>
            <w:tcW w:type="dxa" w:w="4400"/>
            <w:shd w:fill="F2F2F2" w:val="clear"/>
          </w:tcPr>
          <w:p>
            <w:pPr>
              <w:spacing w:after="0"/>
            </w:pPr>
            <w:r>
              <w:rPr>
                <w:sz w:val="18"/>
                <w:szCs w:val="18"/>
              </w:rPr>
              <w:t xml:space="preserve">10-minute lock on specific seat numbers.</w:t>
            </w:r>
          </w:p>
        </w:tc>
      </w:tr>
    </w:tbl>
    <w:p>
      <w:pPr>
        <w:pStyle w:val="Heading2"/>
        <w:spacing w:after="120" w:before="280"/>
      </w:pPr>
      <w:r>
        <w:rPr>
          <w:b/>
          <w:bCs/>
          <w:color w:val="2E5395"/>
          <w:sz w:val="23"/>
          <w:szCs w:val="23"/>
        </w:rPr>
        <w:t xml:space="preserve">Payments, bookings, cancellations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1300"/>
        <w:gridCol w:w="3200"/>
      </w:tblGrid>
      <w:tr>
        <w:trPr>
          <w:tblHeader/>
        </w:trPr>
        <w:tc>
          <w:tcPr>
            <w:tcW w:type="dxa" w:w="1300"/>
            <w:shd w:fill="1F3864" w:val="clear"/>
            <w:vAlign w:val="center"/>
          </w:tcPr>
          <w:p>
            <w:r>
              <w:rPr>
                <w:b/>
                <w:bCs/>
                <w:color w:val="FFFFFF"/>
                <w:sz w:val="18"/>
                <w:szCs w:val="18"/>
              </w:rPr>
              <w:t xml:space="preserve">Method</w:t>
            </w:r>
          </w:p>
        </w:tc>
        <w:tc>
          <w:tcPr>
            <w:tcW w:type="dxa" w:w="3200"/>
            <w:shd w:fill="1F3864" w:val="clear"/>
            <w:vAlign w:val="center"/>
          </w:tcPr>
          <w:p>
            <w:r>
              <w:rPr>
                <w:b/>
                <w:bCs/>
                <w:color w:val="FFFFFF"/>
                <w:sz w:val="18"/>
                <w:szCs w:val="18"/>
              </w:rPr>
              <w:t xml:space="preserve">Path</w:t>
            </w:r>
          </w:p>
        </w:tc>
        <w:tc>
          <w:tcPr>
            <w:tcW w:type="dxa" w:w="1300"/>
            <w:shd w:fill="1F3864" w:val="clear"/>
            <w:vAlign w:val="center"/>
          </w:tcPr>
          <w:p>
            <w:r>
              <w:rPr>
                <w:b/>
                <w:bCs/>
                <w:color w:val="FFFFFF"/>
                <w:sz w:val="18"/>
                <w:szCs w:val="18"/>
              </w:rPr>
              <w:t xml:space="preserve">Auth</w:t>
            </w:r>
          </w:p>
        </w:tc>
        <w:tc>
          <w:tcPr>
            <w:tcW w:type="dxa" w:w="3200"/>
            <w:shd w:fill="1F3864" w:val="clear"/>
            <w:vAlign w:val="center"/>
          </w:tcPr>
          <w:p>
            <w:r>
              <w:rPr>
                <w:b/>
                <w:bCs/>
                <w:color w:val="FFFFFF"/>
                <w:sz w:val="18"/>
                <w:szCs w:val="18"/>
              </w:rPr>
              <w:t xml:space="preserve">Notes</w:t>
            </w:r>
          </w:p>
        </w:tc>
      </w:tr>
      <w:tr>
        <w:tc>
          <w:tcPr>
            <w:tcW w:type="dxa" w:w="1300"/>
            <w:shd w:fill="FFFFFF" w:val="clear"/>
          </w:tcPr>
          <w:p>
            <w:pPr>
              <w:spacing w:after="0"/>
            </w:pPr>
            <w:r>
              <w:rPr>
                <w:sz w:val="18"/>
                <w:szCs w:val="18"/>
              </w:rPr>
              <w:t xml:space="preserve">POST</w:t>
            </w:r>
          </w:p>
        </w:tc>
        <w:tc>
          <w:tcPr>
            <w:tcW w:type="dxa" w:w="3200"/>
            <w:shd w:fill="FFFFFF" w:val="clear"/>
          </w:tcPr>
          <w:p>
            <w:pPr>
              <w:spacing w:after="0"/>
            </w:pPr>
            <w:r>
              <w:rPr>
                <w:rFonts w:ascii="Consolas" w:cs="Consolas" w:eastAsia="Consolas" w:hAnsi="Consolas"/>
                <w:sz w:val="19"/>
                <w:szCs w:val="19"/>
              </w:rPr>
              <w:t xml:space="preserve">/payments/create-order</w:t>
            </w:r>
          </w:p>
        </w:tc>
        <w:tc>
          <w:tcPr>
            <w:tcW w:type="dxa" w:w="1300"/>
            <w:shd w:fill="FFFFFF" w:val="clear"/>
          </w:tcPr>
          <w:p>
            <w:pPr>
              <w:spacing w:after="0"/>
            </w:pPr>
            <w:r>
              <w:rPr>
                <w:sz w:val="18"/>
                <w:szCs w:val="18"/>
              </w:rPr>
              <w:t xml:space="preserve">Auth</w:t>
            </w:r>
          </w:p>
        </w:tc>
        <w:tc>
          <w:tcPr>
            <w:tcW w:type="dxa" w:w="3200"/>
            <w:shd w:fill="FFFFFF" w:val="clear"/>
          </w:tcPr>
          <w:p>
            <w:pPr>
              <w:spacing w:after="0"/>
            </w:pPr>
            <w:r>
              <w:rPr>
                <w:sz w:val="18"/>
                <w:szCs w:val="18"/>
              </w:rPr>
              <w:t xml:space="preserve">Price breakdown + Razorpay order.</w:t>
            </w:r>
          </w:p>
        </w:tc>
      </w:tr>
      <w:tr>
        <w:tc>
          <w:tcPr>
            <w:tcW w:type="dxa" w:w="1300"/>
            <w:shd w:fill="F2F2F2" w:val="clear"/>
          </w:tcPr>
          <w:p>
            <w:pPr>
              <w:spacing w:after="0"/>
            </w:pPr>
            <w:r>
              <w:rPr>
                <w:sz w:val="18"/>
                <w:szCs w:val="18"/>
              </w:rPr>
              <w:t xml:space="preserve">POST</w:t>
            </w:r>
          </w:p>
        </w:tc>
        <w:tc>
          <w:tcPr>
            <w:tcW w:type="dxa" w:w="3200"/>
            <w:shd w:fill="F2F2F2" w:val="clear"/>
          </w:tcPr>
          <w:p>
            <w:pPr>
              <w:spacing w:after="0"/>
            </w:pPr>
            <w:r>
              <w:rPr>
                <w:rFonts w:ascii="Consolas" w:cs="Consolas" w:eastAsia="Consolas" w:hAnsi="Consolas"/>
                <w:sz w:val="19"/>
                <w:szCs w:val="19"/>
              </w:rPr>
              <w:t xml:space="preserve">/payments/verify</w:t>
            </w:r>
          </w:p>
        </w:tc>
        <w:tc>
          <w:tcPr>
            <w:tcW w:type="dxa" w:w="1300"/>
            <w:shd w:fill="F2F2F2" w:val="clear"/>
          </w:tcPr>
          <w:p>
            <w:pPr>
              <w:spacing w:after="0"/>
            </w:pPr>
            <w:r>
              <w:rPr>
                <w:sz w:val="18"/>
                <w:szCs w:val="18"/>
              </w:rPr>
              <w:t xml:space="preserve">Auth</w:t>
            </w:r>
          </w:p>
        </w:tc>
        <w:tc>
          <w:tcPr>
            <w:tcW w:type="dxa" w:w="3200"/>
            <w:shd w:fill="F2F2F2" w:val="clear"/>
          </w:tcPr>
          <w:p>
            <w:pPr>
              <w:spacing w:after="0"/>
            </w:pPr>
            <w:r>
              <w:rPr>
                <w:sz w:val="18"/>
                <w:szCs w:val="18"/>
              </w:rPr>
              <w:t xml:space="preserve">Signature check, confirms booking, generates ticket + invoice, sends email/SMS.</w:t>
            </w:r>
          </w:p>
        </w:tc>
      </w:tr>
      <w:tr>
        <w:tc>
          <w:tcPr>
            <w:tcW w:type="dxa" w:w="1300"/>
            <w:shd w:fill="FFFFFF" w:val="clear"/>
          </w:tcPr>
          <w:p>
            <w:pPr>
              <w:spacing w:after="0"/>
            </w:pPr>
            <w:r>
              <w:rPr>
                <w:sz w:val="18"/>
                <w:szCs w:val="18"/>
              </w:rPr>
              <w:t xml:space="preserve">GET</w:t>
            </w:r>
          </w:p>
        </w:tc>
        <w:tc>
          <w:tcPr>
            <w:tcW w:type="dxa" w:w="3200"/>
            <w:shd w:fill="FFFFFF" w:val="clear"/>
          </w:tcPr>
          <w:p>
            <w:pPr>
              <w:spacing w:after="0"/>
            </w:pPr>
            <w:r>
              <w:rPr>
                <w:rFonts w:ascii="Consolas" w:cs="Consolas" w:eastAsia="Consolas" w:hAnsi="Consolas"/>
                <w:sz w:val="19"/>
                <w:szCs w:val="19"/>
              </w:rPr>
              <w:t xml:space="preserve">/bookings/my-bookings</w:t>
            </w:r>
          </w:p>
        </w:tc>
        <w:tc>
          <w:tcPr>
            <w:tcW w:type="dxa" w:w="1300"/>
            <w:shd w:fill="FFFFFF" w:val="clear"/>
          </w:tcPr>
          <w:p>
            <w:pPr>
              <w:spacing w:after="0"/>
            </w:pPr>
            <w:r>
              <w:rPr>
                <w:sz w:val="18"/>
                <w:szCs w:val="18"/>
              </w:rPr>
              <w:t xml:space="preserve">Auth</w:t>
            </w:r>
          </w:p>
        </w:tc>
        <w:tc>
          <w:tcPr>
            <w:tcW w:type="dxa" w:w="3200"/>
            <w:shd w:fill="FFFFFF" w:val="clear"/>
          </w:tcPr>
          <w:p>
            <w:pPr>
              <w:spacing w:after="0"/>
            </w:pPr>
            <w:r>
              <w:rPr>
                <w:sz w:val="18"/>
                <w:szCs w:val="18"/>
              </w:rPr>
              <w:t xml:space="preserve"/>
            </w:r>
          </w:p>
        </w:tc>
      </w:tr>
      <w:tr>
        <w:tc>
          <w:tcPr>
            <w:tcW w:type="dxa" w:w="1300"/>
            <w:shd w:fill="F2F2F2" w:val="clear"/>
          </w:tcPr>
          <w:p>
            <w:pPr>
              <w:spacing w:after="0"/>
            </w:pPr>
            <w:r>
              <w:rPr>
                <w:sz w:val="18"/>
                <w:szCs w:val="18"/>
              </w:rPr>
              <w:t xml:space="preserve">GET</w:t>
            </w:r>
          </w:p>
        </w:tc>
        <w:tc>
          <w:tcPr>
            <w:tcW w:type="dxa" w:w="3200"/>
            <w:shd w:fill="F2F2F2" w:val="clear"/>
          </w:tcPr>
          <w:p>
            <w:pPr>
              <w:spacing w:after="0"/>
            </w:pPr>
            <w:r>
              <w:rPr>
                <w:rFonts w:ascii="Consolas" w:cs="Consolas" w:eastAsia="Consolas" w:hAnsi="Consolas"/>
                <w:sz w:val="19"/>
                <w:szCs w:val="19"/>
              </w:rPr>
              <w:t xml:space="preserve">/bookings/:id/download-ticket</w:t>
            </w:r>
          </w:p>
        </w:tc>
        <w:tc>
          <w:tcPr>
            <w:tcW w:type="dxa" w:w="1300"/>
            <w:shd w:fill="F2F2F2" w:val="clear"/>
          </w:tcPr>
          <w:p>
            <w:pPr>
              <w:spacing w:after="0"/>
            </w:pPr>
            <w:r>
              <w:rPr>
                <w:sz w:val="18"/>
                <w:szCs w:val="18"/>
              </w:rPr>
              <w:t xml:space="preserve">Auth</w:t>
            </w:r>
          </w:p>
        </w:tc>
        <w:tc>
          <w:tcPr>
            <w:tcW w:type="dxa" w:w="3200"/>
            <w:shd w:fill="F2F2F2" w:val="clear"/>
          </w:tcPr>
          <w:p>
            <w:pPr>
              <w:spacing w:after="0"/>
            </w:pPr>
            <w:r>
              <w:rPr>
                <w:sz w:val="18"/>
                <w:szCs w:val="18"/>
              </w:rPr>
              <w:t xml:space="preserve">S3 first, on-the-fly fallback.</w:t>
            </w:r>
          </w:p>
        </w:tc>
      </w:tr>
      <w:tr>
        <w:tc>
          <w:tcPr>
            <w:tcW w:type="dxa" w:w="1300"/>
            <w:shd w:fill="FFFFFF" w:val="clear"/>
          </w:tcPr>
          <w:p>
            <w:pPr>
              <w:spacing w:after="0"/>
            </w:pPr>
            <w:r>
              <w:rPr>
                <w:sz w:val="18"/>
                <w:szCs w:val="18"/>
              </w:rPr>
              <w:t xml:space="preserve">GET</w:t>
            </w:r>
          </w:p>
        </w:tc>
        <w:tc>
          <w:tcPr>
            <w:tcW w:type="dxa" w:w="3200"/>
            <w:shd w:fill="FFFFFF" w:val="clear"/>
          </w:tcPr>
          <w:p>
            <w:pPr>
              <w:spacing w:after="0"/>
            </w:pPr>
            <w:r>
              <w:rPr>
                <w:rFonts w:ascii="Consolas" w:cs="Consolas" w:eastAsia="Consolas" w:hAnsi="Consolas"/>
                <w:sz w:val="19"/>
                <w:szCs w:val="19"/>
              </w:rPr>
              <w:t xml:space="preserve">/bookings/:id/download-invoice</w:t>
            </w:r>
          </w:p>
        </w:tc>
        <w:tc>
          <w:tcPr>
            <w:tcW w:type="dxa" w:w="1300"/>
            <w:shd w:fill="FFFFFF" w:val="clear"/>
          </w:tcPr>
          <w:p>
            <w:pPr>
              <w:spacing w:after="0"/>
            </w:pPr>
            <w:r>
              <w:rPr>
                <w:sz w:val="18"/>
                <w:szCs w:val="18"/>
              </w:rPr>
              <w:t xml:space="preserve">Auth</w:t>
            </w:r>
          </w:p>
        </w:tc>
        <w:tc>
          <w:tcPr>
            <w:tcW w:type="dxa" w:w="3200"/>
            <w:shd w:fill="FFFFFF" w:val="clear"/>
          </w:tcPr>
          <w:p>
            <w:pPr>
              <w:spacing w:after="0"/>
            </w:pPr>
            <w:r>
              <w:rPr>
                <w:sz w:val="18"/>
                <w:szCs w:val="18"/>
              </w:rPr>
              <w:t xml:space="preserve"/>
            </w:r>
          </w:p>
        </w:tc>
      </w:tr>
      <w:tr>
        <w:tc>
          <w:tcPr>
            <w:tcW w:type="dxa" w:w="1300"/>
            <w:shd w:fill="F2F2F2" w:val="clear"/>
          </w:tcPr>
          <w:p>
            <w:pPr>
              <w:spacing w:after="0"/>
            </w:pPr>
            <w:r>
              <w:rPr>
                <w:sz w:val="18"/>
                <w:szCs w:val="18"/>
              </w:rPr>
              <w:t xml:space="preserve">GET</w:t>
            </w:r>
          </w:p>
        </w:tc>
        <w:tc>
          <w:tcPr>
            <w:tcW w:type="dxa" w:w="3200"/>
            <w:shd w:fill="F2F2F2" w:val="clear"/>
          </w:tcPr>
          <w:p>
            <w:pPr>
              <w:spacing w:after="0"/>
            </w:pPr>
            <w:r>
              <w:rPr>
                <w:rFonts w:ascii="Consolas" w:cs="Consolas" w:eastAsia="Consolas" w:hAnsi="Consolas"/>
                <w:sz w:val="19"/>
                <w:szCs w:val="19"/>
              </w:rPr>
              <w:t xml:space="preserve">/bookings/:id/qr</w:t>
            </w:r>
          </w:p>
        </w:tc>
        <w:tc>
          <w:tcPr>
            <w:tcW w:type="dxa" w:w="1300"/>
            <w:shd w:fill="F2F2F2" w:val="clear"/>
          </w:tcPr>
          <w:p>
            <w:pPr>
              <w:spacing w:after="0"/>
            </w:pPr>
            <w:r>
              <w:rPr>
                <w:sz w:val="18"/>
                <w:szCs w:val="18"/>
              </w:rPr>
              <w:t xml:space="preserve">Auth</w:t>
            </w:r>
          </w:p>
        </w:tc>
        <w:tc>
          <w:tcPr>
            <w:tcW w:type="dxa" w:w="3200"/>
            <w:shd w:fill="F2F2F2" w:val="clear"/>
          </w:tcPr>
          <w:p>
            <w:pPr>
              <w:spacing w:after="0"/>
            </w:pPr>
            <w:r>
              <w:rPr>
                <w:sz w:val="18"/>
                <w:szCs w:val="18"/>
              </w:rPr>
              <w:t xml:space="preserve">PNG check-in code.</w:t>
            </w:r>
          </w:p>
        </w:tc>
      </w:tr>
      <w:tr>
        <w:tc>
          <w:tcPr>
            <w:tcW w:type="dxa" w:w="1300"/>
            <w:shd w:fill="FFFFFF" w:val="clear"/>
          </w:tcPr>
          <w:p>
            <w:pPr>
              <w:spacing w:after="0"/>
            </w:pPr>
            <w:r>
              <w:rPr>
                <w:sz w:val="18"/>
                <w:szCs w:val="18"/>
              </w:rPr>
              <w:t xml:space="preserve">GET</w:t>
            </w:r>
          </w:p>
        </w:tc>
        <w:tc>
          <w:tcPr>
            <w:tcW w:type="dxa" w:w="3200"/>
            <w:shd w:fill="FFFFFF" w:val="clear"/>
          </w:tcPr>
          <w:p>
            <w:pPr>
              <w:spacing w:after="0"/>
            </w:pPr>
            <w:r>
              <w:rPr>
                <w:rFonts w:ascii="Consolas" w:cs="Consolas" w:eastAsia="Consolas" w:hAnsi="Consolas"/>
                <w:sz w:val="19"/>
                <w:szCs w:val="19"/>
              </w:rPr>
              <w:t xml:space="preserve">/cancellations/preview/:bookingId</w:t>
            </w:r>
          </w:p>
        </w:tc>
        <w:tc>
          <w:tcPr>
            <w:tcW w:type="dxa" w:w="1300"/>
            <w:shd w:fill="FFFFFF" w:val="clear"/>
          </w:tcPr>
          <w:p>
            <w:pPr>
              <w:spacing w:after="0"/>
            </w:pPr>
            <w:r>
              <w:rPr>
                <w:sz w:val="18"/>
                <w:szCs w:val="18"/>
              </w:rPr>
              <w:t xml:space="preserve">Auth</w:t>
            </w:r>
          </w:p>
        </w:tc>
        <w:tc>
          <w:tcPr>
            <w:tcW w:type="dxa" w:w="3200"/>
            <w:shd w:fill="FFFFFF" w:val="clear"/>
          </w:tcPr>
          <w:p>
            <w:pPr>
              <w:spacing w:after="0"/>
            </w:pPr>
            <w:r>
              <w:rPr>
                <w:sz w:val="18"/>
                <w:szCs w:val="18"/>
              </w:rPr>
              <w:t xml:space="preserve">Refund preview, no writes.</w:t>
            </w:r>
          </w:p>
        </w:tc>
      </w:tr>
      <w:tr>
        <w:tc>
          <w:tcPr>
            <w:tcW w:type="dxa" w:w="1300"/>
            <w:shd w:fill="F2F2F2" w:val="clear"/>
          </w:tcPr>
          <w:p>
            <w:pPr>
              <w:spacing w:after="0"/>
            </w:pPr>
            <w:r>
              <w:rPr>
                <w:sz w:val="18"/>
                <w:szCs w:val="18"/>
              </w:rPr>
              <w:t xml:space="preserve">POST</w:t>
            </w:r>
          </w:p>
        </w:tc>
        <w:tc>
          <w:tcPr>
            <w:tcW w:type="dxa" w:w="3200"/>
            <w:shd w:fill="F2F2F2" w:val="clear"/>
          </w:tcPr>
          <w:p>
            <w:pPr>
              <w:spacing w:after="0"/>
            </w:pPr>
            <w:r>
              <w:rPr>
                <w:rFonts w:ascii="Consolas" w:cs="Consolas" w:eastAsia="Consolas" w:hAnsi="Consolas"/>
                <w:sz w:val="19"/>
                <w:szCs w:val="19"/>
              </w:rPr>
              <w:t xml:space="preserve">/cancellations/:bookingId</w:t>
            </w:r>
          </w:p>
        </w:tc>
        <w:tc>
          <w:tcPr>
            <w:tcW w:type="dxa" w:w="1300"/>
            <w:shd w:fill="F2F2F2" w:val="clear"/>
          </w:tcPr>
          <w:p>
            <w:pPr>
              <w:spacing w:after="0"/>
            </w:pPr>
            <w:r>
              <w:rPr>
                <w:sz w:val="18"/>
                <w:szCs w:val="18"/>
              </w:rPr>
              <w:t xml:space="preserve">Auth</w:t>
            </w:r>
          </w:p>
        </w:tc>
        <w:tc>
          <w:tcPr>
            <w:tcW w:type="dxa" w:w="3200"/>
            <w:shd w:fill="F2F2F2" w:val="clear"/>
          </w:tcPr>
          <w:p>
            <w:pPr>
              <w:spacing w:after="0"/>
            </w:pPr>
            <w:r>
              <w:rPr>
                <w:sz w:val="18"/>
                <w:szCs w:val="18"/>
              </w:rPr>
              <w:t xml:space="preserve">Cancels, refunds via Razorpay, generates cancellation invoice.</w:t>
            </w:r>
          </w:p>
        </w:tc>
      </w:tr>
      <w:tr>
        <w:tc>
          <w:tcPr>
            <w:tcW w:type="dxa" w:w="1300"/>
            <w:shd w:fill="FFFFFF" w:val="clear"/>
          </w:tcPr>
          <w:p>
            <w:pPr>
              <w:spacing w:after="0"/>
            </w:pPr>
            <w:r>
              <w:rPr>
                <w:sz w:val="18"/>
                <w:szCs w:val="18"/>
              </w:rPr>
              <w:t xml:space="preserve">GET/PUT</w:t>
            </w:r>
          </w:p>
        </w:tc>
        <w:tc>
          <w:tcPr>
            <w:tcW w:type="dxa" w:w="3200"/>
            <w:shd w:fill="FFFFFF" w:val="clear"/>
          </w:tcPr>
          <w:p>
            <w:pPr>
              <w:spacing w:after="0"/>
            </w:pPr>
            <w:r>
              <w:rPr>
                <w:rFonts w:ascii="Consolas" w:cs="Consolas" w:eastAsia="Consolas" w:hAnsi="Consolas"/>
                <w:sz w:val="19"/>
                <w:szCs w:val="19"/>
              </w:rPr>
              <w:t xml:space="preserve">/cancellations/policy/:eventId</w:t>
            </w:r>
          </w:p>
        </w:tc>
        <w:tc>
          <w:tcPr>
            <w:tcW w:type="dxa" w:w="1300"/>
            <w:shd w:fill="FFFFFF" w:val="clear"/>
          </w:tcPr>
          <w:p>
            <w:pPr>
              <w:spacing w:after="0"/>
            </w:pPr>
            <w:r>
              <w:rPr>
                <w:sz w:val="18"/>
                <w:szCs w:val="18"/>
              </w:rPr>
              <w:t xml:space="preserve">Auth/Organizer</w:t>
            </w:r>
          </w:p>
        </w:tc>
        <w:tc>
          <w:tcPr>
            <w:tcW w:type="dxa" w:w="3200"/>
            <w:shd w:fill="FFFFFF" w:val="clear"/>
          </w:tcPr>
          <w:p>
            <w:pPr>
              <w:spacing w:after="0"/>
            </w:pPr>
            <w:r>
              <w:rPr>
                <w:sz w:val="18"/>
                <w:szCs w:val="18"/>
              </w:rPr>
              <w:t xml:space="preserve">Read shared, write organizer-only.</w:t>
            </w:r>
          </w:p>
        </w:tc>
      </w:tr>
      <w:tr>
        <w:tc>
          <w:tcPr>
            <w:tcW w:type="dxa" w:w="1300"/>
            <w:shd w:fill="F2F2F2" w:val="clear"/>
          </w:tcPr>
          <w:p>
            <w:pPr>
              <w:spacing w:after="0"/>
            </w:pPr>
            <w:r>
              <w:rPr>
                <w:sz w:val="18"/>
                <w:szCs w:val="18"/>
              </w:rPr>
              <w:t xml:space="preserve">POST</w:t>
            </w:r>
          </w:p>
        </w:tc>
        <w:tc>
          <w:tcPr>
            <w:tcW w:type="dxa" w:w="3200"/>
            <w:shd w:fill="F2F2F2" w:val="clear"/>
          </w:tcPr>
          <w:p>
            <w:pPr>
              <w:spacing w:after="0"/>
            </w:pPr>
            <w:r>
              <w:rPr>
                <w:rFonts w:ascii="Consolas" w:cs="Consolas" w:eastAsia="Consolas" w:hAnsi="Consolas"/>
                <w:sz w:val="19"/>
                <w:szCs w:val="19"/>
              </w:rPr>
              <w:t xml:space="preserve">/cancellations/webhook/refund</w:t>
            </w:r>
          </w:p>
        </w:tc>
        <w:tc>
          <w:tcPr>
            <w:tcW w:type="dxa" w:w="1300"/>
            <w:shd w:fill="F2F2F2" w:val="clear"/>
          </w:tcPr>
          <w:p>
            <w:pPr>
              <w:spacing w:after="0"/>
            </w:pPr>
            <w:r>
              <w:rPr>
                <w:sz w:val="18"/>
                <w:szCs w:val="18"/>
              </w:rPr>
              <w:t xml:space="preserve">HMAC</w:t>
            </w:r>
          </w:p>
        </w:tc>
        <w:tc>
          <w:tcPr>
            <w:tcW w:type="dxa" w:w="3200"/>
            <w:shd w:fill="F2F2F2" w:val="clear"/>
          </w:tcPr>
          <w:p>
            <w:pPr>
              <w:spacing w:after="0"/>
            </w:pPr>
            <w:r>
              <w:rPr>
                <w:sz w:val="18"/>
                <w:szCs w:val="18"/>
              </w:rPr>
              <w:t xml:space="preserve">Razorpay refund-completed callback.</w:t>
            </w:r>
          </w:p>
        </w:tc>
      </w:tr>
    </w:tbl>
    <w:p>
      <w:pPr>
        <w:pStyle w:val="Heading2"/>
        <w:spacing w:after="120" w:before="280"/>
      </w:pPr>
      <w:r>
        <w:rPr>
          <w:b/>
          <w:bCs/>
          <w:color w:val="2E5395"/>
          <w:sz w:val="23"/>
          <w:szCs w:val="23"/>
        </w:rPr>
        <w:t xml:space="preserve">Coupons, reviews, wishlist, waitlist, check-in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1400"/>
        <w:gridCol w:w="3600"/>
      </w:tblGrid>
      <w:tr>
        <w:trPr>
          <w:tblHeader/>
        </w:trPr>
        <w:tc>
          <w:tcPr>
            <w:tcW w:type="dxa" w:w="1600"/>
            <w:shd w:fill="1F3864" w:val="clear"/>
            <w:vAlign w:val="center"/>
          </w:tcPr>
          <w:p>
            <w:r>
              <w:rPr>
                <w:b/>
                <w:bCs/>
                <w:color w:val="FFFFFF"/>
                <w:sz w:val="18"/>
                <w:szCs w:val="18"/>
              </w:rPr>
              <w:t xml:space="preserve">Method</w:t>
            </w:r>
          </w:p>
        </w:tc>
        <w:tc>
          <w:tcPr>
            <w:tcW w:type="dxa" w:w="2400"/>
            <w:shd w:fill="1F3864" w:val="clear"/>
            <w:vAlign w:val="center"/>
          </w:tcPr>
          <w:p>
            <w:r>
              <w:rPr>
                <w:b/>
                <w:bCs/>
                <w:color w:val="FFFFFF"/>
                <w:sz w:val="18"/>
                <w:szCs w:val="18"/>
              </w:rPr>
              <w:t xml:space="preserve">Path</w:t>
            </w:r>
          </w:p>
        </w:tc>
        <w:tc>
          <w:tcPr>
            <w:tcW w:type="dxa" w:w="1400"/>
            <w:shd w:fill="1F3864" w:val="clear"/>
            <w:vAlign w:val="center"/>
          </w:tcPr>
          <w:p>
            <w:r>
              <w:rPr>
                <w:b/>
                <w:bCs/>
                <w:color w:val="FFFFFF"/>
                <w:sz w:val="18"/>
                <w:szCs w:val="18"/>
              </w:rPr>
              <w:t xml:space="preserve">Auth</w:t>
            </w:r>
          </w:p>
        </w:tc>
        <w:tc>
          <w:tcPr>
            <w:tcW w:type="dxa" w:w="3600"/>
            <w:shd w:fill="1F3864" w:val="clear"/>
            <w:vAlign w:val="center"/>
          </w:tcPr>
          <w:p>
            <w:r>
              <w:rPr>
                <w:b/>
                <w:bCs/>
                <w:color w:val="FFFFFF"/>
                <w:sz w:val="18"/>
                <w:szCs w:val="18"/>
              </w:rPr>
              <w:t xml:space="preserve">Notes</w:t>
            </w:r>
          </w:p>
        </w:tc>
      </w:tr>
      <w:tr>
        <w:tc>
          <w:tcPr>
            <w:tcW w:type="dxa" w:w="1600"/>
            <w:shd w:fill="FFFFFF" w:val="clear"/>
          </w:tcPr>
          <w:p>
            <w:pPr>
              <w:spacing w:after="0"/>
            </w:pPr>
            <w:r>
              <w:rPr>
                <w:sz w:val="18"/>
                <w:szCs w:val="18"/>
              </w:rPr>
              <w:t xml:space="preserve">POST</w:t>
            </w:r>
          </w:p>
        </w:tc>
        <w:tc>
          <w:tcPr>
            <w:tcW w:type="dxa" w:w="2400"/>
            <w:shd w:fill="FFFFFF" w:val="clear"/>
          </w:tcPr>
          <w:p>
            <w:pPr>
              <w:spacing w:after="0"/>
            </w:pPr>
            <w:r>
              <w:rPr>
                <w:rFonts w:ascii="Consolas" w:cs="Consolas" w:eastAsia="Consolas" w:hAnsi="Consolas"/>
                <w:sz w:val="19"/>
                <w:szCs w:val="19"/>
              </w:rPr>
              <w:t xml:space="preserve">/coupons/validate</w:t>
            </w:r>
          </w:p>
        </w:tc>
        <w:tc>
          <w:tcPr>
            <w:tcW w:type="dxa" w:w="1400"/>
            <w:shd w:fill="FFFFFF" w:val="clear"/>
          </w:tcPr>
          <w:p>
            <w:pPr>
              <w:spacing w:after="0"/>
            </w:pPr>
            <w:r>
              <w:rPr>
                <w:sz w:val="18"/>
                <w:szCs w:val="18"/>
              </w:rPr>
              <w:t xml:space="preserve">Public</w:t>
            </w:r>
          </w:p>
        </w:tc>
        <w:tc>
          <w:tcPr>
            <w:tcW w:type="dxa" w:w="3600"/>
            <w:shd w:fill="FFFFFF" w:val="clear"/>
          </w:tcPr>
          <w:p>
            <w:pPr>
              <w:spacing w:after="0"/>
            </w:pPr>
            <w:r>
              <w:rPr>
                <w:sz w:val="18"/>
                <w:szCs w:val="18"/>
              </w:rPr>
              <w:t xml:space="preserve">Preview only, no usage increment.</w:t>
            </w:r>
          </w:p>
        </w:tc>
      </w:tr>
      <w:tr>
        <w:tc>
          <w:tcPr>
            <w:tcW w:type="dxa" w:w="1600"/>
            <w:shd w:fill="F2F2F2" w:val="clear"/>
          </w:tcPr>
          <w:p>
            <w:pPr>
              <w:spacing w:after="0"/>
            </w:pPr>
            <w:r>
              <w:rPr>
                <w:sz w:val="18"/>
                <w:szCs w:val="18"/>
              </w:rPr>
              <w:t xml:space="preserve">POST/GET/PATCH</w:t>
            </w:r>
          </w:p>
        </w:tc>
        <w:tc>
          <w:tcPr>
            <w:tcW w:type="dxa" w:w="2400"/>
            <w:shd w:fill="F2F2F2" w:val="clear"/>
          </w:tcPr>
          <w:p>
            <w:pPr>
              <w:spacing w:after="0"/>
            </w:pPr>
            <w:r>
              <w:rPr>
                <w:rFonts w:ascii="Consolas" w:cs="Consolas" w:eastAsia="Consolas" w:hAnsi="Consolas"/>
                <w:sz w:val="19"/>
                <w:szCs w:val="19"/>
              </w:rPr>
              <w:t xml:space="preserve">/coupons</w:t>
            </w:r>
          </w:p>
        </w:tc>
        <w:tc>
          <w:tcPr>
            <w:tcW w:type="dxa" w:w="1400"/>
            <w:shd w:fill="F2F2F2" w:val="clear"/>
          </w:tcPr>
          <w:p>
            <w:pPr>
              <w:spacing w:after="0"/>
            </w:pPr>
            <w:r>
              <w:rPr>
                <w:sz w:val="18"/>
                <w:szCs w:val="18"/>
              </w:rPr>
              <w:t xml:space="preserve">Admin</w:t>
            </w:r>
          </w:p>
        </w:tc>
        <w:tc>
          <w:tcPr>
            <w:tcW w:type="dxa" w:w="3600"/>
            <w:shd w:fill="F2F2F2" w:val="clear"/>
          </w:tcPr>
          <w:p>
            <w:pPr>
              <w:spacing w:after="0"/>
            </w:pPr>
            <w:r>
              <w:rPr>
                <w:sz w:val="18"/>
                <w:szCs w:val="18"/>
              </w:rPr>
              <w:t xml:space="preserve">Create/list/toggle status.</w:t>
            </w:r>
          </w:p>
        </w:tc>
      </w:tr>
      <w:tr>
        <w:tc>
          <w:tcPr>
            <w:tcW w:type="dxa" w:w="1600"/>
            <w:shd w:fill="FFFFFF" w:val="clear"/>
          </w:tcPr>
          <w:p>
            <w:pPr>
              <w:spacing w:after="0"/>
            </w:pPr>
            <w:r>
              <w:rPr>
                <w:sz w:val="18"/>
                <w:szCs w:val="18"/>
              </w:rPr>
              <w:t xml:space="preserve">POST/GET</w:t>
            </w:r>
          </w:p>
        </w:tc>
        <w:tc>
          <w:tcPr>
            <w:tcW w:type="dxa" w:w="2400"/>
            <w:shd w:fill="FFFFFF" w:val="clear"/>
          </w:tcPr>
          <w:p>
            <w:pPr>
              <w:spacing w:after="0"/>
            </w:pPr>
            <w:r>
              <w:rPr>
                <w:rFonts w:ascii="Consolas" w:cs="Consolas" w:eastAsia="Consolas" w:hAnsi="Consolas"/>
                <w:sz w:val="19"/>
                <w:szCs w:val="19"/>
              </w:rPr>
              <w:t xml:space="preserve">/reviews/events/:eventId</w:t>
            </w:r>
          </w:p>
        </w:tc>
        <w:tc>
          <w:tcPr>
            <w:tcW w:type="dxa" w:w="1400"/>
            <w:shd w:fill="FFFFFF" w:val="clear"/>
          </w:tcPr>
          <w:p>
            <w:pPr>
              <w:spacing w:after="0"/>
            </w:pPr>
            <w:r>
              <w:rPr>
                <w:sz w:val="18"/>
                <w:szCs w:val="18"/>
              </w:rPr>
              <w:t xml:space="preserve">Auth/Public</w:t>
            </w:r>
          </w:p>
        </w:tc>
        <w:tc>
          <w:tcPr>
            <w:tcW w:type="dxa" w:w="3600"/>
            <w:shd w:fill="FFFFFF" w:val="clear"/>
          </w:tcPr>
          <w:p>
            <w:pPr>
              <w:spacing w:after="0"/>
            </w:pPr>
            <w:r>
              <w:rPr>
                <w:sz w:val="18"/>
                <w:szCs w:val="18"/>
              </w:rPr>
              <w:t xml:space="preserve">Submit requires a paid booking; reads are public.</w:t>
            </w:r>
          </w:p>
        </w:tc>
      </w:tr>
      <w:tr>
        <w:tc>
          <w:tcPr>
            <w:tcW w:type="dxa" w:w="1600"/>
            <w:shd w:fill="F2F2F2" w:val="clear"/>
          </w:tcPr>
          <w:p>
            <w:pPr>
              <w:spacing w:after="0"/>
            </w:pPr>
            <w:r>
              <w:rPr>
                <w:sz w:val="18"/>
                <w:szCs w:val="18"/>
              </w:rPr>
              <w:t xml:space="preserve">POST/DELETE/GET</w:t>
            </w:r>
          </w:p>
        </w:tc>
        <w:tc>
          <w:tcPr>
            <w:tcW w:type="dxa" w:w="2400"/>
            <w:shd w:fill="F2F2F2" w:val="clear"/>
          </w:tcPr>
          <w:p>
            <w:pPr>
              <w:spacing w:after="0"/>
            </w:pPr>
            <w:r>
              <w:rPr>
                <w:rFonts w:ascii="Consolas" w:cs="Consolas" w:eastAsia="Consolas" w:hAnsi="Consolas"/>
                <w:sz w:val="19"/>
                <w:szCs w:val="19"/>
              </w:rPr>
              <w:t xml:space="preserve">/wishlist</w:t>
            </w:r>
          </w:p>
        </w:tc>
        <w:tc>
          <w:tcPr>
            <w:tcW w:type="dxa" w:w="1400"/>
            <w:shd w:fill="F2F2F2" w:val="clear"/>
          </w:tcPr>
          <w:p>
            <w:pPr>
              <w:spacing w:after="0"/>
            </w:pPr>
            <w:r>
              <w:rPr>
                <w:sz w:val="18"/>
                <w:szCs w:val="18"/>
              </w:rPr>
              <w:t xml:space="preserve">Auth</w:t>
            </w:r>
          </w:p>
        </w:tc>
        <w:tc>
          <w:tcPr>
            <w:tcW w:type="dxa" w:w="3600"/>
            <w:shd w:fill="F2F2F2" w:val="clear"/>
          </w:tcPr>
          <w:p>
            <w:pPr>
              <w:spacing w:after="0"/>
            </w:pPr>
            <w:r>
              <w:rPr>
                <w:sz w:val="18"/>
                <w:szCs w:val="18"/>
              </w:rPr>
              <w:t xml:space="preserve">Save/remove/list.</w:t>
            </w:r>
          </w:p>
        </w:tc>
      </w:tr>
      <w:tr>
        <w:tc>
          <w:tcPr>
            <w:tcW w:type="dxa" w:w="1600"/>
            <w:shd w:fill="FFFFFF" w:val="clear"/>
          </w:tcPr>
          <w:p>
            <w:pPr>
              <w:spacing w:after="0"/>
            </w:pPr>
            <w:r>
              <w:rPr>
                <w:sz w:val="18"/>
                <w:szCs w:val="18"/>
              </w:rPr>
              <w:t xml:space="preserve">POST/DELETE/GET</w:t>
            </w:r>
          </w:p>
        </w:tc>
        <w:tc>
          <w:tcPr>
            <w:tcW w:type="dxa" w:w="2400"/>
            <w:shd w:fill="FFFFFF" w:val="clear"/>
          </w:tcPr>
          <w:p>
            <w:pPr>
              <w:spacing w:after="0"/>
            </w:pPr>
            <w:r>
              <w:rPr>
                <w:rFonts w:ascii="Consolas" w:cs="Consolas" w:eastAsia="Consolas" w:hAnsi="Consolas"/>
                <w:sz w:val="19"/>
                <w:szCs w:val="19"/>
              </w:rPr>
              <w:t xml:space="preserve">/waitlist</w:t>
            </w:r>
          </w:p>
        </w:tc>
        <w:tc>
          <w:tcPr>
            <w:tcW w:type="dxa" w:w="1400"/>
            <w:shd w:fill="FFFFFF" w:val="clear"/>
          </w:tcPr>
          <w:p>
            <w:pPr>
              <w:spacing w:after="0"/>
            </w:pPr>
            <w:r>
              <w:rPr>
                <w:sz w:val="18"/>
                <w:szCs w:val="18"/>
              </w:rPr>
              <w:t xml:space="preserve">Auth</w:t>
            </w:r>
          </w:p>
        </w:tc>
        <w:tc>
          <w:tcPr>
            <w:tcW w:type="dxa" w:w="3600"/>
            <w:shd w:fill="FFFFFF" w:val="clear"/>
          </w:tcPr>
          <w:p>
            <w:pPr>
              <w:spacing w:after="0"/>
            </w:pPr>
            <w:r>
              <w:rPr>
                <w:sz w:val="18"/>
                <w:szCs w:val="18"/>
              </w:rPr>
              <w:t xml:space="preserve">Join/leave/list; /:eventId/stats is public.</w:t>
            </w:r>
          </w:p>
        </w:tc>
      </w:tr>
      <w:tr>
        <w:tc>
          <w:tcPr>
            <w:tcW w:type="dxa" w:w="1600"/>
            <w:shd w:fill="F2F2F2" w:val="clear"/>
          </w:tcPr>
          <w:p>
            <w:pPr>
              <w:spacing w:after="0"/>
            </w:pPr>
            <w:r>
              <w:rPr>
                <w:sz w:val="18"/>
                <w:szCs w:val="18"/>
              </w:rPr>
              <w:t xml:space="preserve">POST</w:t>
            </w:r>
          </w:p>
        </w:tc>
        <w:tc>
          <w:tcPr>
            <w:tcW w:type="dxa" w:w="2400"/>
            <w:shd w:fill="F2F2F2" w:val="clear"/>
          </w:tcPr>
          <w:p>
            <w:pPr>
              <w:spacing w:after="0"/>
            </w:pPr>
            <w:r>
              <w:rPr>
                <w:rFonts w:ascii="Consolas" w:cs="Consolas" w:eastAsia="Consolas" w:hAnsi="Consolas"/>
                <w:sz w:val="19"/>
                <w:szCs w:val="19"/>
              </w:rPr>
              <w:t xml:space="preserve">/checkin</w:t>
            </w:r>
          </w:p>
        </w:tc>
        <w:tc>
          <w:tcPr>
            <w:tcW w:type="dxa" w:w="1400"/>
            <w:shd w:fill="F2F2F2" w:val="clear"/>
          </w:tcPr>
          <w:p>
            <w:pPr>
              <w:spacing w:after="0"/>
            </w:pPr>
            <w:r>
              <w:rPr>
                <w:sz w:val="18"/>
                <w:szCs w:val="18"/>
              </w:rPr>
              <w:t xml:space="preserve">Auth</w:t>
            </w:r>
          </w:p>
        </w:tc>
        <w:tc>
          <w:tcPr>
            <w:tcW w:type="dxa" w:w="3600"/>
            <w:shd w:fill="F2F2F2" w:val="clear"/>
          </w:tcPr>
          <w:p>
            <w:pPr>
              <w:spacing w:after="0"/>
            </w:pPr>
            <w:r>
              <w:rPr>
                <w:sz w:val="18"/>
                <w:szCs w:val="18"/>
              </w:rPr>
              <w:t xml:space="preserve">Organizer scans QR to mark a booking checked in.</w:t>
            </w:r>
          </w:p>
        </w:tc>
      </w:tr>
    </w:tbl>
    <w:p>
      <w:pPr>
        <w:pStyle w:val="Heading2"/>
        <w:spacing w:after="120" w:before="280"/>
      </w:pPr>
      <w:r>
        <w:rPr>
          <w:b/>
          <w:bCs/>
          <w:color w:val="2E5395"/>
          <w:sz w:val="23"/>
          <w:szCs w:val="23"/>
        </w:rPr>
        <w:t xml:space="preserve">Organizer &amp; admin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1300"/>
        <w:gridCol w:w="2700"/>
      </w:tblGrid>
      <w:tr>
        <w:trPr>
          <w:tblHeader/>
        </w:trPr>
        <w:tc>
          <w:tcPr>
            <w:tcW w:type="dxa" w:w="1900"/>
            <w:shd w:fill="1F3864" w:val="clear"/>
            <w:vAlign w:val="center"/>
          </w:tcPr>
          <w:p>
            <w:r>
              <w:rPr>
                <w:b/>
                <w:bCs/>
                <w:color w:val="FFFFFF"/>
                <w:sz w:val="18"/>
                <w:szCs w:val="18"/>
              </w:rPr>
              <w:t xml:space="preserve">Method</w:t>
            </w:r>
          </w:p>
        </w:tc>
        <w:tc>
          <w:tcPr>
            <w:tcW w:type="dxa" w:w="3100"/>
            <w:shd w:fill="1F3864" w:val="clear"/>
            <w:vAlign w:val="center"/>
          </w:tcPr>
          <w:p>
            <w:r>
              <w:rPr>
                <w:b/>
                <w:bCs/>
                <w:color w:val="FFFFFF"/>
                <w:sz w:val="18"/>
                <w:szCs w:val="18"/>
              </w:rPr>
              <w:t xml:space="preserve">Path</w:t>
            </w:r>
          </w:p>
        </w:tc>
        <w:tc>
          <w:tcPr>
            <w:tcW w:type="dxa" w:w="1300"/>
            <w:shd w:fill="1F3864" w:val="clear"/>
            <w:vAlign w:val="center"/>
          </w:tcPr>
          <w:p>
            <w:r>
              <w:rPr>
                <w:b/>
                <w:bCs/>
                <w:color w:val="FFFFFF"/>
                <w:sz w:val="18"/>
                <w:szCs w:val="18"/>
              </w:rPr>
              <w:t xml:space="preserve">Auth</w:t>
            </w:r>
          </w:p>
        </w:tc>
        <w:tc>
          <w:tcPr>
            <w:tcW w:type="dxa" w:w="2700"/>
            <w:shd w:fill="1F3864" w:val="clear"/>
            <w:vAlign w:val="center"/>
          </w:tcPr>
          <w:p>
            <w:r>
              <w:rPr>
                <w:b/>
                <w:bCs/>
                <w:color w:val="FFFFFF"/>
                <w:sz w:val="18"/>
                <w:szCs w:val="18"/>
              </w:rPr>
              <w:t xml:space="preserve">Notes</w:t>
            </w:r>
          </w:p>
        </w:tc>
      </w:tr>
      <w:tr>
        <w:tc>
          <w:tcPr>
            <w:tcW w:type="dxa" w:w="1900"/>
            <w:shd w:fill="FFFFFF" w:val="clear"/>
          </w:tcPr>
          <w:p>
            <w:pPr>
              <w:spacing w:after="0"/>
            </w:pPr>
            <w:r>
              <w:rPr>
                <w:sz w:val="18"/>
                <w:szCs w:val="18"/>
              </w:rPr>
              <w:t xml:space="preserve">GET/PUT</w:t>
            </w:r>
          </w:p>
        </w:tc>
        <w:tc>
          <w:tcPr>
            <w:tcW w:type="dxa" w:w="3100"/>
            <w:shd w:fill="FFFFFF" w:val="clear"/>
          </w:tcPr>
          <w:p>
            <w:pPr>
              <w:spacing w:after="0"/>
            </w:pPr>
            <w:r>
              <w:rPr>
                <w:rFonts w:ascii="Consolas" w:cs="Consolas" w:eastAsia="Consolas" w:hAnsi="Consolas"/>
                <w:sz w:val="19"/>
                <w:szCs w:val="19"/>
              </w:rPr>
              <w:t xml:space="preserve">/organizer/profile</w:t>
            </w:r>
          </w:p>
        </w:tc>
        <w:tc>
          <w:tcPr>
            <w:tcW w:type="dxa" w:w="1300"/>
            <w:shd w:fill="FFFFFF" w:val="clear"/>
          </w:tcPr>
          <w:p>
            <w:pPr>
              <w:spacing w:after="0"/>
            </w:pPr>
            <w:r>
              <w:rPr>
                <w:sz w:val="18"/>
                <w:szCs w:val="18"/>
              </w:rPr>
              <w:t xml:space="preserve">Organizer</w:t>
            </w:r>
          </w:p>
        </w:tc>
        <w:tc>
          <w:tcPr>
            <w:tcW w:type="dxa" w:w="2700"/>
            <w:shd w:fill="FFFFFF" w:val="clear"/>
          </w:tcPr>
          <w:p>
            <w:pPr>
              <w:spacing w:after="0"/>
            </w:pPr>
            <w:r>
              <w:rPr>
                <w:sz w:val="18"/>
                <w:szCs w:val="18"/>
              </w:rPr>
              <w:t xml:space="preserve"/>
            </w:r>
          </w:p>
        </w:tc>
      </w:tr>
      <w:tr>
        <w:tc>
          <w:tcPr>
            <w:tcW w:type="dxa" w:w="1900"/>
            <w:shd w:fill="F2F2F2" w:val="clear"/>
          </w:tcPr>
          <w:p>
            <w:pPr>
              <w:spacing w:after="0"/>
            </w:pPr>
            <w:r>
              <w:rPr>
                <w:sz w:val="18"/>
                <w:szCs w:val="18"/>
              </w:rPr>
              <w:t xml:space="preserve">GET/POST/PUT/DELETE</w:t>
            </w:r>
          </w:p>
        </w:tc>
        <w:tc>
          <w:tcPr>
            <w:tcW w:type="dxa" w:w="3100"/>
            <w:shd w:fill="F2F2F2" w:val="clear"/>
          </w:tcPr>
          <w:p>
            <w:pPr>
              <w:spacing w:after="0"/>
            </w:pPr>
            <w:r>
              <w:rPr>
                <w:rFonts w:ascii="Consolas" w:cs="Consolas" w:eastAsia="Consolas" w:hAnsi="Consolas"/>
                <w:sz w:val="19"/>
                <w:szCs w:val="19"/>
              </w:rPr>
              <w:t xml:space="preserve">/organizer/events</w:t>
            </w:r>
          </w:p>
        </w:tc>
        <w:tc>
          <w:tcPr>
            <w:tcW w:type="dxa" w:w="1300"/>
            <w:shd w:fill="F2F2F2" w:val="clear"/>
          </w:tcPr>
          <w:p>
            <w:pPr>
              <w:spacing w:after="0"/>
            </w:pPr>
            <w:r>
              <w:rPr>
                <w:sz w:val="18"/>
                <w:szCs w:val="18"/>
              </w:rPr>
              <w:t xml:space="preserve">Organizer</w:t>
            </w:r>
          </w:p>
        </w:tc>
        <w:tc>
          <w:tcPr>
            <w:tcW w:type="dxa" w:w="2700"/>
            <w:shd w:fill="F2F2F2" w:val="clear"/>
          </w:tcPr>
          <w:p>
            <w:pPr>
              <w:spacing w:after="0"/>
            </w:pPr>
            <w:r>
              <w:rPr>
                <w:sz w:val="18"/>
                <w:szCs w:val="18"/>
              </w:rPr>
              <w:t xml:space="preserve">New events start pending.</w:t>
            </w:r>
          </w:p>
        </w:tc>
      </w:tr>
      <w:tr>
        <w:tc>
          <w:tcPr>
            <w:tcW w:type="dxa" w:w="1900"/>
            <w:shd w:fill="FFFFFF" w:val="clear"/>
          </w:tcPr>
          <w:p>
            <w:pPr>
              <w:spacing w:after="0"/>
            </w:pPr>
            <w:r>
              <w:rPr>
                <w:sz w:val="18"/>
                <w:szCs w:val="18"/>
              </w:rPr>
              <w:t xml:space="preserve">GET</w:t>
            </w:r>
          </w:p>
        </w:tc>
        <w:tc>
          <w:tcPr>
            <w:tcW w:type="dxa" w:w="3100"/>
            <w:shd w:fill="FFFFFF" w:val="clear"/>
          </w:tcPr>
          <w:p>
            <w:pPr>
              <w:spacing w:after="0"/>
            </w:pPr>
            <w:r>
              <w:rPr>
                <w:rFonts w:ascii="Consolas" w:cs="Consolas" w:eastAsia="Consolas" w:hAnsi="Consolas"/>
                <w:sz w:val="19"/>
                <w:szCs w:val="19"/>
              </w:rPr>
              <w:t xml:space="preserve">/organizer/revenue, /stats</w:t>
            </w:r>
          </w:p>
        </w:tc>
        <w:tc>
          <w:tcPr>
            <w:tcW w:type="dxa" w:w="1300"/>
            <w:shd w:fill="FFFFFF" w:val="clear"/>
          </w:tcPr>
          <w:p>
            <w:pPr>
              <w:spacing w:after="0"/>
            </w:pPr>
            <w:r>
              <w:rPr>
                <w:sz w:val="18"/>
                <w:szCs w:val="18"/>
              </w:rPr>
              <w:t xml:space="preserve">Organizer</w:t>
            </w:r>
          </w:p>
        </w:tc>
        <w:tc>
          <w:tcPr>
            <w:tcW w:type="dxa" w:w="2700"/>
            <w:shd w:fill="FFFFFF" w:val="clear"/>
          </w:tcPr>
          <w:p>
            <w:pPr>
              <w:spacing w:after="0"/>
            </w:pPr>
            <w:r>
              <w:rPr>
                <w:sz w:val="18"/>
                <w:szCs w:val="18"/>
              </w:rPr>
              <w:t xml:space="preserve">Cancellation-adjusted.</w:t>
            </w:r>
          </w:p>
        </w:tc>
      </w:tr>
      <w:tr>
        <w:tc>
          <w:tcPr>
            <w:tcW w:type="dxa" w:w="1900"/>
            <w:shd w:fill="F2F2F2" w:val="clear"/>
          </w:tcPr>
          <w:p>
            <w:pPr>
              <w:spacing w:after="0"/>
            </w:pPr>
            <w:r>
              <w:rPr>
                <w:sz w:val="18"/>
                <w:szCs w:val="18"/>
              </w:rPr>
              <w:t xml:space="preserve">GET/POST</w:t>
            </w:r>
          </w:p>
        </w:tc>
        <w:tc>
          <w:tcPr>
            <w:tcW w:type="dxa" w:w="3100"/>
            <w:shd w:fill="F2F2F2" w:val="clear"/>
          </w:tcPr>
          <w:p>
            <w:pPr>
              <w:spacing w:after="0"/>
            </w:pPr>
            <w:r>
              <w:rPr>
                <w:rFonts w:ascii="Consolas" w:cs="Consolas" w:eastAsia="Consolas" w:hAnsi="Consolas"/>
                <w:sz w:val="19"/>
                <w:szCs w:val="19"/>
              </w:rPr>
              <w:t xml:space="preserve">/organizer/payouts</w:t>
            </w:r>
          </w:p>
        </w:tc>
        <w:tc>
          <w:tcPr>
            <w:tcW w:type="dxa" w:w="1300"/>
            <w:shd w:fill="F2F2F2" w:val="clear"/>
          </w:tcPr>
          <w:p>
            <w:pPr>
              <w:spacing w:after="0"/>
            </w:pPr>
            <w:r>
              <w:rPr>
                <w:sz w:val="18"/>
                <w:szCs w:val="18"/>
              </w:rPr>
              <w:t xml:space="preserve">Organizer</w:t>
            </w:r>
          </w:p>
        </w:tc>
        <w:tc>
          <w:tcPr>
            <w:tcW w:type="dxa" w:w="2700"/>
            <w:shd w:fill="F2F2F2" w:val="clear"/>
          </w:tcPr>
          <w:p>
            <w:pPr>
              <w:spacing w:after="0"/>
            </w:pPr>
            <w:r>
              <w:rPr>
                <w:sz w:val="18"/>
                <w:szCs w:val="18"/>
              </w:rPr>
              <w:t xml:space="preserve">History + request-a-payout.</w:t>
            </w:r>
          </w:p>
        </w:tc>
      </w:tr>
      <w:tr>
        <w:tc>
          <w:tcPr>
            <w:tcW w:type="dxa" w:w="1900"/>
            <w:shd w:fill="FFFFFF" w:val="clear"/>
          </w:tcPr>
          <w:p>
            <w:pPr>
              <w:spacing w:after="0"/>
            </w:pPr>
            <w:r>
              <w:rPr>
                <w:sz w:val="18"/>
                <w:szCs w:val="18"/>
              </w:rPr>
              <w:t xml:space="preserve">GET/PUT/DELETE</w:t>
            </w:r>
          </w:p>
        </w:tc>
        <w:tc>
          <w:tcPr>
            <w:tcW w:type="dxa" w:w="3100"/>
            <w:shd w:fill="FFFFFF" w:val="clear"/>
          </w:tcPr>
          <w:p>
            <w:pPr>
              <w:spacing w:after="0"/>
            </w:pPr>
            <w:r>
              <w:rPr>
                <w:rFonts w:ascii="Consolas" w:cs="Consolas" w:eastAsia="Consolas" w:hAnsi="Consolas"/>
                <w:sz w:val="19"/>
                <w:szCs w:val="19"/>
              </w:rPr>
              <w:t xml:space="preserve">/organizer/admin/organizers</w:t>
            </w:r>
          </w:p>
        </w:tc>
        <w:tc>
          <w:tcPr>
            <w:tcW w:type="dxa" w:w="1300"/>
            <w:shd w:fill="FFFFFF" w:val="clear"/>
          </w:tcPr>
          <w:p>
            <w:pPr>
              <w:spacing w:after="0"/>
            </w:pPr>
            <w:r>
              <w:rPr>
                <w:sz w:val="18"/>
                <w:szCs w:val="18"/>
              </w:rPr>
              <w:t xml:space="preserve">Admin</w:t>
            </w:r>
          </w:p>
        </w:tc>
        <w:tc>
          <w:tcPr>
            <w:tcW w:type="dxa" w:w="2700"/>
            <w:shd w:fill="FFFFFF" w:val="clear"/>
          </w:tcPr>
          <w:p>
            <w:pPr>
              <w:spacing w:after="0"/>
            </w:pPr>
            <w:r>
              <w:rPr>
                <w:sz w:val="18"/>
                <w:szCs w:val="18"/>
              </w:rPr>
              <w:t xml:space="preserve">Application review.</w:t>
            </w:r>
          </w:p>
        </w:tc>
      </w:tr>
      <w:tr>
        <w:tc>
          <w:tcPr>
            <w:tcW w:type="dxa" w:w="1900"/>
            <w:shd w:fill="F2F2F2" w:val="clear"/>
          </w:tcPr>
          <w:p>
            <w:pPr>
              <w:spacing w:after="0"/>
            </w:pPr>
            <w:r>
              <w:rPr>
                <w:sz w:val="18"/>
                <w:szCs w:val="18"/>
              </w:rPr>
              <w:t xml:space="preserve">GET/PUT</w:t>
            </w:r>
          </w:p>
        </w:tc>
        <w:tc>
          <w:tcPr>
            <w:tcW w:type="dxa" w:w="3100"/>
            <w:shd w:fill="F2F2F2" w:val="clear"/>
          </w:tcPr>
          <w:p>
            <w:pPr>
              <w:spacing w:after="0"/>
            </w:pPr>
            <w:r>
              <w:rPr>
                <w:rFonts w:ascii="Consolas" w:cs="Consolas" w:eastAsia="Consolas" w:hAnsi="Consolas"/>
                <w:sz w:val="19"/>
                <w:szCs w:val="19"/>
              </w:rPr>
              <w:t xml:space="preserve">/admin/moderation/events</w:t>
            </w:r>
          </w:p>
        </w:tc>
        <w:tc>
          <w:tcPr>
            <w:tcW w:type="dxa" w:w="1300"/>
            <w:shd w:fill="F2F2F2" w:val="clear"/>
          </w:tcPr>
          <w:p>
            <w:pPr>
              <w:spacing w:after="0"/>
            </w:pPr>
            <w:r>
              <w:rPr>
                <w:sz w:val="18"/>
                <w:szCs w:val="18"/>
              </w:rPr>
              <w:t xml:space="preserve">Admin</w:t>
            </w:r>
          </w:p>
        </w:tc>
        <w:tc>
          <w:tcPr>
            <w:tcW w:type="dxa" w:w="2700"/>
            <w:shd w:fill="F2F2F2" w:val="clear"/>
          </w:tcPr>
          <w:p>
            <w:pPr>
              <w:spacing w:after="0"/>
            </w:pPr>
            <w:r>
              <w:rPr>
                <w:sz w:val="18"/>
                <w:szCs w:val="18"/>
              </w:rPr>
              <w:t xml:space="preserve">Approve/reject events.</w:t>
            </w:r>
          </w:p>
        </w:tc>
      </w:tr>
      <w:tr>
        <w:tc>
          <w:tcPr>
            <w:tcW w:type="dxa" w:w="1900"/>
            <w:shd w:fill="FFFFFF" w:val="clear"/>
          </w:tcPr>
          <w:p>
            <w:pPr>
              <w:spacing w:after="0"/>
            </w:pPr>
            <w:r>
              <w:rPr>
                <w:sz w:val="18"/>
                <w:szCs w:val="18"/>
              </w:rPr>
              <w:t xml:space="preserve">GET/POST/PUT</w:t>
            </w:r>
          </w:p>
        </w:tc>
        <w:tc>
          <w:tcPr>
            <w:tcW w:type="dxa" w:w="3100"/>
            <w:shd w:fill="FFFFFF" w:val="clear"/>
          </w:tcPr>
          <w:p>
            <w:pPr>
              <w:spacing w:after="0"/>
            </w:pPr>
            <w:r>
              <w:rPr>
                <w:rFonts w:ascii="Consolas" w:cs="Consolas" w:eastAsia="Consolas" w:hAnsi="Consolas"/>
                <w:sz w:val="19"/>
                <w:szCs w:val="19"/>
              </w:rPr>
              <w:t xml:space="preserve">/admin/payouts</w:t>
            </w:r>
          </w:p>
        </w:tc>
        <w:tc>
          <w:tcPr>
            <w:tcW w:type="dxa" w:w="1300"/>
            <w:shd w:fill="FFFFFF" w:val="clear"/>
          </w:tcPr>
          <w:p>
            <w:pPr>
              <w:spacing w:after="0"/>
            </w:pPr>
            <w:r>
              <w:rPr>
                <w:sz w:val="18"/>
                <w:szCs w:val="18"/>
              </w:rPr>
              <w:t xml:space="preserve">Admin</w:t>
            </w:r>
          </w:p>
        </w:tc>
        <w:tc>
          <w:tcPr>
            <w:tcW w:type="dxa" w:w="2700"/>
            <w:shd w:fill="FFFFFF" w:val="clear"/>
          </w:tcPr>
          <w:p>
            <w:pPr>
              <w:spacing w:after="0"/>
            </w:pPr>
            <w:r>
              <w:rPr>
                <w:sz w:val="18"/>
                <w:szCs w:val="18"/>
              </w:rPr>
              <w:t xml:space="preserve">List/create/update status.</w:t>
            </w:r>
          </w:p>
        </w:tc>
      </w:tr>
      <w:tr>
        <w:tc>
          <w:tcPr>
            <w:tcW w:type="dxa" w:w="1900"/>
            <w:shd w:fill="F2F2F2" w:val="clear"/>
          </w:tcPr>
          <w:p>
            <w:pPr>
              <w:spacing w:after="0"/>
            </w:pPr>
            <w:r>
              <w:rPr>
                <w:sz w:val="18"/>
                <w:szCs w:val="18"/>
              </w:rPr>
              <w:t xml:space="preserve">CRUD</w:t>
            </w:r>
          </w:p>
        </w:tc>
        <w:tc>
          <w:tcPr>
            <w:tcW w:type="dxa" w:w="3100"/>
            <w:shd w:fill="F2F2F2" w:val="clear"/>
          </w:tcPr>
          <w:p>
            <w:pPr>
              <w:spacing w:after="0"/>
            </w:pPr>
            <w:r>
              <w:rPr>
                <w:rFonts w:ascii="Consolas" w:cs="Consolas" w:eastAsia="Consolas" w:hAnsi="Consolas"/>
                <w:sz w:val="19"/>
                <w:szCs w:val="19"/>
              </w:rPr>
              <w:t xml:space="preserve">/admin/categories</w:t>
            </w:r>
          </w:p>
        </w:tc>
        <w:tc>
          <w:tcPr>
            <w:tcW w:type="dxa" w:w="1300"/>
            <w:shd w:fill="F2F2F2" w:val="clear"/>
          </w:tcPr>
          <w:p>
            <w:pPr>
              <w:spacing w:after="0"/>
            </w:pPr>
            <w:r>
              <w:rPr>
                <w:sz w:val="18"/>
                <w:szCs w:val="18"/>
              </w:rPr>
              <w:t xml:space="preserve">Admin</w:t>
            </w:r>
          </w:p>
        </w:tc>
        <w:tc>
          <w:tcPr>
            <w:tcW w:type="dxa" w:w="2700"/>
            <w:shd w:fill="F2F2F2" w:val="clear"/>
          </w:tcPr>
          <w:p>
            <w:pPr>
              <w:spacing w:after="0"/>
            </w:pPr>
            <w:r>
              <w:rPr>
                <w:sz w:val="18"/>
                <w:szCs w:val="18"/>
              </w:rPr>
              <w:t xml:space="preserve"/>
            </w:r>
          </w:p>
        </w:tc>
      </w:tr>
      <w:tr>
        <w:tc>
          <w:tcPr>
            <w:tcW w:type="dxa" w:w="1900"/>
            <w:shd w:fill="FFFFFF" w:val="clear"/>
          </w:tcPr>
          <w:p>
            <w:pPr>
              <w:spacing w:after="0"/>
            </w:pPr>
            <w:r>
              <w:rPr>
                <w:sz w:val="18"/>
                <w:szCs w:val="18"/>
              </w:rPr>
              <w:t xml:space="preserve">GET</w:t>
            </w:r>
          </w:p>
        </w:tc>
        <w:tc>
          <w:tcPr>
            <w:tcW w:type="dxa" w:w="3100"/>
            <w:shd w:fill="FFFFFF" w:val="clear"/>
          </w:tcPr>
          <w:p>
            <w:pPr>
              <w:spacing w:after="0"/>
            </w:pPr>
            <w:r>
              <w:rPr>
                <w:rFonts w:ascii="Consolas" w:cs="Consolas" w:eastAsia="Consolas" w:hAnsi="Consolas"/>
                <w:sz w:val="19"/>
                <w:szCs w:val="19"/>
              </w:rPr>
              <w:t xml:space="preserve">/api/revenue</w:t>
            </w:r>
          </w:p>
        </w:tc>
        <w:tc>
          <w:tcPr>
            <w:tcW w:type="dxa" w:w="1300"/>
            <w:shd w:fill="FFFFFF" w:val="clear"/>
          </w:tcPr>
          <w:p>
            <w:pPr>
              <w:spacing w:after="0"/>
            </w:pPr>
            <w:r>
              <w:rPr>
                <w:sz w:val="18"/>
                <w:szCs w:val="18"/>
              </w:rPr>
              <w:t xml:space="preserve">Admin</w:t>
            </w:r>
          </w:p>
        </w:tc>
        <w:tc>
          <w:tcPr>
            <w:tcW w:type="dxa" w:w="2700"/>
            <w:shd w:fill="FFFFFF" w:val="clear"/>
          </w:tcPr>
          <w:p>
            <w:pPr>
              <w:spacing w:after="0"/>
            </w:pPr>
            <w:r>
              <w:rPr>
                <w:sz w:val="18"/>
                <w:szCs w:val="18"/>
              </w:rPr>
              <w:t xml:space="preserve">Platform-wide report.</w:t>
            </w:r>
          </w:p>
        </w:tc>
      </w:tr>
    </w:tbl>
    <w:p>
      <w:pPr>
        <w:pStyle w:val="Heading1"/>
        <w:pBdr>
          <w:bottom w:val="single" w:color="1F3864" w:sz="6" w:space="4"/>
        </w:pBdr>
        <w:spacing w:after="180" w:before="380"/>
      </w:pPr>
      <w:r>
        <w:rPr>
          <w:b/>
          <w:bCs/>
          <w:color w:val="1F3864"/>
          <w:sz w:val="28"/>
          <w:szCs w:val="28"/>
        </w:rPr>
        <w:t xml:space="preserve">Backend Notes</w:t>
      </w:r>
    </w:p>
    <w:p>
      <w:pPr>
        <w:spacing w:after="150" w:line="276"/>
      </w:pPr>
      <w:r>
        <w:rPr>
          <w:sz w:val="20"/>
          <w:szCs w:val="20"/>
        </w:rPr>
        <w:t xml:space="preserve">This section covers the service and controller layers by domain rather than file-by-file — most of the interesting logic sits in the services, with controllers doing fairly mechanical request/response handling around them.</w:t>
      </w:r>
    </w:p>
    <w:p>
      <w:pPr>
        <w:pStyle w:val="Heading2"/>
        <w:spacing w:after="120" w:before="280"/>
      </w:pPr>
      <w:r>
        <w:rPr>
          <w:b/>
          <w:bCs/>
          <w:color w:val="2E5395"/>
          <w:sz w:val="23"/>
          <w:szCs w:val="23"/>
        </w:rPr>
        <w:t xml:space="preserve">Auth and sessions</w:t>
      </w:r>
    </w:p>
    <w:p>
      <w:pPr>
        <w:spacing w:after="150" w:line="276"/>
      </w:pPr>
      <w:r>
        <w:rPr>
          <w:sz w:val="20"/>
          <w:szCs w:val="20"/>
        </w:rPr>
        <w:t xml:space="preserve">Login and signup both use three independently-secreted JWTs rather than one. The access token (8 hours, JWT_ACCESS_SECRET) is what authenticate() checks on every protected call. The refresh token is an opaque random value wrapped in its own signed JWT (JWT_REFRESH_SECRET, 7 days) — the wrapper gets verified before the database is even touched, and only a SHA-256 hash of the opaque value is stored, so a database leak alone can't be replayed. The session token (JWT_SESSION_SECRET) is a lightweight per-tab identifier the frontend keeps in sessionStorage; it isn't used for API auth, just to bind a session to a specific tab.</w:t>
      </w:r>
    </w:p>
    <w:p>
      <w:pPr>
        <w:spacing w:after="150" w:line="276"/>
      </w:pPr>
      <w:r>
        <w:rPr>
          <w:sz w:val="20"/>
          <w:szCs w:val="20"/>
        </w:rPr>
        <w:t xml:space="preserve">Refresh tokens are single-active-per-user by design — logging in on a new device deletes the old refresh row, so the previous device's session can no longer be silently refreshed (it still works until the access token expires, then requires a fresh login). Rotation happens on every /auth/refresh call: the old token is deleted the moment it's validated, before the new one is issued, which rules out replaying the same refresh token twice.</w:t>
      </w:r>
    </w:p>
    <w:p>
      <w:pPr>
        <w:spacing w:after="150" w:line="276"/>
      </w:pPr>
      <w:r>
        <w:rPr>
          <w:sz w:val="20"/>
          <w:szCs w:val="20"/>
        </w:rPr>
        <w:t xml:space="preserve">Signup and organizer signup both go through the same OTP pattern — password gets hashed up front and carried through the OTP payload rather than written to a temporary row, so an abandoned signup never leaves a half-created account behind. The OTP store itself is a plain in-memory Map with a 10-minute TTL; it's per-process, so it won't survive a restart or scale across multiple instances without something like Redis behind it if that ever becomes necessary.</w:t>
      </w:r>
    </w:p>
    <w:p>
      <w:pPr>
        <w:pStyle w:val="Heading2"/>
        <w:spacing w:after="120" w:before="280"/>
      </w:pPr>
      <w:r>
        <w:rPr>
          <w:b/>
          <w:bCs/>
          <w:color w:val="2E5395"/>
          <w:sz w:val="23"/>
          <w:szCs w:val="23"/>
        </w:rPr>
        <w:t xml:space="preserve">Booking, seats, and payments</w:t>
      </w:r>
    </w:p>
    <w:p>
      <w:pPr>
        <w:spacing w:after="150" w:line="276"/>
      </w:pPr>
      <w:r>
        <w:rPr>
          <w:sz w:val="20"/>
          <w:szCs w:val="20"/>
        </w:rPr>
        <w:t xml:space="preserve">The core booking transaction (confirmBooking in booking.services.js) does everything inside one Sequelize transaction with a row lock on the event: re-checks available_tickets, books the selected seats, decrements inventory, redeems any coupon, creates the booking row, and finally stamps a QR token onto it using the booking's own id once it exists. Pricing is computed by a single shared helper (_computePrice) used identically by both the pre-payment preview and the actual confirmation, so the two can't drift apart — 10% convenience fee on the ticket amount, 9% GST on that fee.</w:t>
      </w:r>
    </w:p>
    <w:p>
      <w:pPr>
        <w:spacing w:after="150" w:line="276"/>
      </w:pPr>
      <w:r>
        <w:rPr>
          <w:sz w:val="20"/>
          <w:szCs w:val="20"/>
        </w:rPr>
        <w:t xml:space="preserve">Seat holds are transactional too: holding a seat first releases any seats the same user is already holding for that event (so re-picking doesn't leak the old hold), then locks the newly requested ones for 10 minutes. A per-minute cron job (seatHold.scheduler.js) sweeps expired holds back to available; it's disabled under NODE_ENV=test so it doesn't keep the Jest process alive.</w:t>
      </w:r>
    </w:p>
    <w:p>
      <w:pPr>
        <w:spacing w:after="150" w:line="276"/>
      </w:pPr>
      <w:r>
        <w:rPr>
          <w:sz w:val="20"/>
          <w:szCs w:val="20"/>
        </w:rPr>
        <w:t xml:space="preserve">Payment verification (payment.controllers.js) checks the Razorpay signature by re-computing the HMAC and comparing — a mismatch is treated as tampering and rejected outright. After a successful booking, ticket PDF, booking invoice, email, and SMS are each wrapped in their own try/catch — none of them can roll back the already-confirmed booking if they fail, they just get logged.</w:t>
      </w:r>
    </w:p>
    <w:p>
      <w:pPr>
        <w:pStyle w:val="Heading2"/>
        <w:spacing w:after="120" w:before="280"/>
      </w:pPr>
      <w:r>
        <w:rPr>
          <w:b/>
          <w:bCs/>
          <w:color w:val="2E5395"/>
          <w:sz w:val="23"/>
          <w:szCs w:val="23"/>
        </w:rPr>
        <w:t xml:space="preserve">Cancellations and refunds</w:t>
      </w:r>
    </w:p>
    <w:p>
      <w:pPr>
        <w:spacing w:after="150" w:line="276"/>
      </w:pPr>
      <w:r>
        <w:rPr>
          <w:sz w:val="20"/>
          <w:szCs w:val="20"/>
        </w:rPr>
        <w:t xml:space="preserve">Refund tiers are organizer-defined ({hours_before, refund_percent} pairs), matched against hours-until-event by picking the most generous tier the booking still qualifies for. A flat 5% cancellation fee (plus 5% GST on that fee) applies in every case. Above a 72-hour cutoff the user gets back everything except that fee; below it, the refund is a percentage of the ticket amount only, per the matched tier, again minus the fee — so the convenience fee and its GST are retained by the platform once that cutoff has passed.</w:t>
      </w:r>
    </w:p>
    <w:p>
      <w:pPr>
        <w:spacing w:after="150" w:line="276"/>
      </w:pPr>
      <w:r>
        <w:rPr>
          <w:sz w:val="20"/>
          <w:szCs w:val="20"/>
        </w:rPr>
        <w:t xml:space="preserve">getEffectiveRevenue() is worth knowing about specifically — it's the one function that computes what the platform actually keeps from any given booking, active or cancelled, and it's reused by the admin revenue report, the organizer revenue dashboard, and organizer stats. Anything that needs to report revenue should go through this rather than re-deriving the math locally.</w:t>
      </w:r>
    </w:p>
    <w:p>
      <w:pPr>
        <w:spacing w:after="150" w:line="276"/>
      </w:pPr>
      <w:r>
        <w:rPr>
          <w:sz w:val="20"/>
          <w:szCs w:val="20"/>
        </w:rPr>
        <w:t xml:space="preserve">Cancelling a booking re-runs the refund preview inside the transaction (in case the client had a stale one), releases seats, and only calls the Razorpay refund API if a refund is actually owed — a refund failure is logged but doesn't block the cancellation itself, since the seats still need to be released either way. After the transaction commits, the next eligible waitlist entry and any wishlist subscribers for that event get notified in the background.</w:t>
      </w:r>
    </w:p>
    <w:p>
      <w:pPr>
        <w:pStyle w:val="Heading2"/>
        <w:spacing w:after="120" w:before="280"/>
      </w:pPr>
      <w:r>
        <w:rPr>
          <w:b/>
          <w:bCs/>
          <w:color w:val="2E5395"/>
          <w:sz w:val="23"/>
          <w:szCs w:val="23"/>
        </w:rPr>
        <w:t xml:space="preserve">Organizer and admin</w:t>
      </w:r>
    </w:p>
    <w:p>
      <w:pPr>
        <w:spacing w:after="150" w:line="276"/>
      </w:pPr>
      <w:r>
        <w:rPr>
          <w:sz w:val="20"/>
          <w:szCs w:val="20"/>
        </w:rPr>
        <w:t xml:space="preserve">Organizer-submitted events always start as pending, regardless of what the request sends — moderation is enforced server-side in the controller, not left to the frontend to get right. Admin-created events skip moderation entirely. Ownership checks throughout the organizer routes return 404 rather than 403 on a mismatch, so a request for someone else's event doesn't confirm that the event exists.</w:t>
      </w:r>
    </w:p>
    <w:p>
      <w:pPr>
        <w:spacing w:after="150" w:line="276"/>
      </w:pPr>
      <w:r>
        <w:rPr>
          <w:sz w:val="20"/>
          <w:szCs w:val="20"/>
        </w:rPr>
        <w:t xml:space="preserve">Payouts run on a flat 10% platform fee, computed in one place (payout.services.js — calculateSettlement) so the organizer-facing settlement calculator and the admin view can't disagree. Organizers can request a payout directly from their revenue dashboard; the amount is always recalculated server-side rather than trusted from the client. Status moves pending → processing → paid, or → failed with a rejection reason the organizer can see.</w:t>
      </w:r>
    </w:p>
    <w:p>
      <w:pPr>
        <w:pStyle w:val="Heading2"/>
        <w:spacing w:after="120" w:before="280"/>
      </w:pPr>
      <w:r>
        <w:rPr>
          <w:b/>
          <w:bCs/>
          <w:color w:val="2E5395"/>
          <w:sz w:val="23"/>
          <w:szCs w:val="23"/>
        </w:rPr>
        <w:t xml:space="preserve">Coupons, reviews, wishlist, waitlist</w:t>
      </w:r>
    </w:p>
    <w:p>
      <w:pPr>
        <w:spacing w:after="150" w:line="276"/>
      </w:pPr>
      <w:r>
        <w:rPr>
          <w:sz w:val="20"/>
          <w:szCs w:val="20"/>
        </w:rPr>
        <w:t xml:space="preserve">Coupon validation is side-effect-free and safe to call on every keystroke of a code field; redemption is a separate, transactional step that does an atomic conditional update (only incrementing usage_count if it's still below the limit), so two people can't both redeem the last remaining use of a capped coupon.</w:t>
      </w:r>
    </w:p>
    <w:p>
      <w:pPr>
        <w:spacing w:after="150" w:line="276"/>
      </w:pPr>
      <w:r>
        <w:rPr>
          <w:sz w:val="20"/>
          <w:szCs w:val="20"/>
        </w:rPr>
        <w:t xml:space="preserve">Reviews require an actual paid, active booking for the event being reviewed — enforced in review.services.js, not just at the UI level. The event's cached average_rating/review_count gets refreshed on every new review rather than computed on read.</w:t>
      </w:r>
    </w:p>
    <w:p>
      <w:pPr>
        <w:spacing w:after="150" w:line="276"/>
      </w:pPr>
      <w:r>
        <w:rPr>
          <w:sz w:val="20"/>
          <w:szCs w:val="20"/>
        </w:rPr>
        <w:t xml:space="preserve">Wishlist and waitlist both hook into the cancellation flow — freeing up a seat triggers a check for the next eligible waitlist entry (longest-waiting, whose ticket count fits the freed seats) and any wishlist entries with notify-on-availability set, both handled as fire-and-forget notifications after the cancellation transaction commits.</w:t>
      </w:r>
    </w:p>
    <w:p>
      <w:pPr>
        <w:pStyle w:val="Heading2"/>
        <w:spacing w:after="120" w:before="280"/>
      </w:pPr>
      <w:r>
        <w:rPr>
          <w:b/>
          <w:bCs/>
          <w:color w:val="2E5395"/>
          <w:sz w:val="23"/>
          <w:szCs w:val="23"/>
        </w:rPr>
        <w:t xml:space="preserve">Search and events</w:t>
      </w:r>
    </w:p>
    <w:p>
      <w:pPr>
        <w:spacing w:after="150" w:line="276"/>
      </w:pPr>
      <w:r>
        <w:rPr>
          <w:sz w:val="20"/>
          <w:szCs w:val="20"/>
        </w:rPr>
        <w:t xml:space="preserve">Search tries a MySQL FULLTEXT MATCH…AGAINST query first (with the query sanitised to strip boolean-mode special characters) and falls back to a LIKE-based search if the index isn't available — mainly relevant for a freshly-seeded CI database that hasn't had the index built yet.</w:t>
      </w:r>
    </w:p>
    <w:p>
      <w:pPr>
        <w:spacing w:after="150" w:line="276"/>
      </w:pPr>
      <w:r>
        <w:rPr>
          <w:sz w:val="20"/>
          <w:szCs w:val="20"/>
        </w:rPr>
        <w:t xml:space="preserve">Trending events are computed from actual paid-booking volume over the last 30 days rather than any manual curation; featured events are the opposite — entirely admin-curated via a toggle, with no algorithmic component.</w:t>
      </w:r>
    </w:p>
    <w:p>
      <w:pPr>
        <w:pStyle w:val="Heading2"/>
        <w:spacing w:after="120" w:before="280"/>
      </w:pPr>
      <w:r>
        <w:rPr>
          <w:b/>
          <w:bCs/>
          <w:color w:val="2E5395"/>
          <w:sz w:val="23"/>
          <w:szCs w:val="23"/>
        </w:rPr>
        <w:t xml:space="preserve">Notifications and documents</w:t>
      </w:r>
    </w:p>
    <w:p>
      <w:pPr>
        <w:spacing w:after="150" w:line="276"/>
      </w:pPr>
      <w:r>
        <w:rPr>
          <w:sz w:val="20"/>
          <w:szCs w:val="20"/>
        </w:rPr>
        <w:t xml:space="preserve">Ticket and invoice generation is handled by PDFKit inside email.services.js — three distinct PDF types (ticket, booking invoice, cancellation invoice), each with matching HTML email templates and their own S3 storage path. QR codes are signed JWTs (qr.services.js) rendered as PNGs; check-in validates the token, then checks the booking is paid, active, and not already checked in before stamping it.</w:t>
      </w:r>
    </w:p>
    <w:p>
      <w:pPr>
        <w:spacing w:after="150" w:line="276"/>
      </w:pPr>
      <w:r>
        <w:rPr>
          <w:sz w:val="20"/>
          <w:szCs w:val="20"/>
        </w:rPr>
        <w:t xml:space="preserve">SMS runs through Twilio with a workaround for a trial-account limitation: the Messaging Service would intermittently pick a US long code that Indian carriers block, and Sticky Sender (which would normally fix this) isn't available below a paid tier. sms.services.js keeps an in-memory cache of which sender worked for each destination number and retries once via the Messaging Service on a carrier-block error code, which in practice reproduces Sticky Sender behaviour without the paid feature. Like the OTP store, this cache is per-process and won't share state across multiple instances.</w:t>
      </w:r>
    </w:p>
    <w:p>
      <w:pPr>
        <w:spacing w:after="150" w:line="276"/>
      </w:pPr>
      <w:r>
        <w:rPr>
          <w:sz w:val="20"/>
          <w:szCs w:val="20"/>
        </w:rPr>
        <w:t xml:space="preserve">Reminder emails run once a day at 09:00 via node-cron, scanning for events starting in the next 24 hours and sending to any paid, active booking that hasn't already been reminded — reminder_sent gets flagged immediately after a successful send so a booking never gets emailed twice even if the job runs again before the event.</w:t>
      </w:r>
    </w:p>
    <w:p>
      <w:pPr>
        <w:pStyle w:val="Heading2"/>
        <w:spacing w:after="120" w:before="280"/>
      </w:pPr>
      <w:r>
        <w:rPr>
          <w:b/>
          <w:bCs/>
          <w:color w:val="2E5395"/>
          <w:sz w:val="23"/>
          <w:szCs w:val="23"/>
        </w:rPr>
        <w:t xml:space="preserve">Middleware</w:t>
      </w:r>
    </w:p>
    <w:p>
      <w:pPr>
        <w:pStyle w:val="ListParagraph"/>
        <w:numPr>
          <w:ilvl w:val="0"/>
          <w:numId w:val="2"/>
        </w:numPr>
        <w:spacing w:after="60"/>
      </w:pPr>
      <w:r>
        <w:rPr>
          <w:sz w:val="20"/>
          <w:szCs w:val="20"/>
        </w:rPr>
        <w:t xml:space="preserve">authenticate — reads the Authorization header (or the token cookie as a fallback), verifies against JWT_ACCESS_SECRET, attaches req.user.</w:t>
      </w:r>
    </w:p>
    <w:p>
      <w:pPr>
        <w:pStyle w:val="ListParagraph"/>
        <w:numPr>
          <w:ilvl w:val="0"/>
          <w:numId w:val="2"/>
        </w:numPr>
        <w:spacing w:after="60"/>
      </w:pPr>
      <w:r>
        <w:rPr>
          <w:sz w:val="20"/>
          <w:szCs w:val="20"/>
        </w:rPr>
        <w:t xml:space="preserve">authorizeOrganizer — requires role organizer or admin; for organizers, also checks the profile is approved and attaches it to the request; admins bypass the approval check.</w:t>
      </w:r>
    </w:p>
    <w:p>
      <w:pPr>
        <w:pStyle w:val="ListParagraph"/>
        <w:numPr>
          <w:ilvl w:val="0"/>
          <w:numId w:val="2"/>
        </w:numPr>
        <w:spacing w:after="60"/>
      </w:pPr>
      <w:r>
        <w:rPr>
          <w:sz w:val="20"/>
          <w:szCs w:val="20"/>
        </w:rPr>
        <w:t xml:space="preserve">authorizeadmin — straightforward role check.</w:t>
      </w:r>
    </w:p>
    <w:p>
      <w:pPr>
        <w:pStyle w:val="ListParagraph"/>
        <w:numPr>
          <w:ilvl w:val="0"/>
          <w:numId w:val="2"/>
        </w:numPr>
        <w:spacing w:after="60"/>
      </w:pPr>
      <w:r>
        <w:rPr>
          <w:sz w:val="20"/>
          <w:szCs w:val="20"/>
        </w:rPr>
        <w:t xml:space="preserve">correlationId — reads or generates an X-Correlation-ID and threads it through the logger and the response header.</w:t>
      </w:r>
    </w:p>
    <w:p>
      <w:pPr>
        <w:pStyle w:val="ListParagraph"/>
        <w:numPr>
          <w:ilvl w:val="0"/>
          <w:numId w:val="2"/>
        </w:numPr>
        <w:spacing w:after="60"/>
      </w:pPr>
      <w:r>
        <w:rPr>
          <w:sz w:val="20"/>
          <w:szCs w:val="20"/>
        </w:rPr>
        <w:t xml:space="preserve">errorHandler — the final Express error middleware; reads err.statusCode, logs with request context, returns a JSON error body.</w:t>
      </w:r>
    </w:p>
    <w:p>
      <w:pPr>
        <w:spacing w:after="150" w:line="276"/>
      </w:pPr>
      <w:r>
        <w:rPr>
          <w:sz w:val="20"/>
          <w:szCs w:val="20"/>
        </w:rPr>
        <w:t xml:space="preserve">Rate limiting is tiered: a lenient global limiter on most routes, a strict one on /auth (brute-force protection), and a middle-ground one on /payments.</w:t>
      </w:r>
    </w:p>
    <w:p>
      <w:pPr>
        <w:pStyle w:val="Heading1"/>
        <w:pBdr>
          <w:bottom w:val="single" w:color="1F3864" w:sz="6" w:space="4"/>
        </w:pBdr>
        <w:spacing w:after="180" w:before="380"/>
      </w:pPr>
      <w:r>
        <w:rPr>
          <w:b/>
          <w:bCs/>
          <w:color w:val="1F3864"/>
          <w:sz w:val="28"/>
          <w:szCs w:val="28"/>
        </w:rPr>
        <w:t xml:space="preserve">Frontend</w:t>
      </w:r>
    </w:p>
    <w:p>
      <w:pPr>
        <w:spacing w:after="150" w:line="276"/>
      </w:pPr>
      <w:r>
        <w:rPr>
          <w:sz w:val="20"/>
          <w:szCs w:val="20"/>
        </w:rPr>
        <w:t xml:space="preserve">22 static HTML pages, no bundler or framework — each page has its own small JS controller under frontend/js/, and everything shares css/dashboard-shell.css plus a starfield canvas background. api.js centralises the fetch wrapper (auth headers, credentials), auth-channel.js handles the cross-tab logout sync mentioned earlier, and events.js/seat-selection.js/payment.js/my-bookings.js carry most of the page-specific logic.</w:t>
      </w:r>
    </w:p>
    <w:p>
      <w:pPr>
        <w:spacing w:after="150" w:line="276"/>
      </w:pPr>
      <w:r>
        <w:rPr>
          <w:sz w:val="20"/>
          <w:szCs w:val="20"/>
        </w:rPr>
        <w:t xml:space="preserve">Two CSS quirks worth remembering if touching the dashboard shell: a fixed-position element paints above static content regardless of z-index unless the static wrapper is explicitly position: relative, and a header with no max-width will stretch wider than the content below it — both are handled via a consistent .tv-shell-inner wrapper rather than page-by-page fixes.</w:t>
      </w:r>
    </w:p>
    <w:p>
      <w:pPr>
        <w:pStyle w:val="Heading1"/>
        <w:pBdr>
          <w:bottom w:val="single" w:color="1F3864" w:sz="6" w:space="4"/>
        </w:pBdr>
        <w:spacing w:after="180" w:before="380"/>
      </w:pPr>
      <w:r>
        <w:rPr>
          <w:b/>
          <w:bCs/>
          <w:color w:val="1F3864"/>
          <w:sz w:val="28"/>
          <w:szCs w:val="28"/>
        </w:rPr>
        <w:t xml:space="preserve">Infrastructure</w:t>
      </w:r>
    </w:p>
    <w:p>
      <w:pPr>
        <w:spacing w:after="150" w:line="276"/>
      </w:pPr>
      <w:r>
        <w:rPr>
          <w:sz w:val="20"/>
          <w:szCs w:val="20"/>
        </w:rPr>
        <w:t xml:space="preserve">Docker Compose runs the backend alongside a MySQL container locally, gated on a healthcheck so the backend doesn't start before MySQL is actually ready. Terraform provisions the AWS side — VPC with public/private subnets and a NAT gateway, an ALB in the public subnets terminating TLS, an EC2 Auto Scaling Group in the private subnets, Multi-AZ RDS with a read replica and automated backups, S3 for documents, ECR, CloudWatch, and the IAM roles including the GitHub OIDC role used for CI/CD auth.</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7100"/>
      </w:tblGrid>
      <w:tr>
        <w:trPr>
          <w:tblHeader/>
        </w:trPr>
        <w:tc>
          <w:tcPr>
            <w:tcW w:type="dxa" w:w="2400"/>
            <w:shd w:fill="1F3864" w:val="clear"/>
            <w:vAlign w:val="center"/>
          </w:tcPr>
          <w:p>
            <w:r>
              <w:rPr>
                <w:b/>
                <w:bCs/>
                <w:color w:val="FFFFFF"/>
                <w:sz w:val="18"/>
                <w:szCs w:val="18"/>
              </w:rPr>
              <w:t xml:space="preserve">File</w:t>
            </w:r>
          </w:p>
        </w:tc>
        <w:tc>
          <w:tcPr>
            <w:tcW w:type="dxa" w:w="7100"/>
            <w:shd w:fill="1F3864" w:val="clear"/>
            <w:vAlign w:val="center"/>
          </w:tcPr>
          <w:p>
            <w:r>
              <w:rPr>
                <w:b/>
                <w:bCs/>
                <w:color w:val="FFFFFF"/>
                <w:sz w:val="18"/>
                <w:szCs w:val="18"/>
              </w:rPr>
              <w:t xml:space="preserve">Provisions</w:t>
            </w:r>
          </w:p>
        </w:tc>
      </w:tr>
      <w:tr>
        <w:tc>
          <w:tcPr>
            <w:tcW w:type="dxa" w:w="2400"/>
            <w:shd w:fill="FFFFFF" w:val="clear"/>
          </w:tcPr>
          <w:p>
            <w:pPr>
              <w:spacing w:after="0"/>
            </w:pPr>
            <w:r>
              <w:rPr>
                <w:sz w:val="18"/>
                <w:szCs w:val="18"/>
              </w:rPr>
              <w:t xml:space="preserve">vpc.tf</w:t>
            </w:r>
          </w:p>
        </w:tc>
        <w:tc>
          <w:tcPr>
            <w:tcW w:type="dxa" w:w="7100"/>
            <w:shd w:fill="FFFFFF" w:val="clear"/>
          </w:tcPr>
          <w:p>
            <w:pPr>
              <w:spacing w:after="0"/>
            </w:pPr>
            <w:r>
              <w:rPr>
                <w:rFonts w:ascii="Consolas" w:cs="Consolas" w:eastAsia="Consolas" w:hAnsi="Consolas"/>
                <w:sz w:val="19"/>
                <w:szCs w:val="19"/>
              </w:rPr>
              <w:t xml:space="preserve">VPC, public/private subnets, NAT gateway.</w:t>
            </w:r>
          </w:p>
        </w:tc>
      </w:tr>
      <w:tr>
        <w:tc>
          <w:tcPr>
            <w:tcW w:type="dxa" w:w="2400"/>
            <w:shd w:fill="F2F2F2" w:val="clear"/>
          </w:tcPr>
          <w:p>
            <w:pPr>
              <w:spacing w:after="0"/>
            </w:pPr>
            <w:r>
              <w:rPr>
                <w:sz w:val="18"/>
                <w:szCs w:val="18"/>
              </w:rPr>
              <w:t xml:space="preserve">alb.tf / iam_cert.tf</w:t>
            </w:r>
          </w:p>
        </w:tc>
        <w:tc>
          <w:tcPr>
            <w:tcW w:type="dxa" w:w="7100"/>
            <w:shd w:fill="F2F2F2" w:val="clear"/>
          </w:tcPr>
          <w:p>
            <w:pPr>
              <w:spacing w:after="0"/>
            </w:pPr>
            <w:r>
              <w:rPr>
                <w:rFonts w:ascii="Consolas" w:cs="Consolas" w:eastAsia="Consolas" w:hAnsi="Consolas"/>
                <w:sz w:val="19"/>
                <w:szCs w:val="19"/>
              </w:rPr>
              <w:t xml:space="preserve">ALB + the self-signed cert uploaded to IAM for TLS termination.</w:t>
            </w:r>
          </w:p>
        </w:tc>
      </w:tr>
      <w:tr>
        <w:tc>
          <w:tcPr>
            <w:tcW w:type="dxa" w:w="2400"/>
            <w:shd w:fill="FFFFFF" w:val="clear"/>
          </w:tcPr>
          <w:p>
            <w:pPr>
              <w:spacing w:after="0"/>
            </w:pPr>
            <w:r>
              <w:rPr>
                <w:sz w:val="18"/>
                <w:szCs w:val="18"/>
              </w:rPr>
              <w:t xml:space="preserve">asg.tf / launch_template.tf</w:t>
            </w:r>
          </w:p>
        </w:tc>
        <w:tc>
          <w:tcPr>
            <w:tcW w:type="dxa" w:w="7100"/>
            <w:shd w:fill="FFFFFF" w:val="clear"/>
          </w:tcPr>
          <w:p>
            <w:pPr>
              <w:spacing w:after="0"/>
            </w:pPr>
            <w:r>
              <w:rPr>
                <w:rFonts w:ascii="Consolas" w:cs="Consolas" w:eastAsia="Consolas" w:hAnsi="Consolas"/>
                <w:sz w:val="19"/>
                <w:szCs w:val="19"/>
              </w:rPr>
              <w:t xml:space="preserve">EC2 Auto Scaling Group; launch template references user_data.sh.</w:t>
            </w:r>
          </w:p>
        </w:tc>
      </w:tr>
      <w:tr>
        <w:tc>
          <w:tcPr>
            <w:tcW w:type="dxa" w:w="2400"/>
            <w:shd w:fill="F2F2F2" w:val="clear"/>
          </w:tcPr>
          <w:p>
            <w:pPr>
              <w:spacing w:after="0"/>
            </w:pPr>
            <w:r>
              <w:rPr>
                <w:sz w:val="18"/>
                <w:szCs w:val="18"/>
              </w:rPr>
              <w:t xml:space="preserve">rds.tf</w:t>
            </w:r>
          </w:p>
        </w:tc>
        <w:tc>
          <w:tcPr>
            <w:tcW w:type="dxa" w:w="7100"/>
            <w:shd w:fill="F2F2F2" w:val="clear"/>
          </w:tcPr>
          <w:p>
            <w:pPr>
              <w:spacing w:after="0"/>
            </w:pPr>
            <w:r>
              <w:rPr>
                <w:rFonts w:ascii="Consolas" w:cs="Consolas" w:eastAsia="Consolas" w:hAnsi="Consolas"/>
                <w:sz w:val="19"/>
                <w:szCs w:val="19"/>
              </w:rPr>
              <w:t xml:space="preserve">Multi-AZ RDS, backups, deletion protection, read replica.</w:t>
            </w:r>
          </w:p>
        </w:tc>
      </w:tr>
      <w:tr>
        <w:tc>
          <w:tcPr>
            <w:tcW w:type="dxa" w:w="2400"/>
            <w:shd w:fill="FFFFFF" w:val="clear"/>
          </w:tcPr>
          <w:p>
            <w:pPr>
              <w:spacing w:after="0"/>
            </w:pPr>
            <w:r>
              <w:rPr>
                <w:sz w:val="18"/>
                <w:szCs w:val="18"/>
              </w:rPr>
              <w:t xml:space="preserve">s3.tf / ecr.tf</w:t>
            </w:r>
          </w:p>
        </w:tc>
        <w:tc>
          <w:tcPr>
            <w:tcW w:type="dxa" w:w="7100"/>
            <w:shd w:fill="FFFFFF" w:val="clear"/>
          </w:tcPr>
          <w:p>
            <w:pPr>
              <w:spacing w:after="0"/>
            </w:pPr>
            <w:r>
              <w:rPr>
                <w:rFonts w:ascii="Consolas" w:cs="Consolas" w:eastAsia="Consolas" w:hAnsi="Consolas"/>
                <w:sz w:val="19"/>
                <w:szCs w:val="19"/>
              </w:rPr>
              <w:t xml:space="preserve">Document storage bucket / CI image repository.</w:t>
            </w:r>
          </w:p>
        </w:tc>
      </w:tr>
      <w:tr>
        <w:tc>
          <w:tcPr>
            <w:tcW w:type="dxa" w:w="2400"/>
            <w:shd w:fill="F2F2F2" w:val="clear"/>
          </w:tcPr>
          <w:p>
            <w:pPr>
              <w:spacing w:after="0"/>
            </w:pPr>
            <w:r>
              <w:rPr>
                <w:sz w:val="18"/>
                <w:szCs w:val="18"/>
              </w:rPr>
              <w:t xml:space="preserve">iam.tf</w:t>
            </w:r>
          </w:p>
        </w:tc>
        <w:tc>
          <w:tcPr>
            <w:tcW w:type="dxa" w:w="7100"/>
            <w:shd w:fill="F2F2F2" w:val="clear"/>
          </w:tcPr>
          <w:p>
            <w:pPr>
              <w:spacing w:after="0"/>
            </w:pPr>
            <w:r>
              <w:rPr>
                <w:rFonts w:ascii="Consolas" w:cs="Consolas" w:eastAsia="Consolas" w:hAnsi="Consolas"/>
                <w:sz w:val="19"/>
                <w:szCs w:val="19"/>
              </w:rPr>
              <w:t xml:space="preserve">IAM roles, including the GitHub OIDC role.</w:t>
            </w:r>
          </w:p>
        </w:tc>
      </w:tr>
      <w:tr>
        <w:tc>
          <w:tcPr>
            <w:tcW w:type="dxa" w:w="2400"/>
            <w:shd w:fill="FFFFFF" w:val="clear"/>
          </w:tcPr>
          <w:p>
            <w:pPr>
              <w:spacing w:after="0"/>
            </w:pPr>
            <w:r>
              <w:rPr>
                <w:sz w:val="18"/>
                <w:szCs w:val="18"/>
              </w:rPr>
              <w:t xml:space="preserve">cloudwatch.tf</w:t>
            </w:r>
          </w:p>
        </w:tc>
        <w:tc>
          <w:tcPr>
            <w:tcW w:type="dxa" w:w="7100"/>
            <w:shd w:fill="FFFFFF" w:val="clear"/>
          </w:tcPr>
          <w:p>
            <w:pPr>
              <w:spacing w:after="0"/>
            </w:pPr>
            <w:r>
              <w:rPr>
                <w:rFonts w:ascii="Consolas" w:cs="Consolas" w:eastAsia="Consolas" w:hAnsi="Consolas"/>
                <w:sz w:val="19"/>
                <w:szCs w:val="19"/>
              </w:rPr>
              <w:t xml:space="preserve">Log groups and alarms.</w:t>
            </w:r>
          </w:p>
        </w:tc>
      </w:tr>
    </w:tbl>
    <w:p>
      <w:pPr>
        <w:spacing w:after="150" w:line="276"/>
      </w:pPr>
      <w:r>
        <w:rPr>
          <w:sz w:val="20"/>
          <w:szCs w:val="20"/>
        </w:rPr>
        <w:t xml:space="preserve">user_data.sh runs on every EC2 boot — installs Docker and the MySQL client, writes the instance's .env from Terraform-templated variables (including FRONTEND_URL set to the ALB's DNS name, which is what makes the CORS allow-list work in production), configures the CloudWatch agent, then pulls and runs the backend image.</w:t>
      </w:r>
    </w:p>
    <w:p>
      <w:pPr>
        <w:spacing w:after="150" w:line="276"/>
      </w:pPr>
      <w:r>
        <w:rPr>
          <w:sz w:val="20"/>
          <w:szCs w:val="20"/>
        </w:rPr>
        <w:t xml:space="preserve">CI/CD (.github/workflows/docker-build.yml) runs a test job on every push to main or bootstrap — spins up a MySQL service container, loads master_schema.sql, runs the Jest suite — and a deploy job on main only, gated on the test job passing. Deploy authenticates via OIDC (no long-lived AWS keys in GitHub), builds and pushes to ECR, then deploys to the running EC2 instance over SSM, skipping gracefully with a log message if no instance exists yet.</w:t>
      </w:r>
    </w:p>
    <w:p>
      <w:pPr>
        <w:pStyle w:val="Heading1"/>
        <w:pBdr>
          <w:bottom w:val="single" w:color="1F3864" w:sz="6" w:space="4"/>
        </w:pBdr>
        <w:spacing w:after="180" w:before="380"/>
      </w:pPr>
      <w:r>
        <w:rPr>
          <w:b/>
          <w:bCs/>
          <w:color w:val="1F3864"/>
          <w:sz w:val="28"/>
          <w:szCs w:val="28"/>
        </w:rPr>
        <w:t xml:space="preserve">Testing</w:t>
      </w:r>
    </w:p>
    <w:p>
      <w:pPr>
        <w:spacing w:after="150" w:line="276"/>
      </w:pPr>
      <w:r>
        <w:rPr>
          <w:sz w:val="20"/>
          <w:szCs w:val="20"/>
        </w:rPr>
        <w:t xml:space="preserve">Suites live under backend/src/__tests__ and run via npm test (Jest + Supertest, --runInBand --forceExit). Coverage is focused on the transactional core — booking confirmation, cancellation, payment signature verification, and seat holds — rather than every endpoint.</w:t>
      </w:r>
    </w:p>
    <w:p>
      <w:pPr>
        <w:pStyle w:val="ListParagraph"/>
        <w:numPr>
          <w:ilvl w:val="0"/>
          <w:numId w:val="2"/>
        </w:numPr>
        <w:spacing w:after="60"/>
      </w:pPr>
      <w:r>
        <w:rPr>
          <w:sz w:val="20"/>
          <w:szCs w:val="20"/>
        </w:rPr>
        <w:t xml:space="preserve">Per-file jest.isolateModules() is used instead of a global resetModules — the global setting was resetting the module registry before every individual test rather than once per file, which broke route handlers loaded in beforeAll.</w:t>
      </w:r>
    </w:p>
    <w:p>
      <w:pPr>
        <w:pStyle w:val="ListParagraph"/>
        <w:numPr>
          <w:ilvl w:val="0"/>
          <w:numId w:val="2"/>
        </w:numPr>
        <w:spacing w:after="60"/>
      </w:pPr>
      <w:r>
        <w:rPr>
          <w:sz w:val="20"/>
          <w:szCs w:val="20"/>
        </w:rPr>
        <w:t xml:space="preserve">Test files mount minimal Express apps for just the router under test rather than requiring the full app.js, avoiding a Sequelize connection-caching issue where one file's sequelize.close() in afterAll corrupted the shared instance for files loaded afterward.</w:t>
      </w:r>
    </w:p>
    <w:p>
      <w:pPr>
        <w:pStyle w:val="ListParagraph"/>
        <w:numPr>
          <w:ilvl w:val="0"/>
          <w:numId w:val="2"/>
        </w:numPr>
        <w:spacing w:after="60"/>
      </w:pPr>
      <w:r>
        <w:rPr>
          <w:sz w:val="20"/>
          <w:szCs w:val="20"/>
        </w:rPr>
        <w:t xml:space="preserve">Both cron schedulers are disabled under NODE_ENV=test so they don't keep the process alive; --forceExit is kept as a backstop.</w:t>
      </w:r>
    </w:p>
    <w:p>
      <w:pPr>
        <w:pStyle w:val="Heading1"/>
        <w:pBdr>
          <w:bottom w:val="single" w:color="1F3864" w:sz="6" w:space="4"/>
        </w:pBdr>
        <w:spacing w:after="180" w:before="380"/>
      </w:pPr>
      <w:r>
        <w:rPr>
          <w:b/>
          <w:bCs/>
          <w:color w:val="1F3864"/>
          <w:sz w:val="28"/>
          <w:szCs w:val="28"/>
        </w:rPr>
        <w:t xml:space="preserve">Things worth keeping in mind</w:t>
      </w:r>
    </w:p>
    <w:p>
      <w:pPr>
        <w:pStyle w:val="ListParagraph"/>
        <w:numPr>
          <w:ilvl w:val="0"/>
          <w:numId w:val="2"/>
        </w:numPr>
        <w:spacing w:after="60"/>
      </w:pPr>
      <w:r>
        <w:rPr>
          <w:sz w:val="20"/>
          <w:szCs w:val="20"/>
        </w:rPr>
        <w:t xml:space="preserve">The OTP store and the SMS sender-affinity cache are both in-memory and per-process — fine at the current scale, but won't hold up across multiple instances without a shared store.</w:t>
      </w:r>
    </w:p>
    <w:p>
      <w:pPr>
        <w:pStyle w:val="ListParagraph"/>
        <w:numPr>
          <w:ilvl w:val="0"/>
          <w:numId w:val="2"/>
        </w:numPr>
        <w:spacing w:after="60"/>
      </w:pPr>
      <w:r>
        <w:rPr>
          <w:sz w:val="20"/>
          <w:szCs w:val="20"/>
        </w:rPr>
        <w:t xml:space="preserve">Single-active-refresh-token-per-user is a deliberate choice, not an oversight — worth confirming it still matches the intended behaviour if multi-device sessions ever become a requirement.</w:t>
      </w:r>
    </w:p>
    <w:p>
      <w:pPr>
        <w:pStyle w:val="ListParagraph"/>
        <w:numPr>
          <w:ilvl w:val="0"/>
          <w:numId w:val="2"/>
        </w:numPr>
        <w:spacing w:after="60"/>
      </w:pPr>
      <w:r>
        <w:rPr>
          <w:sz w:val="20"/>
          <w:szCs w:val="20"/>
        </w:rPr>
        <w:t xml:space="preserve">The read replica is opt-in per environment (DB_HOST_REPLICA falls back to primary when unset) — nothing routes to it automatically.</w:t>
      </w:r>
    </w:p>
    <w:p>
      <w:pPr>
        <w:pStyle w:val="ListParagraph"/>
        <w:numPr>
          <w:ilvl w:val="0"/>
          <w:numId w:val="2"/>
        </w:numPr>
        <w:spacing w:after="60"/>
      </w:pPr>
      <w:r>
        <w:rPr>
          <w:sz w:val="20"/>
          <w:szCs w:val="20"/>
        </w:rPr>
        <w:t xml:space="preserve">Coupon redemption, seat holds, and cancellations all rely on row locks inside transactions for correctness under concurrency; any new code path touching available_tickets, seat status, or coupon usage_count should follow the same pattern rather than reading-then-writing outside a lock.</w:t>
      </w:r>
    </w:p>
    <w:p>
      <w:pPr>
        <w:pStyle w:val="ListParagraph"/>
        <w:numPr>
          <w:ilvl w:val="0"/>
          <w:numId w:val="2"/>
        </w:numPr>
        <w:spacing w:after="60"/>
      </w:pPr>
      <w:r>
        <w:rPr>
          <w:sz w:val="20"/>
          <w:szCs w:val="20"/>
        </w:rPr>
        <w:t xml:space="preserve">sequelize.sync({ alter: true }) runs on every boot as a convenience for new columns — not a substitute for actually reviewing migration.sql before a change that touches existing column types or constraints.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TicketVerse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2026-07-26T14:30:19.060Z</dcterms:created>
  <dcterms:modified xsi:type="dcterms:W3CDTF">2026-07-26T14:30:19.061Z</dcterms:modified>
</cp:coreProperties>
</file>

<file path=docProps/custom.xml><?xml version="1.0" encoding="utf-8"?>
<Properties xmlns="http://schemas.openxmlformats.org/officeDocument/2006/custom-properties" xmlns:vt="http://schemas.openxmlformats.org/officeDocument/2006/docPropsVTypes"/>
</file>