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0"/>
        <w:jc w:val="center"/>
      </w:pPr>
      <w:r>
        <w:rPr>
          <w:b/>
          <w:bCs/>
          <w:color w:val="1F3B2C"/>
          <w:sz w:val="60"/>
          <w:szCs w:val="60"/>
        </w:rPr>
        <w:t xml:space="preserve">InventoryMS</w:t>
      </w:r>
    </w:p>
    <w:p>
      <w:pPr>
        <w:spacing w:after="400"/>
        <w:jc w:val="center"/>
      </w:pPr>
      <w:r>
        <w:rPr>
          <w:b/>
          <w:bCs/>
          <w:color w:val="333333"/>
          <w:sz w:val="36"/>
          <w:szCs w:val="36"/>
        </w:rPr>
        <w:t xml:space="preserve">Project Development Lifecycle</w:t>
      </w:r>
    </w:p>
    <w:p>
      <w:pPr>
        <w:jc w:val="center"/>
      </w:pPr>
      <w:r>
        <w:rPr>
          <w:i/>
          <w:iCs/>
          <w:color w:val="666666"/>
          <w:sz w:val="24"/>
          <w:szCs w:val="24"/>
        </w:rPr>
        <w:t xml:space="preserve">A chronological record of architecture decisions, issues raised, and resolutions across all project conversations</w:t>
      </w:r>
    </w:p>
    <w:p>
      <w:pPr>
        <w:spacing w:before="800"/>
        <w:jc w:val="center"/>
      </w:pPr>
      <w:r>
        <w:rPr>
          <w:color w:val="888888"/>
          <w:sz w:val="20"/>
          <w:szCs w:val="20"/>
        </w:rPr>
        <w:t xml:space="preserve">Prepared by Claude · Document generated June 24, 2026</w:t>
      </w:r>
    </w:p>
    <w:p>
      <w:r>
        <w:br w:type="page"/>
      </w:r>
    </w:p>
    <w:p>
      <w:pPr>
        <w:pStyle w:val="Heading1"/>
      </w:pPr>
      <w:r>
        <w:t xml:space="preserve">How This Document Was Built</w:t>
      </w:r>
    </w:p>
    <w:p>
      <w:pPr>
        <w:spacing w:after="120"/>
      </w:pPr>
      <w:r>
        <w:t xml:space="preserve">This document is derived from an analysis of every conversation recorded in this project workspace. For each conversation, the original query or problem statement was identified, the technical resolution was extracted, and — where the conversation produced or modified code — the claim was cross-checked against the actual project codebase (inventory-system-master.zip, uploaded June 24, 2026) rather than taken at face value.</w:t>
      </w:r>
    </w:p>
    <w:p>
      <w:pPr>
        <w:spacing w:after="120"/>
      </w:pPr>
      <w:r>
        <w:t xml:space="preserve">Where a fix discussed in chat could not be confirmed in the uploaded codebase, this is explicitly flagged in the “Verification Note” for that chat, consistent with the project's established principle of verifying live code state before treating a fix as applied.</w:t>
      </w:r>
    </w:p>
    <w:p>
      <w:pPr>
        <w:pBdr>
          <w:bottom w:val="single" w:color="2E75B6" w:sz="6" w:space="1"/>
        </w:pBdr>
        <w:spacing w:after="200" w:before="60"/>
      </w:pPr>
    </w:p>
    <w:p>
      <w:pPr>
        <w:pStyle w:val="Heading1"/>
      </w:pPr>
      <w:r>
        <w:t xml:space="preserve">Timeline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3800"/>
        <w:gridCol w:w="3560"/>
      </w:tblGrid>
      <w:tr>
        <w:tc>
          <w:tcPr>
            <w:tcW w:type="dxa" w:w="500"/>
            <w:tcBorders>
              <w:top w:val="single" w:color="CCCCCC" w:sz="1"/>
              <w:left w:val="single" w:color="CCCCCC" w:sz="1"/>
              <w:bottom w:val="single" w:color="CCCCCC" w:sz="1"/>
              <w:right w:val="single" w:color="CCCCCC" w:sz="1"/>
            </w:tcBorders>
            <w:shd w:fill="1F3B2C" w:val="clear"/>
            <w:tcMar>
              <w:top w:type="dxa" w:w="80"/>
              <w:left w:type="dxa" w:w="120"/>
              <w:bottom w:type="dxa" w:w="80"/>
              <w:right w:type="dxa" w:w="120"/>
            </w:tcMar>
          </w:tcPr>
          <w:p>
            <w:r>
              <w:rPr>
                <w:b/>
                <w:bCs/>
                <w:color w:val="FFFFFF"/>
                <w:sz w:val="20"/>
                <w:szCs w:val="20"/>
              </w:rPr>
              <w:t xml:space="preserve">#</w:t>
            </w:r>
          </w:p>
        </w:tc>
        <w:tc>
          <w:tcPr>
            <w:tcW w:type="dxa" w:w="1500"/>
            <w:tcBorders>
              <w:top w:val="single" w:color="CCCCCC" w:sz="1"/>
              <w:left w:val="single" w:color="CCCCCC" w:sz="1"/>
              <w:bottom w:val="single" w:color="CCCCCC" w:sz="1"/>
              <w:right w:val="single" w:color="CCCCCC" w:sz="1"/>
            </w:tcBorders>
            <w:shd w:fill="1F3B2C" w:val="clear"/>
            <w:tcMar>
              <w:top w:type="dxa" w:w="80"/>
              <w:left w:type="dxa" w:w="120"/>
              <w:bottom w:type="dxa" w:w="80"/>
              <w:right w:type="dxa" w:w="120"/>
            </w:tcMar>
          </w:tcPr>
          <w:p>
            <w:r>
              <w:rPr>
                <w:b/>
                <w:bCs/>
                <w:color w:val="FFFFFF"/>
                <w:sz w:val="20"/>
                <w:szCs w:val="20"/>
              </w:rPr>
              <w:t xml:space="preserve">Date</w:t>
            </w:r>
          </w:p>
        </w:tc>
        <w:tc>
          <w:tcPr>
            <w:tcW w:type="dxa" w:w="3800"/>
            <w:tcBorders>
              <w:top w:val="single" w:color="CCCCCC" w:sz="1"/>
              <w:left w:val="single" w:color="CCCCCC" w:sz="1"/>
              <w:bottom w:val="single" w:color="CCCCCC" w:sz="1"/>
              <w:right w:val="single" w:color="CCCCCC" w:sz="1"/>
            </w:tcBorders>
            <w:shd w:fill="1F3B2C" w:val="clear"/>
            <w:tcMar>
              <w:top w:type="dxa" w:w="80"/>
              <w:left w:type="dxa" w:w="120"/>
              <w:bottom w:type="dxa" w:w="80"/>
              <w:right w:type="dxa" w:w="120"/>
            </w:tcMar>
          </w:tcPr>
          <w:p>
            <w:r>
              <w:rPr>
                <w:b/>
                <w:bCs/>
                <w:color w:val="FFFFFF"/>
                <w:sz w:val="20"/>
                <w:szCs w:val="20"/>
              </w:rPr>
              <w:t xml:space="preserve">Chat Title</w:t>
            </w:r>
          </w:p>
        </w:tc>
        <w:tc>
          <w:tcPr>
            <w:tcW w:type="dxa" w:w="3560"/>
            <w:tcBorders>
              <w:top w:val="single" w:color="CCCCCC" w:sz="1"/>
              <w:left w:val="single" w:color="CCCCCC" w:sz="1"/>
              <w:bottom w:val="single" w:color="CCCCCC" w:sz="1"/>
              <w:right w:val="single" w:color="CCCCCC" w:sz="1"/>
            </w:tcBorders>
            <w:shd w:fill="1F3B2C" w:val="clear"/>
            <w:tcMar>
              <w:top w:type="dxa" w:w="80"/>
              <w:left w:type="dxa" w:w="120"/>
              <w:bottom w:type="dxa" w:w="80"/>
              <w:right w:type="dxa" w:w="120"/>
            </w:tcMar>
          </w:tcPr>
          <w:p>
            <w:r>
              <w:rPr>
                <w:b/>
                <w:bCs/>
                <w:color w:val="FFFFFF"/>
                <w:sz w:val="20"/>
                <w:szCs w:val="20"/>
              </w:rPr>
              <w:t xml:space="preserve">Primary Focus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May 23, 2026</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Microservices architecture with containerized services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Architecture theory &amp; isolation-layer research (pre-InventoryMS)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May 24, 2026</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New project architecture and technology planning</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Initial build: auth-service + inventory-service, DDD scaffolding, Docker Compose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Jun 8, 2026</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Inventory management system architecture review</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AWS migration: 5 microservices, Terraform, ECS EC2, OIDC CI/CD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Jun 23, 2026 (AM)</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Module federation remoteEntry script loading error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MFE build/deploy hardening, auth rework, RBAC, UI redesign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Jun 23, 2026 (PM)</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Dashboard module loading errors on refresh</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Runtime stabilization: S3 migration, health checks, ENI fix, security 401/403</w:t>
            </w:r>
          </w:p>
        </w:tc>
      </w:tr>
    </w:tbl>
    <w:p>
      <w:r>
        <w:br w:type="page"/>
      </w:r>
    </w:p>
    <w:p>
      <w:pPr>
        <w:pStyle w:val="Heading2"/>
      </w:pPr>
      <w:r>
        <w:t xml:space="preserve">Chat 1: Microservices Architecture with Containerized Services</w:t>
      </w:r>
    </w:p>
    <w:p>
      <w:pPr>
        <w:spacing w:after="40"/>
      </w:pPr>
      <w:r>
        <w:rPr>
          <w:b/>
          <w:bCs/>
          <w:color w:val="555555"/>
          <w:sz w:val="20"/>
          <w:szCs w:val="20"/>
        </w:rPr>
        <w:t xml:space="preserve">Date: </w:t>
      </w:r>
      <w:r>
        <w:rPr>
          <w:color w:val="555555"/>
          <w:sz w:val="20"/>
          <w:szCs w:val="20"/>
        </w:rPr>
        <w:t xml:space="preserve">May 23, 2026</w:t>
      </w:r>
    </w:p>
    <w:p>
      <w:pPr>
        <w:spacing w:after="40"/>
      </w:pPr>
      <w:r>
        <w:rPr>
          <w:b/>
          <w:bCs/>
          <w:color w:val="555555"/>
          <w:sz w:val="20"/>
          <w:szCs w:val="20"/>
        </w:rPr>
        <w:t xml:space="preserve">Chat link: </w:t>
      </w:r>
      <w:r>
        <w:rPr>
          <w:color w:val="555555"/>
          <w:sz w:val="20"/>
          <w:szCs w:val="20"/>
        </w:rPr>
        <w:t xml:space="preserve">https://claude.ai/chat/d4463d5b-ad8d-4660-867d-b9431f7885a5</w:t>
      </w:r>
    </w:p>
    <w:p>
      <w:pPr>
        <w:pStyle w:val="Heading3"/>
      </w:pPr>
      <w:r>
        <w:t xml:space="preserve">Query</w:t>
      </w:r>
    </w:p>
    <w:p>
      <w:pPr>
        <w:spacing w:after="120"/>
      </w:pPr>
      <w:r>
        <w:t xml:space="preserve">Before any InventoryMS code existed, Farhan was evaluating technology choices for a full-stack application (React + Express/Node + SQL/NoSQL) and asked whether true service isolation — where one service failing does not affect others — is actually achievable. He pushed back on an early answer, correctly pointing out that Docker provides infrastructure-level isolation, not code-level isolation. He then uploaded an unrelated existing project (a Ticket Booking Application) and asked for an honest assessment of whether it was containerized or monolithic, and whether it used domain-driven, code-level isolation.</w:t>
      </w:r>
    </w:p>
    <w:p>
      <w:pPr>
        <w:pStyle w:val="Heading3"/>
      </w:pPr>
      <w:r>
        <w:t xml:space="preserve">Resolution</w:t>
      </w:r>
    </w:p>
    <w:p>
      <w:pPr>
        <w:pStyle w:val="ListParagraph"/>
        <w:numPr>
          <w:ilvl w:val="0"/>
          <w:numId w:val="2"/>
        </w:numPr>
        <w:spacing w:after="60"/>
      </w:pPr>
      <w:r>
        <w:t xml:space="preserve">Clarified three distinct isolation layers: infrastructure (Docker), service (microservices pattern), and code (domain-driven modules with event-bus communication, e.g. RabbitMQ/Redis).</w:t>
      </w:r>
    </w:p>
    <w:p>
      <w:pPr>
        <w:pStyle w:val="ListParagraph"/>
        <w:numPr>
          <w:ilvl w:val="0"/>
          <w:numId w:val="2"/>
        </w:numPr>
        <w:spacing w:after="60"/>
      </w:pPr>
      <w:r>
        <w:t xml:space="preserve">Assessed the uploaded Ticket Booking project as a “Dockerized Monolith” — two containers (MySQL + a backend that bundles the frontend via a Dockerfile COPY), plain HTML/vanilla JS rather than React, layered MVC rather than DDD.</w:t>
      </w:r>
    </w:p>
    <w:p>
      <w:pPr>
        <w:pStyle w:val="ListParagraph"/>
        <w:numPr>
          <w:ilvl w:val="0"/>
          <w:numId w:val="2"/>
        </w:numPr>
        <w:spacing w:after="60"/>
      </w:pPr>
      <w:r>
        <w:t xml:space="preserve">Confirmed plain HTML/JS can be containerized to the same standard as React, using Nginx as the serving container.</w:t>
      </w:r>
    </w:p>
    <w:p>
      <w:pPr>
        <w:pStyle w:val="ListParagraph"/>
        <w:numPr>
          <w:ilvl w:val="0"/>
          <w:numId w:val="2"/>
        </w:numPr>
        <w:spacing w:after="60"/>
      </w:pPr>
      <w:r>
        <w:t xml:space="preserve">Confirmed the “Monolith First” pattern is legitimate, common industry practice for startups and mid-size companies — not a mistake to fix.</w:t>
      </w:r>
    </w:p>
    <w:p>
      <w:pPr>
        <w:pStyle w:val="ListParagraph"/>
        <w:numPr>
          <w:ilvl w:val="0"/>
          <w:numId w:val="2"/>
        </w:numPr>
        <w:spacing w:after="60"/>
      </w:pPr>
      <w:r>
        <w:t xml:space="preserve">Concluded the Ticket Booking project did not implement code-level isolation: domains imported each other directly via require() (e.g. booking → seat, qr, coupon), and all models were exposed through one shared index.js.</w:t>
      </w:r>
    </w:p>
    <w:p>
      <w:pPr>
        <w:pStyle w:val="Heading3"/>
      </w:pPr>
      <w:r>
        <w:t xml:space="preserve">Significance for InventoryMS</w:t>
      </w:r>
    </w:p>
    <w:p>
      <w:pPr>
        <w:spacing w:after="120"/>
      </w:pPr>
      <w:r>
        <w:t xml:space="preserve">This conversation was foundational rather than implementation work: it established the architectural vocabulary (infrastructure vs. service vs. code isolation, DDD layering) that was deliberately applied from day one of InventoryMS in Chat 2.</w:t>
      </w:r>
    </w:p>
    <w:p>
      <w:pPr>
        <w:pBdr>
          <w:bottom w:val="single" w:color="2E75B6" w:sz="6" w:space="1"/>
        </w:pBdr>
        <w:spacing w:after="200" w:before="60"/>
      </w:pPr>
    </w:p>
    <w:p>
      <w:pPr>
        <w:pStyle w:val="Heading2"/>
      </w:pPr>
      <w:r>
        <w:t xml:space="preserve">Chat 2: New Project Architecture and Technology Planning</w:t>
      </w:r>
    </w:p>
    <w:p>
      <w:pPr>
        <w:spacing w:after="40"/>
      </w:pPr>
      <w:r>
        <w:rPr>
          <w:b/>
          <w:bCs/>
          <w:color w:val="555555"/>
          <w:sz w:val="20"/>
          <w:szCs w:val="20"/>
        </w:rPr>
        <w:t xml:space="preserve">Date: </w:t>
      </w:r>
      <w:r>
        <w:rPr>
          <w:color w:val="555555"/>
          <w:sz w:val="20"/>
          <w:szCs w:val="20"/>
        </w:rPr>
        <w:t xml:space="preserve">May 24, 2026</w:t>
      </w:r>
    </w:p>
    <w:p>
      <w:pPr>
        <w:spacing w:after="40"/>
      </w:pPr>
      <w:r>
        <w:rPr>
          <w:b/>
          <w:bCs/>
          <w:color w:val="555555"/>
          <w:sz w:val="20"/>
          <w:szCs w:val="20"/>
        </w:rPr>
        <w:t xml:space="preserve">Chat link: </w:t>
      </w:r>
      <w:r>
        <w:rPr>
          <w:color w:val="555555"/>
          <w:sz w:val="20"/>
          <w:szCs w:val="20"/>
        </w:rPr>
        <w:t xml:space="preserve">https://claude.ai/chat/67a1125c-fd0d-4e0a-98f1-93c85e7531e8</w:t>
      </w:r>
    </w:p>
    <w:p>
      <w:pPr>
        <w:pStyle w:val="Heading3"/>
      </w:pPr>
      <w:r>
        <w:t xml:space="preserve">Query</w:t>
      </w:r>
    </w:p>
    <w:p>
      <w:pPr>
        <w:spacing w:after="120"/>
      </w:pPr>
      <w:r>
        <w:t xml:space="preserve">Farhan began building InventoryMS from scratch: a microservices inventory system with two initial Spring Boot services (auth-service :8081, inventory-service :8082), a React/Vite frontend, and MySQL, all run via Docker Compose on Windows (A:\ drive, Docker Desktop, Git Bash, PowerShell). He asked for the DDD four-layer architecture (domain / application / infrastructure / interfaces) to be implemented from the start, with JWT auth validated locally per service and three roles: ADMIN, WAREHOUSE_MANAGER, STAKEHOLDER.</w:t>
      </w:r>
    </w:p>
    <w:p>
      <w:pPr>
        <w:pStyle w:val="Heading3"/>
      </w:pPr>
      <w:r>
        <w:t xml:space="preserve">Issues Raised &amp;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1F3B2C" w:val="clear"/>
            <w:tcMar>
              <w:top w:type="dxa" w:w="80"/>
              <w:left w:type="dxa" w:w="120"/>
              <w:bottom w:type="dxa" w:w="80"/>
              <w:right w:type="dxa" w:w="120"/>
            </w:tcMar>
          </w:tcPr>
          <w:p>
            <w:r>
              <w:rPr>
                <w:b/>
                <w:bCs/>
                <w:color w:val="FFFFFF"/>
                <w:sz w:val="20"/>
                <w:szCs w:val="20"/>
              </w:rPr>
              <w:t xml:space="preserve">Issue</w:t>
            </w:r>
          </w:p>
        </w:tc>
        <w:tc>
          <w:tcPr>
            <w:tcW w:type="dxa" w:w="5160"/>
            <w:tcBorders>
              <w:top w:val="single" w:color="CCCCCC" w:sz="1"/>
              <w:left w:val="single" w:color="CCCCCC" w:sz="1"/>
              <w:bottom w:val="single" w:color="CCCCCC" w:sz="1"/>
              <w:right w:val="single" w:color="CCCCCC" w:sz="1"/>
            </w:tcBorders>
            <w:shd w:fill="1F3B2C" w:val="clear"/>
            <w:tcMar>
              <w:top w:type="dxa" w:w="80"/>
              <w:left w:type="dxa" w:w="120"/>
              <w:bottom w:type="dxa" w:w="80"/>
              <w:right w:type="dxa" w:w="120"/>
            </w:tcMar>
          </w:tcPr>
          <w:p>
            <w:r>
              <w:rPr>
                <w:b/>
                <w:bCs/>
                <w:color w:val="FFFFFF"/>
                <w:sz w:val="20"/>
                <w:szCs w:val="20"/>
              </w:rPr>
              <w:t xml:space="preserve">Resolution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MySQL ENUM truncation error when adding the STAKEHOLDER role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Hibernate had created a fixed-width ENUM column for the role field instead of VARCHAR — fixed by adding columnDefinition = "varchar(50)" to the field.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Product activate/deactivate toggle silently broken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The frontend API client was calling the wrong method name against the backend endpoint.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Sessions bleeding across browser tabs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Switched AuthContext and the API client from localStorage to sessionStorage, since localStorage is shared across all tabs of the same origin while sessionStorage is per-tab.</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Need for OTP-based two-step signup/login without forcing SMTP setup</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Implemented OTP flow with graceful fallback: OTPs print to Docker logs (and optionally on-screen) when SMTP is unconfigured, or deliver via Gmail SMTP when .env credentials are present; .env excluded from Git via .gitignore.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v2 file extraction landed at the wrong directory depth (A:\AWS_Projects\auth-service\ instead of …\inventory-system\auth-service\)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Resolved by always matching PowerShell's -DestinationPath to the parent of the top-level folder inside the zip.</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Recurring environment friction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Repeated guidance given on PowerShell extraction paths, git push --set-upstream origin master, running Docker commands from the correct working directory, and the difference between docker compose down (stop) and docker compose down -v (stop + wipe volumes).</w:t>
            </w:r>
          </w:p>
        </w:tc>
      </w:tr>
    </w:tbl>
    <w:p>
      <w:pPr>
        <w:spacing w:after="120"/>
      </w:pPr>
      <w:r>
        <w:t xml:space="preserve"/>
      </w:r>
    </w:p>
    <w:p>
      <w:pPr>
        <w:pStyle w:val="Heading3"/>
      </w:pPr>
      <w:r>
        <w:t xml:space="preserve">Working Preferences Established Here</w:t>
      </w:r>
    </w:p>
    <w:p>
      <w:pPr>
        <w:pStyle w:val="ListParagraph"/>
        <w:numPr>
          <w:ilvl w:val="0"/>
          <w:numId w:val="2"/>
        </w:numPr>
        <w:spacing w:after="60"/>
      </w:pPr>
      <w:r>
        <w:t xml:space="preserve">Receive only changed files, not full project zips.</w:t>
      </w:r>
    </w:p>
    <w:p>
      <w:pPr>
        <w:pStyle w:val="ListParagraph"/>
        <w:numPr>
          <w:ilvl w:val="0"/>
          <w:numId w:val="2"/>
        </w:numPr>
        <w:spacing w:after="60"/>
      </w:pPr>
      <w:r>
        <w:t xml:space="preserve">Step-by-step deployment guidance with explicit confirmation before proceeding.</w:t>
      </w:r>
    </w:p>
    <w:p>
      <w:pPr>
        <w:pBdr>
          <w:bottom w:val="single" w:color="2E75B6" w:sz="6" w:space="1"/>
        </w:pBdr>
        <w:spacing w:after="200" w:before="60"/>
      </w:pPr>
    </w:p>
    <w:p>
      <w:pPr>
        <w:pStyle w:val="Heading2"/>
      </w:pPr>
      <w:r>
        <w:t xml:space="preserve">Chat 3: Inventory Management System Architecture Review</w:t>
      </w:r>
    </w:p>
    <w:p>
      <w:pPr>
        <w:spacing w:after="40"/>
      </w:pPr>
      <w:r>
        <w:rPr>
          <w:b/>
          <w:bCs/>
          <w:color w:val="555555"/>
          <w:sz w:val="20"/>
          <w:szCs w:val="20"/>
        </w:rPr>
        <w:t xml:space="preserve">Date: </w:t>
      </w:r>
      <w:r>
        <w:rPr>
          <w:color w:val="555555"/>
          <w:sz w:val="20"/>
          <w:szCs w:val="20"/>
        </w:rPr>
        <w:t xml:space="preserve">Jun 8, 2026</w:t>
      </w:r>
    </w:p>
    <w:p>
      <w:pPr>
        <w:spacing w:after="40"/>
      </w:pPr>
      <w:r>
        <w:rPr>
          <w:b/>
          <w:bCs/>
          <w:color w:val="555555"/>
          <w:sz w:val="20"/>
          <w:szCs w:val="20"/>
        </w:rPr>
        <w:t xml:space="preserve">Chat link: </w:t>
      </w:r>
      <w:r>
        <w:rPr>
          <w:color w:val="555555"/>
          <w:sz w:val="20"/>
          <w:szCs w:val="20"/>
        </w:rPr>
        <w:t xml:space="preserve">https://claude.ai/chat/9f8487ba-6681-462c-be71-10daf3661249</w:t>
      </w:r>
    </w:p>
    <w:p>
      <w:pPr>
        <w:pStyle w:val="Heading3"/>
      </w:pPr>
      <w:r>
        <w:t xml:space="preserve">Query</w:t>
      </w:r>
    </w:p>
    <w:p>
      <w:pPr>
        <w:spacing w:after="120"/>
      </w:pPr>
      <w:r>
        <w:t xml:space="preserve">InventoryMS had grown to v2.0: five Spring Boot microservices (auth, inventory, notification, reporting, supplier), a React Module Federation frontend (shell + 5 remotes), S3 image storage, and a goal of deploying the whole system on AWS ECS with Auto Scaling. This was a large, multi-session review spanning Terraform, CI/CD, Docker builds, and frontend architecture.</w:t>
      </w:r>
    </w:p>
    <w:p>
      <w:pPr>
        <w:pStyle w:val="Heading3"/>
      </w:pPr>
      <w:r>
        <w:t xml:space="preserve">Issues Raised &amp;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1F3B2C" w:val="clear"/>
            <w:tcMar>
              <w:top w:type="dxa" w:w="80"/>
              <w:left w:type="dxa" w:w="120"/>
              <w:bottom w:type="dxa" w:w="80"/>
              <w:right w:type="dxa" w:w="120"/>
            </w:tcMar>
          </w:tcPr>
          <w:p>
            <w:r>
              <w:rPr>
                <w:b/>
                <w:bCs/>
                <w:color w:val="FFFFFF"/>
                <w:sz w:val="20"/>
                <w:szCs w:val="20"/>
              </w:rPr>
              <w:t xml:space="preserve">Issue</w:t>
            </w:r>
          </w:p>
        </w:tc>
        <w:tc>
          <w:tcPr>
            <w:tcW w:type="dxa" w:w="5560"/>
            <w:tcBorders>
              <w:top w:val="single" w:color="CCCCCC" w:sz="1"/>
              <w:left w:val="single" w:color="CCCCCC" w:sz="1"/>
              <w:bottom w:val="single" w:color="CCCCCC" w:sz="1"/>
              <w:right w:val="single" w:color="CCCCCC" w:sz="1"/>
            </w:tcBorders>
            <w:shd w:fill="1F3B2C" w:val="clear"/>
            <w:tcMar>
              <w:top w:type="dxa" w:w="80"/>
              <w:left w:type="dxa" w:w="120"/>
              <w:bottom w:type="dxa" w:w="80"/>
              <w:right w:type="dxa" w:w="120"/>
            </w:tcMar>
          </w:tcPr>
          <w:p>
            <w:r>
              <w:rPr>
                <w:b/>
                <w:bCs/>
                <w:color w:val="FFFFFF"/>
                <w:sz w:val="20"/>
                <w:szCs w:val="20"/>
              </w:rPr>
              <w:t xml:space="preserve">Resolution</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terraform destroy failures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Set ECR force_delete=true and RDS deletion_protection=false for dev, and removed broken local-exec provisioners in favor of a manual PowerShell teardown script.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ECS Fargate hit ENI (elastic network interface) limits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Migrated ECS from Fargate to the EC2 launch type with an Auto Scaling Group (t3.large × 3 instances).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Long-lived AWS credentials stored for CI/CD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Set up GitHub Actions OIDC authentication, removing the need for stored AWS access keys.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Self-hosted Windows CI/CD runner was unreliable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Migrated the pipeline to ubuntu-latest GitHub-hosted runners.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Multiple CI/CD pipeline failures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Fixed in sequence: Java 21 via actions/setup-java; Docker build context via a .m2-stage staging pattern; mvn install -N for the parent POM; inventory-service missing minio/zxing dependencies in pom.xml; MFE authContext.js renamed to .jsx; process.env vs import.meta.env mismatch in vite.config.js.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503 errors from the Application Load Balancer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Removed nginx proxy_pass entries pointing at Docker-Compose-only hostnames that don't exist in ECS, and resolved ENI exhaustion by scaling to 3 EC2 instances.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Module Federation remoteEntry.js hardcoded to localhost:3001 in production</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Built all MFEs with base: '/mfe/&lt;name&gt;/' and bundled them into the shell's own nginx image instead of separate containers/ports.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AWS CLI behaving unexpectedly on Windows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Diagnosed a shim at C:\Tools\Bin\aws.exe taking priority over the real CLI at C:\Program Files\Amazon\AWSCLIV2\aws.exe; also found cli_pager = none in ~/.aws/config causing a 'none' is not recognized error.</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GitHub Actions workflow_dispatch button silently disappeared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Root cause: inline YAML with: { role-to-assume: ${{ env.AWS_ROLE_ARN }} } syntax broke the YAML parser. Fixed by always using multi-line with: blocks. A temporary deploy-all.ps1 workaround (touching one file per service to trigger path-based detection) was used until the fix landed.</w:t>
            </w:r>
          </w:p>
        </w:tc>
      </w:tr>
    </w:tbl>
    <w:p>
      <w:pPr>
        <w:spacing w:after="120"/>
      </w:pPr>
      <w:r>
        <w:t xml:space="preserve"/>
      </w:r>
    </w:p>
    <w:p>
      <w:pPr>
        <w:pStyle w:val="Heading3"/>
      </w:pPr>
      <w:r>
        <w:t xml:space="preserve">Verification Note</w:t>
      </w:r>
    </w:p>
    <w:p>
      <w:pPr>
        <w:spacing w:after="120"/>
      </w:pPr>
      <w:r>
        <w:t xml:space="preserve">All infrastructure decisions from this chat are confirmed present in the uploaded codebase: terraform/asg.tf uses an EC2-backed Auto Scaling Group sized for t3.large; terraform/oidc.tf implements OIDC trust; .github/workflows/deploy.yml runs on ubuntu-latest with multi-line with: blocks throughout; MFE vite.config.js files set base: '/mfe/&lt;name&gt;/' for production builds.</w:t>
      </w:r>
    </w:p>
    <w:p>
      <w:pPr>
        <w:pBdr>
          <w:bottom w:val="single" w:color="2E75B6" w:sz="6" w:space="1"/>
        </w:pBdr>
        <w:spacing w:after="200" w:before="60"/>
      </w:pPr>
    </w:p>
    <w:p>
      <w:pPr>
        <w:pStyle w:val="Heading2"/>
      </w:pPr>
      <w:r>
        <w:t xml:space="preserve">Chat 4: Module Federation remoteEntry Script Loading Error</w:t>
      </w:r>
    </w:p>
    <w:p>
      <w:pPr>
        <w:spacing w:after="40"/>
      </w:pPr>
      <w:r>
        <w:rPr>
          <w:b/>
          <w:bCs/>
          <w:color w:val="555555"/>
          <w:sz w:val="20"/>
          <w:szCs w:val="20"/>
        </w:rPr>
        <w:t xml:space="preserve">Date: </w:t>
      </w:r>
      <w:r>
        <w:rPr>
          <w:color w:val="555555"/>
          <w:sz w:val="20"/>
          <w:szCs w:val="20"/>
        </w:rPr>
        <w:t xml:space="preserve">Jun 23, 2026 (morning/afternoon)</w:t>
      </w:r>
    </w:p>
    <w:p>
      <w:pPr>
        <w:spacing w:after="40"/>
      </w:pPr>
      <w:r>
        <w:rPr>
          <w:b/>
          <w:bCs/>
          <w:color w:val="555555"/>
          <w:sz w:val="20"/>
          <w:szCs w:val="20"/>
        </w:rPr>
        <w:t xml:space="preserve">Chat link: </w:t>
      </w:r>
      <w:r>
        <w:rPr>
          <w:color w:val="555555"/>
          <w:sz w:val="20"/>
          <w:szCs w:val="20"/>
        </w:rPr>
        <w:t xml:space="preserve">https://claude.ai/chat/3808ba48-82c7-481f-bacf-64f14a5e1c5f</w:t>
      </w:r>
    </w:p>
    <w:p>
      <w:pPr>
        <w:pStyle w:val="Heading3"/>
      </w:pPr>
      <w:r>
        <w:t xml:space="preserve">Query</w:t>
      </w:r>
    </w:p>
    <w:p>
      <w:pPr>
        <w:spacing w:after="120"/>
      </w:pPr>
      <w:r>
        <w:t xml:space="preserve">An extended, technically dense session covering nearly every layer of the stack, triggered by MFE remoteEntry.js script loading failures, and expanding into authentication architecture, role enforcement, and a full UI redesign. Farhan was direct and exacting throughout — pushing back on incorrect diagnoses, flagging contradictory instructions, and insisting fixes be verified against the live codebase rather than assumed.</w:t>
      </w:r>
    </w:p>
    <w:p>
      <w:pPr>
        <w:pStyle w:val="Heading3"/>
      </w:pPr>
      <w:r>
        <w:t xml:space="preserve">CI/CD Build Failures Resolved</w:t>
      </w:r>
    </w:p>
    <w:p>
      <w:pPr>
        <w:pStyle w:val="ListParagraph"/>
        <w:numPr>
          <w:ilvl w:val="0"/>
          <w:numId w:val="2"/>
        </w:numPr>
        <w:spacing w:after="60"/>
      </w:pPr>
      <w:r>
        <w:t xml:space="preserve">npm install ignoring lock files — caused by missing package-lock.json files.</w:t>
      </w:r>
    </w:p>
    <w:p>
      <w:pPr>
        <w:pStyle w:val="ListParagraph"/>
        <w:numPr>
          <w:ilvl w:val="0"/>
          <w:numId w:val="2"/>
        </w:numPr>
        <w:spacing w:after="60"/>
      </w:pPr>
      <w:r>
        <w:t xml:space="preserve">NODE_ENV=production causing npm ci to skip devDependencies, so vite was not found at build time.</w:t>
      </w:r>
    </w:p>
    <w:p>
      <w:pPr>
        <w:pStyle w:val="ListParagraph"/>
        <w:numPr>
          <w:ilvl w:val="0"/>
          <w:numId w:val="2"/>
        </w:numPr>
        <w:spacing w:after="60"/>
      </w:pPr>
      <w:r>
        <w:t xml:space="preserve">@module-federation/vite 1.16.x breaking builds due to a missing vite/module-runner specifier.</w:t>
      </w:r>
    </w:p>
    <w:p>
      <w:pPr>
        <w:pStyle w:val="ListParagraph"/>
        <w:numPr>
          <w:ilvl w:val="0"/>
          <w:numId w:val="2"/>
        </w:numPr>
        <w:spacing w:after="60"/>
      </w:pPr>
      <w:r>
        <w:t xml:space="preserve">Top-level await compilation failures — fixed by setting build: { target: 'esnext' }.</w:t>
      </w:r>
    </w:p>
    <w:p>
      <w:pPr>
        <w:pStyle w:val="ListParagraph"/>
        <w:numPr>
          <w:ilvl w:val="0"/>
          <w:numId w:val="2"/>
        </w:numPr>
        <w:spacing w:after="60"/>
      </w:pPr>
      <w:r>
        <w:t xml:space="preserve">TypeScript dts federation type-generation error in a pure-JSX project with no tsconfig.json.</w:t>
      </w:r>
    </w:p>
    <w:p>
      <w:pPr>
        <w:pStyle w:val="Heading3"/>
      </w:pPr>
      <w:r>
        <w:t xml:space="preserve">Deployment / Runtime Issues Resolved</w:t>
      </w:r>
    </w:p>
    <w:p>
      <w:pPr>
        <w:pStyle w:val="ListParagraph"/>
        <w:numPr>
          <w:ilvl w:val="0"/>
          <w:numId w:val="2"/>
        </w:numPr>
        <w:spacing w:after="60"/>
      </w:pPr>
      <w:r>
        <w:t xml:space="preserve">remoteEntry.js 404s caused by an nginx alias + try_files $uri double-path-resolution bug — fixed by switching to the root directive.</w:t>
      </w:r>
    </w:p>
    <w:p>
      <w:pPr>
        <w:pStyle w:val="ListParagraph"/>
        <w:numPr>
          <w:ilvl w:val="0"/>
          <w:numId w:val="2"/>
        </w:numPr>
        <w:spacing w:after="60"/>
      </w:pPr>
      <w:r>
        <w:t xml:space="preserve">Incorrect /assets/remoteEntry.js path in shell remote URLs — remoteEntry.js actually lives at the dist root.</w:t>
      </w:r>
    </w:p>
    <w:p>
      <w:pPr>
        <w:pStyle w:val="ListParagraph"/>
        <w:numPr>
          <w:ilvl w:val="0"/>
          <w:numId w:val="2"/>
        </w:numPr>
        <w:spacing w:after="60"/>
      </w:pPr>
      <w:r>
        <w:t xml:space="preserve">Shell loading remoteEntry.js as a classic script instead of an ES module — fixed by changing the remote definition from a string to an object with type: 'module'.</w:t>
      </w:r>
    </w:p>
    <w:p>
      <w:pPr>
        <w:pStyle w:val="ListParagraph"/>
        <w:numPr>
          <w:ilvl w:val="0"/>
          <w:numId w:val="2"/>
        </w:numPr>
        <w:spacing w:after="60"/>
      </w:pPr>
      <w:r>
        <w:t xml:space="preserve">Shell's own vite.config.js was missing build: { target: 'esnext' }, causing the same top-level-await failure as the remotes.</w:t>
      </w:r>
    </w:p>
    <w:p>
      <w:pPr>
        <w:pStyle w:val="Heading3"/>
      </w:pPr>
      <w:r>
        <w:t xml:space="preserve">Authentication &amp; Authorization Rework</w:t>
      </w:r>
    </w:p>
    <w:p>
      <w:pPr>
        <w:pStyle w:val="ListParagraph"/>
        <w:numPr>
          <w:ilvl w:val="0"/>
          <w:numId w:val="2"/>
        </w:numPr>
        <w:spacing w:after="60"/>
      </w:pPr>
      <w:r>
        <w:t xml:space="preserve">Upgraded from access tokens in HttpOnly cookies to access tokens in sessionStorage (per tab) with refresh tokens remaining in HttpOnly cookies — enabling genuine per-tab session isolation.</w:t>
      </w:r>
    </w:p>
    <w:p>
      <w:pPr>
        <w:pStyle w:val="ListParagraph"/>
        <w:numPr>
          <w:ilvl w:val="0"/>
          <w:numId w:val="2"/>
        </w:numPr>
        <w:spacing w:after="60"/>
      </w:pPr>
      <w:r>
        <w:t xml:space="preserve">Updated all five MFEs' authContext files to use sessionStorage with safe default context values.</w:t>
      </w:r>
    </w:p>
    <w:p>
      <w:pPr>
        <w:pStyle w:val="ListParagraph"/>
        <w:numPr>
          <w:ilvl w:val="0"/>
          <w:numId w:val="2"/>
        </w:numPr>
        <w:spacing w:after="60"/>
      </w:pPr>
      <w:r>
        <w:t xml:space="preserve">Identified and fixed a critical Module Federation context bug: exposed MFE pages were not wrapped in their own AuthProvider, so useAuth() always returned safe defaults (canWrite: false) regardless of actual role — silently breaking write permissions even for Admins. Fixed by adding thin *Federated.jsx wrapper files for all 12 exposed pages.</w:t>
      </w:r>
    </w:p>
    <w:p>
      <w:pPr>
        <w:pStyle w:val="ListParagraph"/>
        <w:numPr>
          <w:ilvl w:val="0"/>
          <w:numId w:val="2"/>
        </w:numPr>
        <w:spacing w:after="60"/>
      </w:pPr>
      <w:r>
        <w:t xml:space="preserve">Added backend role enforcement via @PreAuthorize("hasAnyRole('ADMIN','WAREHOUSE_MANAGER')") to StockController, BatchLotController, and CycleCountController, and added a full Spring Security setup (SecurityConfig, JwtAuthFilter, JwtTokenProvider, pom.xml dependency) to supplier-service, which previously had none.</w:t>
      </w:r>
    </w:p>
    <w:p>
      <w:pPr>
        <w:pStyle w:val="Heading3"/>
      </w:pPr>
      <w:r>
        <w:t xml:space="preserve">UI Redesign</w:t>
      </w:r>
    </w:p>
    <w:p>
      <w:pPr>
        <w:spacing w:after="120"/>
      </w:pPr>
      <w:r>
        <w:t xml:space="preserve">Applied an industrial-warehouse visual identity: Space Grotesk / Inter / JetBrains Mono typography, a safety-amber accent color, and a deep industrial-green sidebar. The redesign initially removed the --primary / --danger / --success / --warning CSS variables that existing MFE pages still referenced, making buttons invisible — this regression was found and fixed.</w:t>
      </w:r>
    </w:p>
    <w:p>
      <w:pPr>
        <w:pStyle w:val="Heading3"/>
      </w:pPr>
      <w:r>
        <w:t xml:space="preserve">Working Pattern Established</w:t>
      </w:r>
    </w:p>
    <w:p>
      <w:pPr>
        <w:spacing w:after="120"/>
      </w:pPr>
      <w:r>
        <w:t xml:space="preserve">Farhan identified more than once that fixes discussed in chat had not actually been applied to the project files. From this point on, the practice of verifying the live codebase before diagnosing or claiming a fix was applied became an explicit working principle.</w:t>
      </w:r>
    </w:p>
    <w:p>
      <w:pPr>
        <w:pStyle w:val="Heading3"/>
      </w:pPr>
      <w:r>
        <w:t xml:space="preserve">Outstanding Item at End of Chat</w:t>
      </w:r>
    </w:p>
    <w:p>
      <w:pPr>
        <w:spacing w:after="120"/>
      </w:pPr>
      <w:r>
        <w:t xml:space="preserve">frontend/shell/.dockerignore was missing its leading dot, so Docker was silently ignoring it during builds.</w:t>
      </w:r>
    </w:p>
    <w:p>
      <w:pPr>
        <w:pStyle w:val="Heading3"/>
      </w:pPr>
      <w:r>
        <w:t xml:space="preserve">Verification Note</w:t>
      </w:r>
    </w:p>
    <w:p>
      <w:pPr>
        <w:spacing w:after="120"/>
      </w:pPr>
      <w:r>
        <w:t xml:space="preserve">Confirmed in the uploaded codebase: all 12 *Federated.jsx wrappers exist and are correctly wired as the actual federation exposes targets (not just present alongside unused raw pages); shell/nginx.conf uses root, not alias, with a dedicated no-cache rule for remoteEntry.js; @PreAuthorize is present on UserController, ProductController, CycleCountController, BatchLotController, LocationController, StockController, and SupplierController; the .dockerignore naming issue has since been corrected (file is present with its leading dot in the uploaded codebase).</w:t>
      </w:r>
    </w:p>
    <w:p>
      <w:pPr>
        <w:pBdr>
          <w:bottom w:val="single" w:color="2E75B6" w:sz="6" w:space="1"/>
        </w:pBdr>
        <w:spacing w:after="200" w:before="60"/>
      </w:pPr>
    </w:p>
    <w:p>
      <w:pPr>
        <w:pStyle w:val="Heading2"/>
      </w:pPr>
      <w:r>
        <w:t xml:space="preserve">Chat 5: Dashboard Module Loading Errors on Refresh</w:t>
      </w:r>
    </w:p>
    <w:p>
      <w:pPr>
        <w:spacing w:after="40"/>
      </w:pPr>
      <w:r>
        <w:rPr>
          <w:b/>
          <w:bCs/>
          <w:color w:val="555555"/>
          <w:sz w:val="20"/>
          <w:szCs w:val="20"/>
        </w:rPr>
        <w:t xml:space="preserve">Date: </w:t>
      </w:r>
      <w:r>
        <w:rPr>
          <w:color w:val="555555"/>
          <w:sz w:val="20"/>
          <w:szCs w:val="20"/>
        </w:rPr>
        <w:t xml:space="preserve">Jun 23, 2026 (evening)</w:t>
      </w:r>
    </w:p>
    <w:p>
      <w:pPr>
        <w:spacing w:after="40"/>
      </w:pPr>
      <w:r>
        <w:rPr>
          <w:b/>
          <w:bCs/>
          <w:color w:val="555555"/>
          <w:sz w:val="20"/>
          <w:szCs w:val="20"/>
        </w:rPr>
        <w:t xml:space="preserve">Chat link: </w:t>
      </w:r>
      <w:r>
        <w:rPr>
          <w:color w:val="555555"/>
          <w:sz w:val="20"/>
          <w:szCs w:val="20"/>
        </w:rPr>
        <w:t xml:space="preserve">https://claude.ai/chat/2139e332-c0a0-4a81-801f-5bda53357826</w:t>
      </w:r>
    </w:p>
    <w:p>
      <w:pPr>
        <w:pStyle w:val="Heading3"/>
      </w:pPr>
      <w:r>
        <w:t xml:space="preserve">Query</w:t>
      </w:r>
    </w:p>
    <w:p>
      <w:pPr>
        <w:spacing w:after="120"/>
      </w:pPr>
      <w:r>
        <w:t xml:space="preserve">A cascading-bug-fixing session focused on stabilizing the live AWS deployment, with an explicit constraint from Farhan: every fix must not disrupt the existing CI/CD pipeline or undo previous fixes. He repeatedly asked “are you sure?” before changes were applied and corrected scope creep — for example, distinguishing a genuine CI/CD compile failure from ECR errors that were simply the expected result of a deliberate terraform destroy.</w:t>
      </w:r>
    </w:p>
    <w:p>
      <w:pPr>
        <w:pStyle w:val="Heading3"/>
      </w:pPr>
      <w:r>
        <w:t xml:space="preserve">Issues Raised &amp;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F3B2C" w:val="clear"/>
            <w:tcMar>
              <w:top w:type="dxa" w:w="80"/>
              <w:left w:type="dxa" w:w="120"/>
              <w:bottom w:type="dxa" w:w="80"/>
              <w:right w:type="dxa" w:w="120"/>
            </w:tcMar>
          </w:tcPr>
          <w:p>
            <w:r>
              <w:rPr>
                <w:b/>
                <w:bCs/>
                <w:color w:val="FFFFFF"/>
                <w:sz w:val="20"/>
                <w:szCs w:val="20"/>
              </w:rPr>
              <w:t xml:space="preserve">Issue</w:t>
            </w:r>
          </w:p>
        </w:tc>
        <w:tc>
          <w:tcPr>
            <w:tcW w:type="dxa" w:w="5860"/>
            <w:tcBorders>
              <w:top w:val="single" w:color="CCCCCC" w:sz="1"/>
              <w:left w:val="single" w:color="CCCCCC" w:sz="1"/>
              <w:bottom w:val="single" w:color="CCCCCC" w:sz="1"/>
              <w:right w:val="single" w:color="CCCCCC" w:sz="1"/>
            </w:tcBorders>
            <w:shd w:fill="1F3B2C" w:val="clear"/>
            <w:tcMar>
              <w:top w:type="dxa" w:w="80"/>
              <w:left w:type="dxa" w:w="120"/>
              <w:bottom w:type="dxa" w:w="80"/>
              <w:right w:type="dxa" w:w="120"/>
            </w:tcMar>
          </w:tcPr>
          <w:p>
            <w:r>
              <w:rPr>
                <w:b/>
                <w:bCs/>
                <w:color w:val="FFFFFF"/>
                <w:sz w:val="20"/>
                <w:szCs w:val="20"/>
              </w:rPr>
              <w:t xml:space="preserve">Resolution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inventory-service crashing on startup</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The MinIO SDK was rejecting empty credentials. Replaced with the AWS S3 SDK, using IAM-role-based auth via DefaultCredentialsProvider so the ECS task role supplies credentials automatically.</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auth-service health check returning 403</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The ALB health check path had been changed to /actuator/health/readiness, but Spring Security's permitAll list was never updated to match — added the new path (and /actuator/health/liveness) to permitAll.</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StockPage crashing for all three roles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stock-mfe's authContext.jsx used createContext(null) instead of createContext(defaultContext), so any access before the provider mounted threw on destructuring.</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Unhandled promise rejections across multiple MFE pages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Added missing .catch(() =&gt; {}) handlers on API calls.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Stale remoteEntry.js served after deployment, breaking page refresh</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Added Cache-Control: no-store (and related no-cache headers) specifically for remoteEntry.js in the shell's nginx config, while still allowing long-term caching for hashed JS/CSS assets.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inventory-service had the wrong SecurityConfig.java content</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A Python script had accidentally written auth-service's SecurityConfig content into inventory-service's file. Corrected with the proper inventory-service rules.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maven-surefire-plugin hanging indefinitely on auth, supplier, and reporting services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Root cause was a missing spring-boot-starter-test dependency plus no failIfNoTests configuration for Surefire 3.x under the Spring Boot 3.2.5 parent. Added the dependency and a &lt;failIfNoSpecifiedTests&gt;false&lt;/failIfNoSpecifiedTests&gt; Surefire configuration.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Immediate logout loop after the 403→401 SecurityConfig fix</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COOKIE_SECURE=true was set in the ECS task definition while the ALB serves HTTP-only, so the browser never sent the (secure-flagged) refresh cookie. Set COOKIE_SECURE=false for the current HTTP-only ALB, to be revisited once HTTPS/ACM is configured.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supplier-service's target group showed no healthy targets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Six ECS services in awsvpc network mode were exhausting available ENIs on the existing t3.large instances. Raised the desired EC2 instance count from 2 to 3.</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axios refresh-token interceptor never triggering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Spring Security was returning 403 for unauthenticated requests instead of 401, so the interceptor's refresh-on-401 logic never fired. Set a custom AuthenticationEntryPoint to return 401.</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404 errors on every page load</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0"/>
                <w:szCs w:val="20"/>
              </w:rPr>
              <w:t xml:space="preserve">frontend/shell/public/favicon.svg was missing entirely, compounded by nginx applying long-term immutable cache headers to that (unhashed) path. The intended fix was to add the favicon file and exclude it from the immutable-cache rule.</w:t>
            </w:r>
          </w:p>
        </w:tc>
      </w:tr>
    </w:tbl>
    <w:p>
      <w:pPr>
        <w:spacing w:after="120"/>
      </w:pPr>
      <w:r>
        <w:t xml:space="preserve"/>
      </w:r>
    </w:p>
    <w:p>
      <w:pPr>
        <w:pStyle w:val="Heading3"/>
      </w:pPr>
      <w:r>
        <w:t xml:space="preserve">Verification Note — Important Discrepancy Found</w:t>
      </w:r>
    </w:p>
    <w:p>
      <w:pPr>
        <w:spacing w:after="120"/>
      </w:pPr>
      <w:r>
        <w:t xml:space="preserve">Cross-checking this chat's claims against the uploaded codebase (inventory-system-master.zip) confirms that the great majority of these fixes are correctly applied: the S3/IAM migration, the 401-not-403 SecurityConfig change with the readiness/liveness permitAll entries, the corrected inventory-service SecurityConfig, the spring-boot-starter-test + Surefire configuration on all affected services, COOKIE_SECURE=false in terraform/ecs.tf, the EC2 desired-instance-count of 3, and the remoteEntry.js no-store nginx rule are all present exactly as described.</w:t>
      </w:r>
    </w:p>
    <w:p>
      <w:pPr>
        <w:spacing w:after="120"/>
      </w:pPr>
      <w:r>
        <w:t xml:space="preserve">One fix from this chat is NOT present in the uploaded codebase: frontend/shell/public/favicon.svg does not exist, and the frontend/shell/public directory itself is missing. The 404-on-every-page issue this chat addresses therefore appears to be unresolved in the code Farhan has actually deployed, even though the conversation concludes the fix was prepared and verified. This is the single clearest example, in this project's history, of the project's own stated risk — fixes discussed in chat not yet landing in the real codebase — and is carried forward as the top open item in the Codebase Documentation.</w:t>
      </w:r>
    </w:p>
    <w:p>
      <w:pPr>
        <w:pBdr>
          <w:bottom w:val="single" w:color="2E75B6" w:sz="6" w:space="1"/>
        </w:pBdr>
        <w:spacing w:after="200" w:before="60"/>
      </w:pPr>
    </w:p>
    <w:p>
      <w:pPr>
        <w:pStyle w:val="Heading1"/>
      </w:pPr>
      <w:r>
        <w:t xml:space="preserve">Consolidated Open Items (as of June 24, 2026)</w:t>
      </w:r>
    </w:p>
    <w:p>
      <w:pPr>
        <w:pStyle w:val="ListParagraph"/>
        <w:numPr>
          <w:ilvl w:val="0"/>
          <w:numId w:val="2"/>
        </w:numPr>
        <w:spacing w:after="60"/>
      </w:pPr>
      <w:r>
        <w:t xml:space="preserve">frontend/shell/public/favicon.svg is missing from the codebase. The nginx config already has caching rules anticipating its presence, but the file itself, and the public/ directory, do not exist in the uploaded project. This will cause a 404 on every page load.</w:t>
      </w:r>
    </w:p>
    <w:p>
      <w:pPr>
        <w:pStyle w:val="ListParagraph"/>
        <w:numPr>
          <w:ilvl w:val="0"/>
          <w:numId w:val="2"/>
        </w:numPr>
        <w:spacing w:after="60"/>
      </w:pPr>
      <w:r>
        <w:t xml:space="preserve">README.md notes a pending cosmetic gap: Batch/Lots, Cycle Counts, Movements, Suppliers, and Purchase Orders pages still render write forms for the Stakeholder role. Submitting correctly fails with a backend 403 (so it is not a security gap), but the buttons should be hidden for read-only roles.</w:t>
      </w:r>
    </w:p>
    <w:p>
      <w:pPr>
        <w:pStyle w:val="ListParagraph"/>
        <w:numPr>
          <w:ilvl w:val="0"/>
          <w:numId w:val="2"/>
        </w:numPr>
        <w:spacing w:after="60"/>
      </w:pPr>
      <w:r>
        <w:t xml:space="preserve">HTTPS is not yet configured — the ALB serves HTTP only, since TLS certificates cannot be issued for an *.elb.amazonaws.com DNS name without a custom domain. COOKIE_SECURE is deliberately false until this changes.</w:t>
      </w:r>
    </w:p>
    <w:p>
      <w:pPr>
        <w:pStyle w:val="ListParagraph"/>
        <w:numPr>
          <w:ilvl w:val="0"/>
          <w:numId w:val="2"/>
        </w:numPr>
        <w:spacing w:after="60"/>
      </w:pPr>
      <w:r>
        <w:t xml:space="preserve">RDS instances run single-AZ (multi_az = false) and deletion_protection = false — accepted, intentional trade-offs for the current development phase, not defects.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InventoryMS — Development Lifecycle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B2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3B2C"/>
      <w:sz w:val="27"/>
      <w:szCs w:val="27"/>
    </w:rPr>
  </w:style>
  <w:style w:type="paragraph" w:styleId="Heading3">
    <w:name w:val="Heading 3"/>
    <w:basedOn w:val="Normal"/>
    <w:next w:val="Normal"/>
    <w:qFormat/>
    <w:pPr>
      <w:spacing w:after="100" w:before="180"/>
      <w:outlineLvl w:val="2"/>
    </w:pPr>
    <w:rPr>
      <w:rFonts w:ascii="Arial" w:cs="Arial" w:eastAsia="Arial" w:hAnsi="Arial"/>
      <w:b/>
      <w:bCs/>
      <w:color w:val="8A5A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2026-06-23T18:35:44.365Z</dcterms:created>
  <dcterms:modified xsi:type="dcterms:W3CDTF">2026-06-23T18:35:44.365Z</dcterms:modified>
</cp:coreProperties>
</file>

<file path=docProps/custom.xml><?xml version="1.0" encoding="utf-8"?>
<Properties xmlns="http://schemas.openxmlformats.org/officeDocument/2006/custom-properties" xmlns:vt="http://schemas.openxmlformats.org/officeDocument/2006/docPropsVTypes"/>
</file>