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0649" w14:textId="77777777" w:rsidR="00675ED1" w:rsidRPr="00675ED1" w:rsidRDefault="00675ED1" w:rsidP="00675ED1">
      <w:r w:rsidRPr="00675ED1">
        <w:pict w14:anchorId="17E2883B">
          <v:rect id="_x0000_i1067" style="width:468pt;height:1.2pt" o:hralign="center" o:hrstd="t" o:hr="t" fillcolor="#a0a0a0" stroked="f"/>
        </w:pict>
      </w:r>
    </w:p>
    <w:p w14:paraId="166A0C24" w14:textId="77777777" w:rsidR="00675ED1" w:rsidRPr="00675ED1" w:rsidRDefault="00675ED1" w:rsidP="00675ED1">
      <w:pPr>
        <w:rPr>
          <w:b/>
          <w:bCs/>
        </w:rPr>
      </w:pPr>
      <w:r w:rsidRPr="00675ED1">
        <w:rPr>
          <w:b/>
          <w:bCs/>
        </w:rPr>
        <w:t>8. Monthly Performance Tracker / Teaching Plan Tracking</w:t>
      </w:r>
    </w:p>
    <w:p w14:paraId="7D6090F3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Layer:</w:t>
      </w:r>
      <w:r w:rsidRPr="00675ED1">
        <w:t xml:space="preserve"> Attainment</w:t>
      </w:r>
    </w:p>
    <w:p w14:paraId="7CA5AC3D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Purpose:</w:t>
      </w:r>
      <w:r w:rsidRPr="00675ED1">
        <w:t xml:space="preserve"> To monitor and log monthly attainment trends and track teaching plan coverage.</w:t>
      </w:r>
    </w:p>
    <w:p w14:paraId="7ACDAB00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Users:</w:t>
      </w:r>
      <w:r w:rsidRPr="00675ED1">
        <w:t xml:space="preserve"> HOD, Faculty</w:t>
      </w:r>
    </w:p>
    <w:p w14:paraId="3F260F2B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Features:</w:t>
      </w:r>
    </w:p>
    <w:p w14:paraId="3220BB50" w14:textId="77777777" w:rsidR="00675ED1" w:rsidRPr="00675ED1" w:rsidRDefault="00675ED1" w:rsidP="00675ED1">
      <w:pPr>
        <w:numPr>
          <w:ilvl w:val="1"/>
          <w:numId w:val="1"/>
        </w:numPr>
      </w:pPr>
      <w:r w:rsidRPr="00675ED1">
        <w:t>Capture monthly CO/PO attainment</w:t>
      </w:r>
    </w:p>
    <w:p w14:paraId="2CBECBF9" w14:textId="77777777" w:rsidR="00675ED1" w:rsidRPr="00675ED1" w:rsidRDefault="00675ED1" w:rsidP="00675ED1">
      <w:pPr>
        <w:numPr>
          <w:ilvl w:val="1"/>
          <w:numId w:val="1"/>
        </w:numPr>
      </w:pPr>
      <w:r w:rsidRPr="00675ED1">
        <w:t>Compare syllabus coverage vs planned teaching schedule</w:t>
      </w:r>
    </w:p>
    <w:p w14:paraId="2EA3D61E" w14:textId="77777777" w:rsidR="00675ED1" w:rsidRPr="00675ED1" w:rsidRDefault="00675ED1" w:rsidP="00675ED1">
      <w:pPr>
        <w:numPr>
          <w:ilvl w:val="1"/>
          <w:numId w:val="1"/>
        </w:numPr>
      </w:pPr>
      <w:r w:rsidRPr="00675ED1">
        <w:t>Store historical trends</w:t>
      </w:r>
    </w:p>
    <w:p w14:paraId="5E59FB63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Dependencies:</w:t>
      </w:r>
      <w:r w:rsidRPr="00675ED1">
        <w:t xml:space="preserve"> PO Attainment, Data Input, Master Data</w:t>
      </w:r>
    </w:p>
    <w:p w14:paraId="3D0DF189" w14:textId="77777777" w:rsidR="00675ED1" w:rsidRPr="00675ED1" w:rsidRDefault="00675ED1" w:rsidP="00675ED1">
      <w:pPr>
        <w:numPr>
          <w:ilvl w:val="0"/>
          <w:numId w:val="1"/>
        </w:numPr>
      </w:pPr>
      <w:r w:rsidRPr="00675ED1">
        <w:rPr>
          <w:b/>
          <w:bCs/>
        </w:rPr>
        <w:t>Notes:</w:t>
      </w:r>
      <w:r w:rsidRPr="00675ED1">
        <w:t xml:space="preserve"> Supports proactive academic interventions.</w:t>
      </w:r>
    </w:p>
    <w:sectPr w:rsidR="00675ED1" w:rsidRPr="00675E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F6490"/>
    <w:multiLevelType w:val="multilevel"/>
    <w:tmpl w:val="8C52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A25D2"/>
    <w:multiLevelType w:val="multilevel"/>
    <w:tmpl w:val="56A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2109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7997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49972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411393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6655643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567038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8F"/>
    <w:rsid w:val="00675ED1"/>
    <w:rsid w:val="00CF4B8F"/>
    <w:rsid w:val="00D5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EFD1D"/>
  <w15:chartTrackingRefBased/>
  <w15:docId w15:val="{91CFFF94-6029-4DD5-897F-BBEDC987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2025-12-25T17:00:00Z</dcterms:created>
  <dcterms:modified xsi:type="dcterms:W3CDTF">2025-12-25T17:00:00Z</dcterms:modified>
</cp:coreProperties>
</file>