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660E" w14:textId="77777777" w:rsidR="00AA0AF6" w:rsidRPr="00AA0AF6" w:rsidRDefault="00AA0AF6" w:rsidP="00AA0AF6">
      <w:r w:rsidRPr="00AA0AF6">
        <w:pict w14:anchorId="0FC6938E">
          <v:rect id="_x0000_i1061" style="width:0;height:1.5pt" o:hralign="center" o:hrstd="t" o:hr="t" fillcolor="#a0a0a0" stroked="f"/>
        </w:pict>
      </w:r>
    </w:p>
    <w:p w14:paraId="1CD20161" w14:textId="77777777" w:rsidR="00AA0AF6" w:rsidRPr="00AA0AF6" w:rsidRDefault="00AA0AF6" w:rsidP="00AA0AF6">
      <w:pPr>
        <w:rPr>
          <w:b/>
          <w:bCs/>
        </w:rPr>
      </w:pPr>
      <w:r w:rsidRPr="00AA0AF6">
        <w:rPr>
          <w:b/>
          <w:bCs/>
        </w:rPr>
        <w:t>Problem Statement</w:t>
      </w:r>
    </w:p>
    <w:p w14:paraId="3F8B94FE" w14:textId="77777777" w:rsidR="00AA0AF6" w:rsidRPr="00AA0AF6" w:rsidRDefault="00AA0AF6" w:rsidP="00AA0AF6">
      <w:pPr>
        <w:rPr>
          <w:b/>
          <w:bCs/>
        </w:rPr>
      </w:pPr>
      <w:r w:rsidRPr="00AA0AF6">
        <w:rPr>
          <w:b/>
          <w:bCs/>
        </w:rPr>
        <w:t>1. Background and Current Practices</w:t>
      </w:r>
    </w:p>
    <w:p w14:paraId="68DFBB4C" w14:textId="77777777" w:rsidR="00AA0AF6" w:rsidRPr="00AA0AF6" w:rsidRDefault="00AA0AF6" w:rsidP="00AA0AF6">
      <w:r w:rsidRPr="00AA0AF6">
        <w:t>Outcome Based Education (OBE) requires institutes to regularly check how well students are achieving academic outcomes. In reality, this work is mostly done using spreadsheets, manual documents, and informal coordination.</w:t>
      </w:r>
    </w:p>
    <w:p w14:paraId="6A214972" w14:textId="77777777" w:rsidR="00AA0AF6" w:rsidRPr="00AA0AF6" w:rsidRDefault="00AA0AF6" w:rsidP="00AA0AF6">
      <w:r w:rsidRPr="00AA0AF6">
        <w:t>Course Outcomes, Program Outcomes, and their mappings are usually stored as fixed records. Marks from different assessments are collected during the semester and combined later. Attainment calculations are often done only at the end of the term, mainly to complete reports or meet accreditation needs, not to improve teaching during the semester.</w:t>
      </w:r>
    </w:p>
    <w:p w14:paraId="1A0B7767" w14:textId="77777777" w:rsidR="00AA0AF6" w:rsidRPr="00AA0AF6" w:rsidRDefault="00AA0AF6" w:rsidP="00AA0AF6">
      <w:r w:rsidRPr="00AA0AF6">
        <w:t>Academic monitoring mostly happens after problems appear. Low performance is noticed only after results are declared or when reports are being prepared. Supporting documents are collected later from different places and are sometimes incomplete.</w:t>
      </w:r>
    </w:p>
    <w:p w14:paraId="44F06DDA" w14:textId="77777777" w:rsidR="00AA0AF6" w:rsidRPr="00AA0AF6" w:rsidRDefault="00AA0AF6" w:rsidP="00AA0AF6">
      <w:r w:rsidRPr="00AA0AF6">
        <w:pict w14:anchorId="50175792">
          <v:rect id="_x0000_i1062" style="width:0;height:1.5pt" o:hralign="center" o:hrstd="t" o:hr="t" fillcolor="#a0a0a0" stroked="f"/>
        </w:pict>
      </w:r>
    </w:p>
    <w:p w14:paraId="56B33051" w14:textId="77777777" w:rsidR="00AA0AF6" w:rsidRPr="00AA0AF6" w:rsidRDefault="00AA0AF6" w:rsidP="00AA0AF6">
      <w:pPr>
        <w:rPr>
          <w:b/>
          <w:bCs/>
        </w:rPr>
      </w:pPr>
      <w:r w:rsidRPr="00AA0AF6">
        <w:rPr>
          <w:b/>
          <w:bCs/>
        </w:rPr>
        <w:t>2. Problems in Outcome Tracking</w:t>
      </w:r>
    </w:p>
    <w:p w14:paraId="33517163" w14:textId="77777777" w:rsidR="00AA0AF6" w:rsidRPr="00AA0AF6" w:rsidRDefault="00AA0AF6" w:rsidP="00AA0AF6">
      <w:pPr>
        <w:rPr>
          <w:b/>
          <w:bCs/>
        </w:rPr>
      </w:pPr>
      <w:r w:rsidRPr="00AA0AF6">
        <w:rPr>
          <w:b/>
          <w:bCs/>
        </w:rPr>
        <w:t>2.1 Scattered Data and No Long-Term Tracking</w:t>
      </w:r>
    </w:p>
    <w:p w14:paraId="5677B443" w14:textId="77777777" w:rsidR="00AA0AF6" w:rsidRPr="00AA0AF6" w:rsidRDefault="00AA0AF6" w:rsidP="00AA0AF6">
      <w:r w:rsidRPr="00AA0AF6">
        <w:t>Academic data related to outcomes, assessments, targets, and evidence is spread across multiple files and people. There is no single place where all information is stored. Old data becomes hard to find or compare, which makes long-term analysis difficult.</w:t>
      </w:r>
    </w:p>
    <w:p w14:paraId="494B4B40" w14:textId="77777777" w:rsidR="00AA0AF6" w:rsidRPr="00AA0AF6" w:rsidRDefault="00AA0AF6" w:rsidP="00AA0AF6">
      <w:pPr>
        <w:rPr>
          <w:b/>
          <w:bCs/>
        </w:rPr>
      </w:pPr>
      <w:r w:rsidRPr="00AA0AF6">
        <w:rPr>
          <w:b/>
          <w:bCs/>
        </w:rPr>
        <w:t>2.2 Outcome Measurement Done Only for Reports</w:t>
      </w:r>
    </w:p>
    <w:p w14:paraId="6892B914" w14:textId="77777777" w:rsidR="00AA0AF6" w:rsidRPr="00AA0AF6" w:rsidRDefault="00AA0AF6" w:rsidP="00AA0AF6">
      <w:r w:rsidRPr="00AA0AF6">
        <w:t>Even though OBE focuses on continuous improvement, outcome measurement is mostly done only to complete required documents. The data is not actively used to guide teaching methods, assessment planning, or improvements during the semester.</w:t>
      </w:r>
    </w:p>
    <w:p w14:paraId="5FD32482" w14:textId="77777777" w:rsidR="00AA0AF6" w:rsidRPr="00AA0AF6" w:rsidRDefault="00AA0AF6" w:rsidP="00AA0AF6">
      <w:pPr>
        <w:rPr>
          <w:b/>
          <w:bCs/>
        </w:rPr>
      </w:pPr>
      <w:r w:rsidRPr="00AA0AF6">
        <w:rPr>
          <w:b/>
          <w:bCs/>
        </w:rPr>
        <w:t>2.3 Unclear Link Between Assessments and Outcomes</w:t>
      </w:r>
    </w:p>
    <w:p w14:paraId="422C6CD0" w14:textId="77777777" w:rsidR="00AA0AF6" w:rsidRPr="00AA0AF6" w:rsidRDefault="00AA0AF6" w:rsidP="00AA0AF6">
      <w:r w:rsidRPr="00AA0AF6">
        <w:t>Assessments contribute to outcomes, but the connection is not clearly visible. When outcome levels are low, it is difficult to identify which assessment caused the issue. This requires manual checking and personal judgment.</w:t>
      </w:r>
    </w:p>
    <w:p w14:paraId="3D573C62" w14:textId="77777777" w:rsidR="00AA0AF6" w:rsidRPr="00AA0AF6" w:rsidRDefault="00AA0AF6" w:rsidP="00AA0AF6">
      <w:pPr>
        <w:rPr>
          <w:b/>
          <w:bCs/>
        </w:rPr>
      </w:pPr>
      <w:r w:rsidRPr="00AA0AF6">
        <w:rPr>
          <w:b/>
          <w:bCs/>
        </w:rPr>
        <w:t>2.4 Limited Visibility for Department Decision Makers</w:t>
      </w:r>
    </w:p>
    <w:p w14:paraId="56B446C1" w14:textId="77777777" w:rsidR="00AA0AF6" w:rsidRPr="00AA0AF6" w:rsidRDefault="00AA0AF6" w:rsidP="00AA0AF6">
      <w:r w:rsidRPr="00AA0AF6">
        <w:t>Department heads and academic coordinators mostly see final summary reports. They do not have clear access to detailed data behind the numbers. This makes it harder to approve targets, verify results, or make strong academic decisions based on evidence.</w:t>
      </w:r>
    </w:p>
    <w:p w14:paraId="5D0B3B12" w14:textId="77777777" w:rsidR="00AA0AF6" w:rsidRPr="00AA0AF6" w:rsidRDefault="00AA0AF6" w:rsidP="00AA0AF6">
      <w:pPr>
        <w:rPr>
          <w:b/>
          <w:bCs/>
        </w:rPr>
      </w:pPr>
      <w:r w:rsidRPr="00AA0AF6">
        <w:rPr>
          <w:b/>
          <w:bCs/>
        </w:rPr>
        <w:lastRenderedPageBreak/>
        <w:t>2.5 Heavy Dependence on Individual Effort</w:t>
      </w:r>
    </w:p>
    <w:p w14:paraId="12E5FD08" w14:textId="77777777" w:rsidR="00AA0AF6" w:rsidRPr="00AA0AF6" w:rsidRDefault="00AA0AF6" w:rsidP="00AA0AF6">
      <w:r w:rsidRPr="00AA0AF6">
        <w:t>The quality of outcome tracking depends heavily on how carefully each faculty member maintains records. Differences in understanding and documentation style lead to uneven data quality across courses and departments.</w:t>
      </w:r>
    </w:p>
    <w:p w14:paraId="1C28C711" w14:textId="77777777" w:rsidR="00AA0AF6" w:rsidRPr="00AA0AF6" w:rsidRDefault="00AA0AF6" w:rsidP="00AA0AF6">
      <w:r w:rsidRPr="00AA0AF6">
        <w:pict w14:anchorId="2A876397">
          <v:rect id="_x0000_i1063" style="width:0;height:1.5pt" o:hralign="center" o:hrstd="t" o:hr="t" fillcolor="#a0a0a0" stroked="f"/>
        </w:pict>
      </w:r>
    </w:p>
    <w:p w14:paraId="6369A2A0" w14:textId="77777777" w:rsidR="00AA0AF6" w:rsidRPr="00AA0AF6" w:rsidRDefault="00AA0AF6" w:rsidP="00AA0AF6">
      <w:pPr>
        <w:rPr>
          <w:b/>
          <w:bCs/>
        </w:rPr>
      </w:pPr>
      <w:r w:rsidRPr="00AA0AF6">
        <w:rPr>
          <w:b/>
          <w:bCs/>
        </w:rPr>
        <w:t>3. Missing Consideration of Student Stress</w:t>
      </w:r>
    </w:p>
    <w:p w14:paraId="6690D0F4" w14:textId="77777777" w:rsidR="00AA0AF6" w:rsidRPr="00AA0AF6" w:rsidRDefault="00AA0AF6" w:rsidP="00AA0AF6">
      <w:r w:rsidRPr="00AA0AF6">
        <w:t>Student performance is affected by stress, workload, and academic pressure. However, these factors are not formally recorded or analyzed.</w:t>
      </w:r>
    </w:p>
    <w:p w14:paraId="5CAD1201" w14:textId="77777777" w:rsidR="00AA0AF6" w:rsidRPr="00AA0AF6" w:rsidRDefault="00AA0AF6" w:rsidP="00AA0AF6">
      <w:r w:rsidRPr="00AA0AF6">
        <w:t>Awareness of stress is usually based on personal observation or informal feedback. Without proper data, institutes cannot study trends or understand how stress affects academic performance.</w:t>
      </w:r>
    </w:p>
    <w:p w14:paraId="7698A9BE" w14:textId="77777777" w:rsidR="00AA0AF6" w:rsidRPr="00AA0AF6" w:rsidRDefault="00AA0AF6" w:rsidP="00AA0AF6">
      <w:r w:rsidRPr="00AA0AF6">
        <w:pict w14:anchorId="270472BF">
          <v:rect id="_x0000_i1064" style="width:0;height:1.5pt" o:hralign="center" o:hrstd="t" o:hr="t" fillcolor="#a0a0a0" stroked="f"/>
        </w:pict>
      </w:r>
    </w:p>
    <w:p w14:paraId="59B4E81D" w14:textId="77777777" w:rsidR="00AA0AF6" w:rsidRPr="00AA0AF6" w:rsidRDefault="00AA0AF6" w:rsidP="00AA0AF6">
      <w:pPr>
        <w:rPr>
          <w:b/>
          <w:bCs/>
        </w:rPr>
      </w:pPr>
      <w:r w:rsidRPr="00AA0AF6">
        <w:rPr>
          <w:b/>
          <w:bCs/>
        </w:rPr>
        <w:t>4. Audit and Accreditation Challenges</w:t>
      </w:r>
    </w:p>
    <w:p w14:paraId="0C3997C0" w14:textId="77777777" w:rsidR="00AA0AF6" w:rsidRPr="00AA0AF6" w:rsidRDefault="00AA0AF6" w:rsidP="00AA0AF6">
      <w:r w:rsidRPr="00AA0AF6">
        <w:t>Accreditation requires clear data, consistency, and proof. With current practices, preparing for audits takes a lot of manual effort. Documents have to be collected, calculations rechecked, and explanations prepared again.</w:t>
      </w:r>
    </w:p>
    <w:p w14:paraId="187F53DB" w14:textId="77777777" w:rsidR="00AA0AF6" w:rsidRPr="00AA0AF6" w:rsidRDefault="00AA0AF6" w:rsidP="00AA0AF6">
      <w:r w:rsidRPr="00AA0AF6">
        <w:t>Auditors often see only final numbers, not how they were calculated. This increases the chances of questions, confusion, and lack of confidence in the reports.</w:t>
      </w:r>
    </w:p>
    <w:p w14:paraId="67C0A763" w14:textId="77777777" w:rsidR="00AA0AF6" w:rsidRPr="00AA0AF6" w:rsidRDefault="00AA0AF6" w:rsidP="00AA0AF6">
      <w:r w:rsidRPr="00AA0AF6">
        <w:pict w14:anchorId="70B2C986">
          <v:rect id="_x0000_i1065" style="width:0;height:1.5pt" o:hralign="center" o:hrstd="t" o:hr="t" fillcolor="#a0a0a0" stroked="f"/>
        </w:pict>
      </w:r>
    </w:p>
    <w:p w14:paraId="64E26EF5" w14:textId="77777777" w:rsidR="00AA0AF6" w:rsidRPr="00AA0AF6" w:rsidRDefault="00AA0AF6" w:rsidP="00AA0AF6">
      <w:pPr>
        <w:rPr>
          <w:b/>
          <w:bCs/>
        </w:rPr>
      </w:pPr>
      <w:r w:rsidRPr="00AA0AF6">
        <w:rPr>
          <w:b/>
          <w:bCs/>
        </w:rPr>
        <w:t>5. Limitations of Current Approaches</w:t>
      </w:r>
    </w:p>
    <w:p w14:paraId="5DC79FB8" w14:textId="77777777" w:rsidR="00AA0AF6" w:rsidRPr="00AA0AF6" w:rsidRDefault="00AA0AF6" w:rsidP="00AA0AF6">
      <w:r w:rsidRPr="00AA0AF6">
        <w:t>Manual methods and general tools are not designed to handle detailed outcome tracking over many years. They do not provide structure or consistency. As academic and accreditation requirements become stricter, these methods become harder to manage.</w:t>
      </w:r>
    </w:p>
    <w:p w14:paraId="4E473334" w14:textId="77777777" w:rsidR="00AA0AF6" w:rsidRPr="00AA0AF6" w:rsidRDefault="00AA0AF6" w:rsidP="00AA0AF6">
      <w:r w:rsidRPr="00AA0AF6">
        <w:pict w14:anchorId="15EA061B">
          <v:rect id="_x0000_i1066" style="width:0;height:1.5pt" o:hralign="center" o:hrstd="t" o:hr="t" fillcolor="#a0a0a0" stroked="f"/>
        </w:pict>
      </w:r>
    </w:p>
    <w:sectPr w:rsidR="00AA0AF6" w:rsidRPr="00AA0A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77025"/>
    <w:multiLevelType w:val="multilevel"/>
    <w:tmpl w:val="367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7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A9"/>
    <w:rsid w:val="00492F52"/>
    <w:rsid w:val="006C16A9"/>
    <w:rsid w:val="00AA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C4266"/>
  <w15:chartTrackingRefBased/>
  <w15:docId w15:val="{1D190FEB-EF79-4692-9A93-F4E90F791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6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6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6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6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6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6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6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6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6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6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6A9"/>
    <w:rPr>
      <w:rFonts w:eastAsiaTheme="majorEastAsia" w:cstheme="majorBidi"/>
      <w:color w:val="272727" w:themeColor="text1" w:themeTint="D8"/>
    </w:rPr>
  </w:style>
  <w:style w:type="paragraph" w:styleId="Title">
    <w:name w:val="Title"/>
    <w:basedOn w:val="Normal"/>
    <w:next w:val="Normal"/>
    <w:link w:val="TitleChar"/>
    <w:uiPriority w:val="10"/>
    <w:qFormat/>
    <w:rsid w:val="006C1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6A9"/>
    <w:pPr>
      <w:spacing w:before="160"/>
      <w:jc w:val="center"/>
    </w:pPr>
    <w:rPr>
      <w:i/>
      <w:iCs/>
      <w:color w:val="404040" w:themeColor="text1" w:themeTint="BF"/>
    </w:rPr>
  </w:style>
  <w:style w:type="character" w:customStyle="1" w:styleId="QuoteChar">
    <w:name w:val="Quote Char"/>
    <w:basedOn w:val="DefaultParagraphFont"/>
    <w:link w:val="Quote"/>
    <w:uiPriority w:val="29"/>
    <w:rsid w:val="006C16A9"/>
    <w:rPr>
      <w:i/>
      <w:iCs/>
      <w:color w:val="404040" w:themeColor="text1" w:themeTint="BF"/>
    </w:rPr>
  </w:style>
  <w:style w:type="paragraph" w:styleId="ListParagraph">
    <w:name w:val="List Paragraph"/>
    <w:basedOn w:val="Normal"/>
    <w:uiPriority w:val="34"/>
    <w:qFormat/>
    <w:rsid w:val="006C16A9"/>
    <w:pPr>
      <w:ind w:left="720"/>
      <w:contextualSpacing/>
    </w:pPr>
  </w:style>
  <w:style w:type="character" w:styleId="IntenseEmphasis">
    <w:name w:val="Intense Emphasis"/>
    <w:basedOn w:val="DefaultParagraphFont"/>
    <w:uiPriority w:val="21"/>
    <w:qFormat/>
    <w:rsid w:val="006C16A9"/>
    <w:rPr>
      <w:i/>
      <w:iCs/>
      <w:color w:val="2F5496" w:themeColor="accent1" w:themeShade="BF"/>
    </w:rPr>
  </w:style>
  <w:style w:type="paragraph" w:styleId="IntenseQuote">
    <w:name w:val="Intense Quote"/>
    <w:basedOn w:val="Normal"/>
    <w:next w:val="Normal"/>
    <w:link w:val="IntenseQuoteChar"/>
    <w:uiPriority w:val="30"/>
    <w:qFormat/>
    <w:rsid w:val="006C1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6A9"/>
    <w:rPr>
      <w:i/>
      <w:iCs/>
      <w:color w:val="2F5496" w:themeColor="accent1" w:themeShade="BF"/>
    </w:rPr>
  </w:style>
  <w:style w:type="character" w:styleId="IntenseReference">
    <w:name w:val="Intense Reference"/>
    <w:basedOn w:val="DefaultParagraphFont"/>
    <w:uiPriority w:val="32"/>
    <w:qFormat/>
    <w:rsid w:val="006C16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2</cp:revision>
  <dcterms:created xsi:type="dcterms:W3CDTF">2025-12-25T16:26:00Z</dcterms:created>
  <dcterms:modified xsi:type="dcterms:W3CDTF">2025-12-25T16:27:00Z</dcterms:modified>
</cp:coreProperties>
</file>