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5534"/>
          <w:sz w:val="44"/>
        </w:rPr>
        <w:t>TerraSage: AI Biodiversity Intelligence Platform</w:t>
      </w:r>
    </w:p>
    <w:p>
      <w:r>
        <w:rPr>
          <w:i/>
          <w:color w:val="646464"/>
          <w:sz w:val="26"/>
        </w:rPr>
        <w:t>Official Submission Document | Darukaa.Earth AI Biodiversity Intelligence Challenge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Project Submission Links</w:t>
      </w:r>
    </w:p>
    <w:p>
      <w:r>
        <w:rPr>
          <w:b/>
        </w:rPr>
        <w:t xml:space="preserve">• GitHub Repository Link: </w:t>
      </w:r>
      <w:r>
        <w:rPr>
          <w:color w:val="0066CC"/>
          <w:u w:val="single"/>
        </w:rPr>
        <w:t>https://github.com/Farheenaiml/TerraSage</w:t>
      </w:r>
    </w:p>
    <w:p>
      <w:r>
        <w:rPr>
          <w:b/>
        </w:rPr>
        <w:t xml:space="preserve">• Live Cloud Demo Link: </w:t>
      </w:r>
      <w:r>
        <w:rPr>
          <w:color w:val="0066CC"/>
          <w:u w:val="single"/>
        </w:rPr>
        <w:t>https://terrasage-frontend.onrender.com</w:t>
      </w:r>
    </w:p>
    <w:p>
      <w:r>
        <w:rPr>
          <w:b/>
        </w:rPr>
        <w:t xml:space="preserve">• Live Backend REST API Docs (Swagger): </w:t>
      </w:r>
      <w:r>
        <w:rPr>
          <w:color w:val="0066CC"/>
          <w:u w:val="single"/>
        </w:rPr>
        <w:t>https://terrasage-backend.onrender.com/docs</w:t>
      </w:r>
    </w:p>
    <w:p>
      <w:pPr>
        <w:pStyle w:val="Heading2"/>
      </w:pPr>
      <w:r>
        <w:t>Repository Access Notes</w:t>
      </w:r>
    </w:p>
    <w:p>
      <w:r>
        <w:t>The GitHub repository is public and accessible immediately without requiring permissions. If required for private audit, access can also be granted directly to the Darukaa review team:</w:t>
        <w:br/>
        <w:t xml:space="preserve">  • ankita.dasgupta@darukaa.com</w:t>
        <w:br/>
        <w:t xml:space="preserve">  • harsh.kumar@darukaa.com</w:t>
        <w:br/>
        <w:t xml:space="preserve">  • utkarsh.gauniyal@darukaa.com</w:t>
        <w:br/>
        <w:t xml:space="preserve">  • guneet.mutreja@darukaa.com</w:t>
      </w:r>
    </w:p>
    <w:p>
      <w:pPr>
        <w:pStyle w:val="Heading1"/>
      </w:pPr>
      <w:r>
        <w:t>2. System Architecture &amp; Information Pipeline</w:t>
      </w:r>
    </w:p>
    <w:p>
      <w:r>
        <w:t>TerraSage operates as an AI Environmental Scientist, replacing generic AI hallucinations with an authoritative, multi-domain telemetry and reasoning system grounded in peer-reviewed scientific literature.</w:t>
      </w:r>
    </w:p>
    <w:p>
      <w:r>
        <w:rPr>
          <w:rFonts w:ascii="Consolas" w:hAnsi="Consolas"/>
          <w:sz w:val="19"/>
        </w:rPr>
        <w:t>Environmental Telemetry (5 Domains: SoilGrids, NASA POWER, ESA, GBIF, Copernicus)</w:t>
        <w:br/>
        <w:t xml:space="preserve">       ↓</w:t>
        <w:br/>
        <w:t>Authoritative Scientific RAG Layer (535 pgvector chunks from FAO &amp; IPCC)</w:t>
        <w:br/>
        <w:t xml:space="preserve">       ↓</w:t>
        <w:br/>
        <w:t>Multi-Metric Cross-Domain Reasoning Engine (Enforces ≥3 variables synthesis)</w:t>
        <w:br/>
        <w:t xml:space="preserve">       ↓</w:t>
        <w:br/>
        <w:t>Evidence-Backed Recommendations (Quantified targets: +15-25% SOC over 2-3 years)</w:t>
        <w:br/>
        <w:t xml:space="preserve">       ↓</w:t>
        <w:br/>
        <w:t>Conversational Intelligence (Clarification phase on incomplete data + Telemetry HUD)</w:t>
      </w:r>
    </w:p>
    <w:p>
      <w:pPr>
        <w:pStyle w:val="Heading1"/>
      </w:pPr>
      <w:r>
        <w:t>3. The Five Core Telemetry Layers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Domain Layer</w:t>
            </w:r>
          </w:p>
        </w:tc>
        <w:tc>
          <w:tcPr>
            <w:tcW w:type="dxa" w:w="3120"/>
          </w:tcPr>
          <w:p>
            <w:r>
              <w:t>Live Data Source</w:t>
            </w:r>
          </w:p>
        </w:tc>
        <w:tc>
          <w:tcPr>
            <w:tcW w:type="dxa" w:w="3120"/>
          </w:tcPr>
          <w:p>
            <w:r>
              <w:t>Extracted Parameters &amp; Ecological Value</w:t>
            </w:r>
          </w:p>
        </w:tc>
      </w:tr>
      <w:tr>
        <w:tc>
          <w:tcPr>
            <w:tcW w:type="dxa" w:w="3120"/>
          </w:tcPr>
          <w:p>
            <w:r>
              <w:t>Soil Health</w:t>
            </w:r>
          </w:p>
        </w:tc>
        <w:tc>
          <w:tcPr>
            <w:tcW w:type="dxa" w:w="3120"/>
          </w:tcPr>
          <w:p>
            <w:r>
              <w:t>ISRIC SoilGrids REST API (v2.0)</w:t>
            </w:r>
          </w:p>
        </w:tc>
        <w:tc>
          <w:tcPr>
            <w:tcW w:type="dxa" w:w="3120"/>
          </w:tcPr>
          <w:p>
            <w:r>
              <w:t>Soil Organic Carbon (cg/kg), pH, bulk density, CEC. Informs microbial capacity and root impedance.</w:t>
            </w:r>
          </w:p>
        </w:tc>
      </w:tr>
      <w:tr>
        <w:tc>
          <w:tcPr>
            <w:tcW w:type="dxa" w:w="3120"/>
          </w:tcPr>
          <w:p>
            <w:r>
              <w:t>Climatology</w:t>
            </w:r>
          </w:p>
        </w:tc>
        <w:tc>
          <w:tcPr>
            <w:tcW w:type="dxa" w:w="3120"/>
          </w:tcPr>
          <w:p>
            <w:r>
              <w:t>NASA POWER Agroclimatology API</w:t>
            </w:r>
          </w:p>
        </w:tc>
        <w:tc>
          <w:tcPr>
            <w:tcW w:type="dxa" w:w="3120"/>
          </w:tcPr>
          <w:p>
            <w:r>
              <w:t>Annual/daily precipitation (mm), surface temp (°C), solar insolation, relative humidity.</w:t>
            </w:r>
          </w:p>
        </w:tc>
      </w:tr>
      <w:tr>
        <w:tc>
          <w:tcPr>
            <w:tcW w:type="dxa" w:w="3120"/>
          </w:tcPr>
          <w:p>
            <w:r>
              <w:t>Land Cover</w:t>
            </w:r>
          </w:p>
        </w:tc>
        <w:tc>
          <w:tcPr>
            <w:tcW w:type="dxa" w:w="3120"/>
          </w:tcPr>
          <w:p>
            <w:r>
              <w:t>ESA WorldCover 10m Sentinel-2</w:t>
            </w:r>
          </w:p>
        </w:tc>
        <w:tc>
          <w:tcPr>
            <w:tcW w:type="dxa" w:w="3120"/>
          </w:tcPr>
          <w:p>
            <w:r>
              <w:t>10-meter land cover classifications (cropland, tree cover, bare ground). Detects habitat fragmentation.</w:t>
            </w:r>
          </w:p>
        </w:tc>
      </w:tr>
      <w:tr>
        <w:tc>
          <w:tcPr>
            <w:tcW w:type="dxa" w:w="3120"/>
          </w:tcPr>
          <w:p>
            <w:r>
              <w:t>Biodiversity</w:t>
            </w:r>
          </w:p>
        </w:tc>
        <w:tc>
          <w:tcPr>
            <w:tcW w:type="dxa" w:w="3120"/>
          </w:tcPr>
          <w:p>
            <w:r>
              <w:t>GBIF Occurrence API</w:t>
            </w:r>
          </w:p>
        </w:tc>
        <w:tc>
          <w:tcPr>
            <w:tcW w:type="dxa" w:w="3120"/>
          </w:tcPr>
          <w:p>
            <w:r>
              <w:t>Native observed species richness, occurrences, invasive presence. Baseline biological health.</w:t>
            </w:r>
          </w:p>
        </w:tc>
      </w:tr>
      <w:tr>
        <w:tc>
          <w:tcPr>
            <w:tcW w:type="dxa" w:w="3120"/>
          </w:tcPr>
          <w:p>
            <w:r>
              <w:t>Human Impact</w:t>
            </w:r>
          </w:p>
        </w:tc>
        <w:tc>
          <w:tcPr>
            <w:tcW w:type="dxa" w:w="3120"/>
          </w:tcPr>
          <w:p>
            <w:r>
              <w:t>Copernicus CAMS &amp; Open-Meteo</w:t>
            </w:r>
          </w:p>
        </w:tc>
        <w:tc>
          <w:tcPr>
            <w:tcW w:type="dxa" w:w="3120"/>
          </w:tcPr>
          <w:p>
            <w:r>
              <w:t>Real-time PM2.5, PM10, European AQI, Hansen Global Forest Change deforestation delta.</w:t>
            </w:r>
          </w:p>
        </w:tc>
      </w:tr>
    </w:tbl>
    <w:p>
      <w:pPr>
        <w:pStyle w:val="Heading1"/>
      </w:pPr>
      <w:r>
        <w:t>4. Multi-Metric Reasoning &amp; Anti-Hallucination Persona</w:t>
      </w:r>
    </w:p>
    <w:p>
      <w:r>
        <w:t>1. Strict Anti-Hallucination Constraint: If a user query provides vague, ambiguous, or incomplete metrics (e.g., '0.9% of soil' or 'muddy land'), TerraSage explicitly refuses to issue unfounded recommendations. It triggers a Clarification Phase and demands the missing canonical parameters.</w:t>
        <w:br/>
        <w:br/>
        <w:t>2. Multi-Variable Synthesis (≥3 Metrics): TerraSage never provides isolated, single-variable advice. It models cross-variable trade-offs (e.g., Soil Organic Carbon × Rainfall Deficit × Monoculture Tillage History) to prescribe synergistic interventions.</w:t>
        <w:br/>
        <w:br/>
        <w:t>3. Quantified Multi-Year Targets: Every recommendation includes concrete measurable goals (e.g. +15-25% SOC increase over 24-36 months) backed by exact section citations from FAO Recarbonization of Global Soils (GSOCseq) and IPCC Climate Change &amp; Land reports.</w:t>
      </w:r>
    </w:p>
    <w:p>
      <w:pPr>
        <w:pStyle w:val="Heading1"/>
      </w:pPr>
      <w:r>
        <w:t>5. Database Architecture &amp; Vector Schema</w:t>
      </w:r>
    </w:p>
    <w:p>
      <w:r>
        <w:t>The storage engine is PostgreSQL 16 utilizing the native pgvector extension with 384-dimensional cosine embeddings:</w:t>
        <w:br/>
        <w:t>• documents &amp; document_chunks: Stores 535 ingested research chunks with vector embeddings, metadata, and citation references.</w:t>
        <w:br/>
        <w:t>• environmental_observations: Normalized time-series satellite and sensor telemetry (SoilGrids, NASA, ESA, GBIF, Copernicus).</w:t>
        <w:br/>
        <w:t>• recommendations: Actionable restoration interventions with full lifecycle status tracking (proposed → accepted → in_progress → implemented).</w:t>
        <w:br/>
        <w:t>• conversations &amp; messages: Multi-turn conversational memory tracking extracted 'Known Variables' and 'Missing Variables'.</w:t>
      </w:r>
    </w:p>
    <w:p>
      <w:pPr>
        <w:pStyle w:val="Heading1"/>
      </w:pPr>
      <w:r>
        <w:t>6. Feature Walkthrough &amp; Verification Guide</w:t>
      </w:r>
    </w:p>
    <w:p>
      <w:pPr>
        <w:pStyle w:val="Heading2"/>
      </w:pPr>
      <w:r>
        <w:t>A. Interactive Conversations &amp; Telemetry HUD (/conversations)</w:t>
      </w:r>
    </w:p>
    <w:p>
      <w:r>
        <w:t>Where to look: Open https://terrasage-frontend.onrender.com/conversations and click '+ New Conversation'.</w:t>
        <w:br/>
        <w:t>Test Step 1: Send 'Biodiversity is declining on my land'.</w:t>
        <w:br/>
        <w:t>Expected Result: The AI Environmental Scientist acknowledges the concern, refuses to guess blindly, and triggers a Clarification Request. The right-hand Environmental Context HUD highlights required missing variables (Soil Organic Carbon %, Rainfall Regime).</w:t>
        <w:br/>
        <w:t>Test Step 2: Send 'Soil organic carbon: 0.35%, rainfall: 420mm semi-arid, monoculture wheat for 6 years'.</w:t>
        <w:br/>
        <w:t>Expected Result: The right-hand panel updates Known Variables. The AI conducts multi-variable synthesis, generates bold scientific analysis, cites FAO/IPCC evidence, and proposes Legume Intercropping &amp; Cover Cropping targeting +15-25% SOC.</w:t>
      </w:r>
    </w:p>
    <w:p>
      <w:pPr>
        <w:pStyle w:val="Heading2"/>
      </w:pPr>
      <w:r>
        <w:t>B. Live Telemetry Profiling (/environment)</w:t>
      </w:r>
    </w:p>
    <w:p>
      <w:r>
        <w:t>Where to look: Navigate to https://terrasage-frontend.onrender.com/environment.</w:t>
        <w:br/>
        <w:t>Test Step: Select the 'Nashik Farm' preset (19.9975° N, 73.7898° E) and click 'Query Site Data'.</w:t>
        <w:br/>
        <w:t>Expected Result: Live telemetry cards load across all 5 domains: SoilGrids SOC &amp; pH, NASA POWER rainfall &amp; temp, ESA WorldCover land class, GBIF native species count, and Copernicus PM2.5 &amp; AQI.</w:t>
      </w:r>
    </w:p>
    <w:p>
      <w:pPr>
        <w:pStyle w:val="Heading2"/>
      </w:pPr>
      <w:r>
        <w:t>C. Ecosystem Health Dashboard (/dashboard)</w:t>
      </w:r>
    </w:p>
    <w:p>
      <w:r>
        <w:t>Where to look: Navigate to https://terrasage-frontend.onrender.com/dashboard.</w:t>
        <w:br/>
        <w:t>Expected Result: Real-time telemetry indicators display available vs missing environmental factors, health score dials, and active landscape interventions.</w:t>
      </w:r>
    </w:p>
    <w:p>
      <w:pPr>
        <w:pStyle w:val="Heading2"/>
      </w:pPr>
      <w:r>
        <w:t>D. Actionable Recommendations Engine (/recommendations)</w:t>
      </w:r>
    </w:p>
    <w:p>
      <w:r>
        <w:t>Where to look: Navigate to https://terrasage-frontend.onrender.com/recommendations.</w:t>
        <w:br/>
        <w:t>Expected Result: Filter interventions by status (All, Proposed, Accepted, In Progress, Implemented). View quantified ecological impacts (+15-25% SOC) and trade-off considerations.</w:t>
      </w:r>
    </w:p>
    <w:p>
      <w:pPr>
        <w:pStyle w:val="Heading2"/>
      </w:pPr>
      <w:r>
        <w:t>E. Scientific Evidence Library (/evidence)</w:t>
      </w:r>
    </w:p>
    <w:p>
      <w:r>
        <w:t>Where to look: Navigate to https://terrasage-frontend.onrender.com/evidence.</w:t>
        <w:br/>
        <w:t>Test Step: Type 'soil organic carbon' or click one of the popular topic chips ('Biodiversity', 'Agroforestry', 'IPCC').</w:t>
        <w:br/>
        <w:t>Expected Result: Instant retrieval of peer-reviewed sources and vector-indexed evidence chunks backing TerraSage's scientific assessments.</w:t>
      </w:r>
    </w:p>
    <w:p>
      <w:pPr>
        <w:pStyle w:val="Heading1"/>
      </w:pPr>
      <w:r>
        <w:t>7. Local Setup &amp; Execution Guide</w:t>
      </w:r>
    </w:p>
    <w:p>
      <w:r>
        <w:t>Prerequisites: Python 3.10+, Node.js 18+, PostgreSQL with pgvector</w:t>
        <w:br/>
        <w:br/>
        <w:t>Backend Commands:</w:t>
        <w:br/>
        <w:t xml:space="preserve">  cd backend</w:t>
        <w:br/>
        <w:t xml:space="preserve">  python -m venv venv</w:t>
        <w:br/>
        <w:t xml:space="preserve">  source venv/bin/activate  # Or .\venv\Scripts\Activate.ps1 on Windows</w:t>
        <w:br/>
        <w:t xml:space="preserve">  pip install -r requirements.txt</w:t>
        <w:br/>
        <w:t xml:space="preserve">  uvicorn app.main:app --reload --port 8000</w:t>
        <w:br/>
        <w:br/>
        <w:t>Frontend Commands:</w:t>
        <w:br/>
        <w:t xml:space="preserve">  cd frontend</w:t>
        <w:br/>
        <w:t xml:space="preserve">  npm install</w:t>
        <w:br/>
        <w:t xml:space="preserve">  npm run dev  # Runs locally at http://localhost:5173</w:t>
        <w:br/>
        <w:br/>
        <w:t>Docker Compose Single-Command Launch:</w:t>
        <w:br/>
        <w:t xml:space="preserve">  docker-compose up -d --build</w:t>
      </w:r>
    </w:p>
    <w:p>
      <w:pPr>
        <w:pStyle w:val="Heading1"/>
      </w:pPr>
      <w:r>
        <w:t>8. Cloud Infrastructure &amp; CI/CD</w:t>
      </w:r>
    </w:p>
    <w:p>
      <w:r>
        <w:t>• Infrastructure-as-Code: render.yaml blueprint orchestrates the PostgreSQL pgvector database, the FastAPI backend web service, and the React static frontend.</w:t>
        <w:br/>
        <w:t>• Continuous Deployment: Every commit pushed to https://github.com/Farheenaiml/TerraSage (branch main) triggers an automated build and zero-downtime deployment.</w:t>
        <w:br/>
        <w:t>• Zero Hallucination &amp; High Availability: Includes dual-mode LLM provider (ultra-fast Groq Llama-3.3 / GPT-OSS with automatic fallback to deterministic Environmental Scientist v1).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55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