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BE177" w14:textId="13CE342E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“</w:t>
      </w:r>
      <w:r w:rsidR="00942AF4" w:rsidRPr="00942AF4">
        <w:rPr>
          <w:b/>
          <w:bCs/>
          <w:lang w:val="uz-Cyrl-UZ"/>
        </w:rPr>
        <w:t>TASDIQLAYMAN</w:t>
      </w:r>
      <w:r w:rsidRPr="00630C17">
        <w:rPr>
          <w:b/>
          <w:bCs/>
          <w:lang w:val="uz-Cyrl-UZ"/>
        </w:rPr>
        <w:t>”</w:t>
      </w:r>
    </w:p>
    <w:p w14:paraId="274F0A8A" w14:textId="021F106F" w:rsidR="001C5786" w:rsidRPr="00630C17" w:rsidRDefault="00630C17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Qurilish</w:t>
      </w:r>
      <w:r w:rsidR="0058598A">
        <w:rPr>
          <w:b/>
          <w:bCs/>
          <w:lang w:val="en-US"/>
        </w:rPr>
        <w:t xml:space="preserve"> </w:t>
      </w:r>
      <w:r w:rsidRPr="00630C17">
        <w:rPr>
          <w:b/>
          <w:bCs/>
          <w:lang w:val="uz-Cyrl-UZ"/>
        </w:rPr>
        <w:t>va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uy</w:t>
      </w:r>
      <w:r w:rsidR="00E11CBD" w:rsidRPr="00630C17">
        <w:rPr>
          <w:b/>
          <w:bCs/>
          <w:lang w:val="uz-Cyrl-UZ"/>
        </w:rPr>
        <w:t>-</w:t>
      </w:r>
      <w:r w:rsidRPr="00630C17">
        <w:rPr>
          <w:b/>
          <w:bCs/>
          <w:lang w:val="uz-Cyrl-UZ"/>
        </w:rPr>
        <w:t>joy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kommunal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xo‘jaligi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vazirining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o‘rinbosari</w:t>
      </w:r>
    </w:p>
    <w:p w14:paraId="40F94661" w14:textId="77777777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____________________</w:t>
      </w:r>
    </w:p>
    <w:p w14:paraId="4966AE09" w14:textId="3ECA4ADA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 xml:space="preserve">“____” _____________2026 </w:t>
      </w:r>
      <w:r w:rsidR="00630C17" w:rsidRPr="00630C17">
        <w:rPr>
          <w:b/>
          <w:bCs/>
          <w:lang w:val="uz-Cyrl-UZ"/>
        </w:rPr>
        <w:t>yil</w:t>
      </w:r>
    </w:p>
    <w:p w14:paraId="383E58DE" w14:textId="77777777" w:rsidR="001C5786" w:rsidRPr="00630C17" w:rsidRDefault="001C5786">
      <w:pPr>
        <w:rPr>
          <w:lang w:val="uz-Cyrl-UZ"/>
        </w:rPr>
      </w:pPr>
    </w:p>
    <w:p w14:paraId="197AFB54" w14:textId="5763B172" w:rsidR="001C5786" w:rsidRPr="00FE1E60" w:rsidRDefault="00FE1E60" w:rsidP="00FE1E60">
      <w:pPr>
        <w:jc w:val="center"/>
        <w:rPr>
          <w:b/>
          <w:color w:val="000000" w:themeColor="text1"/>
          <w:lang w:val="uz-Latn-UZ"/>
        </w:rPr>
      </w:pPr>
      <w:r>
        <w:rPr>
          <w:b/>
          <w:color w:val="000000" w:themeColor="text1"/>
          <w:lang w:val="uz-Latn-UZ"/>
        </w:rPr>
        <w:t>{{shnq_name}}</w:t>
      </w:r>
    </w:p>
    <w:p w14:paraId="40A6636D" w14:textId="3120362B" w:rsidR="001C5786" w:rsidRPr="00630C17" w:rsidRDefault="00630C17">
      <w:pPr>
        <w:jc w:val="center"/>
        <w:rPr>
          <w:lang w:val="uz-Cyrl-UZ"/>
        </w:rPr>
      </w:pPr>
      <w:proofErr w:type="spellStart"/>
      <w:r>
        <w:rPr>
          <w:b/>
          <w:bCs/>
          <w:lang w:val="en-US"/>
        </w:rPr>
        <w:t>normativ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hujjatlar</w:t>
      </w:r>
      <w:proofErr w:type="spellEnd"/>
      <w:r w:rsidRPr="00630C17">
        <w:rPr>
          <w:b/>
          <w:bCs/>
          <w:lang w:val="uz-Cyrl-UZ"/>
        </w:rPr>
        <w:t>ni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qayta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proofErr w:type="gramStart"/>
      <w:r w:rsidRPr="00630C17">
        <w:rPr>
          <w:b/>
          <w:bCs/>
          <w:highlight w:val="yellow"/>
          <w:lang w:val="uz-Cyrl-UZ"/>
        </w:rPr>
        <w:t>ko‘</w:t>
      </w:r>
      <w:proofErr w:type="gramEnd"/>
      <w:r w:rsidRPr="00630C17">
        <w:rPr>
          <w:b/>
          <w:bCs/>
          <w:highlight w:val="yellow"/>
          <w:lang w:val="uz-Cyrl-UZ"/>
        </w:rPr>
        <w:t>rib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chiqish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bo‘yicha</w:t>
      </w:r>
    </w:p>
    <w:p w14:paraId="3DD0FEB6" w14:textId="1C15D39B" w:rsidR="001C5786" w:rsidRPr="00AA5755" w:rsidRDefault="00630C17" w:rsidP="00AA5755">
      <w:pPr>
        <w:spacing w:before="240" w:after="360"/>
        <w:jc w:val="center"/>
        <w:rPr>
          <w:spacing w:val="40"/>
          <w:lang w:val="uz-Cyrl-UZ"/>
        </w:rPr>
      </w:pPr>
      <w:r w:rsidRPr="00630C17">
        <w:rPr>
          <w:b/>
          <w:bCs/>
          <w:spacing w:val="40"/>
          <w:lang w:val="uz-Cyrl-UZ"/>
        </w:rPr>
        <w:t>TEXNIK</w:t>
      </w:r>
      <w:r w:rsidR="00E11CBD" w:rsidRPr="00630C17">
        <w:rPr>
          <w:b/>
          <w:bCs/>
          <w:spacing w:val="40"/>
          <w:lang w:val="uz-Cyrl-UZ"/>
        </w:rPr>
        <w:t xml:space="preserve"> </w:t>
      </w:r>
      <w:r w:rsidRPr="00630C17">
        <w:rPr>
          <w:b/>
          <w:bCs/>
          <w:spacing w:val="40"/>
          <w:lang w:val="uz-Cyrl-UZ"/>
        </w:rPr>
        <w:t>TOPSHIRIQ</w:t>
      </w:r>
    </w:p>
    <w:tbl>
      <w:tblPr>
        <w:tblStyle w:val="-61"/>
        <w:tblW w:w="9696" w:type="dxa"/>
        <w:tblLook w:val="04A0" w:firstRow="1" w:lastRow="0" w:firstColumn="1" w:lastColumn="0" w:noHBand="0" w:noVBand="1"/>
      </w:tblPr>
      <w:tblGrid>
        <w:gridCol w:w="456"/>
        <w:gridCol w:w="2939"/>
        <w:gridCol w:w="6301"/>
      </w:tblGrid>
      <w:tr w:rsidR="00630C17" w:rsidRPr="00942AF4" w14:paraId="2E0F2A0E" w14:textId="77777777" w:rsidTr="00AA5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F23FE3A" w14:textId="2EB47810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</w:t>
            </w:r>
          </w:p>
        </w:tc>
        <w:tc>
          <w:tcPr>
            <w:tcW w:w="2939" w:type="dxa"/>
            <w:vAlign w:val="center"/>
          </w:tcPr>
          <w:p w14:paraId="0F9CA8B1" w14:textId="127ABC23" w:rsidR="001C5786" w:rsidRPr="00630C17" w:rsidRDefault="00630C17" w:rsidP="00630C17">
            <w:pPr>
              <w:spacing w:before="60" w:after="60"/>
              <w:ind w:left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Buyurtmachi</w:t>
            </w:r>
            <w:r w:rsidR="00E11CBD" w:rsidRPr="00630C17">
              <w:rPr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5515A5E0" w14:textId="13CA32BD" w:rsidR="001C5786" w:rsidRPr="00630C17" w:rsidRDefault="00630C17" w:rsidP="00630C17">
            <w:pPr>
              <w:spacing w:before="60" w:after="60"/>
              <w:ind w:right="27" w:firstLine="2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</w:p>
        </w:tc>
      </w:tr>
      <w:tr w:rsidR="00630C17" w:rsidRPr="00942AF4" w14:paraId="4FFC8239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D65F7B5" w14:textId="65AB2D3F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</w:t>
            </w:r>
          </w:p>
        </w:tc>
        <w:tc>
          <w:tcPr>
            <w:tcW w:w="2939" w:type="dxa"/>
            <w:vAlign w:val="center"/>
          </w:tcPr>
          <w:p w14:paraId="034D41D8" w14:textId="0015D3CD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Ijrochi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tashkilot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4A5FD109" w14:textId="44A72646" w:rsidR="001C5786" w:rsidRPr="00630C17" w:rsidRDefault="00630C17" w:rsidP="00630C17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me’yorlash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standartlashtirish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ilmiy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tadqiqot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instituti</w:t>
            </w:r>
          </w:p>
        </w:tc>
      </w:tr>
      <w:tr w:rsidR="00630C17" w:rsidRPr="00630C17" w14:paraId="5936F316" w14:textId="77777777" w:rsidTr="00AA5755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F7A9E8E" w14:textId="72F3C272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</w:t>
            </w:r>
          </w:p>
        </w:tc>
        <w:tc>
          <w:tcPr>
            <w:tcW w:w="2939" w:type="dxa"/>
            <w:vAlign w:val="center"/>
          </w:tcPr>
          <w:p w14:paraId="7903F5C1" w14:textId="048CAF5E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Moliyalashtirish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manbai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2B958D18" w14:textId="0F51BF98" w:rsidR="001C5786" w:rsidRPr="00630C17" w:rsidRDefault="00630C17" w:rsidP="00630C17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Budjet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mablag‘lari</w:t>
            </w:r>
          </w:p>
        </w:tc>
      </w:tr>
      <w:tr w:rsidR="00630C17" w:rsidRPr="00942AF4" w14:paraId="15FEB5B0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611D2C" w14:textId="0C777339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</w:t>
            </w:r>
          </w:p>
        </w:tc>
        <w:tc>
          <w:tcPr>
            <w:tcW w:w="2939" w:type="dxa"/>
            <w:vAlign w:val="center"/>
          </w:tcPr>
          <w:p w14:paraId="7840A082" w14:textId="58FC17D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uchun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asoslar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E1F2DBF" w14:textId="5590E5EE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Shaharsozlik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kodeksi</w:t>
            </w:r>
            <w:r w:rsidRPr="00630C17">
              <w:rPr>
                <w:color w:val="auto"/>
                <w:lang w:val="uz-Cyrl-UZ"/>
              </w:rPr>
              <w:t>” (22.02.2021-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O‘RQ</w:t>
            </w:r>
            <w:r w:rsidRPr="00630C17">
              <w:rPr>
                <w:color w:val="auto"/>
                <w:lang w:val="uz-Cyrl-UZ"/>
              </w:rPr>
              <w:t>-676-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);</w:t>
            </w:r>
          </w:p>
          <w:p w14:paraId="2670A8CD" w14:textId="32FCB2F2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2024-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manzilli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6E8D542D" w14:textId="353158D4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Mahkamasining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sohasidagi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chora</w:t>
            </w:r>
            <w:r w:rsidRPr="00630C17">
              <w:rPr>
                <w:color w:val="auto"/>
                <w:lang w:val="uz-Cyrl-UZ"/>
              </w:rPr>
              <w:t>-</w:t>
            </w:r>
            <w:r w:rsidR="00630C17" w:rsidRPr="00630C17">
              <w:rPr>
                <w:color w:val="auto"/>
                <w:lang w:val="uz-Cyrl-UZ"/>
              </w:rPr>
              <w:t>tadbirlari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to‘g‘risida</w:t>
            </w:r>
            <w:r w:rsidRPr="00630C17">
              <w:rPr>
                <w:color w:val="auto"/>
                <w:lang w:val="uz-Cyrl-UZ"/>
              </w:rPr>
              <w:t>”</w:t>
            </w:r>
            <w:r w:rsidR="00630C17" w:rsidRPr="00630C17">
              <w:rPr>
                <w:color w:val="auto"/>
                <w:lang w:val="uz-Cyrl-UZ"/>
              </w:rPr>
              <w:t>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qarori</w:t>
            </w:r>
            <w:r w:rsidRPr="00630C17">
              <w:rPr>
                <w:color w:val="auto"/>
                <w:lang w:val="uz-Cyrl-UZ"/>
              </w:rPr>
              <w:t xml:space="preserve"> (23.04.2024 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231-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).</w:t>
            </w:r>
          </w:p>
        </w:tc>
      </w:tr>
      <w:tr w:rsidR="00630C17" w:rsidRPr="00942AF4" w14:paraId="6458B385" w14:textId="77777777" w:rsidTr="00AA5755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49FD8CD" w14:textId="5D8C0315" w:rsidR="001C5786" w:rsidRPr="00630C17" w:rsidRDefault="00AE5BE3" w:rsidP="00630C17">
            <w:pPr>
              <w:jc w:val="center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</w:t>
            </w:r>
          </w:p>
        </w:tc>
        <w:tc>
          <w:tcPr>
            <w:tcW w:w="2939" w:type="dxa"/>
            <w:vAlign w:val="center"/>
          </w:tcPr>
          <w:p w14:paraId="143E8135" w14:textId="6FE9CB21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chiqishdan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maqsad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57EB0B1" w14:textId="127D6EDC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chiqishda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xorijiy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tajriba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xalqaro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ShNQ</w:t>
            </w:r>
            <w:r w:rsidR="00E11CBD" w:rsidRPr="00630C17">
              <w:rPr>
                <w:color w:val="auto"/>
                <w:lang w:val="uz-Cyrl-UZ"/>
              </w:rPr>
              <w:t xml:space="preserve"> 2.04.07-22 “</w:t>
            </w:r>
            <w:r w:rsidRPr="00630C17">
              <w:rPr>
                <w:color w:val="auto"/>
                <w:lang w:val="uz-Cyrl-UZ"/>
              </w:rPr>
              <w:t>Issiqlik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tarmoqlari</w:t>
            </w:r>
            <w:r w:rsidR="00E11CBD" w:rsidRPr="00630C17">
              <w:rPr>
                <w:color w:val="auto"/>
                <w:lang w:val="uz-Cyrl-UZ"/>
              </w:rPr>
              <w:t xml:space="preserve">”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yangi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loyihasini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AA5755" w:rsidRPr="00630C17" w14:paraId="153E812A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1C5B935C" w14:textId="19EDF4C3" w:rsidR="00AA5755" w:rsidRPr="00AA5755" w:rsidRDefault="00AA5755" w:rsidP="00630C17">
            <w:pPr>
              <w:jc w:val="center"/>
              <w:rPr>
                <w:lang w:val="en-US"/>
              </w:rPr>
            </w:pPr>
            <w:r w:rsidRPr="00AA5755">
              <w:rPr>
                <w:color w:val="auto"/>
                <w:lang w:val="en-US"/>
              </w:rPr>
              <w:t>6</w:t>
            </w:r>
          </w:p>
        </w:tc>
        <w:tc>
          <w:tcPr>
            <w:tcW w:w="2939" w:type="dxa"/>
            <w:vAlign w:val="center"/>
          </w:tcPr>
          <w:p w14:paraId="0030E0AE" w14:textId="6290F3C6" w:rsidR="00AA5755" w:rsidRPr="00AA5755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umumiy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beti</w:t>
            </w:r>
            <w:proofErr w:type="spellEnd"/>
          </w:p>
        </w:tc>
        <w:tc>
          <w:tcPr>
            <w:tcW w:w="6301" w:type="dxa"/>
            <w:vAlign w:val="center"/>
          </w:tcPr>
          <w:p w14:paraId="6E2825C9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{{total_pages}}</w:t>
            </w:r>
          </w:p>
        </w:tc>
      </w:tr>
      <w:tr w:rsidR="00AA5755" w:rsidRPr="00630C17" w14:paraId="70CB8DD6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103EDDB" w14:textId="560FE2E0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7</w:t>
            </w:r>
          </w:p>
        </w:tc>
        <w:tc>
          <w:tcPr>
            <w:tcW w:w="2939" w:type="dxa"/>
            <w:vAlign w:val="center"/>
          </w:tcPr>
          <w:p w14:paraId="6EC8CECF" w14:textId="6DE4E4D1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murakkablik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darajasi</w:t>
            </w:r>
            <w:proofErr w:type="spellEnd"/>
          </w:p>
        </w:tc>
        <w:tc>
          <w:tcPr>
            <w:tcW w:w="6301" w:type="dxa"/>
            <w:vAlign w:val="center"/>
          </w:tcPr>
          <w:p w14:paraId="28B2DCC1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{{complexity_label}}</w:t>
            </w:r>
          </w:p>
        </w:tc>
      </w:tr>
      <w:tr w:rsidR="00AA5755" w:rsidRPr="00630C17" w14:paraId="310C7D90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8E4430B" w14:textId="3A7F8D62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8</w:t>
            </w:r>
          </w:p>
        </w:tc>
        <w:tc>
          <w:tcPr>
            <w:tcW w:w="2939" w:type="dxa"/>
            <w:vAlign w:val="center"/>
          </w:tcPr>
          <w:p w14:paraId="77ECEAFD" w14:textId="012B29BB" w:rsidR="00AA5755" w:rsidRPr="00630C17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toifasi</w:t>
            </w:r>
            <w:proofErr w:type="spellEnd"/>
          </w:p>
        </w:tc>
        <w:tc>
          <w:tcPr>
            <w:tcW w:w="6301" w:type="dxa"/>
            <w:vAlign w:val="center"/>
          </w:tcPr>
          <w:p w14:paraId="56FFDEA0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{{document_category_label}}</w:t>
            </w:r>
          </w:p>
        </w:tc>
      </w:tr>
      <w:tr w:rsidR="00AA5755" w:rsidRPr="00FE1E60" w14:paraId="5709D3FA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11EA410" w14:textId="4A5FB28E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9</w:t>
            </w:r>
          </w:p>
        </w:tc>
        <w:tc>
          <w:tcPr>
            <w:tcW w:w="2939" w:type="dxa"/>
            <w:vAlign w:val="center"/>
          </w:tcPr>
          <w:p w14:paraId="1F88CE2F" w14:textId="056FB903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 w:rsidR="00FF7644"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foydalanilgan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manbalar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soni</w:t>
            </w:r>
            <w:proofErr w:type="spellEnd"/>
          </w:p>
        </w:tc>
        <w:tc>
          <w:tcPr>
            <w:tcW w:w="6301" w:type="dxa"/>
            <w:vAlign w:val="center"/>
          </w:tcPr>
          <w:p w14:paraId="5E5AA8C7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{{sources_count}}</w:t>
            </w:r>
          </w:p>
        </w:tc>
      </w:tr>
      <w:tr w:rsidR="00882A41" w:rsidRPr="00FE1E60" w14:paraId="6AF462FF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076DDAD" w14:textId="1ADB7BB8" w:rsidR="00882A41" w:rsidRPr="00AA5755" w:rsidRDefault="00882A41" w:rsidP="00630C17">
            <w:pPr>
              <w:jc w:val="center"/>
              <w:rPr>
                <w:lang w:val="en-US"/>
              </w:rPr>
            </w:pPr>
            <w:r w:rsidRPr="00882A41">
              <w:rPr>
                <w:color w:val="auto"/>
                <w:lang w:val="en-US"/>
              </w:rPr>
              <w:t>10</w:t>
            </w:r>
          </w:p>
        </w:tc>
        <w:tc>
          <w:tcPr>
            <w:tcW w:w="2939" w:type="dxa"/>
            <w:vAlign w:val="center"/>
          </w:tcPr>
          <w:p w14:paraId="4B2311C9" w14:textId="20413F92" w:rsidR="00882A41" w:rsidRPr="00882A41" w:rsidRDefault="00882A41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tadqiqot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o‘tkazilishi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</w:p>
        </w:tc>
        <w:tc>
          <w:tcPr>
            <w:tcW w:w="6301" w:type="dxa"/>
            <w:vAlign w:val="center"/>
          </w:tcPr>
          <w:p w14:paraId="1B6E20FE" w14:textId="77777777" w:rsidR="00882A41" w:rsidRPr="00630C17" w:rsidRDefault="00882A41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{{research_status}}</w:t>
            </w:r>
          </w:p>
        </w:tc>
      </w:tr>
      <w:tr w:rsidR="00630C17" w:rsidRPr="00942AF4" w14:paraId="4A90E4CF" w14:textId="77777777" w:rsidTr="00AA5755">
        <w:trPr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07D5F5" w14:textId="77777777" w:rsidR="001C5786" w:rsidRDefault="00FF5BFB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11</w:t>
            </w:r>
          </w:p>
          <w:p w14:paraId="5FDE66FE" w14:textId="075AD09A" w:rsidR="00FF5BFB" w:rsidRPr="00AA5755" w:rsidRDefault="00FF5BFB" w:rsidP="00FF5BFB">
            <w:pPr>
              <w:rPr>
                <w:color w:val="auto"/>
                <w:lang w:val="en-US"/>
              </w:rPr>
            </w:pPr>
          </w:p>
        </w:tc>
        <w:tc>
          <w:tcPr>
            <w:tcW w:w="2939" w:type="dxa"/>
            <w:vAlign w:val="center"/>
          </w:tcPr>
          <w:p w14:paraId="54387626" w14:textId="5C93F0A4" w:rsidR="001C5786" w:rsidRPr="00AA5755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lang w:val="uz-Cyrl-UZ"/>
              </w:rPr>
            </w:pPr>
            <w:r w:rsidRPr="00AA5755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 xml:space="preserve"> </w:t>
            </w:r>
            <w:r w:rsidRPr="00AA5755">
              <w:rPr>
                <w:b/>
                <w:bCs/>
                <w:color w:val="auto"/>
                <w:lang w:val="uz-Cyrl-UZ"/>
              </w:rPr>
              <w:t>natijalar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436F9A4" w14:textId="74F43EA2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</w:t>
            </w:r>
            <w:r w:rsidRPr="00630C17">
              <w:rPr>
                <w:color w:val="auto"/>
                <w:lang w:val="uz-Cyrl-UZ"/>
              </w:rPr>
              <w:t xml:space="preserve"> 2.04.07-22 "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>"</w:t>
            </w:r>
            <w:r w:rsidR="00630C17" w:rsidRPr="00630C17">
              <w:rPr>
                <w:color w:val="auto"/>
                <w:lang w:val="uz-Cyrl-UZ"/>
              </w:rPr>
              <w:t>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batafsil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eskirgan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ziddiyatli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dolzarb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zamonaviy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080286B2" w14:textId="1F3B662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 xml:space="preserve">2.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(EN/CEN, ISO, SP RF, GOST, DIN, BS, ASHRAE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annotatsiyalar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4DDE1964" w14:textId="51C7C73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davlatlar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Rossiya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Federatsiyasi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Yevropa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Ittifoqi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mamlakatlari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Germaniya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Finlyandiya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Xitoy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Janubiy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Koreya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tajribasini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qurish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ekspluatatsiya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ilg‘or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amaliyotlarni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5BCD2301" w14:textId="4D9367D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tajribani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iqlim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energetika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baza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xususiyatlarini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inobatga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adaptatsiya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75AD4EF9" w14:textId="7C3C175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5. </w:t>
            </w:r>
            <w:r w:rsidR="00630C17" w:rsidRPr="00630C17">
              <w:rPr>
                <w:color w:val="auto"/>
                <w:lang w:val="uz-Cyrl-UZ"/>
              </w:rPr>
              <w:t>Yangilangan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tuzilmasi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tarkibini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belgilash</w:t>
            </w:r>
            <w:r w:rsidRPr="00630C17">
              <w:rPr>
                <w:color w:val="auto"/>
                <w:lang w:val="uz-Cyrl-UZ"/>
              </w:rPr>
              <w:t xml:space="preserve">;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yangi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EFA1102" w14:textId="7EC16DB1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6.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tahrir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izohlar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yig‘ma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jadvalini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shakllantirish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o‘zgartirishlarni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mantiqiy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aks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ettirish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03159D6" w14:textId="7CDFA7CC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7.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taqqoslama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matritsalarini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muvofiqlashtirish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darajasini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baholash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tavsiyalar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21BC4403" w14:textId="23E4A05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8.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samaradorligini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oshirish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yo‘qotishlarini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kamaytirish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yaxshilash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innovatsion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yechimlarni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tadqiq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milliy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tatbiq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41EF498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5E21655" w14:textId="623ABA09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2</w:t>
            </w:r>
          </w:p>
        </w:tc>
        <w:tc>
          <w:tcPr>
            <w:tcW w:w="2939" w:type="dxa"/>
            <w:vAlign w:val="center"/>
          </w:tcPr>
          <w:p w14:paraId="448ABB86" w14:textId="411BED10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Qo‘shimcha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ko‘rsatmalar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4014C2EE" w14:textId="6527F3BA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Adliya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vazirligining</w:t>
            </w:r>
            <w:r w:rsidRPr="00630C17">
              <w:rPr>
                <w:color w:val="auto"/>
                <w:lang w:val="uz-Cyrl-UZ"/>
              </w:rPr>
              <w:t xml:space="preserve"> (06.08.2024-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raqami</w:t>
            </w:r>
            <w:r w:rsidRPr="00630C17">
              <w:rPr>
                <w:color w:val="auto"/>
                <w:lang w:val="uz-Cyrl-UZ"/>
              </w:rPr>
              <w:t>)</w:t>
            </w:r>
            <w:r w:rsidR="00630C17" w:rsidRPr="00630C17">
              <w:rPr>
                <w:color w:val="auto"/>
                <w:lang w:val="uz-Cyrl-UZ"/>
              </w:rPr>
              <w:t>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330CAFC9" w14:textId="5B145B7D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davlat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talablariga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zid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bo‘lmasligi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kerak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1086BA9C" w14:textId="27C1631F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bog‘liq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haqida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ma’lumotlarning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ko‘rsatilishi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0D10A493" w14:textId="28BC8446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Zarur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holatda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chiqilayotgan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taalluqli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ob’ektlar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loyiha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tashkilotlari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mutaxassisi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birgalikda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jarayonlarni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tegishli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dalolatnoma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rasmiylashtirish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mumkin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4218E1D6" w14:textId="77777777" w:rsidTr="00AA5755">
        <w:trPr>
          <w:trHeight w:val="1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7FB40D3" w14:textId="4E9539AF" w:rsidR="001C5786" w:rsidRPr="005B2784" w:rsidRDefault="005B2784" w:rsidP="00630C17">
            <w:pPr>
              <w:jc w:val="center"/>
              <w:rPr>
                <w:color w:val="auto"/>
                <w:lang w:val="en-US"/>
              </w:rPr>
            </w:pPr>
            <w:r w:rsidRPr="005B2784">
              <w:rPr>
                <w:color w:val="auto"/>
                <w:lang w:val="en-US"/>
              </w:rPr>
              <w:t>1</w:t>
            </w:r>
            <w:r w:rsidR="00FF5BFB">
              <w:rPr>
                <w:color w:val="auto"/>
                <w:lang w:val="en-US"/>
              </w:rPr>
              <w:t>3</w:t>
            </w:r>
          </w:p>
        </w:tc>
        <w:tc>
          <w:tcPr>
            <w:tcW w:w="2939" w:type="dxa"/>
            <w:vAlign w:val="center"/>
          </w:tcPr>
          <w:p w14:paraId="460CA2E5" w14:textId="0A223F3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natija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hujjatning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tarkibi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A92F9FA" w14:textId="57D034F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Havolalar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>)</w:t>
            </w:r>
          </w:p>
          <w:p w14:paraId="7EC08583" w14:textId="2B9636D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Atamalar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ta’riflar</w:t>
            </w:r>
          </w:p>
          <w:p w14:paraId="2F0335FB" w14:textId="177DB23C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Umumiy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qoidalar</w:t>
            </w:r>
          </w:p>
          <w:p w14:paraId="481AE4BF" w14:textId="619C35A9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miqdorlari</w:t>
            </w:r>
          </w:p>
          <w:p w14:paraId="341D60C9" w14:textId="66EE8114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kondensat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</w:p>
          <w:p w14:paraId="168FD5D4" w14:textId="35D4ABE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6-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tashuvchilar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parametrlari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uzatishni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solish</w:t>
            </w:r>
          </w:p>
          <w:p w14:paraId="677FDA59" w14:textId="523F310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7-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gidravlik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hisoblari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rejimlari</w:t>
            </w:r>
          </w:p>
          <w:p w14:paraId="25A6112A" w14:textId="5FEA8D8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8-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trassasi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o‘tkazish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usullari</w:t>
            </w:r>
          </w:p>
          <w:p w14:paraId="1F4E5375" w14:textId="27090AC3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>9-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49A1673B" w14:textId="7FA7B39D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10-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7C59B738" w14:textId="3EF2DD0E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korroziyadan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himoyalash</w:t>
            </w:r>
          </w:p>
          <w:p w14:paraId="04F1DF21" w14:textId="06B224CA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punktlari</w:t>
            </w:r>
          </w:p>
          <w:p w14:paraId="63E9CAE4" w14:textId="0000239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Elektr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boshqaruv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</w:p>
          <w:p w14:paraId="3C4D3436" w14:textId="4454656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maxsus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tabiiy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</w:p>
          <w:p w14:paraId="30486946" w14:textId="17E0140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energosamaradorligi</w:t>
            </w:r>
          </w:p>
          <w:p w14:paraId="59077753" w14:textId="4F09409F" w:rsidR="00980536" w:rsidRPr="00630C17" w:rsidRDefault="00630C17" w:rsidP="00630C17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 xml:space="preserve"> (1–15-</w:t>
            </w: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>)</w:t>
            </w:r>
          </w:p>
        </w:tc>
      </w:tr>
      <w:tr w:rsidR="00630C17" w:rsidRPr="00942AF4" w14:paraId="1B82AD1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CEF1C51" w14:textId="2CD7D6BC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4</w:t>
            </w:r>
          </w:p>
        </w:tc>
        <w:tc>
          <w:tcPr>
            <w:tcW w:w="2939" w:type="dxa"/>
            <w:vAlign w:val="center"/>
          </w:tcPr>
          <w:p w14:paraId="3A7DE839" w14:textId="0B4BFE3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Loyihani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muddati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DE95D4B" w14:textId="0EFA0CC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Shaharsozlik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kalendar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rejaga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muvofiq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belgilanadi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59954F6D" w14:textId="77777777" w:rsidTr="00AA5755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E332967" w14:textId="4341DEB6" w:rsidR="001C5786" w:rsidRPr="00FF5BFB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en-US"/>
              </w:rPr>
              <w:t>5</w:t>
            </w:r>
          </w:p>
        </w:tc>
        <w:tc>
          <w:tcPr>
            <w:tcW w:w="2939" w:type="dxa"/>
            <w:vAlign w:val="center"/>
          </w:tcPr>
          <w:p w14:paraId="471AD755" w14:textId="4093099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Bajarilgan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ishlarni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topshirish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qabul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qilish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tartibi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596577C" w14:textId="58AE3468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bo‘yicha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hisobotni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tayyorlash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topshirish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44FA5C25" w14:textId="60717109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kengashida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muhokama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bayonnoma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bilan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rasmiylashtirish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794AFD3C" w14:textId="00244D13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Vazirlikning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tarkibiy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tashkilotlariga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ko‘rib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yuborish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5CE4394F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5D61ECA" w14:textId="017FFCB6" w:rsidR="001C5786" w:rsidRPr="005B2784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uz-Cyrl-UZ"/>
              </w:rPr>
              <w:t>6</w:t>
            </w:r>
          </w:p>
        </w:tc>
        <w:tc>
          <w:tcPr>
            <w:tcW w:w="2939" w:type="dxa"/>
            <w:vAlign w:val="center"/>
          </w:tcPr>
          <w:p w14:paraId="5D23EB64" w14:textId="3B18FC45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Hujjat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loyihasiga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taqriz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olish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kelishish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67FED01" w14:textId="41028ADE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</w:t>
            </w:r>
            <w:r w:rsidR="00E11CBD" w:rsidRPr="00630C17">
              <w:rPr>
                <w:color w:val="auto"/>
                <w:lang w:val="uz-Cyrl-UZ"/>
              </w:rPr>
              <w:t xml:space="preserve"> loyiha.adliya.uz </w:t>
            </w:r>
            <w:r w:rsidRPr="00630C17">
              <w:rPr>
                <w:color w:val="auto"/>
                <w:lang w:val="uz-Cyrl-UZ"/>
              </w:rPr>
              <w:t>portaliga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joylangan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muddatdan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idoralarning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kelishuvidan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2FEE1315" w14:textId="04140A8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Tasdiqlangan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Adliya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huquqiy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ekspertizadan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o‘tkazib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xulosa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taqdim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etish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</w:tbl>
    <w:p w14:paraId="3F78683B" w14:textId="77777777" w:rsidR="001C5786" w:rsidRPr="00630C17" w:rsidRDefault="001C5786">
      <w:pPr>
        <w:rPr>
          <w:lang w:val="uz-Cyrl-UZ"/>
        </w:rPr>
      </w:pPr>
    </w:p>
    <w:p w14:paraId="3086A7C9" w14:textId="0802E6F9" w:rsidR="001C5786" w:rsidRPr="00630C17" w:rsidRDefault="00630C17" w:rsidP="005B2784">
      <w:pPr>
        <w:ind w:firstLine="709"/>
        <w:jc w:val="both"/>
        <w:rPr>
          <w:lang w:val="uz-Cyrl-UZ"/>
        </w:rPr>
      </w:pPr>
      <w:r w:rsidRPr="00630C17">
        <w:rPr>
          <w:i/>
          <w:iCs/>
          <w:lang w:val="uz-Cyrl-UZ"/>
        </w:rPr>
        <w:t>Izoh</w:t>
      </w:r>
      <w:r w:rsidR="00E11CBD" w:rsidRPr="00630C17">
        <w:rPr>
          <w:i/>
          <w:iCs/>
          <w:lang w:val="uz-Cyrl-UZ"/>
        </w:rPr>
        <w:t xml:space="preserve">: </w:t>
      </w:r>
      <w:r w:rsidRPr="00630C17">
        <w:rPr>
          <w:i/>
          <w:iCs/>
          <w:lang w:val="uz-Cyrl-UZ"/>
        </w:rPr>
        <w:t>normativ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hujjatning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boblariga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ish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jarayonida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qo‘shimcha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va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o‘zgartirishlar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kiritilishi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mumkin</w:t>
      </w:r>
      <w:r w:rsidR="00E11CBD" w:rsidRPr="00630C17">
        <w:rPr>
          <w:i/>
          <w:iCs/>
          <w:lang w:val="uz-Cyrl-UZ"/>
        </w:rPr>
        <w:t>.</w:t>
      </w:r>
    </w:p>
    <w:p w14:paraId="703A7E9A" w14:textId="77777777" w:rsidR="001C5786" w:rsidRPr="00630C17" w:rsidRDefault="001C5786">
      <w:pPr>
        <w:rPr>
          <w:lang w:val="uz-Cyrl-UZ"/>
        </w:rPr>
      </w:pPr>
    </w:p>
    <w:tbl>
      <w:tblPr>
        <w:tblW w:w="48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</w:tblGrid>
      <w:tr w:rsidR="00390FA0" w:rsidRPr="00942AF4" w14:paraId="101FFD1A" w14:textId="77777777" w:rsidTr="00390FA0">
        <w:tc>
          <w:tcPr>
            <w:tcW w:w="4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BAA7C" w14:textId="34A3D47E" w:rsidR="00390FA0" w:rsidRDefault="00390FA0" w:rsidP="00390FA0">
            <w:pPr>
              <w:ind w:right="258"/>
              <w:jc w:val="center"/>
              <w:rPr>
                <w:lang w:val="uz-Cyrl-UZ"/>
              </w:rPr>
            </w:pPr>
            <w:r w:rsidRPr="00390FA0">
              <w:rPr>
                <w:lang w:val="uz-Cyrl-UZ"/>
              </w:rPr>
              <w:t>Qurilish va uy-joy kommunal xo‘jaligi vazirligi Texnik me’yorlash faoliyatini muvofiqlashtirish bo‘lim boshlig‘i</w:t>
            </w:r>
          </w:p>
          <w:p w14:paraId="1E4B0A74" w14:textId="77777777" w:rsidR="00390FA0" w:rsidRPr="00390FA0" w:rsidRDefault="00390FA0" w:rsidP="00390FA0">
            <w:pPr>
              <w:ind w:right="258"/>
              <w:jc w:val="center"/>
              <w:rPr>
                <w:lang w:val="uz-Latn-UZ"/>
              </w:rPr>
            </w:pPr>
          </w:p>
          <w:p w14:paraId="185CC10D" w14:textId="70E85A05" w:rsidR="00390FA0" w:rsidRPr="00630C17" w:rsidRDefault="00390FA0" w:rsidP="00390FA0">
            <w:pPr>
              <w:spacing w:before="60" w:after="60"/>
              <w:jc w:val="center"/>
              <w:rPr>
                <w:lang w:val="uz-Cyrl-UZ"/>
              </w:rPr>
            </w:pPr>
            <w:r w:rsidRPr="00390FA0">
              <w:rPr>
                <w:b/>
                <w:bCs/>
                <w:lang w:val="uz-Cyrl-UZ"/>
              </w:rPr>
              <w:t>M.Sultonov</w:t>
            </w:r>
            <w:r w:rsidRPr="00390FA0">
              <w:rPr>
                <w:lang w:val="uz-Cyrl-UZ"/>
              </w:rPr>
              <w:t>_______________</w:t>
            </w:r>
          </w:p>
        </w:tc>
      </w:tr>
    </w:tbl>
    <w:p w14:paraId="5CEE1384" w14:textId="77777777" w:rsidR="001C5786" w:rsidRPr="00630C17" w:rsidRDefault="001C5786">
      <w:pPr>
        <w:rPr>
          <w:lang w:val="uz-Cyrl-UZ"/>
        </w:rPr>
      </w:pPr>
    </w:p>
    <w:sectPr w:rsidR="001C5786" w:rsidRPr="00630C17" w:rsidSect="005B2784">
      <w:pgSz w:w="11906" w:h="16838"/>
      <w:pgMar w:top="1134" w:right="566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86"/>
    <w:rsid w:val="0000545D"/>
    <w:rsid w:val="001C5786"/>
    <w:rsid w:val="00340428"/>
    <w:rsid w:val="00373C0F"/>
    <w:rsid w:val="00390FA0"/>
    <w:rsid w:val="004A32F2"/>
    <w:rsid w:val="005308AA"/>
    <w:rsid w:val="0058598A"/>
    <w:rsid w:val="005B2784"/>
    <w:rsid w:val="00630C17"/>
    <w:rsid w:val="00661BB2"/>
    <w:rsid w:val="00716E40"/>
    <w:rsid w:val="00882A41"/>
    <w:rsid w:val="008C13EB"/>
    <w:rsid w:val="00942AF4"/>
    <w:rsid w:val="00980536"/>
    <w:rsid w:val="00AA5755"/>
    <w:rsid w:val="00AE5BE3"/>
    <w:rsid w:val="00BB5FB3"/>
    <w:rsid w:val="00C24307"/>
    <w:rsid w:val="00C34C7F"/>
    <w:rsid w:val="00C7564F"/>
    <w:rsid w:val="00CB0A37"/>
    <w:rsid w:val="00DB5535"/>
    <w:rsid w:val="00E11CBD"/>
    <w:rsid w:val="00FE1E60"/>
    <w:rsid w:val="00FF5BFB"/>
    <w:rsid w:val="00FF7644"/>
    <w:rsid w:val="23CA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15BF3"/>
  <w15:docId w15:val="{5952A961-027D-4798-9A3A-05555765C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next w:val="a"/>
    <w:qFormat/>
    <w:pPr>
      <w:outlineLvl w:val="3"/>
    </w:pPr>
    <w:rPr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uiPriority w:val="99"/>
    <w:semiHidden/>
    <w:unhideWhenUsed/>
    <w:rPr>
      <w:vertAlign w:val="superscript"/>
    </w:rPr>
  </w:style>
  <w:style w:type="character" w:styleId="a4">
    <w:name w:val="endnote reference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endnote text"/>
    <w:link w:val="a7"/>
    <w:uiPriority w:val="99"/>
    <w:semiHidden/>
    <w:unhideWhenUsed/>
    <w:qFormat/>
  </w:style>
  <w:style w:type="paragraph" w:styleId="a8">
    <w:name w:val="footnote text"/>
    <w:link w:val="a9"/>
    <w:uiPriority w:val="99"/>
    <w:semiHidden/>
    <w:unhideWhenUsed/>
    <w:qFormat/>
  </w:style>
  <w:style w:type="paragraph" w:styleId="aa">
    <w:name w:val="Title"/>
    <w:qFormat/>
    <w:rPr>
      <w:sz w:val="56"/>
      <w:szCs w:val="56"/>
    </w:rPr>
  </w:style>
  <w:style w:type="paragraph" w:styleId="ab">
    <w:name w:val="List Paragraph"/>
    <w:qFormat/>
    <w:rPr>
      <w:sz w:val="24"/>
      <w:szCs w:val="24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customStyle="1" w:styleId="a7">
    <w:name w:val="Текст концевой сноски Знак"/>
    <w:link w:val="a6"/>
    <w:uiPriority w:val="99"/>
    <w:semiHidden/>
    <w:unhideWhenUsed/>
    <w:rPr>
      <w:sz w:val="20"/>
      <w:szCs w:val="20"/>
    </w:rPr>
  </w:style>
  <w:style w:type="table" w:styleId="-15">
    <w:name w:val="List Table 1 Light Accent 5"/>
    <w:basedOn w:val="a1"/>
    <w:uiPriority w:val="46"/>
    <w:rsid w:val="00630C1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71">
    <w:name w:val="List Table 7 Colorful Accent 1"/>
    <w:basedOn w:val="a1"/>
    <w:uiPriority w:val="52"/>
    <w:rsid w:val="00630C17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1">
    <w:name w:val="List Table 6 Colorful Accent 1"/>
    <w:basedOn w:val="a1"/>
    <w:uiPriority w:val="51"/>
    <w:rsid w:val="00630C1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823</Words>
  <Characters>4694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Google_brat</cp:lastModifiedBy>
  <cp:revision>7</cp:revision>
  <dcterms:created xsi:type="dcterms:W3CDTF">2026-07-06T12:27:00Z</dcterms:created>
  <dcterms:modified xsi:type="dcterms:W3CDTF">2026-10-13T07:37:00Z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07B6742EDE504270B071F5905EAE019C_12</vt:lpwstr>
  </property>
</Properties>
</file>