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11512659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1090-2:202_ (EN 1090-2:2018+A1:2024, IDT) Po‘lat konstruksiyalar va alyuminiy konstruksiyalar ishlab chiqarish. 2-qism. Po‘lat konstruksiyalarga qo‘yiladigan texnik talablar.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1 215 156 096.00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(Bir milliard ikki yuz o'n besh million bir yuz ellik olti ming to'qson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DB6559" w:rsidRPr="00DB655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belgilandi. </w:t>
      </w:r>
      <w:r w:rsidR="00DB6559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0A175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>303 789 024 so‘m</w:t>
      </w:r>
      <w:r w:rsidR="000A1759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0A175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>911 367 072 so‘m</w:t>
      </w:r>
      <w:r w:rsidR="000A1759">
        <w:rPr>
          <w:rFonts w:ascii="Times New Roman" w:hAnsi="Times New Roman" w:cs="Times New Roman"/>
          <w:noProof/>
          <w:sz w:val="28"/>
          <w:szCs w:val="28"/>
        </w:rPr>
        <w:t xml:space="preserve"> deb</w:t>
      </w:r>
      <w:r w:rsidR="00DB65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A1759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B6559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2026-10-13T10:40:00Z</dcterms:modified>
</cp:coreProperties>
</file>