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79AA5083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13381-4:202_ (EN 13381-4:2013, IDT) Konstruktiv elementlarning olovbardoshligiga qo‘shgan hissasini aniqlash uchun sinov usullari - 4-qism: Po‘lat elementlarga passiv himoya qo‘llash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482 573 952.00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(To'rt yuz sakson ikki million besh yuz yetmish uch ming to'qqiz yuz ellik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90452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904523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90452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04523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904523">
        <w:rPr>
          <w:rFonts w:ascii="Times New Roman" w:hAnsi="Times New Roman" w:cs="Times New Roman"/>
          <w:b/>
          <w:bCs/>
          <w:noProof/>
          <w:sz w:val="28"/>
          <w:szCs w:val="28"/>
        </w:rPr>
        <w:t>120</w:t>
      </w:r>
      <w:r w:rsidR="0090452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04523">
        <w:rPr>
          <w:rFonts w:ascii="Times New Roman" w:hAnsi="Times New Roman" w:cs="Times New Roman"/>
          <w:b/>
          <w:bCs/>
          <w:noProof/>
          <w:sz w:val="28"/>
          <w:szCs w:val="28"/>
        </w:rPr>
        <w:t>643</w:t>
      </w:r>
      <w:r w:rsidR="0090452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04523">
        <w:rPr>
          <w:rFonts w:ascii="Times New Roman" w:hAnsi="Times New Roman" w:cs="Times New Roman"/>
          <w:b/>
          <w:bCs/>
          <w:noProof/>
          <w:sz w:val="28"/>
          <w:szCs w:val="28"/>
        </w:rPr>
        <w:t>488</w:t>
      </w:r>
      <w:r w:rsidR="0090452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04523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904523">
        <w:rPr>
          <w:rFonts w:ascii="Times New Roman" w:hAnsi="Times New Roman" w:cs="Times New Roman"/>
          <w:b/>
          <w:bCs/>
          <w:noProof/>
          <w:sz w:val="28"/>
          <w:szCs w:val="28"/>
        </w:rPr>
        <w:t>361 930 464</w:t>
      </w:r>
      <w:r w:rsidR="0090452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04523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904523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04523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2026-10-13T11:11:00Z</dcterms:modified>
</cp:coreProperties>
</file>