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11ECD84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1363-1:202_ (EN 1363-1:2020, IDT) Yong‘inga chidamlilik sinovlari - 1-qism: Umumiy talablar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313 963 776.00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o'n uch million to'qqiz yuz oltmish uch ming yetti yuz yetmish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951C8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951C8A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951C8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51C8A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951C8A">
        <w:rPr>
          <w:rFonts w:ascii="Times New Roman" w:hAnsi="Times New Roman" w:cs="Times New Roman"/>
          <w:b/>
          <w:bCs/>
          <w:noProof/>
          <w:sz w:val="28"/>
          <w:szCs w:val="28"/>
        </w:rPr>
        <w:t>78</w:t>
      </w:r>
      <w:r w:rsidR="00951C8A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51C8A">
        <w:rPr>
          <w:rFonts w:ascii="Times New Roman" w:hAnsi="Times New Roman" w:cs="Times New Roman"/>
          <w:b/>
          <w:bCs/>
          <w:noProof/>
          <w:sz w:val="28"/>
          <w:szCs w:val="28"/>
        </w:rPr>
        <w:t>490</w:t>
      </w:r>
      <w:r w:rsidR="00951C8A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51C8A">
        <w:rPr>
          <w:rFonts w:ascii="Times New Roman" w:hAnsi="Times New Roman" w:cs="Times New Roman"/>
          <w:b/>
          <w:bCs/>
          <w:noProof/>
          <w:sz w:val="28"/>
          <w:szCs w:val="28"/>
        </w:rPr>
        <w:t>944</w:t>
      </w:r>
      <w:r w:rsidR="00951C8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51C8A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951C8A">
        <w:rPr>
          <w:rFonts w:ascii="Times New Roman" w:hAnsi="Times New Roman" w:cs="Times New Roman"/>
          <w:b/>
          <w:bCs/>
          <w:noProof/>
          <w:sz w:val="28"/>
          <w:szCs w:val="28"/>
        </w:rPr>
        <w:t>235 472 832</w:t>
      </w:r>
      <w:r w:rsidR="00951C8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51C8A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951C8A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51C8A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2026-10-13T11:29:00Z</dcterms:modified>
</cp:coreProperties>
</file>