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5241F" w14:textId="77777777" w:rsidR="005E017A" w:rsidRPr="005E017A" w:rsidRDefault="005E017A" w:rsidP="001C1ACD">
      <w:pPr>
        <w:ind w:left="5103" w:firstLine="426"/>
        <w:jc w:val="center"/>
        <w:rPr>
          <w:b/>
          <w:bCs/>
          <w:i/>
          <w:iCs/>
          <w:sz w:val="18"/>
          <w:szCs w:val="18"/>
          <w:lang w:val="en-US"/>
        </w:rPr>
      </w:pPr>
    </w:p>
    <w:p w14:paraId="53091597" w14:textId="661EADDD" w:rsidR="005E017A" w:rsidRPr="005E017A" w:rsidRDefault="005E017A" w:rsidP="001C1ACD">
      <w:pPr>
        <w:ind w:left="5103" w:firstLine="426"/>
        <w:jc w:val="center"/>
        <w:rPr>
          <w:b/>
          <w:bCs/>
          <w:sz w:val="18"/>
          <w:szCs w:val="18"/>
          <w:lang w:val="en-US"/>
        </w:rPr>
      </w:pPr>
      <w:r w:rsidRPr="005E017A">
        <w:rPr>
          <w:b/>
          <w:bCs/>
          <w:sz w:val="18"/>
          <w:szCs w:val="18"/>
          <w:lang w:val="en-US"/>
        </w:rPr>
        <w:t>"T A S D I Q L A Y M A N"</w:t>
      </w:r>
    </w:p>
    <w:p w14:paraId="1E8E36AC" w14:textId="77777777" w:rsidR="005E017A" w:rsidRPr="005E017A" w:rsidRDefault="005E017A" w:rsidP="001C1ACD">
      <w:pPr>
        <w:ind w:left="5103" w:firstLine="426"/>
        <w:jc w:val="center"/>
        <w:rPr>
          <w:sz w:val="18"/>
          <w:szCs w:val="18"/>
          <w:lang w:val="en-US"/>
        </w:rPr>
      </w:pPr>
      <w:r w:rsidRPr="005E017A">
        <w:rPr>
          <w:sz w:val="18"/>
          <w:szCs w:val="18"/>
          <w:lang w:val="en-US"/>
        </w:rPr>
        <w:t>O'zbekiston Respublikasi Qurilish va uy-joy kommunal xo'jaligi vazirining o'rinbosari</w:t>
      </w:r>
    </w:p>
    <w:p w14:paraId="50D41EC7" w14:textId="7BB4E769" w:rsidR="005E017A" w:rsidRPr="005E017A" w:rsidRDefault="005E017A" w:rsidP="001C1ACD">
      <w:pPr>
        <w:ind w:left="5103" w:firstLine="426"/>
        <w:jc w:val="center"/>
        <w:rPr>
          <w:sz w:val="18"/>
          <w:szCs w:val="18"/>
          <w:lang w:val="en-US"/>
        </w:rPr>
      </w:pPr>
      <w:r w:rsidRPr="005E017A">
        <w:rPr>
          <w:sz w:val="18"/>
          <w:szCs w:val="18"/>
          <w:lang w:val="en-US"/>
        </w:rPr>
        <w:t>D.Adilov</w:t>
      </w:r>
    </w:p>
    <w:p w14:paraId="74AD9E44" w14:textId="77777777" w:rsidR="005E017A" w:rsidRPr="005E017A" w:rsidRDefault="005E017A" w:rsidP="001C1ACD">
      <w:pPr>
        <w:ind w:left="4111" w:firstLine="1559"/>
        <w:jc w:val="center"/>
        <w:rPr>
          <w:sz w:val="18"/>
          <w:szCs w:val="18"/>
          <w:lang w:val="en-US"/>
        </w:rPr>
      </w:pPr>
      <w:r w:rsidRPr="005E017A">
        <w:rPr>
          <w:sz w:val="18"/>
          <w:szCs w:val="18"/>
          <w:lang w:val="en-US"/>
        </w:rPr>
        <w:t>"_____"__________2026-yil</w:t>
      </w:r>
    </w:p>
    <w:p w14:paraId="5EC4E3A0" w14:textId="77777777" w:rsidR="005E017A" w:rsidRDefault="005E017A" w:rsidP="00AF4B9B">
      <w:pPr>
        <w:spacing w:after="300"/>
        <w:jc w:val="center"/>
        <w:rPr>
          <w:b/>
          <w:bCs/>
          <w:sz w:val="24"/>
          <w:szCs w:val="24"/>
          <w:lang w:val="uz-Latn-UZ"/>
        </w:rPr>
      </w:pPr>
    </w:p>
    <w:p w14:paraId="05ECD691" w14:textId="2E0B8F49" w:rsidR="00766A1F" w:rsidRPr="003138AF" w:rsidRDefault="00600E5B" w:rsidP="003138AF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18"/>
          <w:szCs w:val="24"/>
          <w:lang w:val="uz-Latn-UZ"/>
        </w:rPr>
        <w:t>{{shnq_name}}</w:t>
      </w:r>
      <w:r w:rsidR="003138AF">
        <w:rPr>
          <w:b/>
          <w:bCs/>
          <w:sz w:val="18"/>
          <w:szCs w:val="18"/>
          <w:lang w:val="en-US"/>
        </w:rPr>
        <w:t xml:space="preserve"> </w:t>
      </w:r>
      <w:r w:rsidRPr="00AF4B9B">
        <w:rPr>
          <w:b/>
          <w:bCs/>
          <w:sz w:val="18"/>
          <w:szCs w:val="18"/>
          <w:lang w:val="en-US"/>
        </w:rPr>
        <w:t>nomli {{normative_type_full}}ni ishlab chiqish narxini hisoblash</w:t>
      </w:r>
    </w:p>
    <w:p w14:paraId="69F01F43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 xml:space="preserve">O'zbekiston Respublikasi Qurilish va uy-joy kommunal xo'jaligi vazirining 03.07.2026 yildagi </w:t>
      </w:r>
      <w:r w:rsidRPr="00AF4B9B">
        <w:rPr>
          <w:i/>
          <w:iCs/>
          <w:sz w:val="18"/>
          <w:szCs w:val="18"/>
          <w:lang w:val="en-US"/>
        </w:rPr>
        <w:t>(Adliya vazirligidan 3886 raqami bilan ro'yxatdan o'tgan)</w:t>
      </w:r>
      <w:r w:rsidRPr="00AF4B9B">
        <w:rPr>
          <w:sz w:val="18"/>
          <w:szCs w:val="18"/>
          <w:lang w:val="en-US"/>
        </w:rPr>
        <w:t xml:space="preserve"> Qurilish va uy-joy kommunal xo'jaligi sohasidagi normativ hujjatlarni ishlab chiqish qiymatini aniqlash bo'yicha yo'riqnomaga asosan aniqlanadi.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3"/>
        <w:gridCol w:w="1186"/>
        <w:gridCol w:w="1237"/>
        <w:gridCol w:w="1726"/>
        <w:gridCol w:w="1300"/>
        <w:gridCol w:w="399"/>
        <w:gridCol w:w="1232"/>
        <w:gridCol w:w="1466"/>
      </w:tblGrid>
      <w:tr w:rsidR="00766A1F" w:rsidRPr="00AF4B9B" w14:paraId="1CDAA9F3" w14:textId="77777777" w:rsidTr="002957F2">
        <w:tc>
          <w:tcPr>
            <w:tcW w:w="1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3C1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Normativ hujjatning umumiy beti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9DD4C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{{total_pages}}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BAD7D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Murakkablik darajasi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B5813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{{complexity_roman}}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8535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Foydalanilgan manbalar soni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ED7C" w14:textId="6836B0B6" w:rsidR="00766A1F" w:rsidRPr="002957F2" w:rsidRDefault="002957F2" w:rsidP="00AF4B9B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BA6D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Tadqiqot o'tkazilishi rejalashtirilgan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C0BB9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{{research_status}}</w:t>
            </w:r>
          </w:p>
        </w:tc>
      </w:tr>
    </w:tbl>
    <w:p w14:paraId="0BB69EC8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77F6076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Normativ hujjatni ishlab chiqish qiymati quyidagi formula asosida aniqlanadi:</w:t>
      </w:r>
    </w:p>
    <w:p w14:paraId="34876685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MHn = MHb + MHi</w:t>
      </w:r>
    </w:p>
    <w:p w14:paraId="4974BD4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E8E392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MHn </w:t>
      </w:r>
      <w:r w:rsidRPr="00AF4B9B">
        <w:rPr>
          <w:sz w:val="18"/>
          <w:szCs w:val="18"/>
          <w:lang w:val="en-US"/>
        </w:rPr>
        <w:t>– normativ hujjatni ishlab chiqish narxi, so'mda</w:t>
      </w:r>
      <w:r w:rsidRPr="00AF4B9B">
        <w:rPr>
          <w:b/>
          <w:bCs/>
          <w:sz w:val="18"/>
          <w:szCs w:val="18"/>
          <w:lang w:val="en-US"/>
        </w:rPr>
        <w:t xml:space="preserve"> ({{final_total_amount}} so'm);</w:t>
      </w:r>
    </w:p>
    <w:p w14:paraId="5132E694" w14:textId="16C8EA2C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MHb</w:t>
      </w:r>
      <w:r w:rsidRPr="00AF4B9B">
        <w:rPr>
          <w:sz w:val="18"/>
          <w:szCs w:val="18"/>
          <w:lang w:val="en-US"/>
        </w:rPr>
        <w:t xml:space="preserve"> – mazkur Yo'riqnomaning 9-bandiga asosan belgilangan normativ hujjatni ishlab chiqishning bazaviy narxi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r w:rsidRPr="00AF4B9B">
        <w:rPr>
          <w:b/>
          <w:bCs/>
          <w:sz w:val="18"/>
          <w:szCs w:val="18"/>
          <w:lang w:val="en-US"/>
        </w:rPr>
        <w:t>so'm);</w:t>
      </w:r>
    </w:p>
    <w:p w14:paraId="28C4A711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MHi</w:t>
      </w:r>
      <w:r w:rsidRPr="00AF4B9B">
        <w:rPr>
          <w:sz w:val="18"/>
          <w:szCs w:val="18"/>
          <w:lang w:val="en-US"/>
        </w:rPr>
        <w:t xml:space="preserve"> – mazkur Yo'riqnomaning 13-bandiga asosan normativ hujjatni ishlab chiqish uchun ilmiy-tadqiqot, tajriba-konstruktorlik yoki eksperimental ishlarni o'tkazish narxi</w:t>
      </w:r>
      <w:r w:rsidRPr="00AF4B9B">
        <w:rPr>
          <w:b/>
          <w:bCs/>
          <w:sz w:val="18"/>
          <w:szCs w:val="18"/>
          <w:lang w:val="en-US"/>
        </w:rPr>
        <w:t xml:space="preserve"> ({{mhi_amount}} so'm);</w:t>
      </w:r>
    </w:p>
    <w:p w14:paraId="1B49EED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Normativ hujjatni ishlab chiqishning bazaviy narxi quyidagi formula orqali aniqlanadi:</w:t>
      </w:r>
    </w:p>
    <w:p w14:paraId="7E5CD318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MHb = Nb × BHM × V × Kn × S</w:t>
      </w:r>
    </w:p>
    <w:p w14:paraId="4A1B3EDF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247D44B" w14:textId="7F938532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MHb</w:t>
      </w:r>
      <w:r w:rsidRPr="00AF4B9B">
        <w:rPr>
          <w:sz w:val="18"/>
          <w:szCs w:val="18"/>
          <w:lang w:val="en-US"/>
        </w:rPr>
        <w:t xml:space="preserve"> – normativ hujjatni ishlab chiqishning bazaviy narxi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r w:rsidRPr="00AF4B9B">
        <w:rPr>
          <w:b/>
          <w:bCs/>
          <w:sz w:val="18"/>
          <w:szCs w:val="18"/>
          <w:lang w:val="en-US"/>
        </w:rPr>
        <w:t>so'm);</w:t>
      </w:r>
    </w:p>
    <w:p w14:paraId="68A80E92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normativ hujjatning bir sahifasini ishlab chiqish turi, hujjatning sohasi va murakkablik darajasidan kelib chiqib mazkur Yo'riqnomaning 1-ilovasidagi Normativ hujjatlarning narx me'yorlariga muvofiq qabul qilinadigan qiymat</w:t>
      </w:r>
      <w:r w:rsidRPr="00AF4B9B">
        <w:rPr>
          <w:b/>
          <w:bCs/>
          <w:sz w:val="18"/>
          <w:szCs w:val="18"/>
          <w:lang w:val="en-US"/>
        </w:rPr>
        <w:t xml:space="preserve"> ({{vhm_value}});</w:t>
      </w:r>
    </w:p>
    <w:p w14:paraId="1243E244" w14:textId="318360B5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ishlab chiqiladigan normativ hujjatning hajmi (titul varag'i hisobga olinmaydi)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2F1876" w:rsidRPr="002F1876">
        <w:rPr>
          <w:sz w:val="18"/>
          <w:szCs w:val="18"/>
          <w:lang w:val="en-US"/>
        </w:rPr>
        <w:t>{{total_pages}}</w:t>
      </w:r>
      <w:r w:rsidRPr="00AF4B9B">
        <w:rPr>
          <w:b/>
          <w:bCs/>
          <w:sz w:val="18"/>
          <w:szCs w:val="18"/>
          <w:lang w:val="en-US"/>
        </w:rPr>
        <w:t>);</w:t>
      </w:r>
    </w:p>
    <w:p w14:paraId="514BFB68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bazaviy hisoblash miqdori so'mda</w:t>
      </w:r>
      <w:r w:rsidRPr="00AF4B9B">
        <w:rPr>
          <w:b/>
          <w:bCs/>
          <w:sz w:val="18"/>
          <w:szCs w:val="18"/>
          <w:lang w:val="en-US"/>
        </w:rPr>
        <w:t xml:space="preserve"> (412 000 so'm);</w:t>
      </w:r>
    </w:p>
    <w:p w14:paraId="6AF8A12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Kn</w:t>
      </w:r>
      <w:r w:rsidRPr="00AF4B9B">
        <w:rPr>
          <w:sz w:val="18"/>
          <w:szCs w:val="18"/>
          <w:lang w:val="en-US"/>
        </w:rPr>
        <w:t xml:space="preserve"> – narx normativi koeffitsiyenti 2,1 ga teng deb qabul qilinadi</w:t>
      </w:r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5F4BC70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qo'shilgan qiymat solig'i summasi. Ijrochi qo'shilgan qiymat solig'i to'lovchisi hisoblanmagan hollarda buyurtmachi va ijrochi o'rtasidagi shartnomada narx qo'shilgan qiymat solig'isiz hisoblanadi</w:t>
      </w:r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791F8AFE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MHi = MHb × 0,4</w:t>
      </w:r>
    </w:p>
    <w:p w14:paraId="4A24339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69DC623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MHi</w:t>
      </w:r>
      <w:r w:rsidRPr="00AF4B9B">
        <w:rPr>
          <w:sz w:val="18"/>
          <w:szCs w:val="18"/>
          <w:lang w:val="en-US"/>
        </w:rPr>
        <w:t xml:space="preserve"> – normativ hujjatni ishlab chiqish uchun ilmiy-tadqiqot, tajriba-konstruktorlik yoki eksperimental ishlarni o'tkazish narxi</w:t>
      </w:r>
      <w:r w:rsidRPr="00AF4B9B">
        <w:rPr>
          <w:b/>
          <w:bCs/>
          <w:sz w:val="18"/>
          <w:szCs w:val="18"/>
          <w:lang w:val="en-US"/>
        </w:rPr>
        <w:t xml:space="preserve"> ({{mhi_amount}} so'm);</w:t>
      </w:r>
    </w:p>
    <w:p w14:paraId="46B034C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MHb</w:t>
      </w:r>
      <w:r w:rsidRPr="00AF4B9B">
        <w:rPr>
          <w:sz w:val="18"/>
          <w:szCs w:val="18"/>
          <w:lang w:val="en-US"/>
        </w:rPr>
        <w:t xml:space="preserve"> – mazkur Yo'riqnomaning 9-bandiga asosan belgilangan normativ hujjatni ishlab chiqishning bazaviy narxi</w:t>
      </w:r>
      <w:r w:rsidRPr="00AF4B9B">
        <w:rPr>
          <w:b/>
          <w:bCs/>
          <w:sz w:val="18"/>
          <w:szCs w:val="18"/>
          <w:lang w:val="en-US"/>
        </w:rPr>
        <w:t xml:space="preserve"> ({{mhb_amount}} so'm);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1"/>
        <w:gridCol w:w="2443"/>
        <w:gridCol w:w="2766"/>
        <w:gridCol w:w="2120"/>
      </w:tblGrid>
      <w:tr w:rsidR="001C1ACD" w:rsidRPr="002957F2" w14:paraId="1E35A4D2" w14:textId="77777777" w:rsidTr="001C1ACD">
        <w:tc>
          <w:tcPr>
            <w:tcW w:w="2441" w:type="dxa"/>
          </w:tcPr>
          <w:p w14:paraId="07C425FB" w14:textId="77777777" w:rsidR="001C1ACD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</w:p>
          <w:p w14:paraId="727A2C25" w14:textId="3608B994" w:rsidR="001C1ACD" w:rsidRPr="00AF4B9B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Tuzdi:</w:t>
            </w:r>
          </w:p>
          <w:p w14:paraId="59A9AAB2" w14:textId="77777777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>Direktor</w:t>
            </w:r>
          </w:p>
          <w:p w14:paraId="72AE873E" w14:textId="06561C25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</w:p>
          <w:p w14:paraId="163AE150" w14:textId="77777777" w:rsidR="001C1ACD" w:rsidRPr="00AF4B9B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>R. Kuchkarov</w:t>
            </w:r>
          </w:p>
          <w:p w14:paraId="187DB58F" w14:textId="77777777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  <w:tc>
          <w:tcPr>
            <w:tcW w:w="2443" w:type="dxa"/>
          </w:tcPr>
          <w:p w14:paraId="2AACDCDB" w14:textId="471D9F7E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67C86A1" wp14:editId="635BE007">
                  <wp:simplePos x="0" y="0"/>
                  <wp:positionH relativeFrom="column">
                    <wp:posOffset>140970</wp:posOffset>
                  </wp:positionH>
                  <wp:positionV relativeFrom="paragraph">
                    <wp:posOffset>262890</wp:posOffset>
                  </wp:positionV>
                  <wp:extent cx="717550" cy="703580"/>
                  <wp:effectExtent l="0" t="0" r="6350" b="1270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chat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550" cy="70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66" w:type="dxa"/>
          </w:tcPr>
          <w:p w14:paraId="2B33183C" w14:textId="77777777" w:rsidR="001C1ACD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</w:p>
          <w:p w14:paraId="3519E818" w14:textId="424D5142" w:rsidR="001C1ACD" w:rsidRPr="00AF4B9B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Kelishildi:</w:t>
            </w:r>
          </w:p>
          <w:p w14:paraId="713C33B8" w14:textId="0BD1AFE8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>Moliya-iqtisod bo'limi</w:t>
            </w:r>
            <w:r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AF4B9B">
              <w:rPr>
                <w:b/>
                <w:bCs/>
                <w:sz w:val="18"/>
                <w:szCs w:val="18"/>
                <w:lang w:val="en-US"/>
              </w:rPr>
              <w:t>boshlig'i</w:t>
            </w:r>
          </w:p>
          <w:p w14:paraId="5599A8B7" w14:textId="77777777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</w:p>
          <w:p w14:paraId="2D98FB7A" w14:textId="77777777" w:rsidR="001C1ACD" w:rsidRPr="00AF4B9B" w:rsidRDefault="001C1ACD" w:rsidP="001C1ACD">
            <w:pPr>
              <w:tabs>
                <w:tab w:val="left" w:pos="3200"/>
                <w:tab w:val="left" w:pos="6200"/>
              </w:tabs>
              <w:rPr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>R. Djumayev</w:t>
            </w:r>
          </w:p>
          <w:p w14:paraId="7F38003A" w14:textId="47EC510C" w:rsidR="001C1ACD" w:rsidRDefault="001C1ACD" w:rsidP="001C1ACD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  <w:tc>
          <w:tcPr>
            <w:tcW w:w="2120" w:type="dxa"/>
          </w:tcPr>
          <w:p w14:paraId="29AAF2E9" w14:textId="3D79A83D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</w:tr>
    </w:tbl>
    <w:p w14:paraId="3DE745ED" w14:textId="77777777" w:rsidR="001C1ACD" w:rsidRPr="00AF4B9B" w:rsidRDefault="001C1ACD" w:rsidP="00AF4B9B">
      <w:pPr>
        <w:spacing w:after="300"/>
        <w:rPr>
          <w:sz w:val="18"/>
          <w:szCs w:val="18"/>
          <w:lang w:val="en-US"/>
        </w:rPr>
      </w:pPr>
    </w:p>
    <w:sectPr w:rsidR="001C1ACD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1314A2"/>
    <w:rsid w:val="001523CF"/>
    <w:rsid w:val="001C1ACD"/>
    <w:rsid w:val="002957F2"/>
    <w:rsid w:val="002F1876"/>
    <w:rsid w:val="003138AF"/>
    <w:rsid w:val="003D7F6F"/>
    <w:rsid w:val="005B4D3B"/>
    <w:rsid w:val="005E017A"/>
    <w:rsid w:val="00600E5B"/>
    <w:rsid w:val="00641E0D"/>
    <w:rsid w:val="006700AB"/>
    <w:rsid w:val="006F553B"/>
    <w:rsid w:val="00766A1F"/>
    <w:rsid w:val="00996B56"/>
    <w:rsid w:val="00A34D36"/>
    <w:rsid w:val="00AF4B9B"/>
    <w:rsid w:val="00CB0A37"/>
    <w:rsid w:val="00CD4950"/>
    <w:rsid w:val="00CE7891"/>
    <w:rsid w:val="00DA515F"/>
    <w:rsid w:val="00E61F04"/>
    <w:rsid w:val="00FC1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DDF3B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1C1A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373</Words>
  <Characters>2130</Characters>
  <Application>Microsoft Office Word</Application>
  <DocSecurity>0</DocSecurity>
  <Lines>17</Lines>
  <Paragraphs>4</Paragraphs>
  <ScaleCrop>false</ScaleCrop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5</cp:revision>
  <dcterms:created xsi:type="dcterms:W3CDTF">2026-07-08T05:06:00Z</dcterms:created>
  <dcterms:modified xsi:type="dcterms:W3CDTF">2026-07-08T10:27:00Z</dcterms:modified>
</cp:coreProperties>
</file>