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Импорт и обучение распознавания для файла df 8832</w:t>
      </w:r>
    </w:p>
    <w:p>
      <w:pPr>
        <w:spacing w:before="160" w:after="320"/>
      </w:pPr>
      <w:r>
        <w:rPr>
          <w:b/>
          <w:color w:val="0F766E"/>
          <w:sz w:val="34"/>
        </w:rPr>
        <w:t>Пошаговая инструкция для Electronic CRM</w:t>
      </w:r>
    </w:p>
    <w:p>
      <w:pPr>
        <w:spacing w:after="240"/>
      </w:pPr>
      <w:r>
        <w:t>Инструкция показывает полный путь: загрузить Excel, назначить тип товара, исправить обязательные характеристики, создать учебные примеры, проверить правила на всём файле, выпустить версию распознавания и применить импорт к каталогу.</w:t>
      </w:r>
    </w:p>
    <w:p>
      <w:r>
        <w:rPr>
          <w:b/>
          <w:color w:val="0F766E"/>
        </w:rPr>
        <w:t xml:space="preserve">Главное: </w:t>
      </w:r>
      <w:r>
        <w:t>обучение не изменяет Excel и не загружает товары автоматически. Оно создаёт правила, которые CRM применит при повторном анализе строк и в последующих импортах.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40"/>
        <w:gridCol w:w="7540"/>
      </w:tblGrid>
      <w:tr>
        <w:trPr>
          <w:tblHeader w:val="true"/>
        </w:trPr>
        <w:tc>
          <w:tcPr>
            <w:tcW w:type="dxa" w:w="460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Что находится в файле</w:t>
            </w:r>
          </w:p>
        </w:tc>
        <w:tc>
          <w:tcPr>
            <w:tcW w:type="dxa" w:w="892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Значение</w:t>
            </w:r>
          </w:p>
        </w:tc>
      </w:tr>
      <w:tr>
        <w:tc>
          <w:tcPr>
            <w:tcW w:type="dxa" w:w="46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Строк товаров</w:t>
            </w:r>
          </w:p>
        </w:tc>
        <w:tc>
          <w:tcPr>
            <w:tcW w:type="dxa" w:w="89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95</w:t>
            </w:r>
          </w:p>
        </w:tc>
      </w:tr>
      <w:tr>
        <w:tc>
          <w:tcPr>
            <w:tcW w:type="dxa" w:w="4608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Колонки</w:t>
            </w:r>
          </w:p>
        </w:tc>
        <w:tc>
          <w:tcPr>
            <w:tcW w:type="dxa" w:w="8928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Артикул, наименование, производитель</w:t>
            </w:r>
          </w:p>
        </w:tc>
      </w:tr>
      <w:tr>
        <w:tc>
          <w:tcPr>
            <w:tcW w:type="dxa" w:w="46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Производитель</w:t>
            </w:r>
          </w:p>
        </w:tc>
        <w:tc>
          <w:tcPr>
            <w:tcW w:type="dxa" w:w="89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IEK во всех 95 строках</w:t>
            </w:r>
          </w:p>
        </w:tc>
      </w:tr>
      <w:tr>
        <w:tc>
          <w:tcPr>
            <w:tcW w:type="dxa" w:w="4608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Тип товаров</w:t>
            </w:r>
          </w:p>
        </w:tc>
        <w:tc>
          <w:tcPr>
            <w:tcW w:type="dxa" w:w="8928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Силовые автоматические выключатели ВА88</w:t>
            </w:r>
          </w:p>
        </w:tc>
      </w:tr>
      <w:tr>
        <w:tc>
          <w:tcPr>
            <w:tcW w:type="dxa" w:w="46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Варианты</w:t>
            </w:r>
          </w:p>
        </w:tc>
        <w:tc>
          <w:tcPr>
            <w:tcW w:type="dxa" w:w="89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3P и 4P, MASTER и обычные, часть строк с электронным расцепителем</w:t>
            </w:r>
          </w:p>
        </w:tc>
      </w:tr>
      <w:tr>
        <w:tc>
          <w:tcPr>
            <w:tcW w:type="dxa" w:w="4608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Отдельные колонки характеристик</w:t>
            </w:r>
          </w:p>
        </w:tc>
        <w:tc>
          <w:tcPr>
            <w:tcW w:type="dxa" w:w="8928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Нет. Значения нужно извлекать из наименования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t>Результат после выполнения инструкции</w:t>
      </w:r>
    </w:p>
    <w:p>
      <w:pPr>
        <w:pStyle w:val="ListBullet"/>
      </w:pPr>
      <w:r>
        <w:t>CRM знает, что строки файла относятся к типу «Силовой автомат».</w:t>
      </w:r>
    </w:p>
    <w:p>
      <w:pPr>
        <w:pStyle w:val="ListBullet"/>
      </w:pPr>
      <w:r>
        <w:t>Из названия извлекаются количество полюсов, номинальный ток, ПКС и серия.</w:t>
      </w:r>
    </w:p>
    <w:p>
      <w:pPr>
        <w:pStyle w:val="ListBullet"/>
      </w:pPr>
      <w:r>
        <w:t>Варианты написания обычных товаров и MASTER проверяются отдельно.</w:t>
      </w:r>
    </w:p>
    <w:p>
      <w:pPr>
        <w:pStyle w:val="ListBullet"/>
      </w:pPr>
      <w:r>
        <w:t>После исправления всех обязательных полей пакет можно отправить на проверку и применить к каталогу.</w:t>
      </w:r>
    </w:p>
    <w:p>
      <w:pPr>
        <w:pStyle w:val="Heading1"/>
        <w:keepNext/>
        <w:keepLines/>
        <w:pageBreakBefore/>
      </w:pPr>
      <w:r>
        <w:t>1 Как CRM понимает этот Excel</w:t>
      </w:r>
    </w:p>
    <w:p>
      <w:pPr>
        <w:keepLines/>
      </w:pPr>
      <w:r>
        <w:t>В файле нет колонок «Количество полюсов», «Номинальный ток», «ПКС» и «Серия». Поэтому CRM видит исходную строку, но должна извлечь характеристики из текста наименования.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70"/>
        <w:gridCol w:w="3770"/>
        <w:gridCol w:w="3770"/>
        <w:gridCol w:w="3770"/>
      </w:tblGrid>
      <w:tr>
        <w:trPr>
          <w:tblHeader w:val="true"/>
        </w:trPr>
        <w:tc>
          <w:tcPr>
            <w:tcW w:type="dxa" w:w="288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Фрагмент наименования</w:t>
            </w:r>
          </w:p>
        </w:tc>
        <w:tc>
          <w:tcPr>
            <w:tcW w:type="dxa" w:w="331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Что означает</w:t>
            </w:r>
          </w:p>
        </w:tc>
        <w:tc>
          <w:tcPr>
            <w:tcW w:type="dxa" w:w="360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Характеристика в CRM</w:t>
            </w:r>
          </w:p>
        </w:tc>
        <w:tc>
          <w:tcPr>
            <w:tcW w:type="dxa" w:w="403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Что выделять при обучении</w:t>
            </w:r>
          </w:p>
        </w:tc>
      </w:tr>
      <w:tr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ВА88-32</w:t>
            </w:r>
          </w:p>
        </w:tc>
        <w:tc>
          <w:tcPr>
            <w:tcW w:type="dxa" w:w="33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Серия</w:t>
            </w:r>
          </w:p>
        </w:tc>
        <w:tc>
          <w:tcPr>
            <w:tcW w:type="dxa" w:w="36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Серия товара</w:t>
            </w:r>
          </w:p>
        </w:tc>
        <w:tc>
          <w:tcPr>
            <w:tcW w:type="dxa" w:w="40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Весь фрагмент ВА88-32</w:t>
            </w:r>
          </w:p>
        </w:tc>
      </w:tr>
      <w:tr>
        <w:tc>
          <w:tcPr>
            <w:tcW w:type="dxa" w:w="2880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3Р</w:t>
            </w:r>
          </w:p>
        </w:tc>
        <w:tc>
          <w:tcPr>
            <w:tcW w:type="dxa" w:w="331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Три полюса</w:t>
            </w:r>
          </w:p>
        </w:tc>
        <w:tc>
          <w:tcPr>
            <w:tcW w:type="dxa" w:w="3600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Количество полюсов</w:t>
            </w:r>
          </w:p>
        </w:tc>
        <w:tc>
          <w:tcPr>
            <w:tcW w:type="dxa" w:w="403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Весь фрагмент 3Р</w:t>
            </w:r>
          </w:p>
        </w:tc>
      </w:tr>
      <w:tr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100А</w:t>
            </w:r>
          </w:p>
        </w:tc>
        <w:tc>
          <w:tcPr>
            <w:tcW w:type="dxa" w:w="33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Номинальный ток 100 А</w:t>
            </w:r>
          </w:p>
        </w:tc>
        <w:tc>
          <w:tcPr>
            <w:tcW w:type="dxa" w:w="36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Номинальный ток</w:t>
            </w:r>
          </w:p>
        </w:tc>
        <w:tc>
          <w:tcPr>
            <w:tcW w:type="dxa" w:w="40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Только число 100</w:t>
            </w:r>
          </w:p>
        </w:tc>
      </w:tr>
      <w:tr>
        <w:tc>
          <w:tcPr>
            <w:tcW w:type="dxa" w:w="2880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25кА</w:t>
            </w:r>
          </w:p>
        </w:tc>
        <w:tc>
          <w:tcPr>
            <w:tcW w:type="dxa" w:w="331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Отключающая способность 25 кА</w:t>
            </w:r>
          </w:p>
        </w:tc>
        <w:tc>
          <w:tcPr>
            <w:tcW w:type="dxa" w:w="3600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ПКС</w:t>
            </w:r>
          </w:p>
        </w:tc>
        <w:tc>
          <w:tcPr>
            <w:tcW w:type="dxa" w:w="403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Только число 25</w:t>
            </w:r>
          </w:p>
        </w:tc>
      </w:tr>
      <w:tr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с электрон. расц.</w:t>
            </w:r>
          </w:p>
        </w:tc>
        <w:tc>
          <w:tcPr>
            <w:tcW w:type="dxa" w:w="33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Электронный расцепитель</w:t>
            </w:r>
          </w:p>
        </w:tc>
        <w:tc>
          <w:tcPr>
            <w:tcW w:type="dxa" w:w="36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Тип расцепителя</w:t>
            </w:r>
          </w:p>
        </w:tc>
        <w:tc>
          <w:tcPr>
            <w:tcW w:type="dxa" w:w="40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Фразу электрон. расц.</w:t>
            </w:r>
          </w:p>
        </w:tc>
      </w:tr>
      <w:tr>
        <w:tc>
          <w:tcPr>
            <w:tcW w:type="dxa" w:w="2880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MASTER</w:t>
            </w:r>
          </w:p>
        </w:tc>
        <w:tc>
          <w:tcPr>
            <w:tcW w:type="dxa" w:w="331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Вариант линейки в названии</w:t>
            </w:r>
          </w:p>
        </w:tc>
        <w:tc>
          <w:tcPr>
            <w:tcW w:type="dxa" w:w="3600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Не считать серией без отдельной характеристики</w:t>
            </w:r>
          </w:p>
        </w:tc>
        <w:tc>
          <w:tcPr>
            <w:tcW w:type="dxa" w:w="403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Обычно не размечать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t>Пример правильного разбора</w:t>
      </w:r>
    </w:p>
    <w:p>
      <w:r>
        <w:rPr>
          <w:b/>
        </w:rPr>
        <w:t xml:space="preserve">Исходная строка: </w:t>
      </w:r>
      <w:r>
        <w:t>Авт. выкл. ВА88-32 3Р 100А 25кА IEK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40"/>
        <w:gridCol w:w="7540"/>
      </w:tblGrid>
      <w:tr>
        <w:trPr>
          <w:tblHeader w:val="true"/>
        </w:trPr>
        <w:tc>
          <w:tcPr>
            <w:tcW w:type="dxa" w:w="432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Поле</w:t>
            </w:r>
          </w:p>
        </w:tc>
        <w:tc>
          <w:tcPr>
            <w:tcW w:type="dxa" w:w="9216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Значение</w:t>
            </w:r>
          </w:p>
        </w:tc>
      </w:tr>
      <w:tr>
        <w:tc>
          <w:tcPr>
            <w:tcW w:type="dxa" w:w="43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Производитель</w:t>
            </w:r>
          </w:p>
        </w:tc>
        <w:tc>
          <w:tcPr>
            <w:tcW w:type="dxa" w:w="92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IEK</w:t>
            </w:r>
          </w:p>
        </w:tc>
      </w:tr>
      <w:tr>
        <w:tc>
          <w:tcPr>
            <w:tcW w:type="dxa" w:w="4320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Вид товара</w:t>
            </w:r>
          </w:p>
        </w:tc>
        <w:tc>
          <w:tcPr>
            <w:tcW w:type="dxa" w:w="9216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Основной товар</w:t>
            </w:r>
          </w:p>
        </w:tc>
      </w:tr>
      <w:tr>
        <w:tc>
          <w:tcPr>
            <w:tcW w:type="dxa" w:w="43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Тип товара</w:t>
            </w:r>
          </w:p>
        </w:tc>
        <w:tc>
          <w:tcPr>
            <w:tcW w:type="dxa" w:w="92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Силовой автомат</w:t>
            </w:r>
          </w:p>
        </w:tc>
      </w:tr>
      <w:tr>
        <w:tc>
          <w:tcPr>
            <w:tcW w:type="dxa" w:w="4320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Серия товара</w:t>
            </w:r>
          </w:p>
        </w:tc>
        <w:tc>
          <w:tcPr>
            <w:tcW w:type="dxa" w:w="9216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ВА88-32</w:t>
            </w:r>
          </w:p>
        </w:tc>
      </w:tr>
      <w:tr>
        <w:tc>
          <w:tcPr>
            <w:tcW w:type="dxa" w:w="43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Количество полюсов</w:t>
            </w:r>
          </w:p>
        </w:tc>
        <w:tc>
          <w:tcPr>
            <w:tcW w:type="dxa" w:w="92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3Р</w:t>
            </w:r>
          </w:p>
        </w:tc>
      </w:tr>
      <w:tr>
        <w:tc>
          <w:tcPr>
            <w:tcW w:type="dxa" w:w="4320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Номинальный ток</w:t>
            </w:r>
          </w:p>
        </w:tc>
        <w:tc>
          <w:tcPr>
            <w:tcW w:type="dxa" w:w="9216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100 А</w:t>
            </w:r>
          </w:p>
        </w:tc>
      </w:tr>
      <w:tr>
        <w:tc>
          <w:tcPr>
            <w:tcW w:type="dxa" w:w="43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ПКС</w:t>
            </w:r>
          </w:p>
        </w:tc>
        <w:tc>
          <w:tcPr>
            <w:tcW w:type="dxa" w:w="92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25 кА</w:t>
            </w:r>
          </w:p>
        </w:tc>
      </w:tr>
      <w:tr>
        <w:tc>
          <w:tcPr>
            <w:tcW w:type="dxa" w:w="4320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Тип расцепителя</w:t>
            </w:r>
          </w:p>
        </w:tc>
        <w:tc>
          <w:tcPr>
            <w:tcW w:type="dxa" w:w="9216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Не заполнять, если в названии он не указан</w:t>
            </w:r>
          </w:p>
        </w:tc>
      </w:tr>
    </w:tbl>
    <w:p>
      <w:pPr>
        <w:spacing w:after="20"/>
      </w:pPr>
    </w:p>
    <w:p>
      <w:r>
        <w:rPr>
          <w:b/>
          <w:color w:val="B42318"/>
        </w:rPr>
        <w:t xml:space="preserve">Не додумывайте: </w:t>
      </w:r>
      <w:r>
        <w:t>если характеристика отсутствует в названии и в Excel, не назначайте её вручную по предположению.</w:t>
      </w:r>
    </w:p>
    <w:p>
      <w:pPr>
        <w:pStyle w:val="Heading1"/>
        <w:keepNext/>
        <w:keepLines/>
        <w:pageBreakBefore/>
      </w:pPr>
      <w:r>
        <w:t>2 Загрузка файла</w:t>
      </w:r>
    </w:p>
    <w:p>
      <w:pPr>
        <w:spacing w:after="40"/>
        <w:ind w:left="369" w:hanging="369"/>
      </w:pPr>
      <w:r>
        <w:rPr>
          <w:b/>
        </w:rPr>
        <w:t xml:space="preserve">1.  </w:t>
      </w:r>
      <w:r>
        <w:t>Откройте раздел «Импорт» и создайте новый пакет.</w:t>
      </w:r>
    </w:p>
    <w:p>
      <w:pPr>
        <w:spacing w:after="40"/>
        <w:ind w:left="369" w:hanging="369"/>
      </w:pPr>
      <w:r>
        <w:rPr>
          <w:b/>
        </w:rPr>
        <w:t xml:space="preserve">2.  </w:t>
      </w:r>
      <w:r>
        <w:t>Выберите режим «Добавить новые товары». Этот режим подходит для df 8832.xlsx, если этих артикулов ещё нет в каталоге.</w:t>
      </w:r>
    </w:p>
    <w:p>
      <w:pPr>
        <w:spacing w:after="40"/>
        <w:ind w:left="369" w:hanging="369"/>
      </w:pPr>
      <w:r>
        <w:rPr>
          <w:b/>
        </w:rPr>
        <w:t xml:space="preserve">3.  </w:t>
      </w:r>
      <w:r>
        <w:t>Нажмите «Выберите файл», укажите df 8832.xlsx и нажмите «Загрузить и проанализировать».</w:t>
      </w:r>
    </w:p>
    <w:p>
      <w:pPr>
        <w:spacing w:after="40"/>
        <w:ind w:left="369" w:hanging="369"/>
      </w:pPr>
      <w:r>
        <w:rPr>
          <w:b/>
        </w:rPr>
        <w:t xml:space="preserve">4.  </w:t>
      </w:r>
      <w:r>
        <w:t>На сопоставлении колонок назначьте: «Артикул» → Артикул, «наименование» → Наименование, «производитель» → Производитель.</w:t>
      </w:r>
    </w:p>
    <w:p>
      <w:pPr>
        <w:spacing w:after="40"/>
        <w:ind w:left="369" w:hanging="369"/>
      </w:pPr>
      <w:r>
        <w:rPr>
          <w:b/>
        </w:rPr>
        <w:t xml:space="preserve">5.  </w:t>
      </w:r>
      <w:r>
        <w:t>Сохраните сопоставление и запустите анализ.</w:t>
      </w:r>
    </w:p>
    <w:p>
      <w:pPr>
        <w:pStyle w:val="Heading2"/>
        <w:keepNext/>
        <w:keepLines/>
      </w:pPr>
      <w:r>
        <w:t>Как выбрать режим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27"/>
        <w:gridCol w:w="5027"/>
        <w:gridCol w:w="5027"/>
      </w:tblGrid>
      <w:tr>
        <w:trPr>
          <w:tblHeader w:val="true"/>
        </w:trPr>
        <w:tc>
          <w:tcPr>
            <w:tcW w:type="dxa" w:w="316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Режим</w:t>
            </w:r>
          </w:p>
        </w:tc>
        <w:tc>
          <w:tcPr>
            <w:tcW w:type="dxa" w:w="446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Когда использовать</w:t>
            </w:r>
          </w:p>
        </w:tc>
        <w:tc>
          <w:tcPr>
            <w:tcW w:type="dxa" w:w="590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Что произойдёт</w:t>
            </w:r>
          </w:p>
        </w:tc>
      </w:tr>
      <w:tr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Добавить новые товары</w:t>
            </w:r>
          </w:p>
        </w:tc>
        <w:tc>
          <w:tcPr>
            <w:tcW w:type="dxa" w:w="44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Артикулов ещё нет в каталоге</w:t>
            </w:r>
          </w:p>
        </w:tc>
        <w:tc>
          <w:tcPr>
            <w:tcW w:type="dxa" w:w="59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Создаются новые товары. Совпавший существующий артикул считается ошибкой.</w:t>
            </w:r>
          </w:p>
        </w:tc>
      </w:tr>
      <w:tr>
        <w:tc>
          <w:tcPr>
            <w:tcW w:type="dxa" w:w="3168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Обновить характеристики</w:t>
            </w:r>
          </w:p>
        </w:tc>
        <w:tc>
          <w:tcPr>
            <w:tcW w:type="dxa" w:w="4464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Товары уже существуют и нужно дополнить характеристики</w:t>
            </w:r>
          </w:p>
        </w:tc>
        <w:tc>
          <w:tcPr>
            <w:tcW w:type="dxa" w:w="5904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Обновляются только характеристики. Название, цена и остаток не меняются.</w:t>
            </w:r>
          </w:p>
        </w:tc>
      </w:tr>
    </w:tbl>
    <w:p>
      <w:pPr>
        <w:spacing w:after="20"/>
      </w:pPr>
    </w:p>
    <w:p>
      <w:r>
        <w:rPr>
          <w:b/>
          <w:color w:val="0F766E"/>
        </w:rPr>
        <w:t xml:space="preserve">Для первого прогона df 8832.xlsx: </w:t>
      </w:r>
      <w:r>
        <w:t>используйте «Добавить новые товары». Не переключайтесь на обновление, пока артикулы не появились в рабочем каталоге.</w:t>
      </w:r>
    </w:p>
    <w:p>
      <w:pPr>
        <w:pStyle w:val="Heading1"/>
        <w:keepNext/>
        <w:keepLines/>
        <w:pageBreakBefore/>
      </w:pPr>
      <w:r>
        <w:t>3 Почему после анализа показано 95 ошибок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7818120" cy="4397692"/>
            <wp:docPr id="1" name="Picture 1" descr="Экран пакета df 8832.xlsx после первичного анализа: производитель определён, тип и обязательные характеристики ещё требуют подтверждения." title="Снимок экрана: import_result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68fe3561-8ed9-47f3-9efd-af9533da1bb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818120" cy="4397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595959"/>
          <w:sz w:val="18"/>
        </w:rPr>
        <w:t>Экран пакета df 8832.xlsx после первичного анализа: производитель определён, тип и обязательные характеристики ещё требуют подтверждения.</w:t>
      </w:r>
    </w:p>
    <w:p>
      <w:r>
        <w:rPr>
          <w:b/>
          <w:color w:val="9A6700"/>
        </w:rPr>
        <w:t xml:space="preserve">Это ожидаемо: </w:t>
      </w:r>
      <w:r>
        <w:t>файл не содержит отдельных колонок характеристик, а для типа «Силовой автомат» обязательны как минимум количество полюсов и номинальный ток.</w:t>
      </w:r>
    </w:p>
    <w:p>
      <w:pPr>
        <w:pStyle w:val="ListBullet"/>
      </w:pPr>
      <w:r>
        <w:t>Ошибка не означает, что файл испорчен.</w:t>
      </w:r>
    </w:p>
    <w:p>
      <w:pPr>
        <w:pStyle w:val="ListBullet"/>
      </w:pPr>
      <w:r>
        <w:t>CRM уже распознала производителя IEK во всех строках.</w:t>
      </w:r>
    </w:p>
    <w:p>
      <w:pPr>
        <w:pStyle w:val="ListBullet"/>
      </w:pPr>
      <w:r>
        <w:t>Сначала назначьте тип товара, затем заполните и разметьте характеристики на нескольких строках.</w:t>
      </w:r>
    </w:p>
    <w:p>
      <w:pPr>
        <w:pStyle w:val="Heading1"/>
        <w:keepNext/>
        <w:keepLines/>
        <w:pageBreakBefore/>
      </w:pPr>
      <w:r>
        <w:t>4 Исправление первой строки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7818120" cy="4397692"/>
            <wp:docPr id="2" name="Picture 2" descr="Редактор строки 2. Здесь выбирается тип товара и заполняются характеристики, которые CRM не смогла определить автоматически." title="Снимок экрана: row_edito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1da78cf0-03ef-4684-ad8d-e5e3aa31370b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818120" cy="4397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595959"/>
          <w:sz w:val="18"/>
        </w:rPr>
        <w:t>Редактор строки 2. Здесь выбирается тип товара и заполняются характеристики, которые CRM не смогла определить автоматически.</w:t>
      </w:r>
    </w:p>
    <w:p>
      <w:pPr>
        <w:spacing w:after="40"/>
        <w:ind w:left="369" w:hanging="369"/>
      </w:pPr>
      <w:r>
        <w:rPr>
          <w:b/>
        </w:rPr>
        <w:t xml:space="preserve">1.  </w:t>
      </w:r>
      <w:r>
        <w:t>У строки 2 нажмите «Редактировать».</w:t>
      </w:r>
    </w:p>
    <w:p>
      <w:pPr>
        <w:spacing w:after="40"/>
        <w:ind w:left="369" w:hanging="369"/>
      </w:pPr>
      <w:r>
        <w:rPr>
          <w:b/>
        </w:rPr>
        <w:t xml:space="preserve">2.  </w:t>
      </w:r>
      <w:r>
        <w:t>В блоке «Тип товара» оставьте «Основные товары» и выберите «Силовой автомат · POWER_CIRCUIT_BREAKER».</w:t>
      </w:r>
    </w:p>
    <w:p>
      <w:pPr>
        <w:spacing w:after="40"/>
        <w:ind w:left="369" w:hanging="369"/>
      </w:pPr>
      <w:r>
        <w:rPr>
          <w:b/>
        </w:rPr>
        <w:t xml:space="preserve">3.  </w:t>
      </w:r>
      <w:r>
        <w:t>Заполните значения: количество полюсов 3Р, номинальный ток 100, ПКС 25, серия ВА88-32.</w:t>
      </w:r>
    </w:p>
    <w:p>
      <w:pPr>
        <w:spacing w:after="40"/>
        <w:ind w:left="369" w:hanging="369"/>
      </w:pPr>
      <w:r>
        <w:rPr>
          <w:b/>
        </w:rPr>
        <w:t xml:space="preserve">4.  </w:t>
      </w:r>
      <w:r>
        <w:t>Не заполняйте тип расцепителя, потому что в этой строке он не указан.</w:t>
      </w:r>
    </w:p>
    <w:p>
      <w:r>
        <w:rPr>
          <w:b/>
          <w:color w:val="0F766E"/>
        </w:rPr>
        <w:t xml:space="preserve">Важно: </w:t>
      </w:r>
      <w:r>
        <w:t>простое заполнение полей исправит только эту строку. Чтобы CRM научилась распознавать следующие строки, нужно дополнительно связать значение с фрагментом наименования.</w:t>
      </w:r>
    </w:p>
    <w:p>
      <w:pPr>
        <w:pStyle w:val="Heading1"/>
        <w:keepNext/>
        <w:keepLines/>
        <w:pageBreakBefore/>
      </w:pPr>
      <w:r>
        <w:t>5 Создание учебного примера</w:t>
      </w:r>
    </w:p>
    <w:p>
      <w:r>
        <w:t>Для каждой характеристики выполняется одна и та же последовательность. Ниже приведён пример для номинального тока 100 А.</w:t>
      </w:r>
    </w:p>
    <w:p>
      <w:pPr>
        <w:spacing w:after="40"/>
        <w:ind w:left="369" w:hanging="369"/>
      </w:pPr>
      <w:r>
        <w:rPr>
          <w:b/>
        </w:rPr>
        <w:t xml:space="preserve">1.  </w:t>
      </w:r>
      <w:r>
        <w:t>В редакторе строки прокрутите до блока «Разметка учебного примера».</w:t>
      </w:r>
    </w:p>
    <w:p>
      <w:pPr>
        <w:spacing w:after="40"/>
        <w:ind w:left="369" w:hanging="369"/>
      </w:pPr>
      <w:r>
        <w:rPr>
          <w:b/>
        </w:rPr>
        <w:t xml:space="preserve">2.  </w:t>
      </w:r>
      <w:r>
        <w:t>Выберите характеристику «Номинальный ток».</w:t>
      </w:r>
    </w:p>
    <w:p>
      <w:pPr>
        <w:spacing w:after="40"/>
        <w:ind w:left="369" w:hanging="369"/>
      </w:pPr>
      <w:r>
        <w:rPr>
          <w:b/>
        </w:rPr>
        <w:t xml:space="preserve">3.  </w:t>
      </w:r>
      <w:r>
        <w:t>В тексте наименования выделите мышью только цифры 100. Букву А не выделяйте.</w:t>
      </w:r>
    </w:p>
    <w:p>
      <w:pPr>
        <w:spacing w:after="40"/>
        <w:ind w:left="369" w:hanging="369"/>
      </w:pPr>
      <w:r>
        <w:rPr>
          <w:b/>
        </w:rPr>
        <w:t xml:space="preserve">4.  </w:t>
      </w:r>
      <w:r>
        <w:t>Нажмите «Связать выделенный фрагмент».</w:t>
      </w:r>
    </w:p>
    <w:p>
      <w:pPr>
        <w:spacing w:after="40"/>
        <w:ind w:left="369" w:hanging="369"/>
      </w:pPr>
      <w:r>
        <w:rPr>
          <w:b/>
        </w:rPr>
        <w:t xml:space="preserve">5.  </w:t>
      </w:r>
      <w:r>
        <w:t>Повторите разметку для остальных характеристик этой строки.</w:t>
      </w:r>
    </w:p>
    <w:p>
      <w:pPr>
        <w:spacing w:after="40"/>
        <w:ind w:left="369" w:hanging="369"/>
      </w:pPr>
      <w:r>
        <w:rPr>
          <w:b/>
        </w:rPr>
        <w:t xml:space="preserve">6.  </w:t>
      </w:r>
      <w:r>
        <w:t>Нажмите «Сохранить строку». Это сохраняет исправленные значения и выделенные фрагменты.</w:t>
      </w:r>
    </w:p>
    <w:p>
      <w:pPr>
        <w:spacing w:after="40"/>
        <w:ind w:left="369" w:hanging="369"/>
      </w:pPr>
      <w:r>
        <w:rPr>
          <w:b/>
        </w:rPr>
        <w:t xml:space="preserve">7.  </w:t>
      </w:r>
      <w:r>
        <w:t>После сохранения нажмите «Подтвердить для обучения» отдельно для каждой размеченной характеристики.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27"/>
        <w:gridCol w:w="5027"/>
        <w:gridCol w:w="5027"/>
      </w:tblGrid>
      <w:tr>
        <w:trPr>
          <w:tblHeader w:val="true"/>
        </w:trPr>
        <w:tc>
          <w:tcPr>
            <w:tcW w:type="dxa" w:w="374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Характеристика</w:t>
            </w:r>
          </w:p>
        </w:tc>
        <w:tc>
          <w:tcPr>
            <w:tcW w:type="dxa" w:w="3456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Значение в форме</w:t>
            </w:r>
          </w:p>
        </w:tc>
        <w:tc>
          <w:tcPr>
            <w:tcW w:type="dxa" w:w="6336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Что выделить в названии</w:t>
            </w:r>
          </w:p>
        </w:tc>
      </w:tr>
      <w:tr>
        <w:tc>
          <w:tcPr>
            <w:tcW w:type="dxa" w:w="37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Количество полюсов</w:t>
            </w:r>
          </w:p>
        </w:tc>
        <w:tc>
          <w:tcPr>
            <w:tcW w:type="dxa" w:w="34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3Р</w:t>
            </w:r>
          </w:p>
        </w:tc>
        <w:tc>
          <w:tcPr>
            <w:tcW w:type="dxa" w:w="63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3Р</w:t>
            </w:r>
          </w:p>
        </w:tc>
      </w:tr>
      <w:tr>
        <w:tc>
          <w:tcPr>
            <w:tcW w:type="dxa" w:w="3744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Номинальный ток</w:t>
            </w:r>
          </w:p>
        </w:tc>
        <w:tc>
          <w:tcPr>
            <w:tcW w:type="dxa" w:w="3456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100</w:t>
            </w:r>
          </w:p>
        </w:tc>
        <w:tc>
          <w:tcPr>
            <w:tcW w:type="dxa" w:w="6336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100</w:t>
            </w:r>
          </w:p>
        </w:tc>
      </w:tr>
      <w:tr>
        <w:tc>
          <w:tcPr>
            <w:tcW w:type="dxa" w:w="37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ПКС</w:t>
            </w:r>
          </w:p>
        </w:tc>
        <w:tc>
          <w:tcPr>
            <w:tcW w:type="dxa" w:w="34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25</w:t>
            </w:r>
          </w:p>
        </w:tc>
        <w:tc>
          <w:tcPr>
            <w:tcW w:type="dxa" w:w="63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25</w:t>
            </w:r>
          </w:p>
        </w:tc>
      </w:tr>
      <w:tr>
        <w:tc>
          <w:tcPr>
            <w:tcW w:type="dxa" w:w="3744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Серия товара</w:t>
            </w:r>
          </w:p>
        </w:tc>
        <w:tc>
          <w:tcPr>
            <w:tcW w:type="dxa" w:w="3456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ВА88-32</w:t>
            </w:r>
          </w:p>
        </w:tc>
        <w:tc>
          <w:tcPr>
            <w:tcW w:type="dxa" w:w="6336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ВА88-32</w:t>
            </w:r>
          </w:p>
        </w:tc>
      </w:tr>
    </w:tbl>
    <w:p>
      <w:pPr>
        <w:spacing w:after="20"/>
      </w:pPr>
    </w:p>
    <w:p>
      <w:r>
        <w:rPr>
          <w:b/>
          <w:color w:val="0F766E"/>
        </w:rPr>
        <w:t xml:space="preserve">Порядок кнопок: </w:t>
      </w:r>
      <w:r>
        <w:t>сначала «Связать выделенный фрагмент», затем «Сохранить строку», затем «Подтвердить для обучения». Если строка не сохранена, подтверждение будет отклонено.</w:t>
      </w:r>
    </w:p>
    <w:p>
      <w:pPr>
        <w:pStyle w:val="Heading1"/>
        <w:keepNext/>
        <w:keepLines/>
        <w:pageBreakBefore/>
      </w:pPr>
      <w:r>
        <w:t>6 Сколько примеров нужно создать</w:t>
      </w:r>
    </w:p>
    <w:p>
      <w:r>
        <w:t>Для числового шаблона CRM требует минимум два подтверждённых примера с разными значениями и одинаковым окружением числа. Один пример показывает правильный ответ, но не доказывает, какая часть названия меняется.</w:t>
      </w:r>
    </w:p>
    <w:p>
      <w:pPr>
        <w:pStyle w:val="Heading2"/>
        <w:keepNext/>
        <w:keepLines/>
      </w:pPr>
      <w:r>
        <w:t>Минимальный набор для первого рабочего правила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70"/>
        <w:gridCol w:w="3770"/>
        <w:gridCol w:w="3770"/>
        <w:gridCol w:w="3770"/>
      </w:tblGrid>
      <w:tr>
        <w:trPr>
          <w:tblHeader w:val="true"/>
        </w:trPr>
        <w:tc>
          <w:tcPr>
            <w:tcW w:type="dxa" w:w="302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Группа названий</w:t>
            </w:r>
          </w:p>
        </w:tc>
        <w:tc>
          <w:tcPr>
            <w:tcW w:type="dxa" w:w="3456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Пример 1</w:t>
            </w:r>
          </w:p>
        </w:tc>
        <w:tc>
          <w:tcPr>
            <w:tcW w:type="dxa" w:w="360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Пример 2</w:t>
            </w:r>
          </w:p>
        </w:tc>
        <w:tc>
          <w:tcPr>
            <w:tcW w:type="dxa" w:w="432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Зачем</w:t>
            </w:r>
          </w:p>
        </w:tc>
      </w:tr>
      <w:tr>
        <w:tc>
          <w:tcPr>
            <w:tcW w:type="dxa" w:w="30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Обычные 3Р</w:t>
            </w:r>
          </w:p>
        </w:tc>
        <w:tc>
          <w:tcPr>
            <w:tcW w:type="dxa" w:w="34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Строка 2: 100А</w:t>
            </w:r>
          </w:p>
        </w:tc>
        <w:tc>
          <w:tcPr>
            <w:tcW w:type="dxa" w:w="36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Строка 4: 12,5А или строка 5: 125А</w:t>
            </w:r>
          </w:p>
        </w:tc>
        <w:tc>
          <w:tcPr>
            <w:tcW w:type="dxa" w:w="43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Правило для «Авт. выкл. ... 3Р ... IEK»</w:t>
            </w:r>
          </w:p>
        </w:tc>
      </w:tr>
      <w:tr>
        <w:tc>
          <w:tcPr>
            <w:tcW w:type="dxa" w:w="3024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MASTER 3Р</w:t>
            </w:r>
          </w:p>
        </w:tc>
        <w:tc>
          <w:tcPr>
            <w:tcW w:type="dxa" w:w="3456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Строка 3: 100А</w:t>
            </w:r>
          </w:p>
        </w:tc>
        <w:tc>
          <w:tcPr>
            <w:tcW w:type="dxa" w:w="3600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Строка 6: 125А</w:t>
            </w:r>
          </w:p>
        </w:tc>
        <w:tc>
          <w:tcPr>
            <w:tcW w:type="dxa" w:w="4320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Отдельный порядок слов и слово MASTER</w:t>
            </w:r>
          </w:p>
        </w:tc>
      </w:tr>
      <w:tr>
        <w:tc>
          <w:tcPr>
            <w:tcW w:type="dxa" w:w="30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Обычные 4Р</w:t>
            </w:r>
          </w:p>
        </w:tc>
        <w:tc>
          <w:tcPr>
            <w:tcW w:type="dxa" w:w="34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Любые две строки 4Р с разным током</w:t>
            </w:r>
          </w:p>
        </w:tc>
        <w:tc>
          <w:tcPr>
            <w:tcW w:type="dxa" w:w="36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Вторая строка того же формата</w:t>
            </w:r>
          </w:p>
        </w:tc>
        <w:tc>
          <w:tcPr>
            <w:tcW w:type="dxa" w:w="43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Шаблон 3Р не покрывает 4Р</w:t>
            </w:r>
          </w:p>
        </w:tc>
      </w:tr>
      <w:tr>
        <w:tc>
          <w:tcPr>
            <w:tcW w:type="dxa" w:w="3024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Электронный расцепитель</w:t>
            </w:r>
          </w:p>
        </w:tc>
        <w:tc>
          <w:tcPr>
            <w:tcW w:type="dxa" w:w="3456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Две строки с «электрон. расц.»</w:t>
            </w:r>
          </w:p>
        </w:tc>
        <w:tc>
          <w:tcPr>
            <w:tcW w:type="dxa" w:w="3600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Разные токи при одинаковом формате</w:t>
            </w:r>
          </w:p>
        </w:tc>
        <w:tc>
          <w:tcPr>
            <w:tcW w:type="dxa" w:w="4320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Отдельное окончание названия</w:t>
            </w:r>
          </w:p>
        </w:tc>
      </w:tr>
    </w:tbl>
    <w:p>
      <w:pPr>
        <w:spacing w:after="20"/>
      </w:pPr>
    </w:p>
    <w:p>
      <w:r>
        <w:rPr>
          <w:b/>
          <w:color w:val="9A6700"/>
        </w:rPr>
        <w:t xml:space="preserve">Лучше начать: </w:t>
      </w:r>
      <w:r>
        <w:t>с двух целых токов, например 100 и 125. Значение 12,5 содержит дробь и не подходит для текущего генератора целочисленных шаблонов.</w:t>
      </w:r>
    </w:p>
    <w:p>
      <w:pPr>
        <w:pStyle w:val="Heading2"/>
        <w:keepNext/>
        <w:keepLines/>
      </w:pPr>
      <w:r>
        <w:t>Почему MASTER обучается отдельно</w:t>
      </w:r>
    </w:p>
    <w:p>
      <w:r>
        <w:t>CRM сравнивает не только число, но и окружение. Названия «Авт. выкл. ... IEK» и «Выкл. авт. ... MASTER IEK» имеют другой порядок слов и дополнительное слово MASTER. Поэтому правило, созданное для обычной строки, не обязано работать на MASTER.</w:t>
      </w:r>
    </w:p>
    <w:p>
      <w:pPr>
        <w:pStyle w:val="Heading1"/>
        <w:keepNext/>
        <w:keepLines/>
        <w:pageBreakBefore/>
      </w:pPr>
      <w:r>
        <w:t>7 Переход в раздел обучения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7818120" cy="4397692"/>
            <wp:docPr id="3" name="Picture 3" descr="Раздел «Распознавание». Выбраны производитель IEK, тип «Силовой автомат» и пакет df 8832.xlsx." title="Снимок экрана: learning_workspac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cf68ffb0-f4e0-4ca5-974a-5d5909ec4fc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818120" cy="4397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595959"/>
          <w:sz w:val="18"/>
        </w:rPr>
        <w:t>Раздел «Распознавание». Выбраны производитель IEK, тип «Силовой автомат» и пакет df 8832.xlsx.</w:t>
      </w:r>
    </w:p>
    <w:p>
      <w:pPr>
        <w:spacing w:after="40"/>
        <w:ind w:left="369" w:hanging="369"/>
      </w:pPr>
      <w:r>
        <w:rPr>
          <w:b/>
        </w:rPr>
        <w:t xml:space="preserve">1.  </w:t>
      </w:r>
      <w:r>
        <w:t>Откройте «Настройка и качество» → «Распознавание».</w:t>
      </w:r>
    </w:p>
    <w:p>
      <w:pPr>
        <w:spacing w:after="40"/>
        <w:ind w:left="369" w:hanging="369"/>
      </w:pPr>
      <w:r>
        <w:rPr>
          <w:b/>
        </w:rPr>
        <w:t xml:space="preserve">2.  </w:t>
      </w:r>
      <w:r>
        <w:t>Выберите производителя IEK.</w:t>
      </w:r>
    </w:p>
    <w:p>
      <w:pPr>
        <w:spacing w:after="40"/>
        <w:ind w:left="369" w:hanging="369"/>
      </w:pPr>
      <w:r>
        <w:rPr>
          <w:b/>
        </w:rPr>
        <w:t xml:space="preserve">3.  </w:t>
      </w:r>
      <w:r>
        <w:t>Выберите тип товара «Силовой автомат».</w:t>
      </w:r>
    </w:p>
    <w:p>
      <w:pPr>
        <w:spacing w:after="40"/>
        <w:ind w:left="369" w:hanging="369"/>
      </w:pPr>
      <w:r>
        <w:rPr>
          <w:b/>
        </w:rPr>
        <w:t xml:space="preserve">4.  </w:t>
      </w:r>
      <w:r>
        <w:t>Откройте вкладку «Правила» и этап «1. Подготовить черновики».</w:t>
      </w:r>
    </w:p>
    <w:p>
      <w:pPr>
        <w:spacing w:after="40"/>
        <w:ind w:left="369" w:hanging="369"/>
      </w:pPr>
      <w:r>
        <w:rPr>
          <w:b/>
        </w:rPr>
        <w:t xml:space="preserve">5.  </w:t>
      </w:r>
      <w:r>
        <w:t>В блоке «Мои пакеты импорта» выберите df 8832.xlsx.</w:t>
      </w:r>
    </w:p>
    <w:p>
      <w:pPr>
        <w:spacing w:after="40"/>
        <w:ind w:left="369" w:hanging="369"/>
      </w:pPr>
      <w:r>
        <w:rPr>
          <w:b/>
        </w:rPr>
        <w:t xml:space="preserve">6.  </w:t>
      </w:r>
      <w:r>
        <w:t>Выберите характеристику, с которой работаете. Для начала — «Номинальный ток».</w:t>
      </w:r>
    </w:p>
    <w:p>
      <w:pPr>
        <w:pStyle w:val="Heading1"/>
        <w:keepNext/>
        <w:keepLines/>
        <w:pageBreakBefore/>
      </w:pPr>
      <w:r>
        <w:t>8 Проверка подготовленных примеров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7818120" cy="4397692"/>
            <wp:docPr id="4" name="Picture 4" descr="Результат проверки подтверждений. Здесь видно, какие строки поддерживают правило и какие фрагменты не найдены." title="Снимок экрана: draft_check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68a67844-4900-4a44-a091-c498e2275b4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818120" cy="4397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595959"/>
          <w:sz w:val="18"/>
        </w:rPr>
        <w:t>Результат проверки подтверждений. Здесь видно, какие строки поддерживают правило и какие фрагменты не найдены.</w:t>
      </w:r>
    </w:p>
    <w:p>
      <w:r>
        <w:rPr>
          <w:b/>
          <w:color w:val="0F766E"/>
        </w:rPr>
        <w:t xml:space="preserve">Фраза «Состав подтверждений не изменился» означает: </w:t>
      </w:r>
      <w:r>
        <w:t>кнопка перепроверила уже сохранённые примеры, но новых подтверждений после последнего запуска не появилось.</w:t>
      </w:r>
    </w:p>
    <w:p>
      <w:pPr>
        <w:pStyle w:val="ListBullet"/>
      </w:pPr>
      <w:r>
        <w:t>«Фрагмент не найден» — выбранный шаблон не смог повторно найти размеченное значение в названии.</w:t>
      </w:r>
    </w:p>
    <w:p>
      <w:pPr>
        <w:pStyle w:val="ListBullet"/>
      </w:pPr>
      <w:r>
        <w:t>«Предложенное значение: не предлагается» — текущего правила для этой строки ещё нет.</w:t>
      </w:r>
    </w:p>
    <w:p>
      <w:pPr>
        <w:pStyle w:val="ListBullet"/>
      </w:pPr>
      <w:r>
        <w:t>Проверка ничего не сохраняет и не активирует. Это только диагностика.</w:t>
      </w:r>
    </w:p>
    <w:p>
      <w:pPr>
        <w:pStyle w:val="Heading1"/>
        <w:keepNext/>
        <w:keepLines/>
        <w:pageBreakBefore/>
      </w:pPr>
      <w:r>
        <w:t>9 Почему точное правило для числа не проходит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7818120" cy="4397692"/>
            <wp:docPr id="5" name="Picture 5" descr="Точные предложения 100 → 100, 16 → 16 и 40 → 40 не проходят, потому что число находится внутри обозначения 100А, 16А или 40А." title="Снимок экрана: literal_fai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c47ceefd-ae2b-45de-9f51-73e102e6c8b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818120" cy="4397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595959"/>
          <w:sz w:val="18"/>
        </w:rPr>
        <w:t>Точные предложения 100 → 100, 16 → 16 и 40 → 40 не проходят, потому что число находится внутри обозначения 100А, 16А или 40А.</w:t>
      </w:r>
    </w:p>
    <w:p>
      <w:r>
        <w:t>Это не обязательно означает неправильную разметку. Точное текстовое правило ищет отдельный самостоятельный фрагмент. В названии ток записан слитно с единицей измерения, поэтому для него нужен структурный числовой шаблон.</w:t>
      </w:r>
    </w:p>
    <w:p>
      <w:pPr>
        <w:spacing w:after="40"/>
        <w:ind w:left="369" w:hanging="369"/>
      </w:pPr>
      <w:r>
        <w:rPr>
          <w:b/>
        </w:rPr>
        <w:t xml:space="preserve">1.  </w:t>
      </w:r>
      <w:r>
        <w:t>Не сохраняйте точное правило 100 → 100 для номинального тока.</w:t>
      </w:r>
    </w:p>
    <w:p>
      <w:pPr>
        <w:spacing w:after="40"/>
        <w:ind w:left="369" w:hanging="369"/>
      </w:pPr>
      <w:r>
        <w:rPr>
          <w:b/>
        </w:rPr>
        <w:t xml:space="preserve">2.  </w:t>
      </w:r>
      <w:r>
        <w:t>Прокрутите ниже до блока «Структурные предложения: целое число».</w:t>
      </w:r>
    </w:p>
    <w:p>
      <w:pPr>
        <w:spacing w:after="40"/>
        <w:ind w:left="369" w:hanging="369"/>
      </w:pPr>
      <w:r>
        <w:rPr>
          <w:b/>
        </w:rPr>
        <w:t xml:space="preserve">3.  </w:t>
      </w:r>
      <w:r>
        <w:t>Нажмите «Показать структурные предложения».</w:t>
      </w:r>
    </w:p>
    <w:p>
      <w:pPr>
        <w:pStyle w:val="Heading1"/>
        <w:keepNext/>
        <w:keepLines/>
        <w:pageBreakBefore/>
      </w:pPr>
      <w:r>
        <w:t>10 Создание числового шаблона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7818120" cy="4397692"/>
            <wp:docPr id="6" name="Picture 6" descr="Структурное предложение для тока: CRM заменяет подтверждённое число переменной и проверяет шаблон на учебных примерах." title="Снимок экрана: numeric_templat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2a5e458b-38d0-4c3a-9b1f-44e5c726e67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818120" cy="4397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595959"/>
          <w:sz w:val="18"/>
        </w:rPr>
        <w:t>Структурное предложение для тока: CRM заменяет подтверждённое число переменной и проверяет шаблон на учебных примерах.</w:t>
      </w:r>
    </w:p>
    <w:p>
      <w:pPr>
        <w:spacing w:after="40"/>
        <w:ind w:left="369" w:hanging="369"/>
      </w:pPr>
      <w:r>
        <w:rPr>
          <w:b/>
        </w:rPr>
        <w:t xml:space="preserve">1.  </w:t>
      </w:r>
      <w:r>
        <w:t>Найдите предложение, у которого есть минимум два разных подтверждённых значения и нет конфликтов.</w:t>
      </w:r>
    </w:p>
    <w:p>
      <w:pPr>
        <w:spacing w:after="40"/>
        <w:ind w:left="369" w:hanging="369"/>
      </w:pPr>
      <w:r>
        <w:rPr>
          <w:b/>
        </w:rPr>
        <w:t xml:space="preserve">2.  </w:t>
      </w:r>
      <w:r>
        <w:t>Нажмите «Проверить на этом импорте».</w:t>
      </w:r>
    </w:p>
    <w:p>
      <w:pPr>
        <w:spacing w:after="40"/>
        <w:ind w:left="369" w:hanging="369"/>
      </w:pPr>
      <w:r>
        <w:rPr>
          <w:b/>
        </w:rPr>
        <w:t xml:space="preserve">3.  </w:t>
      </w:r>
      <w:r>
        <w:t>Просмотрите строки, где предложено значение, и строки «Название не подходит под шаблон».</w:t>
      </w:r>
    </w:p>
    <w:p>
      <w:pPr>
        <w:spacing w:after="40"/>
        <w:ind w:left="369" w:hanging="369"/>
      </w:pPr>
      <w:r>
        <w:rPr>
          <w:b/>
        </w:rPr>
        <w:t xml:space="preserve">4.  </w:t>
      </w:r>
      <w:r>
        <w:t>Если шаблон извлекает правильные числа только из нужной группы названий, нажмите «Сохранить числовой шаблон».</w:t>
      </w:r>
    </w:p>
    <w:p>
      <w:r>
        <w:rPr>
          <w:b/>
          <w:color w:val="0F766E"/>
        </w:rPr>
        <w:t xml:space="preserve">Сохранение шаблона: </w:t>
      </w:r>
      <w:r>
        <w:t>создаёт черновик. Оно ещё не включает правило в рабочее распознавание.</w:t>
      </w:r>
    </w:p>
    <w:p>
      <w:pPr>
        <w:pStyle w:val="Heading1"/>
        <w:keepNext/>
        <w:keepLines/>
        <w:pageBreakBefore/>
      </w:pPr>
      <w:r>
        <w:t>11 Как читать результат проверки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903720" cy="3883342"/>
            <wp:docPr id="7" name="Picture 7" descr="Обычные названия подходят под созданный шаблон, а варианты MASTER не подходят из-за другого порядка слов и дополнительного слова." title="Снимок экрана: match_result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e87cb990-b25e-4a06-98a9-017d2344826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903720" cy="38833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595959"/>
          <w:sz w:val="18"/>
        </w:rPr>
        <w:t>Обычные названия подходят под созданный шаблон, а варианты MASTER не подходят из-за другого порядка слов и дополнительного слова.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27"/>
        <w:gridCol w:w="5027"/>
        <w:gridCol w:w="5027"/>
      </w:tblGrid>
      <w:tr>
        <w:trPr>
          <w:tblHeader w:val="true"/>
        </w:trPr>
        <w:tc>
          <w:tcPr>
            <w:tcW w:type="dxa" w:w="403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Сообщение</w:t>
            </w:r>
          </w:p>
        </w:tc>
        <w:tc>
          <w:tcPr>
            <w:tcW w:type="dxa" w:w="576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Что оно означает</w:t>
            </w:r>
          </w:p>
        </w:tc>
        <w:tc>
          <w:tcPr>
            <w:tcW w:type="dxa" w:w="4896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Что делать</w:t>
            </w:r>
          </w:p>
        </w:tc>
      </w:tr>
      <w:tr>
        <w:tc>
          <w:tcPr>
            <w:tcW w:type="dxa" w:w="40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Предложено значение 32</w:t>
            </w:r>
          </w:p>
        </w:tc>
        <w:tc>
          <w:tcPr>
            <w:tcW w:type="dxa" w:w="57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Шаблон нашёл 32А и извлёк число 32</w:t>
            </w:r>
          </w:p>
        </w:tc>
        <w:tc>
          <w:tcPr>
            <w:tcW w:type="dxa" w:w="48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Проверить правильность и оставить</w:t>
            </w:r>
          </w:p>
        </w:tc>
      </w:tr>
      <w:tr>
        <w:tc>
          <w:tcPr>
            <w:tcW w:type="dxa" w:w="403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Совпадает с текущим значением</w:t>
            </w:r>
          </w:p>
        </w:tc>
        <w:tc>
          <w:tcPr>
            <w:tcW w:type="dxa" w:w="5760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Шаблон дал уже сохранённое правильное значение</w:t>
            </w:r>
          </w:p>
        </w:tc>
        <w:tc>
          <w:tcPr>
            <w:tcW w:type="dxa" w:w="4896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Хороший результат</w:t>
            </w:r>
          </w:p>
        </w:tc>
      </w:tr>
      <w:tr>
        <w:tc>
          <w:tcPr>
            <w:tcW w:type="dxa" w:w="40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Название не подходит под шаблон</w:t>
            </w:r>
          </w:p>
        </w:tc>
        <w:tc>
          <w:tcPr>
            <w:tcW w:type="dxa" w:w="57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Структура названия отличается</w:t>
            </w:r>
          </w:p>
        </w:tc>
        <w:tc>
          <w:tcPr>
            <w:tcW w:type="dxa" w:w="48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Создать отдельные примеры и отдельный шаблон для этой группы</w:t>
            </w:r>
          </w:p>
        </w:tc>
      </w:tr>
      <w:tr>
        <w:tc>
          <w:tcPr>
            <w:tcW w:type="dxa" w:w="403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Не предлагается</w:t>
            </w:r>
          </w:p>
        </w:tc>
        <w:tc>
          <w:tcPr>
            <w:tcW w:type="dxa" w:w="5760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Правило не сработало</w:t>
            </w:r>
          </w:p>
        </w:tc>
        <w:tc>
          <w:tcPr>
            <w:tcW w:type="dxa" w:w="4896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Не применять значение вручную без проверки</w:t>
            </w:r>
          </w:p>
        </w:tc>
      </w:tr>
    </w:tbl>
    <w:p>
      <w:pPr>
        <w:spacing w:after="20"/>
      </w:pPr>
    </w:p>
    <w:p>
      <w:r>
        <w:rPr>
          <w:b/>
          <w:color w:val="9A6700"/>
        </w:rPr>
        <w:t xml:space="preserve">В показанном примере: </w:t>
      </w:r>
      <w:r>
        <w:t>обычные строки «Авт. выкл. ...» распознаются, а строки «Выкл. авт. ... MASTER ...» требуют отдельного шаблона.</w:t>
      </w:r>
    </w:p>
    <w:p>
      <w:pPr>
        <w:pStyle w:val="Heading1"/>
        <w:keepNext/>
        <w:keepLines/>
        <w:pageBreakBefore/>
      </w:pPr>
      <w:r>
        <w:t>12 Составление версии и включение правила</w:t>
      </w:r>
    </w:p>
    <w:p>
      <w:pPr>
        <w:spacing w:after="40"/>
        <w:ind w:left="369" w:hanging="369"/>
      </w:pPr>
      <w:r>
        <w:rPr>
          <w:b/>
        </w:rPr>
        <w:t xml:space="preserve">1.  </w:t>
      </w:r>
      <w:r>
        <w:t>После сохранения черновиков откройте этап «2. Составить версию».</w:t>
      </w:r>
    </w:p>
    <w:p>
      <w:pPr>
        <w:spacing w:after="40"/>
        <w:ind w:left="369" w:hanging="369"/>
      </w:pPr>
      <w:r>
        <w:rPr>
          <w:b/>
        </w:rPr>
        <w:t xml:space="preserve">2.  </w:t>
      </w:r>
      <w:r>
        <w:t>Введите понятное название, например «IEK Силовые автоматы df8832 v1».</w:t>
      </w:r>
    </w:p>
    <w:p>
      <w:pPr>
        <w:spacing w:after="40"/>
        <w:ind w:left="369" w:hanging="369"/>
      </w:pPr>
      <w:r>
        <w:rPr>
          <w:b/>
        </w:rPr>
        <w:t xml:space="preserve">3.  </w:t>
      </w:r>
      <w:r>
        <w:t>Выберите тип черновика «Одиночные числовые шаблоны» и характеристику «Номинальный ток».</w:t>
      </w:r>
    </w:p>
    <w:p>
      <w:pPr>
        <w:spacing w:after="40"/>
        <w:ind w:left="369" w:hanging="369"/>
      </w:pPr>
      <w:r>
        <w:rPr>
          <w:b/>
        </w:rPr>
        <w:t xml:space="preserve">4.  </w:t>
      </w:r>
      <w:r>
        <w:t>Нажмите «Обновить доступные черновики», отметьте проверенные шаблоны и создайте версию.</w:t>
      </w:r>
    </w:p>
    <w:p>
      <w:pPr>
        <w:spacing w:after="40"/>
        <w:ind w:left="369" w:hanging="369"/>
      </w:pPr>
      <w:r>
        <w:rPr>
          <w:b/>
        </w:rPr>
        <w:t xml:space="preserve">5.  </w:t>
      </w:r>
      <w:r>
        <w:t>Откройте этап «3. Версии и выпуск» и запустите оценку версии на df 8832.xlsx.</w:t>
      </w:r>
    </w:p>
    <w:p>
      <w:pPr>
        <w:spacing w:after="40"/>
        <w:ind w:left="369" w:hanging="369"/>
      </w:pPr>
      <w:r>
        <w:rPr>
          <w:b/>
        </w:rPr>
        <w:t xml:space="preserve">6.  </w:t>
      </w:r>
      <w:r>
        <w:t>Проверьте регрессии и конфликты. Если неверные значения не появились, подтвердите выпуск.</w:t>
      </w:r>
    </w:p>
    <w:p>
      <w:pPr>
        <w:spacing w:after="40"/>
        <w:ind w:left="369" w:hanging="369"/>
      </w:pPr>
      <w:r>
        <w:rPr>
          <w:b/>
        </w:rPr>
        <w:t xml:space="preserve">7.  </w:t>
      </w:r>
      <w:r>
        <w:t>Нажмите «Активировать эту версию».</w:t>
      </w:r>
    </w:p>
    <w:p>
      <w:r>
        <w:rPr>
          <w:b/>
          <w:color w:val="067647"/>
        </w:rPr>
        <w:t xml:space="preserve">Только после активации: </w:t>
      </w:r>
      <w:r>
        <w:t>правило начинает участвовать в новом анализе. Сохранённый черновик сам по себе ничего не распознаёт.</w:t>
      </w:r>
    </w:p>
    <w:p>
      <w:pPr>
        <w:pStyle w:val="Heading2"/>
        <w:keepNext/>
        <w:keepLines/>
      </w:pPr>
      <w:r>
        <w:t>Повторите для остальных характеристик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40"/>
        <w:gridCol w:w="7540"/>
      </w:tblGrid>
      <w:tr>
        <w:trPr>
          <w:tblHeader w:val="true"/>
        </w:trPr>
        <w:tc>
          <w:tcPr>
            <w:tcW w:type="dxa" w:w="432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Характеристика</w:t>
            </w:r>
          </w:p>
        </w:tc>
        <w:tc>
          <w:tcPr>
            <w:tcW w:type="dxa" w:w="1036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Рекомендуемый подход</w:t>
            </w:r>
          </w:p>
        </w:tc>
      </w:tr>
      <w:tr>
        <w:tc>
          <w:tcPr>
            <w:tcW w:type="dxa" w:w="43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Количество полюсов</w:t>
            </w:r>
          </w:p>
        </w:tc>
        <w:tc>
          <w:tcPr>
            <w:tcW w:type="dxa" w:w="103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Подтвердить 3Р и 4Р на нескольких разных строках. Проверить варианты кириллица Р и латиница P.</w:t>
            </w:r>
          </w:p>
        </w:tc>
      </w:tr>
      <w:tr>
        <w:tc>
          <w:tcPr>
            <w:tcW w:type="dxa" w:w="4320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ПКС</w:t>
            </w:r>
          </w:p>
        </w:tc>
        <w:tc>
          <w:tcPr>
            <w:tcW w:type="dxa" w:w="10368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Создать числовые примеры 25, 35, 50 и 70; выделять только число перед кА.</w:t>
            </w:r>
          </w:p>
        </w:tc>
      </w:tr>
      <w:tr>
        <w:tc>
          <w:tcPr>
            <w:tcW w:type="dxa" w:w="43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Серия товара</w:t>
            </w:r>
          </w:p>
        </w:tc>
        <w:tc>
          <w:tcPr>
            <w:tcW w:type="dxa" w:w="103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Создать текстовые примеры ВА88-32, ВА88-33, ВА88-35 и других серий.</w:t>
            </w:r>
          </w:p>
        </w:tc>
      </w:tr>
      <w:tr>
        <w:tc>
          <w:tcPr>
            <w:tcW w:type="dxa" w:w="4320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Тип расцепителя</w:t>
            </w:r>
          </w:p>
        </w:tc>
        <w:tc>
          <w:tcPr>
            <w:tcW w:type="dxa" w:w="10368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Обучать только на строках, где прямо написано «электрон. расц.»; остальные не заполнять по догадке.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  <w:pageBreakBefore/>
      </w:pPr>
      <w:r>
        <w:t>13 Возврат к импорту и применение в каталог</w:t>
      </w:r>
    </w:p>
    <w:p>
      <w:pPr>
        <w:spacing w:after="40"/>
        <w:ind w:left="369" w:hanging="369"/>
      </w:pPr>
      <w:r>
        <w:rPr>
          <w:b/>
        </w:rPr>
        <w:t xml:space="preserve">1.  </w:t>
      </w:r>
      <w:r>
        <w:t>Вернитесь в пакет df 8832.xlsx.</w:t>
      </w:r>
    </w:p>
    <w:p>
      <w:pPr>
        <w:spacing w:after="40"/>
        <w:ind w:left="369" w:hanging="369"/>
      </w:pPr>
      <w:r>
        <w:rPr>
          <w:b/>
        </w:rPr>
        <w:t xml:space="preserve">2.  </w:t>
      </w:r>
      <w:r>
        <w:t>Запустите повторный анализ или обновление подсветки, чтобы активная версия распознавания применилась к строкам.</w:t>
      </w:r>
    </w:p>
    <w:p>
      <w:pPr>
        <w:spacing w:after="40"/>
        <w:ind w:left="369" w:hanging="369"/>
      </w:pPr>
      <w:r>
        <w:rPr>
          <w:b/>
        </w:rPr>
        <w:t xml:space="preserve">3.  </w:t>
      </w:r>
      <w:r>
        <w:t>Откройте фильтр «Ошибки» и проверьте оставшиеся строки.</w:t>
      </w:r>
    </w:p>
    <w:p>
      <w:pPr>
        <w:spacing w:after="40"/>
        <w:ind w:left="369" w:hanging="369"/>
      </w:pPr>
      <w:r>
        <w:rPr>
          <w:b/>
        </w:rPr>
        <w:t xml:space="preserve">4.  </w:t>
      </w:r>
      <w:r>
        <w:t>Строки с необычным названием исправьте вручную или добавьте новые учебные примеры.</w:t>
      </w:r>
    </w:p>
    <w:p>
      <w:pPr>
        <w:spacing w:after="40"/>
        <w:ind w:left="369" w:hanging="369"/>
      </w:pPr>
      <w:r>
        <w:rPr>
          <w:b/>
        </w:rPr>
        <w:t xml:space="preserve">5.  </w:t>
      </w:r>
      <w:r>
        <w:t>Добейтесь значения «С ошибками: 0».</w:t>
      </w:r>
    </w:p>
    <w:p>
      <w:pPr>
        <w:spacing w:after="40"/>
        <w:ind w:left="369" w:hanging="369"/>
      </w:pPr>
      <w:r>
        <w:rPr>
          <w:b/>
        </w:rPr>
        <w:t xml:space="preserve">6.  </w:t>
      </w:r>
      <w:r>
        <w:t>Нажмите «Отправить на проверку».</w:t>
      </w:r>
    </w:p>
    <w:p>
      <w:pPr>
        <w:spacing w:after="40"/>
        <w:ind w:left="369" w:hanging="369"/>
      </w:pPr>
      <w:r>
        <w:rPr>
          <w:b/>
        </w:rPr>
        <w:t xml:space="preserve">7.  </w:t>
      </w:r>
      <w:r>
        <w:t>В очереди проверки откройте пакет, выберите «Применить в каталог» и подтвердите действие.</w:t>
      </w:r>
    </w:p>
    <w:p>
      <w:r>
        <w:rPr>
          <w:b/>
          <w:color w:val="B42318"/>
        </w:rPr>
        <w:t xml:space="preserve">Перед применением: </w:t>
      </w:r>
      <w:r>
        <w:t>проверьте артикулы. В режиме добавления новых существующий артикул остановит применение всего пакета.</w:t>
      </w:r>
    </w:p>
    <w:p>
      <w:pPr>
        <w:pStyle w:val="Heading2"/>
        <w:keepNext/>
        <w:keepLines/>
      </w:pPr>
      <w:r>
        <w:t>Проверка результата</w:t>
      </w:r>
    </w:p>
    <w:p>
      <w:pPr>
        <w:pStyle w:val="ListBullet"/>
      </w:pPr>
      <w:r>
        <w:t>Откройте каталог и найдите артикул SVA10-3-0100.</w:t>
      </w:r>
    </w:p>
    <w:p>
      <w:pPr>
        <w:pStyle w:val="ListBullet"/>
      </w:pPr>
      <w:r>
        <w:t>Убедитесь, что тип — «Силовой автомат».</w:t>
      </w:r>
    </w:p>
    <w:p>
      <w:pPr>
        <w:pStyle w:val="ListBullet"/>
      </w:pPr>
      <w:r>
        <w:t>Проверьте: 3Р, 100 А, 25 кА и ВА88-32.</w:t>
      </w:r>
    </w:p>
    <w:p>
      <w:pPr>
        <w:pStyle w:val="ListBullet"/>
      </w:pPr>
      <w:r>
        <w:t>Проверьте одну строку MASTER и одну строку 4Р.</w:t>
      </w:r>
    </w:p>
    <w:p>
      <w:pPr>
        <w:pStyle w:val="ListBullet"/>
      </w:pPr>
      <w:r>
        <w:t>Проверьте строку с электронным расцепителем отдельно.</w:t>
      </w:r>
    </w:p>
    <w:p>
      <w:pPr>
        <w:pStyle w:val="Heading1"/>
        <w:keepNext/>
        <w:keepLines/>
        <w:pageBreakBefore/>
      </w:pPr>
      <w:r>
        <w:t>14 Практический план именно для df 8832.xlsx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27"/>
        <w:gridCol w:w="5027"/>
        <w:gridCol w:w="5027"/>
      </w:tblGrid>
      <w:tr>
        <w:trPr>
          <w:tblHeader w:val="true"/>
        </w:trPr>
        <w:tc>
          <w:tcPr>
            <w:tcW w:type="dxa" w:w="100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Этап</w:t>
            </w:r>
          </w:p>
        </w:tc>
        <w:tc>
          <w:tcPr>
            <w:tcW w:type="dxa" w:w="892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Что сделать</w:t>
            </w:r>
          </w:p>
        </w:tc>
        <w:tc>
          <w:tcPr>
            <w:tcW w:type="dxa" w:w="475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Готово, когда</w:t>
            </w:r>
          </w:p>
        </w:tc>
      </w:tr>
      <w:tr>
        <w:tc>
          <w:tcPr>
            <w:tcW w:type="dxa" w:w="10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1</w:t>
            </w:r>
          </w:p>
        </w:tc>
        <w:tc>
          <w:tcPr>
            <w:tcW w:type="dxa" w:w="89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Загрузить файл в режиме добавления новых</w:t>
            </w:r>
          </w:p>
        </w:tc>
        <w:tc>
          <w:tcPr>
            <w:tcW w:type="dxa" w:w="47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Создан пакет на 95 строк</w:t>
            </w:r>
          </w:p>
        </w:tc>
      </w:tr>
      <w:tr>
        <w:tc>
          <w:tcPr>
            <w:tcW w:type="dxa" w:w="1008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2</w:t>
            </w:r>
          </w:p>
        </w:tc>
        <w:tc>
          <w:tcPr>
            <w:tcW w:type="dxa" w:w="8928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Назначить IEK и тип «Силовой автомат»</w:t>
            </w:r>
          </w:p>
        </w:tc>
        <w:tc>
          <w:tcPr>
            <w:tcW w:type="dxa" w:w="475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У строк указан правильный тип</w:t>
            </w:r>
          </w:p>
        </w:tc>
      </w:tr>
      <w:tr>
        <w:tc>
          <w:tcPr>
            <w:tcW w:type="dxa" w:w="10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3</w:t>
            </w:r>
          </w:p>
        </w:tc>
        <w:tc>
          <w:tcPr>
            <w:tcW w:type="dxa" w:w="89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Разметить две обычные 3Р строки с разными токами</w:t>
            </w:r>
          </w:p>
        </w:tc>
        <w:tc>
          <w:tcPr>
            <w:tcW w:type="dxa" w:w="47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Есть подтверждения для тока, полюсов, ПКС и серии</w:t>
            </w:r>
          </w:p>
        </w:tc>
      </w:tr>
      <w:tr>
        <w:tc>
          <w:tcPr>
            <w:tcW w:type="dxa" w:w="1008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4</w:t>
            </w:r>
          </w:p>
        </w:tc>
        <w:tc>
          <w:tcPr>
            <w:tcW w:type="dxa" w:w="8928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Создать и проверить структурный шаблон</w:t>
            </w:r>
          </w:p>
        </w:tc>
        <w:tc>
          <w:tcPr>
            <w:tcW w:type="dxa" w:w="475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Обычные строки получают правильный ток</w:t>
            </w:r>
          </w:p>
        </w:tc>
      </w:tr>
      <w:tr>
        <w:tc>
          <w:tcPr>
            <w:tcW w:type="dxa" w:w="10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5</w:t>
            </w:r>
          </w:p>
        </w:tc>
        <w:tc>
          <w:tcPr>
            <w:tcW w:type="dxa" w:w="89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Разметить две MASTER 3Р строки</w:t>
            </w:r>
          </w:p>
        </w:tc>
        <w:tc>
          <w:tcPr>
            <w:tcW w:type="dxa" w:w="47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MASTER распознаётся отдельным шаблоном</w:t>
            </w:r>
          </w:p>
        </w:tc>
      </w:tr>
      <w:tr>
        <w:tc>
          <w:tcPr>
            <w:tcW w:type="dxa" w:w="1008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6</w:t>
            </w:r>
          </w:p>
        </w:tc>
        <w:tc>
          <w:tcPr>
            <w:tcW w:type="dxa" w:w="8928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Повторить для 4Р и электронного расцепителя</w:t>
            </w:r>
          </w:p>
        </w:tc>
        <w:tc>
          <w:tcPr>
            <w:tcW w:type="dxa" w:w="475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Основные форматы файла покрыты</w:t>
            </w:r>
          </w:p>
        </w:tc>
      </w:tr>
      <w:tr>
        <w:tc>
          <w:tcPr>
            <w:tcW w:type="dxa" w:w="10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7</w:t>
            </w:r>
          </w:p>
        </w:tc>
        <w:tc>
          <w:tcPr>
            <w:tcW w:type="dxa" w:w="89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Собрать, оценить и активировать версию</w:t>
            </w:r>
          </w:p>
        </w:tc>
        <w:tc>
          <w:tcPr>
            <w:tcW w:type="dxa" w:w="47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Версия имеет статус активной</w:t>
            </w:r>
          </w:p>
        </w:tc>
      </w:tr>
      <w:tr>
        <w:tc>
          <w:tcPr>
            <w:tcW w:type="dxa" w:w="1008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8</w:t>
            </w:r>
          </w:p>
        </w:tc>
        <w:tc>
          <w:tcPr>
            <w:tcW w:type="dxa" w:w="8928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Перезапустить анализ пакета</w:t>
            </w:r>
          </w:p>
        </w:tc>
        <w:tc>
          <w:tcPr>
            <w:tcW w:type="dxa" w:w="475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Количество ошибок заметно сократилось</w:t>
            </w:r>
          </w:p>
        </w:tc>
      </w:tr>
      <w:tr>
        <w:tc>
          <w:tcPr>
            <w:tcW w:type="dxa" w:w="10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9</w:t>
            </w:r>
          </w:p>
        </w:tc>
        <w:tc>
          <w:tcPr>
            <w:tcW w:type="dxa" w:w="89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Исправить исключения вручную</w:t>
            </w:r>
          </w:p>
        </w:tc>
        <w:tc>
          <w:tcPr>
            <w:tcW w:type="dxa" w:w="47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Ошибок 0</w:t>
            </w:r>
          </w:p>
        </w:tc>
      </w:tr>
      <w:tr>
        <w:tc>
          <w:tcPr>
            <w:tcW w:type="dxa" w:w="1008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10</w:t>
            </w:r>
          </w:p>
        </w:tc>
        <w:tc>
          <w:tcPr>
            <w:tcW w:type="dxa" w:w="8928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Отправить на проверку и применить</w:t>
            </w:r>
          </w:p>
        </w:tc>
        <w:tc>
          <w:tcPr>
            <w:tcW w:type="dxa" w:w="475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Товары появились в каталоге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t>Что текущая система не делает автоматически</w:t>
      </w:r>
    </w:p>
    <w:p>
      <w:pPr>
        <w:pStyle w:val="ListBullet"/>
      </w:pPr>
      <w:r>
        <w:t>Не обучается одной кнопкой на всех 95 строках без разметки.</w:t>
      </w:r>
    </w:p>
    <w:p>
      <w:pPr>
        <w:pStyle w:val="ListBullet"/>
      </w:pPr>
      <w:r>
        <w:t>Не считает обычные и MASTER названия одним шаблоном, если структура текста отличается.</w:t>
      </w:r>
    </w:p>
    <w:p>
      <w:pPr>
        <w:pStyle w:val="ListBullet"/>
      </w:pPr>
      <w:r>
        <w:t>Не должна придумывать отсутствующий тип расцепителя.</w:t>
      </w:r>
    </w:p>
    <w:p>
      <w:pPr>
        <w:pStyle w:val="ListBullet"/>
      </w:pPr>
      <w:r>
        <w:t>Целочисленный шаблон не покрывает значение 12,5 без отдельной поддержки дробей.</w:t>
      </w:r>
    </w:p>
    <w:p>
      <w:pPr>
        <w:pStyle w:val="ListBullet"/>
      </w:pPr>
      <w:r>
        <w:t>Черновик не работает до составления, проверки и активации версии.</w:t>
      </w:r>
    </w:p>
    <w:p>
      <w:pPr>
        <w:pStyle w:val="Heading1"/>
        <w:keepNext/>
        <w:keepLines/>
        <w:pageBreakBefore/>
      </w:pPr>
      <w:r>
        <w:t>15 Краткая памятка по ошибкам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27"/>
        <w:gridCol w:w="5027"/>
        <w:gridCol w:w="5027"/>
      </w:tblGrid>
      <w:tr>
        <w:trPr>
          <w:tblHeader w:val="true"/>
        </w:trPr>
        <w:tc>
          <w:tcPr>
            <w:tcW w:type="dxa" w:w="432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Ситуация</w:t>
            </w:r>
          </w:p>
        </w:tc>
        <w:tc>
          <w:tcPr>
            <w:tcW w:type="dxa" w:w="504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Причина</w:t>
            </w:r>
          </w:p>
        </w:tc>
        <w:tc>
          <w:tcPr>
            <w:tcW w:type="dxa" w:w="532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Решение</w:t>
            </w:r>
          </w:p>
        </w:tc>
      </w:tr>
      <w:tr>
        <w:tc>
          <w:tcPr>
            <w:tcW w:type="dxa" w:w="43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95 ошибок сразу после загрузки</w:t>
            </w:r>
          </w:p>
        </w:tc>
        <w:tc>
          <w:tcPr>
            <w:tcW w:type="dxa" w:w="50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Нет характеристик в отдельных колонках</w:t>
            </w:r>
          </w:p>
        </w:tc>
        <w:tc>
          <w:tcPr>
            <w:tcW w:type="dxa" w:w="53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Назначить тип и начать разметку примеров</w:t>
            </w:r>
          </w:p>
        </w:tc>
      </w:tr>
      <w:tr>
        <w:tc>
          <w:tcPr>
            <w:tcW w:type="dxa" w:w="4320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Точное правило не прошло</w:t>
            </w:r>
          </w:p>
        </w:tc>
        <w:tc>
          <w:tcPr>
            <w:tcW w:type="dxa" w:w="5040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Число находится внутри 100А или 25кА</w:t>
            </w:r>
          </w:p>
        </w:tc>
        <w:tc>
          <w:tcPr>
            <w:tcW w:type="dxa" w:w="5328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Использовать структурное числовое предложение</w:t>
            </w:r>
          </w:p>
        </w:tc>
      </w:tr>
      <w:tr>
        <w:tc>
          <w:tcPr>
            <w:tcW w:type="dxa" w:w="43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Недостаточно разных подтверждённых чисел</w:t>
            </w:r>
          </w:p>
        </w:tc>
        <w:tc>
          <w:tcPr>
            <w:tcW w:type="dxa" w:w="50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Есть только одно значение</w:t>
            </w:r>
          </w:p>
        </w:tc>
        <w:tc>
          <w:tcPr>
            <w:tcW w:type="dxa" w:w="53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Подтвердить вторую строку того же формата с другим числом</w:t>
            </w:r>
          </w:p>
        </w:tc>
      </w:tr>
      <w:tr>
        <w:tc>
          <w:tcPr>
            <w:tcW w:type="dxa" w:w="4320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MASTER не распознаётся</w:t>
            </w:r>
          </w:p>
        </w:tc>
        <w:tc>
          <w:tcPr>
            <w:tcW w:type="dxa" w:w="5040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Другой порядок слов и дополнительное слово</w:t>
            </w:r>
          </w:p>
        </w:tc>
        <w:tc>
          <w:tcPr>
            <w:tcW w:type="dxa" w:w="5328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Сделать отдельный шаблон для MASTER</w:t>
            </w:r>
          </w:p>
        </w:tc>
      </w:tr>
      <w:tr>
        <w:tc>
          <w:tcPr>
            <w:tcW w:type="dxa" w:w="43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3Р работает, 4Р нет</w:t>
            </w:r>
          </w:p>
        </w:tc>
        <w:tc>
          <w:tcPr>
            <w:tcW w:type="dxa" w:w="50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Шаблон запомнил 3Р в окружении</w:t>
            </w:r>
          </w:p>
        </w:tc>
        <w:tc>
          <w:tcPr>
            <w:tcW w:type="dxa" w:w="53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Создать отдельные примеры для 4Р</w:t>
            </w:r>
          </w:p>
        </w:tc>
      </w:tr>
      <w:tr>
        <w:tc>
          <w:tcPr>
            <w:tcW w:type="dxa" w:w="4320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После сохранения ничего не изменилось</w:t>
            </w:r>
          </w:p>
        </w:tc>
        <w:tc>
          <w:tcPr>
            <w:tcW w:type="dxa" w:w="5040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Сохранён только черновик</w:t>
            </w:r>
          </w:p>
        </w:tc>
        <w:tc>
          <w:tcPr>
            <w:tcW w:type="dxa" w:w="5328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Составить версию, оценить и активировать</w:t>
            </w:r>
          </w:p>
        </w:tc>
      </w:tr>
      <w:tr>
        <w:tc>
          <w:tcPr>
            <w:tcW w:type="dxa" w:w="43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Строка всё ещё с ошибкой</w:t>
            </w:r>
          </w:p>
        </w:tc>
        <w:tc>
          <w:tcPr>
            <w:tcW w:type="dxa" w:w="50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Не заполнена обязательная характеристика</w:t>
            </w:r>
          </w:p>
        </w:tc>
        <w:tc>
          <w:tcPr>
            <w:tcW w:type="dxa" w:w="53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Открыть редактор и проверить красные обязательные поля</w:t>
            </w:r>
          </w:p>
        </w:tc>
      </w:tr>
      <w:tr>
        <w:tc>
          <w:tcPr>
            <w:tcW w:type="dxa" w:w="4320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Значение 12,5 не входит в шаблон</w:t>
            </w:r>
          </w:p>
        </w:tc>
        <w:tc>
          <w:tcPr>
            <w:tcW w:type="dxa" w:w="5040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Генератор работает с целыми числами</w:t>
            </w:r>
          </w:p>
        </w:tc>
        <w:tc>
          <w:tcPr>
            <w:tcW w:type="dxa" w:w="5328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Оставить ручную обработку или доработать распознавание дробей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  <w:pageBreakBefore/>
      </w:pPr>
      <w:r>
        <w:t>Итог</w:t>
      </w:r>
    </w:p>
    <w:p>
      <w:r>
        <w:t>Для df 8832.xlsx сначала достаточно обучить несколько устойчивых групп названий, а не исправлять все 95 строк по одной. Но обучение нужно выполнять отдельно для разных структур: обычные, MASTER, 3Р, 4Р и строки с электронным расцепителем. После активации правил повторный анализ заполнит совпадающие строки; оставшиеся исключения исправляются вручную или становятся новыми учебными примерами.</w:t>
      </w:r>
    </w:p>
    <w:sectPr w:rsidR="00FC693F" w:rsidRPr="0006063C" w:rsidSect="00034616">
      <w:footerReference w:type="default" r:id="rId9"/>
      <w:pgSz w:w="16838" w:h="11906" w:orient="landscape"/>
      <w:pgMar w:top="624" w:right="879" w:bottom="624" w:left="8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57575"/>
        <w:sz w:val="16"/>
      </w:rPr>
      <w:t>Electronic CRM   Инструкция по импорту и обучению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0" w:lineRule="auto"/>
    </w:pPr>
    <w:rPr>
      <w:rFonts w:ascii="Aptos" w:hAnsi="Aptos" w:eastAsia="Aptos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ptos" w:hAnsi="Aptos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Импорт и обучение распознавания для файла df 8832</dc:title>
  <dc:subject>Electronic CRM</dc:subject>
  <dc:creator>Electronic CRM</dc:creator>
  <cp:keywords>импорт, обучение, распознавание, Excel, IEK, ВА88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