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B6E8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10CC00FF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D4EE2D7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566158C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96A75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19DF25F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367EA79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49AF42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79488F8" w14:textId="77777777" w:rsidR="00FF7EB0" w:rsidRPr="00586CC8" w:rsidRDefault="00FF7EB0" w:rsidP="00FF7EB0"/>
    <w:p w14:paraId="08574E57" w14:textId="77777777" w:rsidR="00FF7EB0" w:rsidRDefault="00C906F0" w:rsidP="00FF7EB0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 xml:space="preserve">Sistema de </w:t>
      </w:r>
      <w:r w:rsidR="00927186">
        <w:rPr>
          <w:rFonts w:cs="Arial"/>
          <w:sz w:val="32"/>
          <w:szCs w:val="32"/>
          <w:shd w:val="clear" w:color="auto" w:fill="FFFFFF"/>
          <w:lang w:val="es-PE"/>
        </w:rPr>
        <w:t>actualización de registro</w:t>
      </w:r>
    </w:p>
    <w:p w14:paraId="18651495" w14:textId="77777777" w:rsidR="00FF7EB0" w:rsidRDefault="00FF7EB0" w:rsidP="00FF7EB0">
      <w:pPr>
        <w:pStyle w:val="Predeterminado"/>
        <w:spacing w:line="276" w:lineRule="auto"/>
      </w:pPr>
    </w:p>
    <w:p w14:paraId="78D35BB6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5F724F2C" w14:textId="77777777" w:rsidR="00FF7EB0" w:rsidRDefault="00927186" w:rsidP="00FF7EB0">
      <w:pPr>
        <w:pStyle w:val="Ttulo"/>
        <w:spacing w:line="276" w:lineRule="auto"/>
        <w:jc w:val="right"/>
      </w:pPr>
      <w:r>
        <w:rPr>
          <w:rFonts w:cs="Arial"/>
        </w:rPr>
        <w:t>Actualizar registro de salida</w:t>
      </w:r>
    </w:p>
    <w:p w14:paraId="3F544724" w14:textId="77777777" w:rsidR="00FF7EB0" w:rsidRDefault="00FF7EB0" w:rsidP="00FF7EB0">
      <w:pPr>
        <w:pStyle w:val="Ttulo"/>
        <w:spacing w:line="276" w:lineRule="auto"/>
        <w:jc w:val="right"/>
      </w:pPr>
    </w:p>
    <w:p w14:paraId="1F3A0918" w14:textId="77777777" w:rsidR="00FF7EB0" w:rsidRDefault="00927186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ECU02</w:t>
      </w:r>
    </w:p>
    <w:p w14:paraId="107BAF78" w14:textId="77777777" w:rsidR="00FF7EB0" w:rsidRDefault="00FF7EB0" w:rsidP="00FF7EB0">
      <w:pPr>
        <w:pStyle w:val="Ttulo"/>
        <w:spacing w:line="276" w:lineRule="auto"/>
        <w:jc w:val="right"/>
      </w:pPr>
    </w:p>
    <w:p w14:paraId="74074896" w14:textId="77777777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1.4</w:t>
      </w:r>
    </w:p>
    <w:p w14:paraId="567892F5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6AAAB391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31B7B777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70061862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0C8AD1E6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264BC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F40F5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BEDD7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02E3E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0556E0D4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32212" w14:textId="77777777" w:rsidR="00FF7EB0" w:rsidRDefault="00927186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09/06/2024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EEB40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3C080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CEEEE" w14:textId="77777777" w:rsidR="00FF7EB0" w:rsidRDefault="00EE4AAA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Gian franco</w:t>
            </w:r>
          </w:p>
        </w:tc>
      </w:tr>
      <w:tr w:rsidR="004937B4" w14:paraId="2B4F0165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EA437" w14:textId="2EA8245B" w:rsidR="004937B4" w:rsidRDefault="004937B4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10/06/2024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E9E09" w14:textId="0617E54E" w:rsidR="004937B4" w:rsidRDefault="004937B4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180C3" w14:textId="6BE1CA27" w:rsidR="004937B4" w:rsidRDefault="004937B4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Añadiduras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562DF" w14:textId="44BF8E49" w:rsidR="004937B4" w:rsidRDefault="004937B4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Gian franco</w:t>
            </w:r>
          </w:p>
        </w:tc>
      </w:tr>
      <w:tr w:rsidR="004937B4" w14:paraId="2C55786D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986B3" w14:textId="09FCFC5A" w:rsidR="004937B4" w:rsidRDefault="004937B4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10/06/2024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15D43" w14:textId="0023E113" w:rsidR="004937B4" w:rsidRDefault="004937B4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3C42F" w14:textId="1C7BAB62" w:rsidR="004937B4" w:rsidRDefault="004937B4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Correcciones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A07AE" w14:textId="748C15F2" w:rsidR="004937B4" w:rsidRDefault="004937B4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Farid Mejia</w:t>
            </w:r>
          </w:p>
        </w:tc>
      </w:tr>
    </w:tbl>
    <w:p w14:paraId="70FBD99D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08D85502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6E41D06A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6DE57687" w14:textId="77777777" w:rsidR="00FF7EB0" w:rsidRDefault="00FF7EB0" w:rsidP="00FF7EB0"/>
        <w:p w14:paraId="17011B59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082D404" w14:textId="77777777" w:rsidR="00D6162C" w:rsidRPr="00D6162C" w:rsidRDefault="001B2BB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60C5726" w14:textId="77777777" w:rsidR="00D6162C" w:rsidRPr="00D6162C" w:rsidRDefault="001B2BB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2782166" w14:textId="77777777" w:rsidR="00D6162C" w:rsidRPr="00D6162C" w:rsidRDefault="001B2BB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5A622AB" w14:textId="77777777" w:rsidR="00D6162C" w:rsidRPr="00D6162C" w:rsidRDefault="001B2BB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18CC115" w14:textId="77777777" w:rsidR="00D6162C" w:rsidRPr="00D6162C" w:rsidRDefault="001B2BB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FD7F6A1" w14:textId="77777777" w:rsidR="00D6162C" w:rsidRPr="00D6162C" w:rsidRDefault="001B2BB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B1D5A92" w14:textId="77777777" w:rsidR="00D6162C" w:rsidRPr="00D6162C" w:rsidRDefault="001B2BB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0289C4F" w14:textId="77777777" w:rsidR="00D6162C" w:rsidRPr="00D6162C" w:rsidRDefault="001B2BB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101538D" w14:textId="77777777" w:rsidR="00D6162C" w:rsidRPr="00D6162C" w:rsidRDefault="001B2BB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AEEFB53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4D2C7458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D7841F7" w14:textId="77777777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927186">
        <w:rPr>
          <w:rFonts w:ascii="Arial" w:hAnsi="Arial" w:cs="Arial"/>
          <w:b/>
          <w:bCs/>
          <w:sz w:val="24"/>
          <w:szCs w:val="24"/>
        </w:rPr>
        <w:t>Actualizar registro</w:t>
      </w:r>
    </w:p>
    <w:p w14:paraId="49876D15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6B709BFD" w14:textId="7CE88D35" w:rsidR="00FC473A" w:rsidRDefault="00C0143B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caso de uso </w:t>
      </w:r>
      <w:r w:rsidR="00927186">
        <w:rPr>
          <w:rFonts w:ascii="Arial" w:hAnsi="Arial" w:cs="Arial"/>
          <w:bCs/>
          <w:sz w:val="24"/>
          <w:szCs w:val="24"/>
        </w:rPr>
        <w:t xml:space="preserve">se permite la actualización del registro de salida del </w:t>
      </w:r>
      <w:r w:rsidR="00700680">
        <w:rPr>
          <w:rFonts w:ascii="Arial" w:hAnsi="Arial" w:cs="Arial"/>
          <w:bCs/>
          <w:sz w:val="24"/>
          <w:szCs w:val="24"/>
        </w:rPr>
        <w:t>vehículo</w:t>
      </w:r>
      <w:r w:rsidR="000414C5">
        <w:rPr>
          <w:rFonts w:ascii="Arial" w:hAnsi="Arial" w:cs="Arial"/>
          <w:bCs/>
          <w:sz w:val="24"/>
          <w:szCs w:val="24"/>
        </w:rPr>
        <w:t xml:space="preserve"> a fin de registrar la salida</w:t>
      </w:r>
      <w:r w:rsidR="00EA0C59">
        <w:rPr>
          <w:rFonts w:ascii="Arial" w:hAnsi="Arial" w:cs="Arial"/>
          <w:bCs/>
          <w:sz w:val="24"/>
          <w:szCs w:val="24"/>
        </w:rPr>
        <w:t>.</w:t>
      </w:r>
    </w:p>
    <w:p w14:paraId="5A1D1F30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2A424C08" w14:textId="77777777" w:rsidR="001B169D" w:rsidRPr="00FC473A" w:rsidRDefault="00EE4AAA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Vigilante</w:t>
      </w:r>
      <w:r w:rsidR="00782105" w:rsidRPr="00FC473A">
        <w:rPr>
          <w:rFonts w:ascii="Arial" w:hAnsi="Arial" w:cs="Arial"/>
          <w:bCs/>
          <w:sz w:val="24"/>
          <w:szCs w:val="24"/>
        </w:rPr>
        <w:t>.</w:t>
      </w:r>
    </w:p>
    <w:p w14:paraId="4C6B8F58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556704E6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6C33D4E7" w14:textId="77777777" w:rsidR="009E184F" w:rsidRPr="009E184F" w:rsidRDefault="007067EE" w:rsidP="002A580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 w:rsidR="00FC473A"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</w:t>
      </w:r>
      <w:r w:rsidR="002A5807">
        <w:rPr>
          <w:rFonts w:ascii="Arial" w:hAnsi="Arial" w:cs="Arial"/>
          <w:bCs/>
          <w:sz w:val="24"/>
          <w:szCs w:val="24"/>
        </w:rPr>
        <w:t>vigilante selecciona la opción de “salida”.</w:t>
      </w:r>
    </w:p>
    <w:p w14:paraId="1B7B8A98" w14:textId="0327076E" w:rsidR="001C42D6" w:rsidRDefault="001C42D6" w:rsidP="001C42D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</w:t>
      </w:r>
      <w:r w:rsidR="002A5807">
        <w:rPr>
          <w:rFonts w:ascii="Arial" w:hAnsi="Arial" w:cs="Arial"/>
          <w:sz w:val="24"/>
          <w:szCs w:val="24"/>
        </w:rPr>
        <w:t xml:space="preserve"> sistema</w:t>
      </w:r>
      <w:r>
        <w:rPr>
          <w:rFonts w:ascii="Arial" w:hAnsi="Arial" w:cs="Arial"/>
          <w:sz w:val="24"/>
          <w:szCs w:val="24"/>
        </w:rPr>
        <w:t xml:space="preserve"> </w:t>
      </w:r>
      <w:r w:rsidR="00D24763">
        <w:rPr>
          <w:rFonts w:ascii="Arial" w:hAnsi="Arial" w:cs="Arial"/>
          <w:sz w:val="24"/>
          <w:szCs w:val="24"/>
        </w:rPr>
        <w:t>mostrará</w:t>
      </w:r>
      <w:r w:rsidR="002A5807">
        <w:rPr>
          <w:rFonts w:ascii="Arial" w:hAnsi="Arial" w:cs="Arial"/>
          <w:sz w:val="24"/>
          <w:szCs w:val="24"/>
        </w:rPr>
        <w:t xml:space="preserve"> una ventana donde </w:t>
      </w:r>
      <w:r w:rsidR="00D64A8A">
        <w:rPr>
          <w:rFonts w:ascii="Arial" w:hAnsi="Arial" w:cs="Arial"/>
          <w:sz w:val="24"/>
          <w:szCs w:val="24"/>
        </w:rPr>
        <w:t xml:space="preserve">mostrará </w:t>
      </w:r>
      <w:r w:rsidR="002A5807">
        <w:rPr>
          <w:rFonts w:ascii="Arial" w:hAnsi="Arial" w:cs="Arial"/>
          <w:sz w:val="24"/>
          <w:szCs w:val="24"/>
        </w:rPr>
        <w:t>el número de placa</w:t>
      </w:r>
      <w:r w:rsidR="00D64A8A">
        <w:rPr>
          <w:rFonts w:ascii="Arial" w:hAnsi="Arial" w:cs="Arial"/>
          <w:sz w:val="24"/>
          <w:szCs w:val="24"/>
        </w:rPr>
        <w:t xml:space="preserve"> registrado en el ingreso</w:t>
      </w:r>
      <w:r w:rsidR="00601A9A">
        <w:rPr>
          <w:rFonts w:ascii="Arial" w:hAnsi="Arial" w:cs="Arial"/>
          <w:sz w:val="24"/>
          <w:szCs w:val="24"/>
        </w:rPr>
        <w:t>. Además de</w:t>
      </w:r>
      <w:r w:rsidR="00CA3BB7">
        <w:rPr>
          <w:rFonts w:ascii="Arial" w:hAnsi="Arial" w:cs="Arial"/>
          <w:sz w:val="24"/>
          <w:szCs w:val="24"/>
        </w:rPr>
        <w:t xml:space="preserve"> los siguientes campos:</w:t>
      </w:r>
      <w:r w:rsidR="00CA3BB7">
        <w:rPr>
          <w:rFonts w:ascii="Arial" w:hAnsi="Arial" w:cs="Arial"/>
          <w:sz w:val="24"/>
          <w:szCs w:val="24"/>
        </w:rPr>
        <w:br/>
        <w:t>Botón: Cancelar, Registrar Salida</w:t>
      </w:r>
      <w:r w:rsidR="002A5807">
        <w:rPr>
          <w:rFonts w:ascii="Arial" w:hAnsi="Arial" w:cs="Arial"/>
          <w:sz w:val="24"/>
          <w:szCs w:val="24"/>
        </w:rPr>
        <w:t>.</w:t>
      </w:r>
    </w:p>
    <w:p w14:paraId="7E5DB86A" w14:textId="77777777" w:rsidR="002A5807" w:rsidRDefault="002A5807" w:rsidP="001C42D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vigilante pulsa la opción “Registrar salida” </w:t>
      </w:r>
    </w:p>
    <w:p w14:paraId="6C78A86D" w14:textId="77777777" w:rsidR="002A5807" w:rsidRDefault="002A5807" w:rsidP="001C42D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muestra un mensaje que se ha confirmado la salida del </w:t>
      </w:r>
      <w:r w:rsidR="00700680">
        <w:rPr>
          <w:rFonts w:ascii="Arial" w:hAnsi="Arial" w:cs="Arial"/>
          <w:sz w:val="24"/>
          <w:szCs w:val="24"/>
        </w:rPr>
        <w:t>vehículo</w:t>
      </w:r>
    </w:p>
    <w:p w14:paraId="43A7AA76" w14:textId="3F59A4CA" w:rsidR="00A23733" w:rsidRPr="00A23733" w:rsidRDefault="002A499A" w:rsidP="00A23733">
      <w:pPr>
        <w:pStyle w:val="Ttulo2"/>
        <w:spacing w:before="120" w:line="240" w:lineRule="auto"/>
        <w:ind w:left="993" w:hanging="567"/>
        <w:jc w:val="both"/>
      </w:pPr>
      <w:bookmarkStart w:id="4" w:name="_Toc370536359"/>
      <w:r w:rsidRPr="002A499A">
        <w:t>F</w:t>
      </w:r>
      <w:r w:rsidR="001B169D" w:rsidRPr="002A499A">
        <w:t>lujos Alternativos</w:t>
      </w:r>
      <w:bookmarkEnd w:id="4"/>
    </w:p>
    <w:p w14:paraId="63277665" w14:textId="1729B2BE" w:rsidR="00700680" w:rsidRDefault="00700680" w:rsidP="00700680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00680">
        <w:rPr>
          <w:rFonts w:ascii="Arial" w:hAnsi="Arial" w:cs="Arial"/>
          <w:bCs/>
          <w:sz w:val="24"/>
          <w:szCs w:val="24"/>
        </w:rPr>
        <w:t xml:space="preserve">En el paso 2, si el vigilante no necesita registrar la salida, pulsa la opción de </w:t>
      </w:r>
      <w:r w:rsidR="00140664">
        <w:rPr>
          <w:rFonts w:ascii="Arial" w:hAnsi="Arial" w:cs="Arial"/>
          <w:bCs/>
          <w:sz w:val="24"/>
          <w:szCs w:val="24"/>
        </w:rPr>
        <w:t>C</w:t>
      </w:r>
      <w:r w:rsidRPr="00700680">
        <w:rPr>
          <w:rFonts w:ascii="Arial" w:hAnsi="Arial" w:cs="Arial"/>
          <w:bCs/>
          <w:sz w:val="24"/>
          <w:szCs w:val="24"/>
        </w:rPr>
        <w:t>ancelar</w:t>
      </w:r>
      <w:r w:rsidR="00140664">
        <w:rPr>
          <w:rFonts w:ascii="Arial" w:hAnsi="Arial" w:cs="Arial"/>
          <w:bCs/>
          <w:sz w:val="24"/>
          <w:szCs w:val="24"/>
        </w:rPr>
        <w:t>, el cuadro de texto “</w:t>
      </w:r>
      <w:r w:rsidR="00140664" w:rsidRPr="00140664">
        <w:rPr>
          <w:rFonts w:ascii="Arial" w:hAnsi="Arial" w:cs="Arial"/>
          <w:bCs/>
          <w:sz w:val="24"/>
          <w:szCs w:val="24"/>
        </w:rPr>
        <w:t>DNI de Usuario de Cibertec</w:t>
      </w:r>
      <w:r w:rsidR="00140664">
        <w:rPr>
          <w:rFonts w:ascii="Arial" w:hAnsi="Arial" w:cs="Arial"/>
          <w:bCs/>
          <w:sz w:val="24"/>
          <w:szCs w:val="24"/>
        </w:rPr>
        <w:t>” se queda en blanco</w:t>
      </w:r>
      <w:r w:rsidRPr="00700680">
        <w:rPr>
          <w:rFonts w:ascii="Arial" w:hAnsi="Arial" w:cs="Arial"/>
          <w:bCs/>
          <w:sz w:val="24"/>
          <w:szCs w:val="24"/>
        </w:rPr>
        <w:t>.</w:t>
      </w:r>
      <w:r w:rsidR="00140664">
        <w:rPr>
          <w:rFonts w:ascii="Arial" w:hAnsi="Arial" w:cs="Arial"/>
          <w:bCs/>
          <w:sz w:val="24"/>
          <w:szCs w:val="24"/>
        </w:rPr>
        <w:t xml:space="preserve"> V</w:t>
      </w:r>
      <w:r w:rsidRPr="00700680">
        <w:rPr>
          <w:rFonts w:ascii="Arial" w:hAnsi="Arial" w:cs="Arial"/>
          <w:bCs/>
          <w:sz w:val="24"/>
          <w:szCs w:val="24"/>
        </w:rPr>
        <w:t>uelve al paso 1.</w:t>
      </w:r>
    </w:p>
    <w:p w14:paraId="13AFA54C" w14:textId="528F6E21" w:rsidR="00A23733" w:rsidRDefault="00700680" w:rsidP="00A23733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En el paso </w:t>
      </w:r>
      <w:r w:rsidR="00601A9A">
        <w:rPr>
          <w:rFonts w:ascii="Arial" w:hAnsi="Arial" w:cs="Arial"/>
          <w:bCs/>
          <w:sz w:val="24"/>
          <w:szCs w:val="24"/>
        </w:rPr>
        <w:t>2</w:t>
      </w:r>
      <w:r>
        <w:rPr>
          <w:rFonts w:ascii="Arial" w:hAnsi="Arial" w:cs="Arial"/>
          <w:bCs/>
          <w:sz w:val="24"/>
          <w:szCs w:val="24"/>
        </w:rPr>
        <w:t xml:space="preserve">, </w:t>
      </w:r>
      <w:r w:rsidR="00A23733">
        <w:rPr>
          <w:rFonts w:ascii="Arial" w:hAnsi="Arial" w:cs="Arial"/>
          <w:bCs/>
          <w:sz w:val="24"/>
          <w:szCs w:val="24"/>
        </w:rPr>
        <w:t>si la Placa registrada en el sistema no coincide con la del vehículo que se dispone a salir de la institución.</w:t>
      </w:r>
    </w:p>
    <w:p w14:paraId="3A4E5D59" w14:textId="0FA921D6" w:rsidR="00A23733" w:rsidRDefault="00A23733" w:rsidP="00A23733">
      <w:pPr>
        <w:pStyle w:val="Prrafodelista"/>
        <w:autoSpaceDE w:val="0"/>
        <w:autoSpaceDN w:val="0"/>
        <w:adjustRightInd w:val="0"/>
        <w:spacing w:before="120" w:after="0" w:line="240" w:lineRule="auto"/>
        <w:ind w:left="180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2.1</w:t>
      </w:r>
      <w:r w:rsidR="009539FC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E</w:t>
      </w:r>
      <w:r w:rsidRPr="00A23733">
        <w:rPr>
          <w:rFonts w:ascii="Arial" w:hAnsi="Arial" w:cs="Arial"/>
          <w:bCs/>
          <w:sz w:val="24"/>
          <w:szCs w:val="24"/>
        </w:rPr>
        <w:t xml:space="preserve">l Vigilante deberá informar que, el Usuario que proporcionó su número de DNI deberá informar al conductor del vehículo </w:t>
      </w:r>
      <w:r>
        <w:rPr>
          <w:rFonts w:ascii="Arial" w:hAnsi="Arial" w:cs="Arial"/>
          <w:bCs/>
          <w:sz w:val="24"/>
          <w:szCs w:val="24"/>
        </w:rPr>
        <w:t xml:space="preserve">con el que ingresó </w:t>
      </w:r>
      <w:r w:rsidRPr="00A23733">
        <w:rPr>
          <w:rFonts w:ascii="Arial" w:hAnsi="Arial" w:cs="Arial"/>
          <w:bCs/>
          <w:i/>
          <w:iCs/>
          <w:sz w:val="24"/>
          <w:szCs w:val="24"/>
        </w:rPr>
        <w:t>su número de DNI</w:t>
      </w:r>
      <w:r w:rsidRPr="00A23733">
        <w:rPr>
          <w:rFonts w:ascii="Arial" w:hAnsi="Arial" w:cs="Arial"/>
          <w:bCs/>
          <w:sz w:val="24"/>
          <w:szCs w:val="24"/>
        </w:rPr>
        <w:t xml:space="preserve"> para </w:t>
      </w:r>
      <w:r>
        <w:rPr>
          <w:rFonts w:ascii="Arial" w:hAnsi="Arial" w:cs="Arial"/>
          <w:bCs/>
          <w:sz w:val="24"/>
          <w:szCs w:val="24"/>
        </w:rPr>
        <w:t xml:space="preserve">que este último pueda </w:t>
      </w:r>
      <w:r w:rsidRPr="00A23733">
        <w:rPr>
          <w:rFonts w:ascii="Arial" w:hAnsi="Arial" w:cs="Arial"/>
          <w:bCs/>
          <w:sz w:val="24"/>
          <w:szCs w:val="24"/>
        </w:rPr>
        <w:t>salir de la institución</w:t>
      </w:r>
    </w:p>
    <w:p w14:paraId="74A58201" w14:textId="7621EC6F" w:rsidR="009539FC" w:rsidRDefault="00A23733" w:rsidP="00A23733">
      <w:pPr>
        <w:pStyle w:val="Prrafodelista"/>
        <w:autoSpaceDE w:val="0"/>
        <w:autoSpaceDN w:val="0"/>
        <w:adjustRightInd w:val="0"/>
        <w:spacing w:before="120" w:after="0" w:line="240" w:lineRule="auto"/>
        <w:ind w:left="180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2.2</w:t>
      </w:r>
      <w:r w:rsidR="009539FC">
        <w:rPr>
          <w:rFonts w:ascii="Arial" w:hAnsi="Arial" w:cs="Arial"/>
          <w:bCs/>
          <w:sz w:val="24"/>
          <w:szCs w:val="24"/>
        </w:rPr>
        <w:t xml:space="preserve"> El vigilante esperará a que </w:t>
      </w:r>
      <w:r w:rsidR="009539FC" w:rsidRPr="009539FC">
        <w:rPr>
          <w:rFonts w:ascii="Arial" w:hAnsi="Arial" w:cs="Arial"/>
          <w:bCs/>
          <w:sz w:val="24"/>
          <w:szCs w:val="24"/>
        </w:rPr>
        <w:t>el Usuario que proporcionó su número de DNI</w:t>
      </w:r>
      <w:r w:rsidR="009539FC">
        <w:rPr>
          <w:rFonts w:ascii="Arial" w:hAnsi="Arial" w:cs="Arial"/>
          <w:bCs/>
          <w:sz w:val="24"/>
          <w:szCs w:val="24"/>
        </w:rPr>
        <w:t xml:space="preserve"> informe al conductor.</w:t>
      </w:r>
    </w:p>
    <w:p w14:paraId="161C3E7F" w14:textId="5A95A16E" w:rsidR="00A23733" w:rsidRDefault="00A23733" w:rsidP="00A23733">
      <w:pPr>
        <w:pStyle w:val="Prrafodelista"/>
        <w:autoSpaceDE w:val="0"/>
        <w:autoSpaceDN w:val="0"/>
        <w:adjustRightInd w:val="0"/>
        <w:spacing w:before="120" w:after="0" w:line="240" w:lineRule="auto"/>
        <w:ind w:left="180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2.3</w:t>
      </w:r>
      <w:r w:rsidR="009539FC">
        <w:rPr>
          <w:rFonts w:ascii="Arial" w:hAnsi="Arial" w:cs="Arial"/>
          <w:bCs/>
          <w:sz w:val="24"/>
          <w:szCs w:val="24"/>
        </w:rPr>
        <w:t xml:space="preserve"> El vigilante preguntará el número de DNI del Usuario que ingreso con el vehículo que se dispone a salir.</w:t>
      </w:r>
    </w:p>
    <w:p w14:paraId="4AD86486" w14:textId="40D17E63" w:rsidR="009539FC" w:rsidRDefault="009539FC" w:rsidP="00A23733">
      <w:pPr>
        <w:pStyle w:val="Prrafodelista"/>
        <w:autoSpaceDE w:val="0"/>
        <w:autoSpaceDN w:val="0"/>
        <w:adjustRightInd w:val="0"/>
        <w:spacing w:before="120" w:after="0" w:line="240" w:lineRule="auto"/>
        <w:ind w:left="180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2.4 El Vigilante pulsará </w:t>
      </w:r>
      <w:r w:rsidRPr="00700680">
        <w:rPr>
          <w:rFonts w:ascii="Arial" w:hAnsi="Arial" w:cs="Arial"/>
          <w:bCs/>
          <w:sz w:val="24"/>
          <w:szCs w:val="24"/>
        </w:rPr>
        <w:t xml:space="preserve">la opción de </w:t>
      </w:r>
      <w:r>
        <w:rPr>
          <w:rFonts w:ascii="Arial" w:hAnsi="Arial" w:cs="Arial"/>
          <w:bCs/>
          <w:sz w:val="24"/>
          <w:szCs w:val="24"/>
        </w:rPr>
        <w:t>C</w:t>
      </w:r>
      <w:r w:rsidRPr="00700680">
        <w:rPr>
          <w:rFonts w:ascii="Arial" w:hAnsi="Arial" w:cs="Arial"/>
          <w:bCs/>
          <w:sz w:val="24"/>
          <w:szCs w:val="24"/>
        </w:rPr>
        <w:t>ancelar</w:t>
      </w:r>
      <w:r>
        <w:rPr>
          <w:rFonts w:ascii="Arial" w:hAnsi="Arial" w:cs="Arial"/>
          <w:bCs/>
          <w:sz w:val="24"/>
          <w:szCs w:val="24"/>
        </w:rPr>
        <w:t xml:space="preserve"> en el sistema.</w:t>
      </w:r>
    </w:p>
    <w:p w14:paraId="3FEA805E" w14:textId="340C5756" w:rsidR="009539FC" w:rsidRDefault="009539FC" w:rsidP="00A23733">
      <w:pPr>
        <w:pStyle w:val="Prrafodelista"/>
        <w:autoSpaceDE w:val="0"/>
        <w:autoSpaceDN w:val="0"/>
        <w:adjustRightInd w:val="0"/>
        <w:spacing w:before="120" w:after="0" w:line="240" w:lineRule="auto"/>
        <w:ind w:left="180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2.5 El Vigilante redactará el número de DNI </w:t>
      </w:r>
      <w:r w:rsidR="00515BA4">
        <w:rPr>
          <w:rFonts w:ascii="Arial" w:hAnsi="Arial" w:cs="Arial"/>
          <w:bCs/>
          <w:sz w:val="24"/>
          <w:szCs w:val="24"/>
        </w:rPr>
        <w:t xml:space="preserve">recientemente proporcionado </w:t>
      </w:r>
      <w:r>
        <w:rPr>
          <w:rFonts w:ascii="Arial" w:hAnsi="Arial" w:cs="Arial"/>
          <w:bCs/>
          <w:sz w:val="24"/>
          <w:szCs w:val="24"/>
        </w:rPr>
        <w:t>en el campo “</w:t>
      </w:r>
      <w:r w:rsidRPr="009539FC">
        <w:rPr>
          <w:rFonts w:ascii="Arial" w:hAnsi="Arial" w:cs="Arial"/>
          <w:bCs/>
          <w:sz w:val="24"/>
          <w:szCs w:val="24"/>
        </w:rPr>
        <w:t>DNI de Usuario de Cibertec</w:t>
      </w:r>
      <w:r>
        <w:rPr>
          <w:rFonts w:ascii="Arial" w:hAnsi="Arial" w:cs="Arial"/>
          <w:bCs/>
          <w:sz w:val="24"/>
          <w:szCs w:val="24"/>
        </w:rPr>
        <w:t>”</w:t>
      </w:r>
      <w:r w:rsidR="00515BA4">
        <w:rPr>
          <w:rFonts w:ascii="Arial" w:hAnsi="Arial" w:cs="Arial"/>
          <w:bCs/>
          <w:sz w:val="24"/>
          <w:szCs w:val="24"/>
        </w:rPr>
        <w:t>.</w:t>
      </w:r>
    </w:p>
    <w:p w14:paraId="587F4486" w14:textId="0C254420" w:rsidR="00515BA4" w:rsidRPr="00A23733" w:rsidRDefault="00515BA4" w:rsidP="00A23733">
      <w:pPr>
        <w:pStyle w:val="Prrafodelista"/>
        <w:autoSpaceDE w:val="0"/>
        <w:autoSpaceDN w:val="0"/>
        <w:adjustRightInd w:val="0"/>
        <w:spacing w:before="120" w:after="0" w:line="240" w:lineRule="auto"/>
        <w:ind w:left="180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2.6 Vuelve al paso 1</w:t>
      </w:r>
    </w:p>
    <w:p w14:paraId="708E72AF" w14:textId="77777777" w:rsidR="00A23733" w:rsidRPr="00A23733" w:rsidRDefault="00A23733" w:rsidP="00515BA4">
      <w:pPr>
        <w:pStyle w:val="Prrafodelista"/>
        <w:autoSpaceDE w:val="0"/>
        <w:autoSpaceDN w:val="0"/>
        <w:adjustRightInd w:val="0"/>
        <w:spacing w:before="120" w:after="0" w:line="240" w:lineRule="auto"/>
        <w:ind w:left="1800"/>
        <w:jc w:val="both"/>
        <w:rPr>
          <w:rFonts w:ascii="Arial" w:hAnsi="Arial" w:cs="Arial"/>
          <w:bCs/>
          <w:sz w:val="24"/>
          <w:szCs w:val="24"/>
        </w:rPr>
      </w:pPr>
    </w:p>
    <w:p w14:paraId="06AE43F1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t>Pre-Condiciones</w:t>
      </w:r>
      <w:bookmarkEnd w:id="5"/>
    </w:p>
    <w:p w14:paraId="6671288D" w14:textId="0E59ED1F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usuario </w:t>
      </w:r>
      <w:r w:rsidR="0050689F">
        <w:rPr>
          <w:rFonts w:ascii="Arial" w:hAnsi="Arial" w:cs="Arial"/>
          <w:sz w:val="24"/>
          <w:szCs w:val="24"/>
          <w:lang w:val="es-PE"/>
        </w:rPr>
        <w:t>debe estar registrad</w:t>
      </w:r>
      <w:r w:rsidR="00140664">
        <w:rPr>
          <w:rFonts w:ascii="Arial" w:hAnsi="Arial" w:cs="Arial"/>
          <w:sz w:val="24"/>
          <w:szCs w:val="24"/>
          <w:lang w:val="es-PE"/>
        </w:rPr>
        <w:t>o.</w:t>
      </w:r>
    </w:p>
    <w:p w14:paraId="2AEA6B25" w14:textId="24EEA34F" w:rsidR="00140664" w:rsidRDefault="00140664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usuario debe haber registrado un ingreso de vehículo, donde no se haya registrado la salida.</w:t>
      </w:r>
    </w:p>
    <w:p w14:paraId="1E2D8550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t>Post-Condiciones</w:t>
      </w:r>
      <w:bookmarkEnd w:id="6"/>
    </w:p>
    <w:p w14:paraId="53600A9B" w14:textId="77777777" w:rsidR="00190F62" w:rsidRPr="00C0143B" w:rsidRDefault="00C0143B" w:rsidP="00C0143B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lang w:val="es-PE"/>
        </w:rPr>
        <w:t xml:space="preserve">  No tiene</w:t>
      </w:r>
    </w:p>
    <w:p w14:paraId="2683AD28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2"/>
      <w:r w:rsidRPr="00E1577E">
        <w:rPr>
          <w:u w:val="none"/>
        </w:rPr>
        <w:t>Puntos de Extensión</w:t>
      </w:r>
      <w:bookmarkEnd w:id="7"/>
    </w:p>
    <w:p w14:paraId="2496B0FF" w14:textId="77777777" w:rsidR="001C26A4" w:rsidRDefault="001C42D6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</w:t>
      </w:r>
    </w:p>
    <w:p w14:paraId="4410FBD5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lastRenderedPageBreak/>
        <w:t>Requisitos Especiales</w:t>
      </w:r>
      <w:bookmarkEnd w:id="8"/>
    </w:p>
    <w:p w14:paraId="5A99E202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5C805971" w14:textId="77777777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9"/>
    </w:p>
    <w:p w14:paraId="42F42169" w14:textId="77777777" w:rsidR="00CC03DD" w:rsidRDefault="00CC03DD" w:rsidP="00C305AC">
      <w:pPr>
        <w:pStyle w:val="Prrafodelista"/>
        <w:spacing w:after="0"/>
        <w:rPr>
          <w:noProof/>
          <w:lang w:val="es-PE" w:eastAsia="ja-JP"/>
        </w:rPr>
      </w:pPr>
    </w:p>
    <w:p w14:paraId="219AC9C1" w14:textId="77777777" w:rsidR="00D6162C" w:rsidRPr="00D94897" w:rsidRDefault="00D6162C" w:rsidP="00D94897">
      <w:pPr>
        <w:spacing w:after="0"/>
        <w:rPr>
          <w:noProof/>
          <w:lang w:val="es-PE" w:eastAsia="ja-JP"/>
        </w:rPr>
      </w:pPr>
    </w:p>
    <w:p w14:paraId="47AEFC2E" w14:textId="08BD2AAF" w:rsidR="00D6162C" w:rsidRPr="00D94897" w:rsidRDefault="00D94897" w:rsidP="00D94897">
      <w:pPr>
        <w:pStyle w:val="Prrafodelista"/>
        <w:spacing w:after="0"/>
        <w:rPr>
          <w:noProof/>
          <w:lang w:val="es-PE" w:eastAsia="ja-JP"/>
        </w:rPr>
      </w:pPr>
      <w:r w:rsidRPr="00D94897">
        <w:rPr>
          <w:noProof/>
          <w:lang w:val="es-PE" w:eastAsia="ja-JP"/>
        </w:rPr>
        <w:drawing>
          <wp:inline distT="0" distB="0" distL="0" distR="0" wp14:anchorId="64087D0A" wp14:editId="30033FC3">
            <wp:extent cx="5400675" cy="358648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59B0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5E367AC5" w14:textId="2154D78B" w:rsidR="00D6162C" w:rsidRDefault="00D94897" w:rsidP="00C305AC">
      <w:pPr>
        <w:pStyle w:val="Prrafodelista"/>
        <w:spacing w:after="0"/>
        <w:rPr>
          <w:noProof/>
          <w:lang w:val="es-PE" w:eastAsia="ja-JP"/>
        </w:rPr>
      </w:pPr>
      <w:r w:rsidRPr="00D94897">
        <w:rPr>
          <w:noProof/>
          <w:lang w:val="es-PE" w:eastAsia="ja-JP"/>
        </w:rPr>
        <w:drawing>
          <wp:inline distT="0" distB="0" distL="0" distR="0" wp14:anchorId="4EDDC417" wp14:editId="552C6414">
            <wp:extent cx="5400675" cy="3589655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BC7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10"/>
      <w:footerReference w:type="default" r:id="rId11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84575" w14:textId="77777777" w:rsidR="001B2BB0" w:rsidRDefault="001B2BB0" w:rsidP="00FF7EB0">
      <w:pPr>
        <w:spacing w:after="0" w:line="240" w:lineRule="auto"/>
      </w:pPr>
      <w:r>
        <w:separator/>
      </w:r>
    </w:p>
  </w:endnote>
  <w:endnote w:type="continuationSeparator" w:id="0">
    <w:p w14:paraId="2373C58A" w14:textId="77777777" w:rsidR="001B2BB0" w:rsidRDefault="001B2BB0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14:paraId="72A61E80" w14:textId="77777777" w:rsidTr="001459E7">
      <w:tc>
        <w:tcPr>
          <w:tcW w:w="918" w:type="dxa"/>
        </w:tcPr>
        <w:p w14:paraId="0B53196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700680" w:rsidRPr="00700680">
            <w:rPr>
              <w:rFonts w:ascii="Arial" w:hAnsi="Arial" w:cs="Arial"/>
              <w:bCs/>
              <w:noProof/>
            </w:rPr>
            <w:t>5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0E01B5BF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69ED049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577C7" w14:textId="77777777" w:rsidR="001B2BB0" w:rsidRDefault="001B2BB0" w:rsidP="00FF7EB0">
      <w:pPr>
        <w:spacing w:after="0" w:line="240" w:lineRule="auto"/>
      </w:pPr>
      <w:r>
        <w:separator/>
      </w:r>
    </w:p>
  </w:footnote>
  <w:footnote w:type="continuationSeparator" w:id="0">
    <w:p w14:paraId="32698419" w14:textId="77777777" w:rsidR="001B2BB0" w:rsidRDefault="001B2BB0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4739E72D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64CF71F" w14:textId="77777777" w:rsidR="00FF7EB0" w:rsidRPr="00F76B47" w:rsidRDefault="00C0143B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Institución cibertec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1B13B3A" w14:textId="77777777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1.4</w:t>
          </w:r>
        </w:p>
      </w:tc>
    </w:tr>
    <w:tr w:rsidR="00FF7EB0" w14:paraId="3411D276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36691A7" w14:textId="77777777" w:rsidR="00FF7EB0" w:rsidRPr="00F76B47" w:rsidRDefault="00927186" w:rsidP="00927186">
          <w:pPr>
            <w:widowControl w:val="0"/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ECU02</w:t>
          </w:r>
          <w:r w:rsidR="00FF7EB0" w:rsidRPr="00F76B47">
            <w:rPr>
              <w:rFonts w:ascii="Arial" w:hAnsi="Arial" w:cs="Arial"/>
            </w:rPr>
            <w:t xml:space="preserve">: </w:t>
          </w:r>
          <w:r>
            <w:rPr>
              <w:rFonts w:ascii="Arial" w:hAnsi="Arial" w:cs="Arial"/>
            </w:rPr>
            <w:t>Actualizar registro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0EE6126" w14:textId="236A93D2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4937B4">
            <w:rPr>
              <w:rFonts w:ascii="Arial" w:hAnsi="Arial" w:cs="Arial"/>
            </w:rPr>
            <w:t>10</w:t>
          </w:r>
          <w:r w:rsidR="00F47AAD" w:rsidRPr="00F76B47">
            <w:rPr>
              <w:rFonts w:ascii="Arial" w:hAnsi="Arial" w:cs="Arial"/>
            </w:rPr>
            <w:t>/</w:t>
          </w:r>
          <w:r w:rsidR="00C0143B">
            <w:rPr>
              <w:rFonts w:ascii="Arial" w:hAnsi="Arial" w:cs="Arial"/>
            </w:rPr>
            <w:t>06/2024</w:t>
          </w:r>
        </w:p>
      </w:tc>
    </w:tr>
  </w:tbl>
  <w:p w14:paraId="2AC3C2AC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0D6A4BC0"/>
    <w:multiLevelType w:val="hybridMultilevel"/>
    <w:tmpl w:val="2428890E"/>
    <w:lvl w:ilvl="0" w:tplc="3B7A1F0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8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5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2"/>
  </w:num>
  <w:num w:numId="4">
    <w:abstractNumId w:val="10"/>
  </w:num>
  <w:num w:numId="5">
    <w:abstractNumId w:val="15"/>
  </w:num>
  <w:num w:numId="6">
    <w:abstractNumId w:val="5"/>
  </w:num>
  <w:num w:numId="7">
    <w:abstractNumId w:val="6"/>
  </w:num>
  <w:num w:numId="8">
    <w:abstractNumId w:val="8"/>
  </w:num>
  <w:num w:numId="9">
    <w:abstractNumId w:val="14"/>
  </w:num>
  <w:num w:numId="10">
    <w:abstractNumId w:val="16"/>
  </w:num>
  <w:num w:numId="11">
    <w:abstractNumId w:val="11"/>
  </w:num>
  <w:num w:numId="12">
    <w:abstractNumId w:val="4"/>
  </w:num>
  <w:num w:numId="13">
    <w:abstractNumId w:val="0"/>
  </w:num>
  <w:num w:numId="14">
    <w:abstractNumId w:val="7"/>
  </w:num>
  <w:num w:numId="15">
    <w:abstractNumId w:val="2"/>
  </w:num>
  <w:num w:numId="16">
    <w:abstractNumId w:val="1"/>
  </w:num>
  <w:num w:numId="17">
    <w:abstractNumId w:val="14"/>
  </w:num>
  <w:num w:numId="18">
    <w:abstractNumId w:val="1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39B"/>
    <w:rsid w:val="00000579"/>
    <w:rsid w:val="000110EB"/>
    <w:rsid w:val="000414C5"/>
    <w:rsid w:val="000720CD"/>
    <w:rsid w:val="00073852"/>
    <w:rsid w:val="000914F7"/>
    <w:rsid w:val="000A1563"/>
    <w:rsid w:val="000B21BC"/>
    <w:rsid w:val="000E5E91"/>
    <w:rsid w:val="000E7E79"/>
    <w:rsid w:val="00112C5D"/>
    <w:rsid w:val="0013455C"/>
    <w:rsid w:val="00137FA1"/>
    <w:rsid w:val="00140664"/>
    <w:rsid w:val="00171578"/>
    <w:rsid w:val="00190F62"/>
    <w:rsid w:val="001B169D"/>
    <w:rsid w:val="001B2BB0"/>
    <w:rsid w:val="001C0B93"/>
    <w:rsid w:val="001C1030"/>
    <w:rsid w:val="001C26A4"/>
    <w:rsid w:val="001C42D6"/>
    <w:rsid w:val="001E2DE1"/>
    <w:rsid w:val="001E52E1"/>
    <w:rsid w:val="00204474"/>
    <w:rsid w:val="00272AB3"/>
    <w:rsid w:val="00285F4E"/>
    <w:rsid w:val="002A499A"/>
    <w:rsid w:val="002A5807"/>
    <w:rsid w:val="002D211E"/>
    <w:rsid w:val="002D4B43"/>
    <w:rsid w:val="002E36C1"/>
    <w:rsid w:val="0030446A"/>
    <w:rsid w:val="0031563A"/>
    <w:rsid w:val="00323665"/>
    <w:rsid w:val="003528A8"/>
    <w:rsid w:val="0036270F"/>
    <w:rsid w:val="00395A9B"/>
    <w:rsid w:val="003A6BDE"/>
    <w:rsid w:val="003B3EAA"/>
    <w:rsid w:val="003B795B"/>
    <w:rsid w:val="003C3A86"/>
    <w:rsid w:val="003C6D77"/>
    <w:rsid w:val="003E4475"/>
    <w:rsid w:val="003F0720"/>
    <w:rsid w:val="00416F2D"/>
    <w:rsid w:val="004417AE"/>
    <w:rsid w:val="00461D87"/>
    <w:rsid w:val="0047507B"/>
    <w:rsid w:val="004937B4"/>
    <w:rsid w:val="004D3EEB"/>
    <w:rsid w:val="004F4F68"/>
    <w:rsid w:val="00502B57"/>
    <w:rsid w:val="0050689F"/>
    <w:rsid w:val="00515BA4"/>
    <w:rsid w:val="00570327"/>
    <w:rsid w:val="0057539B"/>
    <w:rsid w:val="005C2D30"/>
    <w:rsid w:val="005E178C"/>
    <w:rsid w:val="005F15DF"/>
    <w:rsid w:val="00601A9A"/>
    <w:rsid w:val="00603A18"/>
    <w:rsid w:val="006523D0"/>
    <w:rsid w:val="006534F2"/>
    <w:rsid w:val="00673ED0"/>
    <w:rsid w:val="006976D9"/>
    <w:rsid w:val="006A60AF"/>
    <w:rsid w:val="006D485C"/>
    <w:rsid w:val="00700680"/>
    <w:rsid w:val="007067EE"/>
    <w:rsid w:val="00721AB2"/>
    <w:rsid w:val="007342F1"/>
    <w:rsid w:val="007436C9"/>
    <w:rsid w:val="00750426"/>
    <w:rsid w:val="00765DF9"/>
    <w:rsid w:val="00782105"/>
    <w:rsid w:val="007902E1"/>
    <w:rsid w:val="00791E0D"/>
    <w:rsid w:val="007E64AE"/>
    <w:rsid w:val="008057C6"/>
    <w:rsid w:val="00820B42"/>
    <w:rsid w:val="00837166"/>
    <w:rsid w:val="00845F2B"/>
    <w:rsid w:val="00846505"/>
    <w:rsid w:val="00853147"/>
    <w:rsid w:val="00860527"/>
    <w:rsid w:val="0088316F"/>
    <w:rsid w:val="008B2B3C"/>
    <w:rsid w:val="008B2E39"/>
    <w:rsid w:val="00927186"/>
    <w:rsid w:val="009446F8"/>
    <w:rsid w:val="009539FC"/>
    <w:rsid w:val="009551D6"/>
    <w:rsid w:val="00970A96"/>
    <w:rsid w:val="00995135"/>
    <w:rsid w:val="009A0714"/>
    <w:rsid w:val="009D2554"/>
    <w:rsid w:val="009E184F"/>
    <w:rsid w:val="009E6B97"/>
    <w:rsid w:val="00A10273"/>
    <w:rsid w:val="00A15942"/>
    <w:rsid w:val="00A23733"/>
    <w:rsid w:val="00A61B24"/>
    <w:rsid w:val="00A67765"/>
    <w:rsid w:val="00A704F8"/>
    <w:rsid w:val="00A7689A"/>
    <w:rsid w:val="00A909F1"/>
    <w:rsid w:val="00AA2A04"/>
    <w:rsid w:val="00AB1787"/>
    <w:rsid w:val="00AE4B13"/>
    <w:rsid w:val="00AF4753"/>
    <w:rsid w:val="00B26704"/>
    <w:rsid w:val="00B36AB2"/>
    <w:rsid w:val="00B563B8"/>
    <w:rsid w:val="00BA6034"/>
    <w:rsid w:val="00BB1E77"/>
    <w:rsid w:val="00C0143B"/>
    <w:rsid w:val="00C12E7F"/>
    <w:rsid w:val="00C15BA0"/>
    <w:rsid w:val="00C305AC"/>
    <w:rsid w:val="00C906F0"/>
    <w:rsid w:val="00C91C10"/>
    <w:rsid w:val="00CA1CE0"/>
    <w:rsid w:val="00CA3BB7"/>
    <w:rsid w:val="00CA64C9"/>
    <w:rsid w:val="00CB1585"/>
    <w:rsid w:val="00CC03DD"/>
    <w:rsid w:val="00CD13D1"/>
    <w:rsid w:val="00CD6C38"/>
    <w:rsid w:val="00D24763"/>
    <w:rsid w:val="00D442E9"/>
    <w:rsid w:val="00D6162C"/>
    <w:rsid w:val="00D63D68"/>
    <w:rsid w:val="00D64A8A"/>
    <w:rsid w:val="00D70B76"/>
    <w:rsid w:val="00D70E00"/>
    <w:rsid w:val="00D94897"/>
    <w:rsid w:val="00E1577E"/>
    <w:rsid w:val="00E36E25"/>
    <w:rsid w:val="00E6207C"/>
    <w:rsid w:val="00E76BBB"/>
    <w:rsid w:val="00E853CC"/>
    <w:rsid w:val="00EA0C59"/>
    <w:rsid w:val="00EB2514"/>
    <w:rsid w:val="00EB3A66"/>
    <w:rsid w:val="00EE1D45"/>
    <w:rsid w:val="00EE4AAA"/>
    <w:rsid w:val="00EF3B6D"/>
    <w:rsid w:val="00F06366"/>
    <w:rsid w:val="00F27D58"/>
    <w:rsid w:val="00F47AAD"/>
    <w:rsid w:val="00F76B47"/>
    <w:rsid w:val="00F946D7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DA1C151"/>
  <w15:docId w15:val="{A5F5283E-4E30-4537-9A44-B4665DFC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A1FBB-06B9-4B42-907E-529DE955C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460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I202212839 (Mejia Chamana,Farid Sebastián)</cp:lastModifiedBy>
  <cp:revision>17</cp:revision>
  <cp:lastPrinted>2013-06-12T01:20:00Z</cp:lastPrinted>
  <dcterms:created xsi:type="dcterms:W3CDTF">2024-06-04T03:37:00Z</dcterms:created>
  <dcterms:modified xsi:type="dcterms:W3CDTF">2024-06-11T04:23:00Z</dcterms:modified>
</cp:coreProperties>
</file>