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Exécutif – Test d’Intrusion</w:t>
      </w:r>
    </w:p>
    <w:p>
      <w:r>
        <w:t>Client : [non spécifié]</w:t>
      </w:r>
    </w:p>
    <w:p>
      <w:r>
        <w:t>Période d’intervention : [non spécifiée]</w:t>
      </w:r>
    </w:p>
    <w:p>
      <w:r>
        <w:t>Consultant en cybersécurité : [non spécifié]</w:t>
      </w:r>
    </w:p>
    <w:p>
      <w:pPr>
        <w:pStyle w:val="Heading1"/>
      </w:pPr>
      <w:r>
        <w:t>1. Contexte et Objectif</w:t>
      </w:r>
    </w:p>
    <w:p>
      <w:r>
        <w:t>Un test d’intrusion a été mené sur les systèmes associés aux domaines comme openmrs.org, trailskills.org, etc., dans un cadre légal.</w:t>
        <w:br/>
        <w:t>L’objectif : identifier les failles de sécurité exploitables par un attaquant, évaluer les risques, et proposer des actions concrètes pour renforcer la sécurité.</w:t>
      </w:r>
    </w:p>
    <w:p>
      <w:pPr>
        <w:pStyle w:val="Heading1"/>
      </w:pPr>
      <w:r>
        <w:t>2. Résumé des Résultats</w:t>
      </w:r>
    </w:p>
    <w:p>
      <w:r>
        <w:t>- Technologies obsolètes détectées : certains serveurs web utilisent des versions anciennes de logiciels comme Apache ou OpenSSH, connues pour contenir des failles de sécurité.</w:t>
        <w:br/>
        <w:t>- Absence de protections de base : plusieurs sites n’intègrent pas les en-têtes de sécurité HTTP standards, ce qui les rend vulnérables à des attaques simples (ex : usurpation, vol de session).</w:t>
        <w:br/>
        <w:t>- Utilisation de WordPress : détecté sur plusieurs sites. Ce CMS est souvent la cible d’attaques, surtout si les plugins ne sont pas à jour.</w:t>
        <w:br/>
        <w:t>- Services sensibles accessibles : le service SSH (accès distant) est exposé publiquement, ce qui représente un risque important si mal configuré.</w:t>
      </w:r>
    </w:p>
    <w:p>
      <w:pPr>
        <w:pStyle w:val="Heading1"/>
      </w:pPr>
      <w:r>
        <w:t>3. Principaux Risques</w:t>
      </w:r>
    </w:p>
    <w:p>
      <w:r>
        <w:t>- Risque d’intrusion : via des failles connues sur des services non mis à jour.</w:t>
        <w:br/>
        <w:t>- Vol ou altération de données : notamment si un CMS comme WordPress est compromis.</w:t>
        <w:br/>
        <w:t>- Dégradation de l’image de l’entreprise : en cas d’exploitation publique ou défacement de site.</w:t>
        <w:br/>
        <w:t>- Responsabilité légale : en cas d’exposition de données personnelles.</w:t>
      </w:r>
    </w:p>
    <w:p>
      <w:pPr>
        <w:pStyle w:val="Heading1"/>
      </w:pPr>
      <w:r>
        <w:t>4. Recommandations Clés</w:t>
      </w:r>
    </w:p>
    <w:p>
      <w:r>
        <w:t>- Mettre à jour les logiciels : appliquer les correctifs de sécurité sur les serveurs et CMS.</w:t>
        <w:br/>
        <w:t>- Renforcer les configurations web : intégrer des protections comme HTTPS strict, en-têtes de sécurité, pare-feu applicatif.</w:t>
        <w:br/>
        <w:t>- Réduire la surface d’attaque : fermer les accès inutiles, protéger les interfaces d’administration.</w:t>
        <w:br/>
        <w:t>- Effectuer des audits réguliers : pour garantir la conformité et anticiper les nouvelles menaces.</w:t>
      </w:r>
    </w:p>
    <w:p>
      <w:pPr>
        <w:pStyle w:val="Heading1"/>
      </w:pPr>
      <w:r>
        <w:t>5. Conclusion</w:t>
      </w:r>
    </w:p>
    <w:p>
      <w:r>
        <w:t>Le test a permis de détecter plusieurs failles techniques exploitables. Si elles ne sont pas traitées, elles exposent l’organisation à des attaques.</w:t>
        <w:br/>
        <w:t>Un plan d’action rapide est recommandé pour corriger les vulnérabilités identifiées et sécuriser durablement les systèmes.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