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98C37" w14:textId="12CC5FC0" w:rsidR="00A85DEC" w:rsidRPr="00A85DEC" w:rsidRDefault="00A85DEC" w:rsidP="00A85DE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 xml:space="preserve">TUGAS </w:t>
      </w:r>
      <w:r w:rsid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3</w:t>
      </w:r>
    </w:p>
    <w:p w14:paraId="1C4167D5" w14:textId="5E1C622D" w:rsidR="00245DB9" w:rsidRPr="00EF662B" w:rsidRDefault="00245DB9" w:rsidP="00245D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RESUME</w:t>
      </w:r>
      <w:r w:rsidR="00A85DEC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MATERI </w:t>
      </w:r>
      <w:r w:rsidR="00EF662B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BISNIS MODEL CAN</w:t>
      </w:r>
      <w:r w:rsid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VAS</w:t>
      </w:r>
    </w:p>
    <w:p w14:paraId="14391B8A" w14:textId="22479D50" w:rsidR="00245DB9" w:rsidRPr="00E519D4" w:rsidRDefault="008F6A58" w:rsidP="00245DB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TEORI KEWIRAUSAHAAN</w:t>
      </w:r>
    </w:p>
    <w:p w14:paraId="6DE249B5" w14:textId="77777777" w:rsidR="00245DB9" w:rsidRPr="00E519D4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</w:p>
    <w:p w14:paraId="1D329706" w14:textId="77777777" w:rsidR="00245DB9" w:rsidRPr="00E519D4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38D874CE" w14:textId="77777777" w:rsidR="00245DB9" w:rsidRPr="00AC44D6" w:rsidRDefault="00245DB9" w:rsidP="00245DB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4E946F6" wp14:editId="34543910">
            <wp:extent cx="5308600" cy="1134745"/>
            <wp:effectExtent l="0" t="0" r="6350" b="0"/>
            <wp:docPr id="24323749" name="Picture 1" descr="Description: Image result for logo politeknik caltex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politeknik caltex ri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E271" w14:textId="77777777" w:rsidR="00245DB9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CD008F" w14:textId="77777777" w:rsidR="00245DB9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9B634A" w14:textId="77777777" w:rsidR="00245DB9" w:rsidRPr="00AC44D6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3CD2BE" w14:textId="77777777" w:rsidR="00245DB9" w:rsidRPr="00EF662B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Pengampu</w:t>
      </w:r>
      <w:proofErr w:type="spellEnd"/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766D9A16" w14:textId="6C62720E" w:rsidR="00245DB9" w:rsidRPr="00EF662B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Dosen</w:t>
      </w:r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</w:t>
      </w: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Lailanisa</w:t>
      </w:r>
      <w:proofErr w:type="spellEnd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Fadlilani</w:t>
      </w:r>
      <w:proofErr w:type="spellEnd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S.</w:t>
      </w:r>
      <w:proofErr w:type="gramStart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I.Kom</w:t>
      </w:r>
      <w:proofErr w:type="spellEnd"/>
      <w:proofErr w:type="gramEnd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., </w:t>
      </w:r>
      <w:proofErr w:type="spellStart"/>
      <w:r w:rsidR="00B10101"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M.Med.Kom</w:t>
      </w:r>
      <w:proofErr w:type="spellEnd"/>
    </w:p>
    <w:p w14:paraId="65BD40BD" w14:textId="77777777" w:rsidR="00245DB9" w:rsidRPr="00EF662B" w:rsidRDefault="00245DB9" w:rsidP="00245DB9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699184" w14:textId="77777777" w:rsidR="00245DB9" w:rsidRPr="00AC44D6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Identitas</w:t>
      </w:r>
      <w:proofErr w:type="spellEnd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75003C48" w14:textId="77777777" w:rsidR="00245DB9" w:rsidRPr="00AC44D6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Nama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  M. Farid Aqsha Ramadhan</w:t>
      </w:r>
    </w:p>
    <w:p w14:paraId="2515935D" w14:textId="77777777" w:rsidR="00245DB9" w:rsidRPr="00AC44D6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NIM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2055301070</w:t>
      </w:r>
    </w:p>
    <w:p w14:paraId="47C31E57" w14:textId="77777777" w:rsidR="00245DB9" w:rsidRPr="00AC44D6" w:rsidRDefault="00245DB9" w:rsidP="00245DB9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Kelas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4 TI C</w:t>
      </w:r>
    </w:p>
    <w:p w14:paraId="236FDB5B" w14:textId="77777777" w:rsidR="00245DB9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br/>
      </w:r>
    </w:p>
    <w:p w14:paraId="2A1DBD40" w14:textId="77777777" w:rsidR="00245DB9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51F21B49" w14:textId="77777777" w:rsidR="00245DB9" w:rsidRPr="00AC44D6" w:rsidRDefault="00245DB9" w:rsidP="00245DB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500DB3F5" w14:textId="77777777" w:rsidR="00245DB9" w:rsidRPr="00AC44D6" w:rsidRDefault="00245DB9" w:rsidP="00245DB9">
      <w:pPr>
        <w:spacing w:line="276" w:lineRule="auto"/>
        <w:ind w:hanging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                      JURUSAN TEKNOLOGI INFORMASI</w:t>
      </w:r>
    </w:p>
    <w:p w14:paraId="38BDA22F" w14:textId="77777777" w:rsidR="00245DB9" w:rsidRPr="00AC44D6" w:rsidRDefault="00245DB9" w:rsidP="00245DB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PRODI TEKNIK INFORMATIKA</w:t>
      </w:r>
    </w:p>
    <w:p w14:paraId="5E03B94B" w14:textId="77777777" w:rsidR="00245DB9" w:rsidRPr="00EF662B" w:rsidRDefault="00245DB9" w:rsidP="00245DB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POLITEKNIK CALTEX RIAU</w:t>
      </w:r>
    </w:p>
    <w:p w14:paraId="4FE85261" w14:textId="6F895598" w:rsidR="00245DB9" w:rsidRPr="00EF662B" w:rsidRDefault="00245DB9" w:rsidP="00245DB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202</w:t>
      </w:r>
      <w:r w:rsidR="008F6A58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4</w:t>
      </w:r>
    </w:p>
    <w:p w14:paraId="1EAD2ECE" w14:textId="0B14D186" w:rsidR="00245DB9" w:rsidRPr="00EF662B" w:rsidRDefault="00245DB9" w:rsidP="00EF662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lastRenderedPageBreak/>
        <w:t xml:space="preserve">Resume </w:t>
      </w:r>
      <w:proofErr w:type="spellStart"/>
      <w:r w:rsidR="00EF662B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>Bisnis</w:t>
      </w:r>
      <w:proofErr w:type="spellEnd"/>
      <w:r w:rsidR="00EF662B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 Model</w:t>
      </w:r>
      <w:r w:rsid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="00EF662B"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>Canvas</w:t>
      </w:r>
    </w:p>
    <w:p w14:paraId="5A9EEEB7" w14:textId="63747097" w:rsidR="00D436B3" w:rsidRPr="0049451A" w:rsidRDefault="00D436B3" w:rsidP="00D436B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494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Pengertian</w:t>
      </w:r>
      <w:proofErr w:type="spellEnd"/>
      <w:r w:rsidR="0049451A" w:rsidRPr="00494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="0049451A"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 xml:space="preserve">Business Model Canvas </w:t>
      </w:r>
      <w:r w:rsidR="0049451A"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(</w:t>
      </w:r>
      <w:r w:rsidR="0049451A"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B</w:t>
      </w:r>
      <w:r w:rsidR="0049451A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MC</w:t>
      </w:r>
      <w:r w:rsidR="00494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)</w:t>
      </w:r>
    </w:p>
    <w:p w14:paraId="0CAA9093" w14:textId="4BD24CA6" w:rsidR="003479CC" w:rsidRDefault="00EF662B" w:rsidP="00844EC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3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ID"/>
          <w14:ligatures w14:val="none"/>
        </w:rPr>
        <w:t xml:space="preserve">Business Model Canvas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merupakan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alat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untuk mem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visual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isasikan,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merencanakan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,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serta</w:t>
      </w:r>
      <w:r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menggambarkan model bisnis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yang dapat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digunakan oleh para pengusaha dan perencana bisnis </w:t>
      </w:r>
      <w:r w:rsidR="001013D3" w:rsidRP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mere</w:t>
      </w:r>
      <w:r w:rsidR="001013D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ka.</w:t>
      </w:r>
      <w:r w:rsidR="008416D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r w:rsidR="008416D1" w:rsidRPr="008416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Business Model Canvas</w:t>
      </w:r>
      <w:r w:rsidR="008416D1" w:rsidRPr="008416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diperkenalkan</w:t>
      </w:r>
      <w:proofErr w:type="spellEnd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</w:t>
      </w:r>
      <w:r w:rsidR="008416D1" w:rsidRPr="008416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Business Model Generation: A</w:t>
      </w:r>
      <w:r w:rsidR="008416D1" w:rsidRPr="008416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r w:rsidR="008416D1" w:rsidRPr="008416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Handbook for Visionaries, Game Changers, and Challengers</w:t>
      </w:r>
      <w:r w:rsidR="008416D1" w:rsidRPr="008416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</w:t>
      </w:r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r w:rsidR="00844EC2" w:rsidRP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Alexander</w:t>
      </w:r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44EC2" w:rsidRP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Osterwalder</w:t>
      </w:r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  <w:r w:rsidR="00844EC2" w:rsidRP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Yves Pigneur</w:t>
      </w:r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2010</w:t>
      </w:r>
      <w:r w:rsidR="008416D1" w:rsidRPr="00844E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E140FE" w14:textId="77777777" w:rsidR="00844EC2" w:rsidRPr="00844EC2" w:rsidRDefault="00844EC2" w:rsidP="00844EC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22B4500" w14:textId="33E81EBA" w:rsidR="003479CC" w:rsidRPr="00645B19" w:rsidRDefault="00645B19" w:rsidP="00645B1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Business Model Canvas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 xml:space="preserve"> </w:t>
      </w:r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(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MC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)</w:t>
      </w:r>
    </w:p>
    <w:p w14:paraId="2744958D" w14:textId="77FBAB99" w:rsidR="0008735E" w:rsidRPr="00375B1F" w:rsidRDefault="0049451A" w:rsidP="004945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Customer</w:t>
      </w:r>
      <w:r w:rsidRPr="00375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segmen</w:t>
      </w:r>
      <w:r w:rsidR="00110343"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t</w:t>
      </w:r>
    </w:p>
    <w:p w14:paraId="5D89F39B" w14:textId="3941A92D" w:rsidR="00110343" w:rsidRDefault="00110343" w:rsidP="0011034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03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 segments</w:t>
      </w:r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penggolongan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orang-orang yang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tertarik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value proposition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03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A0063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BA1769" w:rsidRPr="00BA176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 Segments</w:t>
      </w:r>
      <w:r w:rsid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5142482" w14:textId="2703F133" w:rsidR="00BA1769" w:rsidRDefault="00BA1769" w:rsidP="00BA17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A176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Mass Market</w:t>
      </w:r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BA17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CEF9EC" w14:textId="5D4900CD" w:rsidR="00D40B3C" w:rsidRPr="00D40B3C" w:rsidRDefault="00D40B3C" w:rsidP="00D40B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40B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Niche Market</w:t>
      </w:r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1FF9D9" w14:textId="54B0990E" w:rsidR="00D40B3C" w:rsidRPr="00D40B3C" w:rsidRDefault="00D40B3C" w:rsidP="00D40B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Segmented: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599C1E" w14:textId="5CD29E75" w:rsidR="00F0179C" w:rsidRDefault="00D40B3C" w:rsidP="00F017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40B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Diversified</w:t>
      </w:r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yang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0B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ADD1BD7" w14:textId="77777777" w:rsidR="00F0179C" w:rsidRPr="00F0179C" w:rsidRDefault="00F0179C" w:rsidP="00F0179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3AEFA70" w14:textId="12A7B4B8" w:rsidR="00BE2CCC" w:rsidRPr="00375B1F" w:rsidRDefault="00BE2CCC" w:rsidP="00BE2C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Value</w:t>
      </w:r>
      <w:r w:rsidRPr="00375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Proposition</w:t>
      </w:r>
    </w:p>
    <w:p w14:paraId="286C4101" w14:textId="7798BAC2" w:rsidR="00BE2CCC" w:rsidRDefault="00BE2CCC" w:rsidP="00BE2CCC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2C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Value proposition</w:t>
      </w:r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value yang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tawarkan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K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elebihan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pesaing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dituliskan</w:t>
      </w:r>
      <w:proofErr w:type="spellEnd"/>
      <w:r w:rsidRPr="00BE2C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value proposition</w:t>
      </w:r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4D60D2" w:rsidRPr="004D60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Value Proposition:</w:t>
      </w:r>
    </w:p>
    <w:p w14:paraId="135C12F1" w14:textId="7853F1D8" w:rsidR="004D60D2" w:rsidRPr="004D60D2" w:rsidRDefault="004D60D2" w:rsidP="004D60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4D60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Newness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dunia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E75A51" w14:textId="49063606" w:rsidR="004D60D2" w:rsidRPr="004D60D2" w:rsidRDefault="004D60D2" w:rsidP="004D60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4D60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Performance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customer agar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BDA033" w14:textId="4928B679" w:rsidR="004D60D2" w:rsidRPr="00F0179C" w:rsidRDefault="004D60D2" w:rsidP="004D60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  <w:r w:rsidRPr="004D60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lastRenderedPageBreak/>
        <w:t>Customization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4D60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59F628" w14:textId="77777777" w:rsidR="00F0179C" w:rsidRPr="004D60D2" w:rsidRDefault="00F0179C" w:rsidP="00F0179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572622BD" w14:textId="444210F3" w:rsidR="004D60D2" w:rsidRPr="00375B1F" w:rsidRDefault="004D60D2" w:rsidP="004D60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Channels</w:t>
      </w:r>
    </w:p>
    <w:p w14:paraId="3749893C" w14:textId="7E970C22" w:rsidR="00133A8D" w:rsidRDefault="00133A8D" w:rsidP="00133A8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33A8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C23C40E" w14:textId="051D907D" w:rsidR="00133A8D" w:rsidRDefault="00133A8D" w:rsidP="00133A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57CD2C4" w14:textId="4789B2E5" w:rsidR="00133A8D" w:rsidRPr="00C1490D" w:rsidRDefault="00133A8D" w:rsidP="00133A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="00C1490D" w:rsidRPr="00C149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Direct Channels</w:t>
      </w:r>
      <w:r w:rsidR="00C149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)</w:t>
      </w:r>
    </w:p>
    <w:p w14:paraId="1ADD5F51" w14:textId="54476797" w:rsidR="00C1490D" w:rsidRDefault="00C1490D" w:rsidP="00133A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Langusng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C149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Indirect Channels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B4F60A5" w14:textId="21CFED2F" w:rsidR="00C1490D" w:rsidRDefault="00C1490D" w:rsidP="00133A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Campuran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Hybrid Channels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2DB5574" w14:textId="5E6BA480" w:rsidR="00C1490D" w:rsidRPr="00C1490D" w:rsidRDefault="00C1490D" w:rsidP="00C149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Online vs Offline)</w:t>
      </w:r>
    </w:p>
    <w:p w14:paraId="3292188C" w14:textId="7615F429" w:rsidR="00C1490D" w:rsidRDefault="00C1490D" w:rsidP="00C149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149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Online</w:t>
      </w:r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internet dan platform digital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situs </w:t>
      </w:r>
      <w:r w:rsidRPr="00C149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web e-commerce</w:t>
      </w:r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</w:t>
      </w:r>
      <w:r w:rsidRPr="00422B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online</w:t>
      </w:r>
      <w:r w:rsidRPr="00C1490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2FE7B3" w14:textId="1674213A" w:rsidR="00E90E74" w:rsidRDefault="00E90E74" w:rsidP="00E90E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90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Offline</w:t>
      </w:r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saluran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konvensional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toko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77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showroom</w:t>
      </w:r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acara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pameran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E90E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AD8BDD" w14:textId="77777777" w:rsidR="00F0179C" w:rsidRDefault="00F0179C" w:rsidP="00F0179C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7860A4" w14:textId="11582D36" w:rsidR="00A1331D" w:rsidRPr="00375B1F" w:rsidRDefault="00A1331D" w:rsidP="00A133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Customer Relationship</w:t>
      </w:r>
    </w:p>
    <w:p w14:paraId="5106ABF8" w14:textId="26149656" w:rsidR="00A1331D" w:rsidRDefault="00A1331D" w:rsidP="00A1331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33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 relationship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cara-cara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33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 segments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macam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macam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85106F2" w14:textId="55436983" w:rsidR="00A1331D" w:rsidRDefault="00A1331D" w:rsidP="00A133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33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Transactional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Beli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putus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</w:t>
      </w:r>
    </w:p>
    <w:p w14:paraId="57C934AC" w14:textId="0FFA0A8D" w:rsidR="00A1331D" w:rsidRDefault="00A1331D" w:rsidP="00A133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33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Long-Term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jangka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25FA25" w14:textId="47315FD6" w:rsidR="00A1331D" w:rsidRDefault="00A1331D" w:rsidP="00A133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33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Personal Assistance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Ada </w:t>
      </w:r>
      <w:r w:rsidRPr="004C4E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sales-rep</w:t>
      </w:r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melayani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A133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B8664C" w14:textId="77777777" w:rsidR="00F0179C" w:rsidRDefault="00F0179C" w:rsidP="00F0179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5F54B45" w14:textId="7EDFF1F1" w:rsidR="00444548" w:rsidRPr="00375B1F" w:rsidRDefault="00444548" w:rsidP="004445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Revenue Streams</w:t>
      </w:r>
    </w:p>
    <w:p w14:paraId="65B9240C" w14:textId="20891EB8" w:rsidR="00430AD0" w:rsidRDefault="00430AD0" w:rsidP="00430AD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30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Revenue Streams</w:t>
      </w:r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30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Business Model Canvas (BMC)</w:t>
      </w:r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macam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macam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E543BCA" w14:textId="7C7DE040" w:rsidR="00430AD0" w:rsidRDefault="00430AD0" w:rsidP="00430A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30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Asset Sale</w:t>
      </w:r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430AD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F906BF" w14:textId="58BD9980" w:rsidR="00071554" w:rsidRDefault="00071554" w:rsidP="0007155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715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Usage Fee</w:t>
      </w:r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8F40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</w:t>
      </w:r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membayar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lamanya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0715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F8B530" w14:textId="3F37BC25" w:rsidR="00DC1A02" w:rsidRDefault="00DC1A02" w:rsidP="0007155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C1A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Subscription Fees</w:t>
      </w:r>
      <w:r w:rsidRPr="00DC1A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C1A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C1A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1A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berlangganan</w:t>
      </w:r>
      <w:proofErr w:type="spellEnd"/>
      <w:r w:rsidRPr="00DC1A0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2AB885" w14:textId="4E1EA6F2" w:rsidR="00375B1F" w:rsidRPr="00F0179C" w:rsidRDefault="00AB4455" w:rsidP="00F017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44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Lending/renting/leasing</w:t>
      </w:r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pemakaian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AB4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43512C7" w14:textId="658A13E9" w:rsidR="008C231F" w:rsidRDefault="008C231F" w:rsidP="008C23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lastRenderedPageBreak/>
        <w:t>Key Activities</w:t>
      </w:r>
    </w:p>
    <w:p w14:paraId="40D16F4A" w14:textId="1B58F5D3" w:rsidR="00A124FD" w:rsidRDefault="00375B1F" w:rsidP="00A124F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75B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Key Activities</w:t>
      </w:r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202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Business Model Canvas (BMC)</w:t>
      </w:r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bisnisnya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beroperasi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penyediaan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75B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A124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8846AF2" w14:textId="7E0B9A6E" w:rsidR="00A124FD" w:rsidRDefault="000423F1" w:rsidP="000423F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423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Production</w:t>
      </w:r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0423F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04EA53" w14:textId="1E30640D" w:rsidR="00C21BD4" w:rsidRDefault="00C21BD4" w:rsidP="00C21BD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1B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Problem Solving</w:t>
      </w:r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a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ktivitas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Perusahaan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konsultan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sakit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42C72B" w14:textId="77777777" w:rsidR="00F0179C" w:rsidRDefault="00F0179C" w:rsidP="00F0179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64369D" w14:textId="2D4B5722" w:rsidR="00C21BD4" w:rsidRPr="00C21BD4" w:rsidRDefault="00C21BD4" w:rsidP="00C21B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21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Key Resources</w:t>
      </w:r>
    </w:p>
    <w:p w14:paraId="7CC669F2" w14:textId="01E462F2" w:rsidR="00A124FD" w:rsidRDefault="00C21BD4" w:rsidP="00C21BD4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Key Resources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paling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r w:rsidRPr="00C21B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key activities</w:t>
      </w:r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1C56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value proposition</w:t>
      </w:r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Pr="001C56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customer</w:t>
      </w:r>
      <w:r w:rsidRPr="00C21B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</w:t>
      </w:r>
      <w:r w:rsidR="003F20B6"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ategori</w:t>
      </w:r>
      <w:proofErr w:type="spellEnd"/>
      <w:r w:rsidR="003F20B6"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3F20B6"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3F20B6"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3F20B6" w:rsidRPr="003F20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key resources</w:t>
      </w:r>
      <w:r w:rsidR="003F20B6"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C5C2B82" w14:textId="64F683E8" w:rsidR="003F20B6" w:rsidRPr="003F20B6" w:rsidRDefault="003F20B6" w:rsidP="003F20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3F20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ID"/>
          <w14:ligatures w14:val="none"/>
        </w:rPr>
        <w:t>Physical asset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: fasilitas pabrik, gedung-gedung, kendaraan,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mesin-mesin.</w:t>
      </w:r>
    </w:p>
    <w:p w14:paraId="43EB6B7E" w14:textId="602F3C16" w:rsidR="003F20B6" w:rsidRPr="003F20B6" w:rsidRDefault="003F20B6" w:rsidP="003F20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F20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Intellectual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9B0D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brand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paten, </w:t>
      </w:r>
      <w:r w:rsidRPr="00F40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copyright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40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database customer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r w:rsidRPr="00F40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database partnership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rahasia</w:t>
      </w:r>
      <w:proofErr w:type="spellEnd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9878A6E" w14:textId="5D54D761" w:rsidR="003F20B6" w:rsidRPr="003F20B6" w:rsidRDefault="003F20B6" w:rsidP="003F20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602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Human</w:t>
      </w:r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20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2FC0FB49" w14:textId="5B065C8E" w:rsidR="003F20B6" w:rsidRDefault="003F20B6" w:rsidP="003F20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61E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Financial</w:t>
      </w:r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40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cash</w:t>
      </w:r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40D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credit</w:t>
      </w:r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="00761E43"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obligasi</w:t>
      </w:r>
      <w:proofErr w:type="spellEnd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saham</w:t>
      </w:r>
      <w:proofErr w:type="spellEnd"/>
      <w:r w:rsidR="00761E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9210371" w14:textId="77777777" w:rsidR="00F0179C" w:rsidRDefault="00F0179C" w:rsidP="00F0179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A4839C" w14:textId="7BCCA1C5" w:rsidR="00F0179C" w:rsidRDefault="00F0179C" w:rsidP="00F017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01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Key Partners</w:t>
      </w:r>
    </w:p>
    <w:p w14:paraId="1F9EFF4D" w14:textId="60F76AC1" w:rsidR="004539F0" w:rsidRDefault="00F0179C" w:rsidP="004539F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17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Key Partners</w:t>
      </w:r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017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Business Model Canvas (BMC)</w:t>
      </w:r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di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berkolaborasi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bermitra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bisnisnya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F017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B7F11E" w14:textId="3E112FCE" w:rsidR="004539F0" w:rsidRPr="004539F0" w:rsidRDefault="004539F0" w:rsidP="004539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539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Strategic Alliance between non-competitors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yg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sejenis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A9B962" w14:textId="77777777" w:rsidR="004539F0" w:rsidRPr="004539F0" w:rsidRDefault="004539F0" w:rsidP="004539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539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Coopetition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kompetitor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0497FE" w14:textId="301B27B3" w:rsidR="004539F0" w:rsidRPr="004539F0" w:rsidRDefault="004539F0" w:rsidP="004539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539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Joint ventures to develop new business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B82F71" w14:textId="28377073" w:rsidR="004539F0" w:rsidRDefault="004539F0" w:rsidP="004539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539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Buyer supplier relationship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motif </w:t>
      </w:r>
      <w:r w:rsidRPr="00F259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optimization and</w:t>
      </w:r>
      <w:r w:rsidRPr="00F259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r w:rsidRPr="00F259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economy of scale</w:t>
      </w:r>
      <w:r w:rsidRPr="004539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CD8EE1" w14:textId="77777777" w:rsidR="00321ADF" w:rsidRDefault="00321ADF" w:rsidP="00321AD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7A96B357" w14:textId="77777777" w:rsidR="00321ADF" w:rsidRDefault="00321ADF" w:rsidP="00321AD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61BE17F1" w14:textId="77777777" w:rsidR="00321ADF" w:rsidRDefault="00321ADF" w:rsidP="00321AD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</w:pPr>
    </w:p>
    <w:p w14:paraId="02DE2010" w14:textId="13158C6E" w:rsidR="00321ADF" w:rsidRPr="00321ADF" w:rsidRDefault="00321ADF" w:rsidP="00321A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21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Cost Structure</w:t>
      </w:r>
    </w:p>
    <w:p w14:paraId="23332FF6" w14:textId="6F9360CE" w:rsidR="00430AD0" w:rsidRDefault="00321ADF" w:rsidP="00321ADF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Rincian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biaya-biaya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</w:t>
      </w:r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keluarkan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21A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key activities</w:t>
      </w:r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21A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value proposition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</w:t>
      </w:r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ategori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21A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cost structure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4EE1CF9" w14:textId="3D2D4924" w:rsidR="00321ADF" w:rsidRDefault="00321ADF" w:rsidP="00321AD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1A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Fixed cost</w:t>
      </w:r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biaya-biaya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1A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CE1C2B" w14:textId="3B71DC81" w:rsidR="00D72122" w:rsidRPr="00D72122" w:rsidRDefault="00D72122" w:rsidP="00D721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7212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Variable cost</w:t>
      </w:r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biaya-biaya</w:t>
      </w:r>
      <w:proofErr w:type="spellEnd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bervariasi</w:t>
      </w:r>
      <w:proofErr w:type="spellEnd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721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diproduksi</w:t>
      </w:r>
      <w:proofErr w:type="spellEnd"/>
      <w:r w:rsidR="00F846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15FAC6" w14:textId="77777777" w:rsidR="00321ADF" w:rsidRPr="00321ADF" w:rsidRDefault="00321ADF" w:rsidP="00321ADF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7E562A" w14:textId="314A1EC2" w:rsidR="00170406" w:rsidRDefault="00F84689" w:rsidP="00F8468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Format</w:t>
      </w:r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 xml:space="preserve">Business Model Canvas </w:t>
      </w:r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(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MC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)</w:t>
      </w:r>
    </w:p>
    <w:p w14:paraId="7B6090E3" w14:textId="3ABFEB66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F846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6FB66D10" wp14:editId="4B91E9D5">
            <wp:extent cx="5237018" cy="3462721"/>
            <wp:effectExtent l="19050" t="19050" r="1905" b="4445"/>
            <wp:docPr id="166202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872" cy="3465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CD1E3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8886624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19D19E02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4AA61569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16AB9DF5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3E92DB1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B8FD333" w14:textId="00A8324F" w:rsidR="00F84689" w:rsidRDefault="00F84689" w:rsidP="00F8468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Studi Kasus</w:t>
      </w:r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 xml:space="preserve">Business Model Canvas </w:t>
      </w:r>
      <w:r w:rsidRPr="0064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(</w:t>
      </w:r>
      <w:r w:rsidRPr="00645B1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MC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)</w:t>
      </w:r>
    </w:p>
    <w:p w14:paraId="57A6528C" w14:textId="627EBB89" w:rsidR="00F84689" w:rsidRDefault="00B7384B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B73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32ED53E8" wp14:editId="7E5229FD">
            <wp:extent cx="5177340" cy="3304309"/>
            <wp:effectExtent l="19050" t="19050" r="4445" b="0"/>
            <wp:docPr id="20699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1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428" cy="3307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9AAFD" w14:textId="77777777" w:rsid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0D603B12" w14:textId="77777777" w:rsidR="00F84689" w:rsidRPr="00F84689" w:rsidRDefault="00F84689" w:rsidP="00F84689">
      <w:pPr>
        <w:pStyle w:val="ListParagraph"/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sectPr w:rsidR="00F84689" w:rsidRPr="00F8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888"/>
    <w:multiLevelType w:val="hybridMultilevel"/>
    <w:tmpl w:val="065C5AC6"/>
    <w:lvl w:ilvl="0" w:tplc="A8E60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45990"/>
    <w:multiLevelType w:val="hybridMultilevel"/>
    <w:tmpl w:val="27F8B6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799"/>
    <w:multiLevelType w:val="hybridMultilevel"/>
    <w:tmpl w:val="F05CB188"/>
    <w:lvl w:ilvl="0" w:tplc="A808B9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8E1F2E"/>
    <w:multiLevelType w:val="hybridMultilevel"/>
    <w:tmpl w:val="B6FC83B8"/>
    <w:lvl w:ilvl="0" w:tplc="C7AE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D4A0F"/>
    <w:multiLevelType w:val="hybridMultilevel"/>
    <w:tmpl w:val="FFF03720"/>
    <w:lvl w:ilvl="0" w:tplc="1A98B58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A19B9"/>
    <w:multiLevelType w:val="hybridMultilevel"/>
    <w:tmpl w:val="F828DDA8"/>
    <w:lvl w:ilvl="0" w:tplc="07906AE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2B028D"/>
    <w:multiLevelType w:val="hybridMultilevel"/>
    <w:tmpl w:val="44421584"/>
    <w:lvl w:ilvl="0" w:tplc="0C3EE2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735B22"/>
    <w:multiLevelType w:val="hybridMultilevel"/>
    <w:tmpl w:val="BC1ACA6C"/>
    <w:lvl w:ilvl="0" w:tplc="EF287D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F03DB5"/>
    <w:multiLevelType w:val="hybridMultilevel"/>
    <w:tmpl w:val="BEE4B572"/>
    <w:lvl w:ilvl="0" w:tplc="F15AB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465195"/>
    <w:multiLevelType w:val="hybridMultilevel"/>
    <w:tmpl w:val="4AF4CA70"/>
    <w:lvl w:ilvl="0" w:tplc="74DEEA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DD5A8D"/>
    <w:multiLevelType w:val="hybridMultilevel"/>
    <w:tmpl w:val="3EDE1EF0"/>
    <w:lvl w:ilvl="0" w:tplc="A3DE2D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C48BF"/>
    <w:multiLevelType w:val="hybridMultilevel"/>
    <w:tmpl w:val="DC08C306"/>
    <w:lvl w:ilvl="0" w:tplc="FEA25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C35138"/>
    <w:multiLevelType w:val="hybridMultilevel"/>
    <w:tmpl w:val="7DF217F2"/>
    <w:lvl w:ilvl="0" w:tplc="4C1C4C9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583FAB"/>
    <w:multiLevelType w:val="hybridMultilevel"/>
    <w:tmpl w:val="7A2C8588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D24BF"/>
    <w:multiLevelType w:val="hybridMultilevel"/>
    <w:tmpl w:val="E508FBE2"/>
    <w:lvl w:ilvl="0" w:tplc="82E861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6842822">
    <w:abstractNumId w:val="1"/>
  </w:num>
  <w:num w:numId="2" w16cid:durableId="1920671261">
    <w:abstractNumId w:val="3"/>
  </w:num>
  <w:num w:numId="3" w16cid:durableId="1357653352">
    <w:abstractNumId w:val="4"/>
  </w:num>
  <w:num w:numId="4" w16cid:durableId="1958365932">
    <w:abstractNumId w:val="11"/>
  </w:num>
  <w:num w:numId="5" w16cid:durableId="1143039030">
    <w:abstractNumId w:val="5"/>
  </w:num>
  <w:num w:numId="6" w16cid:durableId="666713493">
    <w:abstractNumId w:val="14"/>
  </w:num>
  <w:num w:numId="7" w16cid:durableId="1809743667">
    <w:abstractNumId w:val="12"/>
  </w:num>
  <w:num w:numId="8" w16cid:durableId="296184470">
    <w:abstractNumId w:val="10"/>
  </w:num>
  <w:num w:numId="9" w16cid:durableId="1930042336">
    <w:abstractNumId w:val="6"/>
  </w:num>
  <w:num w:numId="10" w16cid:durableId="1284505904">
    <w:abstractNumId w:val="9"/>
  </w:num>
  <w:num w:numId="11" w16cid:durableId="239290384">
    <w:abstractNumId w:val="0"/>
  </w:num>
  <w:num w:numId="12" w16cid:durableId="1170411724">
    <w:abstractNumId w:val="13"/>
  </w:num>
  <w:num w:numId="13" w16cid:durableId="226577045">
    <w:abstractNumId w:val="7"/>
  </w:num>
  <w:num w:numId="14" w16cid:durableId="706221032">
    <w:abstractNumId w:val="2"/>
  </w:num>
  <w:num w:numId="15" w16cid:durableId="599021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08E"/>
    <w:rsid w:val="000423F1"/>
    <w:rsid w:val="00071554"/>
    <w:rsid w:val="0008735E"/>
    <w:rsid w:val="00095840"/>
    <w:rsid w:val="001013D3"/>
    <w:rsid w:val="00110343"/>
    <w:rsid w:val="00133A8D"/>
    <w:rsid w:val="00170406"/>
    <w:rsid w:val="001C568F"/>
    <w:rsid w:val="00213C5A"/>
    <w:rsid w:val="00245DB9"/>
    <w:rsid w:val="00260272"/>
    <w:rsid w:val="00321ADF"/>
    <w:rsid w:val="003479CC"/>
    <w:rsid w:val="00375B1F"/>
    <w:rsid w:val="003931F3"/>
    <w:rsid w:val="003F20B6"/>
    <w:rsid w:val="004153FB"/>
    <w:rsid w:val="00422B2B"/>
    <w:rsid w:val="00430AD0"/>
    <w:rsid w:val="00444548"/>
    <w:rsid w:val="004539F0"/>
    <w:rsid w:val="0049451A"/>
    <w:rsid w:val="004A700C"/>
    <w:rsid w:val="004C4E25"/>
    <w:rsid w:val="004D60D2"/>
    <w:rsid w:val="005202E7"/>
    <w:rsid w:val="005220AB"/>
    <w:rsid w:val="005F5686"/>
    <w:rsid w:val="00611018"/>
    <w:rsid w:val="00645B19"/>
    <w:rsid w:val="0067381F"/>
    <w:rsid w:val="00737480"/>
    <w:rsid w:val="00761E43"/>
    <w:rsid w:val="008416D1"/>
    <w:rsid w:val="00844EC2"/>
    <w:rsid w:val="008C231F"/>
    <w:rsid w:val="008F40B6"/>
    <w:rsid w:val="008F6A58"/>
    <w:rsid w:val="00971FB7"/>
    <w:rsid w:val="009B0D7A"/>
    <w:rsid w:val="00A00639"/>
    <w:rsid w:val="00A124FD"/>
    <w:rsid w:val="00A1331D"/>
    <w:rsid w:val="00A85DEC"/>
    <w:rsid w:val="00AB4455"/>
    <w:rsid w:val="00B10101"/>
    <w:rsid w:val="00B7384B"/>
    <w:rsid w:val="00BA1769"/>
    <w:rsid w:val="00BB608E"/>
    <w:rsid w:val="00BE2CCC"/>
    <w:rsid w:val="00C1490D"/>
    <w:rsid w:val="00C21BD4"/>
    <w:rsid w:val="00D00634"/>
    <w:rsid w:val="00D40B3C"/>
    <w:rsid w:val="00D436B3"/>
    <w:rsid w:val="00D72122"/>
    <w:rsid w:val="00DC1A02"/>
    <w:rsid w:val="00E44B0F"/>
    <w:rsid w:val="00E90E74"/>
    <w:rsid w:val="00EA2E4C"/>
    <w:rsid w:val="00ED21B6"/>
    <w:rsid w:val="00EF662B"/>
    <w:rsid w:val="00F0179C"/>
    <w:rsid w:val="00F25957"/>
    <w:rsid w:val="00F40D35"/>
    <w:rsid w:val="00F77D35"/>
    <w:rsid w:val="00F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BF5B"/>
  <w15:chartTrackingRefBased/>
  <w15:docId w15:val="{99FA7695-FAF6-41E0-A4B0-C8FD53A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53</cp:revision>
  <dcterms:created xsi:type="dcterms:W3CDTF">2024-03-28T14:21:00Z</dcterms:created>
  <dcterms:modified xsi:type="dcterms:W3CDTF">2024-04-04T15:41:00Z</dcterms:modified>
</cp:coreProperties>
</file>