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b w:val="1"/>
          <w:sz w:val="24"/>
          <w:szCs w:val="24"/>
        </w:rPr>
      </w:pPr>
      <w:r w:rsidDel="00000000" w:rsidR="00000000" w:rsidRPr="00000000">
        <w:rPr>
          <w:rtl w:val="0"/>
        </w:rPr>
      </w:r>
    </w:p>
    <w:p w:rsidR="00000000" w:rsidDel="00000000" w:rsidP="00000000" w:rsidRDefault="00000000" w:rsidRPr="00000000" w14:paraId="00000002">
      <w:pPr>
        <w:pStyle w:val="Title"/>
        <w:jc w:val="center"/>
        <w:rPr>
          <w:b w:val="1"/>
          <w:sz w:val="24"/>
          <w:szCs w:val="24"/>
        </w:rPr>
      </w:pPr>
      <w:r w:rsidDel="00000000" w:rsidR="00000000" w:rsidRPr="00000000">
        <w:rPr>
          <w:b w:val="1"/>
          <w:sz w:val="24"/>
          <w:szCs w:val="24"/>
          <w:rtl w:val="0"/>
        </w:rPr>
        <w:t xml:space="preserve">Report Title:</w:t>
      </w:r>
    </w:p>
    <w:p w:rsidR="00000000" w:rsidDel="00000000" w:rsidP="00000000" w:rsidRDefault="00000000" w:rsidRPr="00000000" w14:paraId="00000003">
      <w:pPr>
        <w:pStyle w:val="Title"/>
        <w:jc w:val="center"/>
        <w:rPr>
          <w:b w:val="1"/>
          <w:sz w:val="24"/>
          <w:szCs w:val="24"/>
        </w:rPr>
      </w:pPr>
      <w:bookmarkStart w:colFirst="0" w:colLast="0" w:name="_l4toptygx68z" w:id="0"/>
      <w:bookmarkEnd w:id="0"/>
      <w:r w:rsidDel="00000000" w:rsidR="00000000" w:rsidRPr="00000000">
        <w:rPr>
          <w:b w:val="1"/>
          <w:sz w:val="24"/>
          <w:szCs w:val="24"/>
          <w:rtl w:val="0"/>
        </w:rPr>
        <w:t xml:space="preserve">TK PAY 2.3 - 10/04/25</w:t>
      </w:r>
    </w:p>
    <w:p w:rsidR="00000000" w:rsidDel="00000000" w:rsidP="00000000" w:rsidRDefault="00000000" w:rsidRPr="00000000" w14:paraId="00000004">
      <w:pPr>
        <w:pStyle w:val="Title"/>
        <w:jc w:val="center"/>
        <w:rPr>
          <w:b w:val="1"/>
          <w:sz w:val="24"/>
          <w:szCs w:val="24"/>
        </w:rPr>
      </w:pPr>
      <w:r w:rsidDel="00000000" w:rsidR="00000000" w:rsidRPr="00000000">
        <w:rPr>
          <w:b w:val="1"/>
          <w:sz w:val="24"/>
          <w:szCs w:val="24"/>
          <w:rtl w:val="0"/>
        </w:rPr>
        <w:t xml:space="preserve">Department:</w:t>
      </w:r>
    </w:p>
    <w:p w:rsidR="00000000" w:rsidDel="00000000" w:rsidP="00000000" w:rsidRDefault="00000000" w:rsidRPr="00000000" w14:paraId="00000005">
      <w:pPr>
        <w:pStyle w:val="Title"/>
        <w:jc w:val="center"/>
        <w:rPr>
          <w:b w:val="1"/>
          <w:sz w:val="24"/>
          <w:szCs w:val="24"/>
        </w:rPr>
      </w:pPr>
      <w:r w:rsidDel="00000000" w:rsidR="00000000" w:rsidRPr="00000000">
        <w:rPr>
          <w:b w:val="1"/>
          <w:sz w:val="24"/>
          <w:szCs w:val="24"/>
          <w:rtl w:val="0"/>
        </w:rPr>
        <w:t xml:space="preserve">Payload</w:t>
      </w:r>
    </w:p>
    <w:p w:rsidR="00000000" w:rsidDel="00000000" w:rsidP="00000000" w:rsidRDefault="00000000" w:rsidRPr="00000000" w14:paraId="00000006">
      <w:pPr>
        <w:pStyle w:val="Title"/>
        <w:jc w:val="center"/>
        <w:rPr>
          <w:b w:val="1"/>
          <w:sz w:val="24"/>
          <w:szCs w:val="24"/>
        </w:rPr>
      </w:pPr>
      <w:r w:rsidDel="00000000" w:rsidR="00000000" w:rsidRPr="00000000">
        <w:rPr>
          <w:b w:val="1"/>
          <w:sz w:val="24"/>
          <w:szCs w:val="24"/>
          <w:rtl w:val="0"/>
        </w:rPr>
        <w:t xml:space="preserve">Report Date:</w:t>
      </w:r>
    </w:p>
    <w:p w:rsidR="00000000" w:rsidDel="00000000" w:rsidP="00000000" w:rsidRDefault="00000000" w:rsidRPr="00000000" w14:paraId="00000007">
      <w:pPr>
        <w:pStyle w:val="Title"/>
        <w:jc w:val="center"/>
        <w:rPr>
          <w:b w:val="1"/>
          <w:sz w:val="24"/>
          <w:szCs w:val="24"/>
        </w:rPr>
      </w:pPr>
      <w:r w:rsidDel="00000000" w:rsidR="00000000" w:rsidRPr="00000000">
        <w:rPr>
          <w:b w:val="1"/>
          <w:sz w:val="24"/>
          <w:szCs w:val="24"/>
          <w:rtl w:val="0"/>
        </w:rPr>
        <w:t xml:space="preserve">10/04/2025</w:t>
      </w:r>
    </w:p>
    <w:p w:rsidR="00000000" w:rsidDel="00000000" w:rsidP="00000000" w:rsidRDefault="00000000" w:rsidRPr="00000000" w14:paraId="00000008">
      <w:pPr>
        <w:pStyle w:val="Title"/>
        <w:jc w:val="center"/>
        <w:rPr>
          <w:b w:val="1"/>
          <w:sz w:val="24"/>
          <w:szCs w:val="24"/>
        </w:rPr>
      </w:pPr>
      <w:r w:rsidDel="00000000" w:rsidR="00000000" w:rsidRPr="00000000">
        <w:rPr>
          <w:b w:val="1"/>
          <w:sz w:val="24"/>
          <w:szCs w:val="24"/>
          <w:rtl w:val="0"/>
        </w:rPr>
        <w:t xml:space="preserve">Report Author:</w:t>
      </w:r>
    </w:p>
    <w:p w:rsidR="00000000" w:rsidDel="00000000" w:rsidP="00000000" w:rsidRDefault="00000000" w:rsidRPr="00000000" w14:paraId="00000009">
      <w:pPr>
        <w:pStyle w:val="Title"/>
        <w:jc w:val="center"/>
        <w:rPr>
          <w:b w:val="1"/>
          <w:sz w:val="24"/>
          <w:szCs w:val="24"/>
        </w:rPr>
      </w:pPr>
      <w:r w:rsidDel="00000000" w:rsidR="00000000" w:rsidRPr="00000000">
        <w:rPr>
          <w:b w:val="1"/>
          <w:sz w:val="24"/>
          <w:szCs w:val="24"/>
          <w:rtl w:val="0"/>
        </w:rPr>
        <w:t xml:space="preserve">Seyed Ali Rashidi - Payload</w:t>
      </w:r>
    </w:p>
    <w:p w:rsidR="00000000" w:rsidDel="00000000" w:rsidP="00000000" w:rsidRDefault="00000000" w:rsidRPr="00000000" w14:paraId="0000000A">
      <w:pPr>
        <w:pStyle w:val="Title"/>
        <w:jc w:val="center"/>
        <w:rPr>
          <w:b w:val="1"/>
          <w:sz w:val="24"/>
          <w:szCs w:val="24"/>
        </w:rPr>
      </w:pPr>
      <w:r w:rsidDel="00000000" w:rsidR="00000000" w:rsidRPr="00000000">
        <w:rPr>
          <w:b w:val="1"/>
          <w:sz w:val="24"/>
          <w:szCs w:val="24"/>
          <w:rtl w:val="0"/>
        </w:rPr>
        <w:t xml:space="preserve">Review/Approval:</w:t>
      </w:r>
    </w:p>
    <w:p w:rsidR="00000000" w:rsidDel="00000000" w:rsidP="00000000" w:rsidRDefault="00000000" w:rsidRPr="00000000" w14:paraId="0000000B">
      <w:pPr>
        <w:pStyle w:val="Title"/>
        <w:jc w:val="center"/>
        <w:rPr>
          <w:b w:val="1"/>
          <w:sz w:val="24"/>
          <w:szCs w:val="24"/>
        </w:rPr>
      </w:pPr>
      <w:r w:rsidDel="00000000" w:rsidR="00000000" w:rsidRPr="00000000">
        <w:rPr>
          <w:b w:val="1"/>
          <w:sz w:val="24"/>
          <w:szCs w:val="24"/>
          <w:rtl w:val="0"/>
        </w:rPr>
        <w:t xml:space="preserve">Pierluca De Felice</w:t>
      </w:r>
      <w:r w:rsidDel="00000000" w:rsidR="00000000" w:rsidRPr="00000000">
        <w:rPr>
          <w:b w:val="1"/>
          <w:sz w:val="24"/>
          <w:szCs w:val="24"/>
          <w:rtl w:val="0"/>
        </w:rPr>
        <w:t xml:space="preserve"> - Head - Payload</w:t>
      </w:r>
    </w:p>
    <w:p w:rsidR="00000000" w:rsidDel="00000000" w:rsidP="00000000" w:rsidRDefault="00000000" w:rsidRPr="00000000" w14:paraId="0000000C">
      <w:pPr>
        <w:pStyle w:val="Title"/>
        <w:jc w:val="center"/>
        <w:rPr>
          <w:b w:val="1"/>
          <w:sz w:val="24"/>
          <w:szCs w:val="24"/>
        </w:rPr>
      </w:pPr>
      <w:bookmarkStart w:colFirst="0" w:colLast="0" w:name="_r773s3bd8xj8" w:id="1"/>
      <w:bookmarkEnd w:id="1"/>
      <w:r w:rsidDel="00000000" w:rsidR="00000000" w:rsidRPr="00000000">
        <w:rPr>
          <w:b w:val="1"/>
          <w:sz w:val="24"/>
          <w:szCs w:val="24"/>
          <w:rtl w:val="0"/>
        </w:rPr>
        <w:t xml:space="preserve">Review/Approval Date:</w:t>
      </w:r>
    </w:p>
    <w:p w:rsidR="00000000" w:rsidDel="00000000" w:rsidP="00000000" w:rsidRDefault="00000000" w:rsidRPr="00000000" w14:paraId="0000000D">
      <w:pPr>
        <w:pStyle w:val="Title"/>
        <w:jc w:val="center"/>
        <w:rPr>
          <w:b w:val="1"/>
          <w:sz w:val="24"/>
          <w:szCs w:val="24"/>
        </w:rPr>
      </w:pPr>
      <w:r w:rsidDel="00000000" w:rsidR="00000000" w:rsidRPr="00000000">
        <w:rPr>
          <w:b w:val="1"/>
          <w:sz w:val="24"/>
          <w:szCs w:val="24"/>
          <w:rtl w:val="0"/>
        </w:rPr>
        <w:t xml:space="preserve">30/03/2025</w:t>
      </w:r>
    </w:p>
    <w:p w:rsidR="00000000" w:rsidDel="00000000" w:rsidP="00000000" w:rsidRDefault="00000000" w:rsidRPr="00000000" w14:paraId="0000000E">
      <w:pPr>
        <w:pStyle w:val="Title"/>
        <w:jc w:val="center"/>
        <w:rPr/>
      </w:pPr>
      <w:r w:rsidDel="00000000" w:rsidR="00000000" w:rsidRPr="00000000">
        <w:rPr>
          <w:rtl w:val="0"/>
        </w:rPr>
      </w:r>
    </w:p>
    <w:p w:rsidR="00000000" w:rsidDel="00000000" w:rsidP="00000000" w:rsidRDefault="00000000" w:rsidRPr="00000000" w14:paraId="0000000F">
      <w:pPr>
        <w:pStyle w:val="Title"/>
        <w:jc w:val="center"/>
        <w:rPr>
          <w:b w:val="1"/>
          <w:color w:val="4f81bd"/>
          <w:highlight w:val="white"/>
        </w:rPr>
      </w:pPr>
      <w:r w:rsidDel="00000000" w:rsidR="00000000" w:rsidRPr="00000000">
        <w:rPr>
          <w:rtl w:val="0"/>
        </w:rPr>
      </w:r>
    </w:p>
    <w:p w:rsidR="00000000" w:rsidDel="00000000" w:rsidP="00000000" w:rsidRDefault="00000000" w:rsidRPr="00000000" w14:paraId="00000010">
      <w:pPr>
        <w:pStyle w:val="Title"/>
        <w:jc w:val="center"/>
        <w:rPr>
          <w:b w:val="1"/>
          <w:color w:val="4f81bd"/>
          <w:highlight w:val="white"/>
        </w:rPr>
      </w:pPr>
      <w:r w:rsidDel="00000000" w:rsidR="00000000" w:rsidRPr="00000000">
        <w:rPr>
          <w:rtl w:val="0"/>
        </w:rPr>
      </w:r>
    </w:p>
    <w:p w:rsidR="00000000" w:rsidDel="00000000" w:rsidP="00000000" w:rsidRDefault="00000000" w:rsidRPr="00000000" w14:paraId="00000011">
      <w:pPr>
        <w:pStyle w:val="Title"/>
        <w:jc w:val="center"/>
        <w:rPr>
          <w:b w:val="1"/>
          <w:color w:val="4f81bd"/>
          <w:highlight w:val="white"/>
        </w:rPr>
      </w:pPr>
      <w:r w:rsidDel="00000000" w:rsidR="00000000" w:rsidRPr="00000000">
        <w:rPr>
          <w:rtl w:val="0"/>
        </w:rPr>
      </w:r>
    </w:p>
    <w:p w:rsidR="00000000" w:rsidDel="00000000" w:rsidP="00000000" w:rsidRDefault="00000000" w:rsidRPr="00000000" w14:paraId="00000012">
      <w:pPr>
        <w:pStyle w:val="Title"/>
        <w:jc w:val="center"/>
        <w:rPr>
          <w:b w:val="1"/>
          <w:color w:val="4f81bd"/>
          <w:sz w:val="82"/>
          <w:szCs w:val="82"/>
        </w:rPr>
      </w:pPr>
      <w:r w:rsidDel="00000000" w:rsidR="00000000" w:rsidRPr="00000000">
        <w:rPr>
          <w:b w:val="1"/>
          <w:color w:val="4f81bd"/>
          <w:highlight w:val="white"/>
          <w:rtl w:val="0"/>
        </w:rPr>
        <w:t xml:space="preserve">First analysis and results of the SNR</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Abstract</w:t>
      </w:r>
    </w:p>
    <w:p w:rsidR="00000000" w:rsidDel="00000000" w:rsidP="00000000" w:rsidRDefault="00000000" w:rsidRPr="00000000" w14:paraId="00000015">
      <w:pPr>
        <w:jc w:val="both"/>
        <w:rPr/>
      </w:pPr>
      <w:r w:rsidDel="00000000" w:rsidR="00000000" w:rsidRPr="00000000">
        <w:rPr>
          <w:rtl w:val="0"/>
        </w:rPr>
        <w:t xml:space="preserve">This report presents the initial analysis and application of a method for calculating the Signal-to-Noise Ratio (SNR) of an infrared detection system using the MODTRAN atmospheric transmission model. By leveraging the methodology outlined in the paper </w:t>
      </w:r>
      <w:r w:rsidDel="00000000" w:rsidR="00000000" w:rsidRPr="00000000">
        <w:rPr>
          <w:i w:val="1"/>
          <w:rtl w:val="0"/>
        </w:rPr>
        <w:t xml:space="preserve">"Calculation of signal-to-noise ratio (SNR) of infrared detection system based on MODTRAN Model"</w:t>
      </w:r>
      <w:r w:rsidDel="00000000" w:rsidR="00000000" w:rsidRPr="00000000">
        <w:rPr>
          <w:rtl w:val="0"/>
        </w:rPr>
        <w:t xml:space="preserve">, we aim to estimate the SNR for the FLIR BOSON 640 thermal camera selected for the IGNIS mission. This approach enables a more accurate performance prediction by incorporating environmental and atmospheric conditions into the radiometric evaluation. The goal is to validate the suitability of the chosen camera and lens configuration under realistic observational scenarios, thereby supporting better-informed decisions in sensor selection and mission design.</w:t>
      </w:r>
    </w:p>
    <w:p w:rsidR="00000000" w:rsidDel="00000000" w:rsidP="00000000" w:rsidRDefault="00000000" w:rsidRPr="00000000" w14:paraId="00000016">
      <w:pPr>
        <w:pStyle w:val="Heading1"/>
        <w:rPr/>
      </w:pPr>
      <w:bookmarkStart w:colFirst="0" w:colLast="0" w:name="_qq02lqld9bkz" w:id="2"/>
      <w:bookmarkEnd w:id="2"/>
      <w:r w:rsidDel="00000000" w:rsidR="00000000" w:rsidRPr="00000000">
        <w:rPr>
          <w:rtl w:val="0"/>
        </w:rPr>
        <w:t xml:space="preserve">1. Contextualization</w:t>
      </w:r>
    </w:p>
    <w:p w:rsidR="00000000" w:rsidDel="00000000" w:rsidP="00000000" w:rsidRDefault="00000000" w:rsidRPr="00000000" w14:paraId="00000017">
      <w:pPr>
        <w:spacing w:after="240" w:lineRule="auto"/>
        <w:jc w:val="both"/>
        <w:rPr/>
      </w:pPr>
      <w:r w:rsidDel="00000000" w:rsidR="00000000" w:rsidRPr="00000000">
        <w:rPr>
          <w:rtl w:val="0"/>
        </w:rPr>
        <w:t xml:space="preserve">The original paper </w:t>
      </w:r>
      <w:r w:rsidDel="00000000" w:rsidR="00000000" w:rsidRPr="00000000">
        <w:rPr>
          <w:i w:val="1"/>
          <w:rtl w:val="0"/>
        </w:rPr>
        <w:t xml:space="preserve">“Calculation of signal-to-noise ratio (SNR) of infrared detection system based on MODTRAN Model”</w:t>
      </w:r>
      <w:r w:rsidDel="00000000" w:rsidR="00000000" w:rsidRPr="00000000">
        <w:rPr>
          <w:rtl w:val="0"/>
        </w:rPr>
        <w:t xml:space="preserve"> analyzes a setup where the </w:t>
      </w:r>
      <w:r w:rsidDel="00000000" w:rsidR="00000000" w:rsidRPr="00000000">
        <w:rPr>
          <w:b w:val="1"/>
          <w:rtl w:val="0"/>
        </w:rPr>
        <w:t xml:space="preserve">target is located in the atmosphere</w:t>
      </w:r>
      <w:r w:rsidDel="00000000" w:rsidR="00000000" w:rsidRPr="00000000">
        <w:rPr>
          <w:rtl w:val="0"/>
        </w:rPr>
        <w:t xml:space="preserve"> and the </w:t>
      </w:r>
      <w:r w:rsidDel="00000000" w:rsidR="00000000" w:rsidRPr="00000000">
        <w:rPr>
          <w:b w:val="1"/>
          <w:rtl w:val="0"/>
        </w:rPr>
        <w:t xml:space="preserve">detector is positioned on the ground</w:t>
      </w:r>
      <w:r w:rsidDel="00000000" w:rsidR="00000000" w:rsidRPr="00000000">
        <w:rPr>
          <w:rtl w:val="0"/>
        </w:rPr>
        <w:t xml:space="preserve">. In contrast, our project reverses this configuration: the </w:t>
      </w:r>
      <w:r w:rsidDel="00000000" w:rsidR="00000000" w:rsidRPr="00000000">
        <w:rPr>
          <w:b w:val="1"/>
          <w:rtl w:val="0"/>
        </w:rPr>
        <w:t xml:space="preserve">detector is placed in the atmosphere (on a CubeSat in LEO)</w:t>
      </w:r>
      <w:r w:rsidDel="00000000" w:rsidR="00000000" w:rsidRPr="00000000">
        <w:rPr>
          <w:rtl w:val="0"/>
        </w:rPr>
        <w:t xml:space="preserve">, and the </w:t>
      </w:r>
      <w:r w:rsidDel="00000000" w:rsidR="00000000" w:rsidRPr="00000000">
        <w:rPr>
          <w:b w:val="1"/>
          <w:rtl w:val="0"/>
        </w:rPr>
        <w:t xml:space="preserve">target is on the Earth’s surface</w:t>
      </w:r>
      <w:r w:rsidDel="00000000" w:rsidR="00000000" w:rsidRPr="00000000">
        <w:rPr>
          <w:rtl w:val="0"/>
        </w:rPr>
        <w:t xml:space="preserve">. This inversion affects the MODTRAN modeling, especially in terms of the atmospheric path and spectral radiance behavior.</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Moreover, since the FLIR BOSON 640 camera used in our project is </w:t>
      </w:r>
      <w:r w:rsidDel="00000000" w:rsidR="00000000" w:rsidRPr="00000000">
        <w:rPr>
          <w:b w:val="1"/>
          <w:rtl w:val="0"/>
        </w:rPr>
        <w:t xml:space="preserve">uncooled</w:t>
      </w:r>
      <w:r w:rsidDel="00000000" w:rsidR="00000000" w:rsidRPr="00000000">
        <w:rPr>
          <w:rtl w:val="0"/>
        </w:rPr>
        <w:t xml:space="preserve">, </w:t>
      </w:r>
      <w:r w:rsidDel="00000000" w:rsidR="00000000" w:rsidRPr="00000000">
        <w:rPr>
          <w:b w:val="1"/>
          <w:rtl w:val="0"/>
        </w:rPr>
        <w:t xml:space="preserve">detector noise is considered negligible</w:t>
      </w:r>
      <w:r w:rsidDel="00000000" w:rsidR="00000000" w:rsidRPr="00000000">
        <w:rPr>
          <w:rtl w:val="0"/>
        </w:rPr>
        <w:t xml:space="preserve"> and is excluded from the SNR calculation. The camera's </w:t>
      </w:r>
      <w:r w:rsidDel="00000000" w:rsidR="00000000" w:rsidRPr="00000000">
        <w:rPr>
          <w:b w:val="1"/>
          <w:rtl w:val="0"/>
        </w:rPr>
        <w:t xml:space="preserve">narrow Ground Sample Distance (GSD)</w:t>
      </w:r>
      <w:r w:rsidDel="00000000" w:rsidR="00000000" w:rsidRPr="00000000">
        <w:rPr>
          <w:rtl w:val="0"/>
        </w:rPr>
        <w:t xml:space="preserve"> also limits the observable background, allowing us to </w:t>
      </w:r>
      <w:r w:rsidDel="00000000" w:rsidR="00000000" w:rsidRPr="00000000">
        <w:rPr>
          <w:b w:val="1"/>
          <w:rtl w:val="0"/>
        </w:rPr>
        <w:t xml:space="preserve">neglect background radiance noise</w:t>
      </w:r>
      <w:r w:rsidDel="00000000" w:rsidR="00000000" w:rsidRPr="00000000">
        <w:rPr>
          <w:rtl w:val="0"/>
        </w:rPr>
        <w:t xml:space="preserv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Finally, because the system operates in the </w:t>
      </w:r>
      <w:r w:rsidDel="00000000" w:rsidR="00000000" w:rsidRPr="00000000">
        <w:rPr>
          <w:b w:val="1"/>
          <w:rtl w:val="0"/>
        </w:rPr>
        <w:t xml:space="preserve">Long-Wave Infrared (LWIR)</w:t>
      </w:r>
      <w:r w:rsidDel="00000000" w:rsidR="00000000" w:rsidRPr="00000000">
        <w:rPr>
          <w:rtl w:val="0"/>
        </w:rPr>
        <w:t xml:space="preserve"> range, we </w:t>
      </w:r>
      <w:r w:rsidDel="00000000" w:rsidR="00000000" w:rsidRPr="00000000">
        <w:rPr>
          <w:b w:val="1"/>
          <w:rtl w:val="0"/>
        </w:rPr>
        <w:t xml:space="preserve">do not need to calculate the term </w:t>
      </w:r>
      <m:oMath>
        <m:r>
          <w:rPr>
            <w:b w:val="1"/>
          </w:rPr>
          <m:t xml:space="preserve">E</m:t>
        </m:r>
        <m:sSub>
          <m:sSubPr>
            <m:ctrlPr>
              <w:rPr>
                <w:b w:val="1"/>
              </w:rPr>
            </m:ctrlPr>
          </m:sSubPr>
          <m:e>
            <m:r>
              <w:rPr>
                <w:b w:val="1"/>
              </w:rPr>
              <m:t xml:space="preserve">'</m:t>
            </m:r>
          </m:e>
          <m:sub>
            <m:r>
              <w:rPr>
                <w:b w:val="1"/>
              </w:rPr>
              <m:t>λ</m:t>
            </m:r>
          </m:sub>
        </m:sSub>
      </m:oMath>
      <w:r w:rsidDel="00000000" w:rsidR="00000000" w:rsidRPr="00000000">
        <w:rPr>
          <w:i w:val="1"/>
          <w:rtl w:val="0"/>
        </w:rPr>
        <w:t xml:space="preserve">. As a result, the radiometric energy simplifies to </w:t>
      </w:r>
      <m:oMath>
        <m:sSub>
          <m:sSubPr>
            <m:ctrlPr>
              <w:rPr>
                <w:b w:val="1"/>
                <w:i w:val="1"/>
              </w:rPr>
            </m:ctrlPr>
          </m:sSubPr>
          <m:e>
            <m:r>
              <w:rPr>
                <w:b w:val="1"/>
                <w:i w:val="1"/>
              </w:rPr>
              <m:t xml:space="preserve">E</m:t>
            </m:r>
          </m:e>
          <m:sub>
            <m:r>
              <w:rPr>
                <w:b w:val="1"/>
                <w:i w:val="1"/>
              </w:rPr>
              <m:t xml:space="preserve">T</m:t>
            </m:r>
          </m:sub>
        </m:sSub>
        <m:r>
          <w:rPr>
            <w:b w:val="1"/>
            <w:i w:val="1"/>
          </w:rPr>
          <m:t xml:space="preserve">=E(</m:t>
        </m:r>
        <m:r>
          <w:rPr>
            <w:b w:val="1"/>
            <w:i w:val="1"/>
          </w:rPr>
          <m:t>λ</m:t>
        </m:r>
        <m:r>
          <w:rPr>
            <w:b w:val="1"/>
            <w:i w:val="1"/>
          </w:rPr>
          <m:t xml:space="preserve">)=</m:t>
        </m:r>
        <m:sSub>
          <m:sSubPr>
            <m:ctrlPr>
              <w:rPr>
                <w:b w:val="1"/>
                <w:i w:val="1"/>
              </w:rPr>
            </m:ctrlPr>
          </m:sSubPr>
          <m:e>
            <m:r>
              <w:rPr>
                <w:b w:val="1"/>
                <w:i w:val="1"/>
              </w:rPr>
              <m:t xml:space="preserve">E</m:t>
            </m:r>
          </m:e>
          <m:sub>
            <m:r>
              <w:rPr>
                <w:b w:val="1"/>
                <w:i w:val="1"/>
              </w:rPr>
              <m:t>λ</m:t>
            </m:r>
          </m:sub>
        </m:sSub>
      </m:oMath>
      <w:r w:rsidDel="00000000" w:rsidR="00000000" w:rsidRPr="00000000">
        <w:rPr>
          <w:rtl w:val="0"/>
        </w:rPr>
        <w:t xml:space="preserve">, which streamlines the computational model for our specific use case.</w:t>
      </w:r>
    </w:p>
    <w:p w:rsidR="00000000" w:rsidDel="00000000" w:rsidP="00000000" w:rsidRDefault="00000000" w:rsidRPr="00000000" w14:paraId="0000001A">
      <w:pPr>
        <w:spacing w:after="240" w:before="240" w:lineRule="auto"/>
        <w:jc w:val="both"/>
        <w:rPr/>
      </w:pPr>
      <w:r w:rsidDel="00000000" w:rsidR="00000000" w:rsidRPr="00000000">
        <w:rPr>
          <w:rtl w:val="0"/>
        </w:rPr>
      </w:r>
    </w:p>
    <w:p w:rsidR="00000000" w:rsidDel="00000000" w:rsidP="00000000" w:rsidRDefault="00000000" w:rsidRPr="00000000" w14:paraId="0000001B">
      <w:pPr>
        <w:pStyle w:val="Heading1"/>
        <w:rPr/>
      </w:pPr>
      <w:bookmarkStart w:colFirst="0" w:colLast="0" w:name="_nxnw5t5vn752" w:id="3"/>
      <w:bookmarkEnd w:id="3"/>
      <w:r w:rsidDel="00000000" w:rsidR="00000000" w:rsidRPr="00000000">
        <w:rPr>
          <w:rtl w:val="0"/>
        </w:rPr>
        <w:t xml:space="preserve">2. Calculation of the Formulas</w:t>
      </w:r>
    </w:p>
    <w:p w:rsidR="00000000" w:rsidDel="00000000" w:rsidP="00000000" w:rsidRDefault="00000000" w:rsidRPr="00000000" w14:paraId="0000001C">
      <w:pPr>
        <w:rPr/>
      </w:pPr>
      <w:r w:rsidDel="00000000" w:rsidR="00000000" w:rsidRPr="00000000">
        <w:rPr>
          <w:rtl w:val="0"/>
        </w:rPr>
        <w:t xml:space="preserve">In this section, we derive the SNR calculation for our infrared detection system, beginning with the blackbody radiation model and proceeding through the necessary radiometric and atmospheric components. The methodology follows the framework presented in the referenced MODTRAN-based paper but is adapted to the parameters of our CubeSat mission.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after="80" w:before="280" w:lineRule="auto"/>
        <w:rPr>
          <w:rFonts w:ascii="Cambria" w:cs="Cambria" w:eastAsia="Cambria" w:hAnsi="Cambria"/>
          <w:color w:val="000000"/>
        </w:rPr>
      </w:pPr>
      <w:bookmarkStart w:colFirst="0" w:colLast="0" w:name="_4ov7hw4x1en5" w:id="4"/>
      <w:bookmarkEnd w:id="4"/>
      <w:r w:rsidDel="00000000" w:rsidR="00000000" w:rsidRPr="00000000">
        <w:rPr>
          <w:rFonts w:ascii="Cambria" w:cs="Cambria" w:eastAsia="Cambria" w:hAnsi="Cambria"/>
          <w:color w:val="000000"/>
          <w:rtl w:val="0"/>
        </w:rPr>
        <w:t xml:space="preserve">1.1 Spectral Exitance — Planck’s Law Form (in μm)</w:t>
      </w:r>
    </w:p>
    <w:p w:rsidR="00000000" w:rsidDel="00000000" w:rsidP="00000000" w:rsidRDefault="00000000" w:rsidRPr="00000000" w14:paraId="0000001F">
      <w:pPr>
        <w:spacing w:after="240" w:before="240" w:lineRule="auto"/>
        <w:rPr/>
      </w:pPr>
      <w:r w:rsidDel="00000000" w:rsidR="00000000" w:rsidRPr="00000000">
        <w:rPr>
          <w:rtl w:val="0"/>
        </w:rPr>
        <w:t xml:space="preserve">We use the following equation:</w:t>
      </w:r>
    </w:p>
    <w:p w:rsidR="00000000" w:rsidDel="00000000" w:rsidP="00000000" w:rsidRDefault="00000000" w:rsidRPr="00000000" w14:paraId="00000020">
      <w:pPr>
        <w:rPr/>
      </w:pPr>
      <w:r w:rsidDel="00000000" w:rsidR="00000000" w:rsidRPr="00000000">
        <w:rPr/>
        <w:drawing>
          <wp:inline distB="114300" distT="114300" distL="114300" distR="114300">
            <wp:extent cx="2109788" cy="49791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09788" cy="4979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Where:</w:t>
      </w:r>
    </w:p>
    <w:p w:rsidR="00000000" w:rsidDel="00000000" w:rsidP="00000000" w:rsidRDefault="00000000" w:rsidRPr="00000000" w14:paraId="00000022">
      <w:pPr>
        <w:numPr>
          <w:ilvl w:val="0"/>
          <w:numId w:val="3"/>
        </w:numPr>
        <w:spacing w:after="0" w:afterAutospacing="0" w:before="240" w:lineRule="auto"/>
        <w:ind w:left="720" w:hanging="360"/>
      </w:pPr>
      <m:oMath>
        <m:sSub>
          <m:sSubPr>
            <m:ctrlPr>
              <w:rPr/>
            </m:ctrlPr>
          </m:sSubPr>
          <m:e>
            <m:r>
              <w:rPr/>
              <m:t xml:space="preserve">M</m:t>
            </m:r>
          </m:e>
          <m:sub>
            <m:r>
              <w:rPr/>
              <m:t>λ</m:t>
            </m:r>
          </m:sub>
        </m:sSub>
      </m:oMath>
      <w:r w:rsidDel="00000000" w:rsidR="00000000" w:rsidRPr="00000000">
        <w:rPr>
          <w:rtl w:val="0"/>
        </w:rPr>
        <w:t xml:space="preserve"> is the </w:t>
      </w:r>
      <w:r w:rsidDel="00000000" w:rsidR="00000000" w:rsidRPr="00000000">
        <w:rPr>
          <w:b w:val="1"/>
          <w:rtl w:val="0"/>
        </w:rPr>
        <w:t xml:space="preserve">spectral exitance</w:t>
      </w:r>
      <w:r w:rsidDel="00000000" w:rsidR="00000000" w:rsidRPr="00000000">
        <w:rPr>
          <w:rtl w:val="0"/>
        </w:rPr>
        <w:t xml:space="preserve"> in W·m⁻²·μm⁻¹</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λ: wavelength (μm)</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T: temperature of the target (K)</w:t>
      </w:r>
    </w:p>
    <w:p w:rsidR="00000000" w:rsidDel="00000000" w:rsidP="00000000" w:rsidRDefault="00000000" w:rsidRPr="00000000" w14:paraId="00000025">
      <w:pPr>
        <w:numPr>
          <w:ilvl w:val="0"/>
          <w:numId w:val="3"/>
        </w:numPr>
        <w:spacing w:after="0" w:afterAutospacing="0" w:before="0" w:beforeAutospacing="0" w:lineRule="auto"/>
        <w:ind w:left="720" w:hanging="360"/>
      </w:pPr>
      <m:oMath>
        <m:sSub>
          <m:sSubPr>
            <m:ctrlPr>
              <w:rPr/>
            </m:ctrlPr>
          </m:sSubPr>
          <m:e>
            <m:r>
              <w:rPr/>
              <m:t xml:space="preserve">C</m:t>
            </m:r>
          </m:e>
          <m:sub>
            <m:r>
              <w:rPr/>
              <m:t xml:space="preserve">1</m:t>
            </m:r>
          </m:sub>
        </m:sSub>
      </m:oMath>
      <w:r w:rsidDel="00000000" w:rsidR="00000000" w:rsidRPr="00000000">
        <w:rPr>
          <w:rtl w:val="0"/>
        </w:rPr>
        <w:t xml:space="preserve">=3.7418×108 </w:t>
      </w:r>
      <m:oMath>
        <m:r>
          <w:rPr/>
          <m:t xml:space="preserve">W</m:t>
        </m:r>
        <m:r>
          <w:rPr/>
          <m:t>⋅</m:t>
        </m:r>
        <m:sSup>
          <m:sSupPr>
            <m:ctrlPr>
              <w:rPr/>
            </m:ctrlPr>
          </m:sSupPr>
          <m:e>
            <m:r>
              <w:rPr/>
              <m:t xml:space="preserve">m</m:t>
            </m:r>
          </m:e>
          <m:sup>
            <m:r>
              <w:rPr/>
              <m:t xml:space="preserve">-2</m:t>
            </m:r>
          </m:sup>
        </m:sSup>
        <m:r>
          <w:rPr/>
          <m:t>⋅</m:t>
        </m:r>
        <m:r>
          <w:rPr/>
          <m:t>μ</m:t>
        </m:r>
        <m:sSup>
          <m:sSupPr>
            <m:ctrlPr>
              <w:rPr/>
            </m:ctrlPr>
          </m:sSupPr>
          <m:e>
            <m:r>
              <w:rPr/>
              <m:t xml:space="preserve">m</m:t>
            </m:r>
          </m:e>
          <m:sup>
            <m:r>
              <w:rPr/>
              <m:t xml:space="preserve">-1</m:t>
            </m:r>
          </m:sup>
        </m:sSup>
      </m:oMath>
      <w:r w:rsidDel="00000000" w:rsidR="00000000" w:rsidRPr="00000000">
        <w:rPr>
          <w:rtl w:val="0"/>
        </w:rPr>
      </w:r>
    </w:p>
    <w:p w:rsidR="00000000" w:rsidDel="00000000" w:rsidP="00000000" w:rsidRDefault="00000000" w:rsidRPr="00000000" w14:paraId="00000026">
      <w:pPr>
        <w:numPr>
          <w:ilvl w:val="0"/>
          <w:numId w:val="3"/>
        </w:numPr>
        <w:spacing w:after="240" w:before="0" w:beforeAutospacing="0" w:lineRule="auto"/>
        <w:ind w:left="720" w:hanging="360"/>
      </w:pPr>
      <m:oMath>
        <m:sSub>
          <m:sSubPr>
            <m:ctrlPr>
              <w:rPr/>
            </m:ctrlPr>
          </m:sSubPr>
          <m:e>
            <m:r>
              <w:rPr/>
              <m:t xml:space="preserve">C</m:t>
            </m:r>
          </m:e>
          <m:sub>
            <m:r>
              <w:rPr/>
              <m:t xml:space="preserve">2</m:t>
            </m:r>
          </m:sub>
        </m:sSub>
      </m:oMath>
      <w:r w:rsidDel="00000000" w:rsidR="00000000" w:rsidRPr="00000000">
        <w:rPr>
          <w:rtl w:val="0"/>
        </w:rPr>
        <w:t xml:space="preserve">=14388 μmK</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Given:</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λ=8μm</w:t>
        <w:br w:type="textWrapping"/>
        <w:tab/>
        <w:t xml:space="preserve">T=433.15 K</w:t>
        <w:br w:type="textWrapping"/>
        <w:tab/>
      </w:r>
      <m:oMath>
        <m:sSub>
          <m:sSubPr>
            <m:ctrlPr>
              <w:rPr/>
            </m:ctrlPr>
          </m:sSubPr>
          <m:e>
            <m:r>
              <w:rPr/>
              <m:t xml:space="preserve">C</m:t>
            </m:r>
          </m:e>
          <m:sub>
            <m:r>
              <w:rPr/>
              <m:t xml:space="preserve">1</m:t>
            </m:r>
          </m:sub>
        </m:sSub>
      </m:oMath>
      <w:r w:rsidDel="00000000" w:rsidR="00000000" w:rsidRPr="00000000">
        <w:rPr>
          <w:rtl w:val="0"/>
        </w:rPr>
        <w:t xml:space="preserve">=</w:t>
      </w:r>
      <m:oMath>
        <m:r>
          <w:rPr/>
          <m:t xml:space="preserve">3.7418</m:t>
        </m:r>
        <m:r>
          <w:rPr/>
          <m:t>×</m:t>
        </m:r>
        <m:r>
          <w:rPr/>
          <m:t xml:space="preserve">1</m:t>
        </m:r>
        <m:sSup>
          <m:sSupPr>
            <m:ctrlPr>
              <w:rPr/>
            </m:ctrlPr>
          </m:sSupPr>
          <m:e>
            <m:r>
              <w:rPr/>
              <m:t xml:space="preserve">0</m:t>
            </m:r>
          </m:e>
          <m:sup>
            <m:r>
              <w:rPr/>
              <m:t xml:space="preserve">8</m:t>
            </m:r>
          </m:sup>
        </m:sSup>
      </m:oMath>
      <w:r w:rsidDel="00000000" w:rsidR="00000000" w:rsidRPr="00000000">
        <w:rPr>
          <w:rtl w:val="0"/>
        </w:rPr>
        <w:t xml:space="preserve"> </w:t>
      </w:r>
      <m:oMath>
        <m:r>
          <w:rPr/>
          <m:t xml:space="preserve">W</m:t>
        </m:r>
        <m:r>
          <w:rPr/>
          <m:t>⋅</m:t>
        </m:r>
        <m:sSup>
          <m:sSupPr>
            <m:ctrlPr>
              <w:rPr/>
            </m:ctrlPr>
          </m:sSupPr>
          <m:e>
            <m:r>
              <w:rPr/>
              <m:t xml:space="preserve">m</m:t>
            </m:r>
          </m:e>
          <m:sup>
            <m:r>
              <w:rPr/>
              <m:t xml:space="preserve">-2</m:t>
            </m:r>
          </m:sup>
        </m:sSup>
        <m:r>
          <w:rPr/>
          <m:t>⋅</m:t>
        </m:r>
        <m:r>
          <w:rPr/>
          <m:t>μ</m:t>
        </m:r>
        <m:sSup>
          <m:sSupPr>
            <m:ctrlPr>
              <w:rPr/>
            </m:ctrlPr>
          </m:sSupPr>
          <m:e>
            <m:r>
              <w:rPr/>
              <m:t xml:space="preserve">m</m:t>
            </m:r>
          </m:e>
          <m:sup>
            <m:r>
              <w:rPr/>
              <m:t xml:space="preserve">-1</m:t>
            </m:r>
          </m:sup>
        </m:sSup>
      </m:oMath>
      <w:r w:rsidDel="00000000" w:rsidR="00000000" w:rsidRPr="00000000">
        <w:rPr>
          <w:rtl w:val="0"/>
        </w:rPr>
        <w:br w:type="textWrapping"/>
        <w:tab/>
      </w:r>
      <m:oMath>
        <m:sSub>
          <m:sSubPr>
            <m:ctrlPr>
              <w:rPr/>
            </m:ctrlPr>
          </m:sSubPr>
          <m:e>
            <m:r>
              <w:rPr/>
              <m:t xml:space="preserve">C</m:t>
            </m:r>
          </m:e>
          <m:sub>
            <m:r>
              <w:rPr/>
              <m:t xml:space="preserve">2</m:t>
            </m:r>
          </m:sub>
        </m:sSub>
      </m:oMath>
      <w:r w:rsidDel="00000000" w:rsidR="00000000" w:rsidRPr="00000000">
        <w:rPr>
          <w:rtl w:val="0"/>
        </w:rPr>
        <w:t xml:space="preserve">=14388 μm⋅K</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Then:</w:t>
      </w:r>
    </w:p>
    <w:p w:rsidR="00000000" w:rsidDel="00000000" w:rsidP="00000000" w:rsidRDefault="00000000" w:rsidRPr="00000000" w14:paraId="0000002B">
      <w:pPr>
        <w:ind w:left="1440" w:firstLine="720"/>
        <w:jc w:val="both"/>
        <w:rPr/>
      </w:pPr>
      <w:r w:rsidDel="00000000" w:rsidR="00000000" w:rsidRPr="00000000">
        <w:rPr>
          <w:rtl w:val="0"/>
        </w:rPr>
        <w:t xml:space="preserve">Mλ ​= (</w:t>
      </w:r>
      <m:oMath>
        <m:r>
          <w:rPr/>
          <m:t xml:space="preserve">3.7418</m:t>
        </m:r>
        <m:r>
          <w:rPr/>
          <m:t>×</m:t>
        </m:r>
        <m:r>
          <w:rPr/>
          <m:t xml:space="preserve">1</m:t>
        </m:r>
        <m:sSup>
          <m:sSupPr>
            <m:ctrlPr>
              <w:rPr/>
            </m:ctrlPr>
          </m:sSupPr>
          <m:e>
            <m:r>
              <w:rPr/>
              <m:t xml:space="preserve">0</m:t>
            </m:r>
          </m:e>
          <m:sup>
            <m:r>
              <w:rPr/>
              <m:t xml:space="preserve">8</m:t>
            </m:r>
          </m:sup>
        </m:sSup>
      </m:oMath>
      <w:r w:rsidDel="00000000" w:rsidR="00000000" w:rsidRPr="00000000">
        <w:rPr>
          <w:rtl w:val="0"/>
        </w:rPr>
        <w:t xml:space="preserve">) / (</w:t>
      </w:r>
      <m:oMath>
        <m:sSup>
          <m:sSupPr>
            <m:ctrlPr>
              <w:rPr/>
            </m:ctrlPr>
          </m:sSupPr>
          <m:e>
            <m:r>
              <w:rPr/>
              <m:t xml:space="preserve">8</m:t>
            </m:r>
          </m:e>
          <m:sup>
            <m:r>
              <w:rPr/>
              <m:t xml:space="preserve">5</m:t>
            </m:r>
          </m:sup>
        </m:sSup>
      </m:oMath>
      <w:r w:rsidDel="00000000" w:rsidR="00000000" w:rsidRPr="00000000">
        <w:rPr>
          <w:rtl w:val="0"/>
        </w:rPr>
        <w:t xml:space="preserve"> ⋅ (</w:t>
      </w:r>
      <m:oMath>
        <m:sSup>
          <m:sSupPr>
            <m:ctrlPr>
              <w:rPr/>
            </m:ctrlPr>
          </m:sSupPr>
          <m:e>
            <m:r>
              <w:rPr/>
              <m:t xml:space="preserve">e</m:t>
            </m:r>
          </m:e>
          <m:sup>
            <m:r>
              <w:rPr/>
              <m:t xml:space="preserve">4.152</m:t>
            </m:r>
          </m:sup>
        </m:sSup>
      </m:oMath>
      <w:r w:rsidDel="00000000" w:rsidR="00000000" w:rsidRPr="00000000">
        <w:rPr>
          <w:rtl w:val="0"/>
        </w:rPr>
        <w:t xml:space="preserve"> - 1) ​≈ 182.3 </w:t>
      </w:r>
      <m:oMath>
        <m:r>
          <w:rPr/>
          <m:t xml:space="preserve">W</m:t>
        </m:r>
        <m:r>
          <w:rPr/>
          <m:t>⋅</m:t>
        </m:r>
        <m:sSup>
          <m:sSupPr>
            <m:ctrlPr>
              <w:rPr/>
            </m:ctrlPr>
          </m:sSupPr>
          <m:e>
            <m:r>
              <w:rPr/>
              <m:t xml:space="preserve">m</m:t>
            </m:r>
          </m:e>
          <m:sup>
            <m:r>
              <w:rPr/>
              <m:t xml:space="preserve">-2</m:t>
            </m:r>
          </m:sup>
        </m:sSup>
        <m:r>
          <w:rPr/>
          <m:t>⋅</m:t>
        </m:r>
        <m:r>
          <w:rPr/>
          <m:t>μ</m:t>
        </m:r>
        <m:sSup>
          <m:sSupPr>
            <m:ctrlPr>
              <w:rPr/>
            </m:ctrlPr>
          </m:sSupPr>
          <m:e>
            <m:r>
              <w:rPr/>
              <m:t xml:space="preserve">m</m:t>
            </m:r>
          </m:e>
          <m:sup>
            <m:r>
              <w:rPr/>
              <m:t xml:space="preserve">-1</m:t>
            </m:r>
          </m:sup>
        </m:sSup>
      </m:oMath>
      <w:r w:rsidDel="00000000" w:rsidR="00000000" w:rsidRPr="00000000">
        <w:rPr>
          <w:rtl w:val="0"/>
        </w:rPr>
      </w:r>
    </w:p>
    <w:p w:rsidR="00000000" w:rsidDel="00000000" w:rsidP="00000000" w:rsidRDefault="00000000" w:rsidRPr="00000000" w14:paraId="0000002C">
      <w:pPr>
        <w:ind w:left="1440" w:firstLine="720"/>
        <w:jc w:val="both"/>
        <w:rPr/>
      </w:pPr>
      <w:r w:rsidDel="00000000" w:rsidR="00000000" w:rsidRPr="00000000">
        <w:rPr>
          <w:rtl w:val="0"/>
        </w:rPr>
        <w:t xml:space="preserve">Mλ  ​≈ 182.3 </w:t>
      </w:r>
      <m:oMath>
        <m:r>
          <w:rPr/>
          <m:t xml:space="preserve"> W</m:t>
        </m:r>
        <m:r>
          <w:rPr/>
          <m:t>⋅</m:t>
        </m:r>
        <m:sSup>
          <m:sSupPr>
            <m:ctrlPr>
              <w:rPr/>
            </m:ctrlPr>
          </m:sSupPr>
          <m:e>
            <m:r>
              <w:rPr/>
              <m:t xml:space="preserve">m</m:t>
            </m:r>
          </m:e>
          <m:sup>
            <m:r>
              <w:rPr/>
              <m:t xml:space="preserve">-2</m:t>
            </m:r>
          </m:sup>
        </m:sSup>
        <m:r>
          <w:rPr/>
          <m:t>⋅</m:t>
        </m:r>
        <m:r>
          <w:rPr/>
          <m:t>μ</m:t>
        </m:r>
        <m:sSup>
          <m:sSupPr>
            <m:ctrlPr>
              <w:rPr/>
            </m:ctrlPr>
          </m:sSupPr>
          <m:e>
            <m:r>
              <w:rPr/>
              <m:t xml:space="preserve">m</m:t>
            </m:r>
          </m:e>
          <m:sup>
            <m:r>
              <w:rPr/>
              <m:t xml:space="preserve">-1</m:t>
            </m:r>
          </m:sup>
        </m:sSup>
      </m:oMath>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3"/>
        <w:keepNext w:val="0"/>
        <w:keepLines w:val="0"/>
        <w:spacing w:after="80" w:before="280" w:lineRule="auto"/>
        <w:jc w:val="both"/>
        <w:rPr>
          <w:rFonts w:ascii="Cambria" w:cs="Cambria" w:eastAsia="Cambria" w:hAnsi="Cambria"/>
          <w:color w:val="000000"/>
          <w:sz w:val="26"/>
          <w:szCs w:val="26"/>
        </w:rPr>
      </w:pPr>
      <w:bookmarkStart w:colFirst="0" w:colLast="0" w:name="_2f935uoccegb" w:id="5"/>
      <w:bookmarkEnd w:id="5"/>
      <w:r w:rsidDel="00000000" w:rsidR="00000000" w:rsidRPr="00000000">
        <w:rPr>
          <w:rFonts w:ascii="Cambria" w:cs="Cambria" w:eastAsia="Cambria" w:hAnsi="Cambria"/>
          <w:color w:val="000000"/>
          <w:sz w:val="26"/>
          <w:szCs w:val="26"/>
          <w:rtl w:val="0"/>
        </w:rPr>
        <w:t xml:space="preserve">1.2 Spectral Emissive Power of the Target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The spectral </w:t>
      </w:r>
      <w:r w:rsidDel="00000000" w:rsidR="00000000" w:rsidRPr="00000000">
        <w:rPr>
          <w:b w:val="1"/>
          <w:rtl w:val="0"/>
        </w:rPr>
        <w:t xml:space="preserve">emissive power</w:t>
      </w:r>
      <w:r w:rsidDel="00000000" w:rsidR="00000000" w:rsidRPr="00000000">
        <w:rPr>
          <w:rtl w:val="0"/>
        </w:rPr>
        <w:t xml:space="preserve"> Eλ​ of a real (non-ideal) surface is obtained by multiplying the blackbody spectral exitance Mλ by the surface spectral emissivity ελ​:</w:t>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0" w:lineRule="auto"/>
        <w:ind w:left="1080" w:firstLine="0"/>
        <w:jc w:val="both"/>
        <w:rPr/>
      </w:pPr>
      <w:r w:rsidDel="00000000" w:rsidR="00000000" w:rsidRPr="00000000">
        <w:rPr/>
        <w:drawing>
          <wp:inline distB="114300" distT="114300" distL="114300" distR="114300">
            <wp:extent cx="1624013" cy="22320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4013" cy="2232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t xml:space="preserve">Where:</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ελ​ is the spectral emissivity of the target surface (unitless),</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Mλ​ is the spectral exitance of a blackbody at the same temperature.</w:t>
        <w:br w:type="textWrapping"/>
      </w:r>
    </w:p>
    <w:p w:rsidR="00000000" w:rsidDel="00000000" w:rsidP="00000000" w:rsidRDefault="00000000" w:rsidRPr="00000000" w14:paraId="00000037">
      <w:pPr>
        <w:spacing w:after="240" w:before="240" w:lineRule="auto"/>
        <w:jc w:val="both"/>
        <w:rPr/>
      </w:pPr>
      <w:r w:rsidDel="00000000" w:rsidR="00000000" w:rsidRPr="00000000">
        <w:rPr>
          <w:rtl w:val="0"/>
        </w:rPr>
        <w:t xml:space="preserve">In our case, the target is </w:t>
      </w:r>
      <w:r w:rsidDel="00000000" w:rsidR="00000000" w:rsidRPr="00000000">
        <w:rPr>
          <w:b w:val="1"/>
          <w:rtl w:val="0"/>
        </w:rPr>
        <w:t xml:space="preserve">solid ground</w:t>
      </w:r>
      <w:r w:rsidDel="00000000" w:rsidR="00000000" w:rsidRPr="00000000">
        <w:rPr>
          <w:rtl w:val="0"/>
        </w:rPr>
        <w:t xml:space="preserve">, such as soil or land surface, which in the </w:t>
      </w:r>
      <w:r w:rsidDel="00000000" w:rsidR="00000000" w:rsidRPr="00000000">
        <w:rPr>
          <w:b w:val="1"/>
          <w:rtl w:val="0"/>
        </w:rPr>
        <w:t xml:space="preserve">LWIR region (8–14 μm)</w:t>
      </w:r>
      <w:r w:rsidDel="00000000" w:rsidR="00000000" w:rsidRPr="00000000">
        <w:rPr>
          <w:rtl w:val="0"/>
        </w:rPr>
        <w:t xml:space="preserve"> typically has a high emissivity. A representative value is:</w:t>
      </w:r>
    </w:p>
    <w:p w:rsidR="00000000" w:rsidDel="00000000" w:rsidP="00000000" w:rsidRDefault="00000000" w:rsidRPr="00000000" w14:paraId="00000038">
      <w:pPr>
        <w:jc w:val="both"/>
        <w:rPr/>
      </w:pPr>
      <w:r w:rsidDel="00000000" w:rsidR="00000000" w:rsidRPr="00000000">
        <w:rPr>
          <w:rtl w:val="0"/>
        </w:rPr>
        <w:t xml:space="preserve">ελ≈0.95</w:t>
      </w:r>
    </w:p>
    <w:p w:rsidR="00000000" w:rsidDel="00000000" w:rsidP="00000000" w:rsidRDefault="00000000" w:rsidRPr="00000000" w14:paraId="00000039">
      <w:pPr>
        <w:jc w:val="both"/>
        <w:rPr/>
      </w:pPr>
      <w:r w:rsidDel="00000000" w:rsidR="00000000" w:rsidRPr="00000000">
        <w:rPr>
          <w:rtl w:val="0"/>
        </w:rPr>
        <w:t xml:space="preserve">This value provides a realistic estimate for most terrestrial targets and is consistent with empirical data from thermal remote sensing studies.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Given:</w:t>
      </w:r>
    </w:p>
    <w:p w:rsidR="00000000" w:rsidDel="00000000" w:rsidP="00000000" w:rsidRDefault="00000000" w:rsidRPr="00000000" w14:paraId="0000003C">
      <w:pPr>
        <w:jc w:val="both"/>
        <w:rPr/>
      </w:pPr>
      <w:r w:rsidDel="00000000" w:rsidR="00000000" w:rsidRPr="00000000">
        <w:rPr>
          <w:rtl w:val="0"/>
        </w:rPr>
        <w:tab/>
        <w:t xml:space="preserve">Mλ​=182.3  </w:t>
      </w:r>
      <m:oMath>
        <m:r>
          <w:rPr/>
          <m:t xml:space="preserve">W</m:t>
        </m:r>
        <m:r>
          <w:rPr/>
          <m:t>⋅</m:t>
        </m:r>
        <m:sSup>
          <m:sSupPr>
            <m:ctrlPr>
              <w:rPr/>
            </m:ctrlPr>
          </m:sSupPr>
          <m:e>
            <m:r>
              <w:rPr/>
              <m:t xml:space="preserve">m</m:t>
            </m:r>
          </m:e>
          <m:sup>
            <m:r>
              <w:rPr/>
              <m:t xml:space="preserve">-2</m:t>
            </m:r>
          </m:sup>
        </m:sSup>
        <m:r>
          <w:rPr/>
          <m:t>⋅</m:t>
        </m:r>
        <m:r>
          <w:rPr/>
          <m:t>μ</m:t>
        </m:r>
        <m:sSup>
          <m:sSupPr>
            <m:ctrlPr>
              <w:rPr/>
            </m:ctrlPr>
          </m:sSupPr>
          <m:e>
            <m:r>
              <w:rPr/>
              <m:t xml:space="preserve">m</m:t>
            </m:r>
          </m:e>
          <m:sup>
            <m:r>
              <w:rPr/>
              <m:t xml:space="preserve">-1</m:t>
            </m:r>
          </m:sup>
        </m:sSup>
      </m:oMath>
      <w:r w:rsidDel="00000000" w:rsidR="00000000" w:rsidRPr="00000000">
        <w:rPr>
          <w:rtl w:val="0"/>
        </w:rPr>
        <w:br w:type="textWrapping"/>
        <w:tab/>
        <w:t xml:space="preserve">ελ=0.95</w:t>
      </w:r>
    </w:p>
    <w:p w:rsidR="00000000" w:rsidDel="00000000" w:rsidP="00000000" w:rsidRDefault="00000000" w:rsidRPr="00000000" w14:paraId="0000003D">
      <w:pPr>
        <w:jc w:val="both"/>
        <w:rPr/>
      </w:pPr>
      <w:r w:rsidDel="00000000" w:rsidR="00000000" w:rsidRPr="00000000">
        <w:rPr>
          <w:rtl w:val="0"/>
        </w:rPr>
        <w:t xml:space="preserve">Then:</w:t>
      </w:r>
    </w:p>
    <w:p w:rsidR="00000000" w:rsidDel="00000000" w:rsidP="00000000" w:rsidRDefault="00000000" w:rsidRPr="00000000" w14:paraId="0000003E">
      <w:pPr>
        <w:jc w:val="both"/>
        <w:rPr/>
      </w:pPr>
      <w:r w:rsidDel="00000000" w:rsidR="00000000" w:rsidRPr="00000000">
        <w:rPr>
          <w:rtl w:val="0"/>
        </w:rPr>
        <w:tab/>
        <w:tab/>
        <w:tab/>
        <w:t xml:space="preserve">Eλ ​= ελ​ ⋅ Mλ​ = 0.95 ⋅ 182.3 = 173.185  </w:t>
      </w:r>
      <m:oMath>
        <m:r>
          <w:rPr/>
          <m:t xml:space="preserve">W</m:t>
        </m:r>
        <m:r>
          <w:rPr/>
          <m:t>⋅</m:t>
        </m:r>
        <m:sSup>
          <m:sSupPr>
            <m:ctrlPr>
              <w:rPr/>
            </m:ctrlPr>
          </m:sSupPr>
          <m:e>
            <m:r>
              <w:rPr/>
              <m:t xml:space="preserve">m</m:t>
            </m:r>
          </m:e>
          <m:sup>
            <m:r>
              <w:rPr/>
              <m:t xml:space="preserve">-2</m:t>
            </m:r>
          </m:sup>
        </m:sSup>
        <m:r>
          <w:rPr/>
          <m:t>⋅</m:t>
        </m:r>
        <m:r>
          <w:rPr/>
          <m:t>μ</m:t>
        </m:r>
        <m:sSup>
          <m:sSupPr>
            <m:ctrlPr>
              <w:rPr/>
            </m:ctrlPr>
          </m:sSupPr>
          <m:e>
            <m:r>
              <w:rPr/>
              <m:t xml:space="preserve">m</m:t>
            </m:r>
          </m:e>
          <m:sup>
            <m:r>
              <w:rPr/>
              <m:t xml:space="preserve">-1</m:t>
            </m:r>
          </m:sup>
        </m:sSup>
      </m:oMath>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3"/>
        <w:keepNext w:val="0"/>
        <w:keepLines w:val="0"/>
        <w:spacing w:after="80" w:before="280" w:lineRule="auto"/>
        <w:jc w:val="both"/>
        <w:rPr>
          <w:rFonts w:ascii="Cambria" w:cs="Cambria" w:eastAsia="Cambria" w:hAnsi="Cambria"/>
          <w:color w:val="000000"/>
          <w:sz w:val="26"/>
          <w:szCs w:val="26"/>
        </w:rPr>
      </w:pPr>
      <w:bookmarkStart w:colFirst="0" w:colLast="0" w:name="_d5i3dqqpx2zv" w:id="6"/>
      <w:bookmarkEnd w:id="6"/>
      <w:r w:rsidDel="00000000" w:rsidR="00000000" w:rsidRPr="00000000">
        <w:rPr>
          <w:rFonts w:ascii="Cambria" w:cs="Cambria" w:eastAsia="Cambria" w:hAnsi="Cambria"/>
          <w:color w:val="000000"/>
          <w:sz w:val="26"/>
          <w:szCs w:val="26"/>
          <w:rtl w:val="0"/>
        </w:rPr>
        <w:t xml:space="preserve">Justification for Radiometric Simplification</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The methodology we follow is based on the paper </w:t>
      </w:r>
      <w:r w:rsidDel="00000000" w:rsidR="00000000" w:rsidRPr="00000000">
        <w:rPr>
          <w:i w:val="1"/>
          <w:rtl w:val="0"/>
        </w:rPr>
        <w:t xml:space="preserve">“Calculation of signal-to-noise ratio (SNR) of infrared detection system based on MODTRAN Model,”</w:t>
      </w:r>
      <w:r w:rsidDel="00000000" w:rsidR="00000000" w:rsidRPr="00000000">
        <w:rPr>
          <w:rtl w:val="0"/>
        </w:rPr>
        <w:t xml:space="preserve"> which provides a framework for both </w:t>
      </w:r>
      <w:r w:rsidDel="00000000" w:rsidR="00000000" w:rsidRPr="00000000">
        <w:rPr>
          <w:b w:val="1"/>
          <w:rtl w:val="0"/>
        </w:rPr>
        <w:t xml:space="preserve">3–5 μm (MWIR)</w:t>
      </w:r>
      <w:r w:rsidDel="00000000" w:rsidR="00000000" w:rsidRPr="00000000">
        <w:rPr>
          <w:rtl w:val="0"/>
        </w:rPr>
        <w:t xml:space="preserve"> and </w:t>
      </w:r>
      <w:r w:rsidDel="00000000" w:rsidR="00000000" w:rsidRPr="00000000">
        <w:rPr>
          <w:b w:val="1"/>
          <w:rtl w:val="0"/>
        </w:rPr>
        <w:t xml:space="preserve">8–12 μm (LWIR)</w:t>
      </w:r>
      <w:r w:rsidDel="00000000" w:rsidR="00000000" w:rsidRPr="00000000">
        <w:rPr>
          <w:rtl w:val="0"/>
        </w:rPr>
        <w:t xml:space="preserve"> spectral bands.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However, our system uses the </w:t>
      </w:r>
      <w:r w:rsidDel="00000000" w:rsidR="00000000" w:rsidRPr="00000000">
        <w:rPr>
          <w:b w:val="1"/>
          <w:rtl w:val="0"/>
        </w:rPr>
        <w:t xml:space="preserve">FLIR Boson 640</w:t>
      </w:r>
      <w:r w:rsidDel="00000000" w:rsidR="00000000" w:rsidRPr="00000000">
        <w:rPr>
          <w:rtl w:val="0"/>
        </w:rPr>
        <w:t xml:space="preserve">, which operates strictly in the </w:t>
      </w:r>
      <w:r w:rsidDel="00000000" w:rsidR="00000000" w:rsidRPr="00000000">
        <w:rPr>
          <w:b w:val="1"/>
          <w:rtl w:val="0"/>
        </w:rPr>
        <w:t xml:space="preserve">LWIR region (8–14 μm)</w:t>
      </w:r>
      <w:r w:rsidDel="00000000" w:rsidR="00000000" w:rsidRPr="00000000">
        <w:rPr>
          <w:rtl w:val="0"/>
        </w:rPr>
        <w:t xml:space="preserve">. This means we are </w:t>
      </w:r>
      <w:r w:rsidDel="00000000" w:rsidR="00000000" w:rsidRPr="00000000">
        <w:rPr>
          <w:b w:val="1"/>
          <w:rtl w:val="0"/>
        </w:rPr>
        <w:t xml:space="preserve">not capable of detecting thermal emissions in the 3–5 μm band</w:t>
      </w:r>
      <w:r w:rsidDel="00000000" w:rsidR="00000000" w:rsidRPr="00000000">
        <w:rPr>
          <w:rtl w:val="0"/>
        </w:rPr>
        <w:t xml:space="preserve">, where reflected solar irradiance plays a significant role.</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As a result:</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rtl w:val="0"/>
        </w:rPr>
        <w:t xml:space="preserve">The term Eλ′​, which accounts for </w:t>
      </w:r>
      <w:r w:rsidDel="00000000" w:rsidR="00000000" w:rsidRPr="00000000">
        <w:rPr>
          <w:b w:val="1"/>
          <w:rtl w:val="0"/>
        </w:rPr>
        <w:t xml:space="preserve">reflected solar radiation</w:t>
      </w:r>
      <w:r w:rsidDel="00000000" w:rsidR="00000000" w:rsidRPr="00000000">
        <w:rPr>
          <w:rtl w:val="0"/>
        </w:rPr>
        <w:t xml:space="preserve"> in the MWIR range, can be </w:t>
      </w:r>
      <w:r w:rsidDel="00000000" w:rsidR="00000000" w:rsidRPr="00000000">
        <w:rPr>
          <w:b w:val="1"/>
          <w:rtl w:val="0"/>
        </w:rPr>
        <w:t xml:space="preserve">neglected</w:t>
      </w:r>
      <w:r w:rsidDel="00000000" w:rsidR="00000000" w:rsidRPr="00000000">
        <w:rPr>
          <w:rtl w:val="0"/>
        </w:rPr>
        <w:t xml:space="preserve"> in our application.</w:t>
        <w:br w:type="textWrapping"/>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rtl w:val="0"/>
        </w:rPr>
        <w:t xml:space="preserve">The total spectral irradiance simplifies to:</w:t>
        <w:br w:type="textWrapping"/>
      </w:r>
    </w:p>
    <w:p w:rsidR="00000000" w:rsidDel="00000000" w:rsidP="00000000" w:rsidRDefault="00000000" w:rsidRPr="00000000" w14:paraId="00000047">
      <w:pPr>
        <w:spacing w:after="240" w:before="240" w:lineRule="auto"/>
        <w:jc w:val="both"/>
        <w:rPr/>
      </w:pPr>
      <m:oMath>
        <m:sSub>
          <m:sSubPr>
            <m:ctrlPr>
              <w:rPr/>
            </m:ctrlPr>
          </m:sSubPr>
          <m:e>
            <m:r>
              <w:rPr/>
              <m:t xml:space="preserve">E</m:t>
            </m:r>
          </m:e>
          <m:sub>
            <m:r>
              <w:rPr/>
              <m:t xml:space="preserve">T</m:t>
            </m:r>
          </m:sub>
        </m:sSub>
        <m:r>
          <w:rPr/>
          <m:t xml:space="preserve"> =E(λ) =</m:t>
        </m:r>
        <m:sSub>
          <m:sSubPr>
            <m:ctrlPr>
              <w:rPr/>
            </m:ctrlPr>
          </m:sSubPr>
          <m:e>
            <m:r>
              <w:rPr/>
              <m:t xml:space="preserve">E</m:t>
            </m:r>
          </m:e>
          <m:sub>
            <m:r>
              <w:rPr/>
              <m:t xml:space="preserve">𝜆</m:t>
            </m:r>
          </m:sub>
        </m:sSub>
        <m:r>
          <w:rPr/>
          <m:t xml:space="preserve">  </m:t>
        </m:r>
      </m:oMath>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t xml:space="preserve">This assumption aligns with standard practice for </w:t>
      </w:r>
      <w:r w:rsidDel="00000000" w:rsidR="00000000" w:rsidRPr="00000000">
        <w:rPr>
          <w:b w:val="1"/>
          <w:rtl w:val="0"/>
        </w:rPr>
        <w:t xml:space="preserve">pure thermal sensing in LWIR</w:t>
      </w:r>
      <w:r w:rsidDel="00000000" w:rsidR="00000000" w:rsidRPr="00000000">
        <w:rPr>
          <w:rtl w:val="0"/>
        </w:rPr>
        <w:t xml:space="preserve">, where surface emission dominates and external reflection is minimal or absent.</w:t>
      </w:r>
    </w:p>
    <w:p w:rsidR="00000000" w:rsidDel="00000000" w:rsidP="00000000" w:rsidRDefault="00000000" w:rsidRPr="00000000" w14:paraId="00000049">
      <w:pPr>
        <w:spacing w:after="240" w:before="240" w:lineRule="auto"/>
        <w:jc w:val="both"/>
        <w:rPr/>
      </w:pPr>
      <w:r w:rsidDel="00000000" w:rsidR="00000000" w:rsidRPr="00000000">
        <w:rPr>
          <w:rtl w:val="0"/>
        </w:rPr>
      </w:r>
    </w:p>
    <w:p w:rsidR="00000000" w:rsidDel="00000000" w:rsidP="00000000" w:rsidRDefault="00000000" w:rsidRPr="00000000" w14:paraId="0000004A">
      <w:pPr>
        <w:pStyle w:val="Heading3"/>
        <w:keepNext w:val="0"/>
        <w:keepLines w:val="0"/>
        <w:spacing w:after="80" w:before="280" w:lineRule="auto"/>
        <w:jc w:val="both"/>
        <w:rPr>
          <w:rFonts w:ascii="Cambria" w:cs="Cambria" w:eastAsia="Cambria" w:hAnsi="Cambria"/>
          <w:color w:val="000000"/>
          <w:sz w:val="26"/>
          <w:szCs w:val="26"/>
        </w:rPr>
      </w:pPr>
      <w:bookmarkStart w:colFirst="0" w:colLast="0" w:name="_qcqurzxyf3d9" w:id="7"/>
      <w:bookmarkEnd w:id="7"/>
      <w:r w:rsidDel="00000000" w:rsidR="00000000" w:rsidRPr="00000000">
        <w:rPr>
          <w:rFonts w:ascii="Cambria" w:cs="Cambria" w:eastAsia="Cambria" w:hAnsi="Cambria"/>
          <w:color w:val="000000"/>
          <w:sz w:val="26"/>
          <w:szCs w:val="26"/>
          <w:rtl w:val="0"/>
        </w:rPr>
        <w:t xml:space="preserve">1.3 Optical Geometry and System Parameters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Before calculating the total signal received by the detector, it is necessary to define the optical parameters of the system.</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Our infrared camera system is equipped with a </w:t>
      </w:r>
      <w:r w:rsidDel="00000000" w:rsidR="00000000" w:rsidRPr="00000000">
        <w:rPr>
          <w:b w:val="1"/>
          <w:rtl w:val="0"/>
        </w:rPr>
        <w:t xml:space="preserve">lens of focal length f=72.8 mm</w:t>
      </w:r>
      <w:r w:rsidDel="00000000" w:rsidR="00000000" w:rsidRPr="00000000">
        <w:rPr>
          <w:rtl w:val="0"/>
        </w:rPr>
        <w:t xml:space="preserve"> and a </w:t>
      </w:r>
      <w:r w:rsidDel="00000000" w:rsidR="00000000" w:rsidRPr="00000000">
        <w:rPr>
          <w:b w:val="1"/>
          <w:rtl w:val="0"/>
        </w:rPr>
        <w:t xml:space="preserve">focal ratio (f-number) of F#=1.05</w:t>
      </w:r>
      <w:r w:rsidDel="00000000" w:rsidR="00000000" w:rsidRPr="00000000">
        <w:rPr>
          <w:rtl w:val="0"/>
        </w:rPr>
        <w:t xml:space="preserve">. The </w:t>
      </w:r>
      <w:r w:rsidDel="00000000" w:rsidR="00000000" w:rsidRPr="00000000">
        <w:rPr>
          <w:b w:val="1"/>
          <w:rtl w:val="0"/>
        </w:rPr>
        <w:t xml:space="preserve">focal ratio</w:t>
      </w:r>
      <w:r w:rsidDel="00000000" w:rsidR="00000000" w:rsidRPr="00000000">
        <w:rPr>
          <w:rtl w:val="0"/>
        </w:rPr>
        <w:t xml:space="preserve"> is defined as:</w:t>
      </w:r>
    </w:p>
    <w:p w:rsidR="00000000" w:rsidDel="00000000" w:rsidP="00000000" w:rsidRDefault="00000000" w:rsidRPr="00000000" w14:paraId="0000004D">
      <w:pPr>
        <w:jc w:val="both"/>
        <w:rPr/>
      </w:pPr>
      <m:oMath>
        <m:r>
          <w:rPr/>
          <m:t xml:space="preserve">F# = </m:t>
        </m:r>
        <m:f>
          <m:fPr>
            <m:ctrlPr>
              <w:rPr/>
            </m:ctrlPr>
          </m:fPr>
          <m:num>
            <m:r>
              <w:rPr/>
              <m:t xml:space="preserve">f</m:t>
            </m:r>
          </m:num>
          <m:den>
            <m:r>
              <w:rPr/>
              <m:t xml:space="preserve">D</m:t>
            </m:r>
          </m:den>
        </m:f>
        <m:r>
          <w:rPr/>
          <m:t xml:space="preserve"> </m:t>
        </m:r>
      </m:oMath>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t xml:space="preserve">Where:</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rtl w:val="0"/>
        </w:rPr>
        <w:t xml:space="preserve">f is the focal length,</w:t>
      </w:r>
    </w:p>
    <w:p w:rsidR="00000000" w:rsidDel="00000000" w:rsidP="00000000" w:rsidRDefault="00000000" w:rsidRPr="00000000" w14:paraId="00000050">
      <w:pPr>
        <w:numPr>
          <w:ilvl w:val="0"/>
          <w:numId w:val="6"/>
        </w:numPr>
        <w:spacing w:after="240" w:before="0" w:beforeAutospacing="0" w:lineRule="auto"/>
        <w:ind w:left="720" w:hanging="360"/>
      </w:pPr>
      <w:r w:rsidDel="00000000" w:rsidR="00000000" w:rsidRPr="00000000">
        <w:rPr>
          <w:rtl w:val="0"/>
        </w:rPr>
        <w:t xml:space="preserve">D is the entrance pupil diameter (aperture).</w:t>
        <w:br w:type="textWrapping"/>
      </w:r>
    </w:p>
    <w:p w:rsidR="00000000" w:rsidDel="00000000" w:rsidP="00000000" w:rsidRDefault="00000000" w:rsidRPr="00000000" w14:paraId="00000051">
      <w:pPr>
        <w:spacing w:after="240" w:before="240" w:lineRule="auto"/>
        <w:jc w:val="both"/>
        <w:rPr/>
      </w:pPr>
      <w:r w:rsidDel="00000000" w:rsidR="00000000" w:rsidRPr="00000000">
        <w:rPr>
          <w:rtl w:val="0"/>
        </w:rPr>
        <w:t xml:space="preserve">From this, we can calculate the </w:t>
      </w:r>
      <w:r w:rsidDel="00000000" w:rsidR="00000000" w:rsidRPr="00000000">
        <w:rPr>
          <w:b w:val="1"/>
          <w:rtl w:val="0"/>
        </w:rPr>
        <w:t xml:space="preserve">optic diameter D</w:t>
      </w:r>
      <w:r w:rsidDel="00000000" w:rsidR="00000000" w:rsidRPr="00000000">
        <w:rPr>
          <w:rtl w:val="0"/>
        </w:rPr>
        <w:t xml:space="preserve">:</w:t>
      </w:r>
    </w:p>
    <w:p w:rsidR="00000000" w:rsidDel="00000000" w:rsidP="00000000" w:rsidRDefault="00000000" w:rsidRPr="00000000" w14:paraId="00000052">
      <w:pPr>
        <w:jc w:val="both"/>
        <w:rPr/>
      </w:pPr>
      <m:oMath>
        <m:r>
          <w:rPr/>
          <m:t xml:space="preserve">D = </m:t>
        </m:r>
        <m:f>
          <m:fPr>
            <m:ctrlPr>
              <w:rPr/>
            </m:ctrlPr>
          </m:fPr>
          <m:num>
            <m:r>
              <w:rPr/>
              <m:t xml:space="preserve">f</m:t>
            </m:r>
          </m:num>
          <m:den>
            <m:r>
              <w:rPr/>
              <m:t xml:space="preserve">F#</m:t>
            </m:r>
          </m:den>
        </m:f>
      </m:oMath>
      <w:r w:rsidDel="00000000" w:rsidR="00000000" w:rsidRPr="00000000">
        <w:rPr>
          <w:rtl w:val="0"/>
        </w:rPr>
        <w:t xml:space="preserve"> = </w:t>
      </w:r>
      <m:oMath>
        <m:f>
          <m:fPr>
            <m:ctrlPr>
              <w:rPr/>
            </m:ctrlPr>
          </m:fPr>
          <m:num>
            <m:r>
              <w:rPr/>
              <m:t xml:space="preserve">72.8</m:t>
            </m:r>
          </m:num>
          <m:den>
            <m:r>
              <w:rPr/>
              <m:t xml:space="preserve">1.05</m:t>
            </m:r>
          </m:den>
        </m:f>
      </m:oMath>
      <w:r w:rsidDel="00000000" w:rsidR="00000000" w:rsidRPr="00000000">
        <w:rPr>
          <w:rtl w:val="0"/>
        </w:rPr>
        <w:t xml:space="preserve"> = ≈ 0.06933 m</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This diameter will be used in the following signal calculation.</w:t>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pStyle w:val="Heading3"/>
        <w:keepNext w:val="0"/>
        <w:keepLines w:val="0"/>
        <w:spacing w:after="80" w:before="280" w:lineRule="auto"/>
        <w:jc w:val="both"/>
        <w:rPr>
          <w:rFonts w:ascii="Cambria" w:cs="Cambria" w:eastAsia="Cambria" w:hAnsi="Cambria"/>
          <w:color w:val="000000"/>
          <w:sz w:val="26"/>
          <w:szCs w:val="26"/>
        </w:rPr>
      </w:pPr>
      <w:bookmarkStart w:colFirst="0" w:colLast="0" w:name="_molkq9f4luwe" w:id="8"/>
      <w:bookmarkEnd w:id="8"/>
      <w:r w:rsidDel="00000000" w:rsidR="00000000" w:rsidRPr="00000000">
        <w:rPr>
          <w:rFonts w:ascii="Cambria" w:cs="Cambria" w:eastAsia="Cambria" w:hAnsi="Cambria"/>
          <w:color w:val="000000"/>
          <w:sz w:val="26"/>
          <w:szCs w:val="26"/>
          <w:rtl w:val="0"/>
        </w:rPr>
        <w:t xml:space="preserve">1.4 Signal Calculation</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The total signal S, i.e., the number of photons received by the detector, is given by:</w:t>
      </w:r>
    </w:p>
    <w:p w:rsidR="00000000" w:rsidDel="00000000" w:rsidP="00000000" w:rsidRDefault="00000000" w:rsidRPr="00000000" w14:paraId="00000057">
      <w:pPr>
        <w:spacing w:after="0" w:lineRule="auto"/>
        <w:jc w:val="both"/>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3233738" cy="29193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33738" cy="29193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jc w:val="both"/>
        <w:rPr/>
      </w:pPr>
      <w:r w:rsidDel="00000000" w:rsidR="00000000" w:rsidRPr="00000000">
        <w:rPr>
          <w:rtl w:val="0"/>
        </w:rPr>
        <w:t xml:space="preserve">Where:</w:t>
      </w:r>
    </w:p>
    <w:tbl>
      <w:tblPr>
        <w:tblStyle w:val="Table1"/>
        <w:tblW w:w="858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5040"/>
        <w:gridCol w:w="1650"/>
        <w:tblGridChange w:id="0">
          <w:tblGrid>
            <w:gridCol w:w="1890"/>
            <w:gridCol w:w="5040"/>
            <w:gridCol w:w="1650"/>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9">
            <w:pPr>
              <w:spacing w:after="0" w:line="360" w:lineRule="auto"/>
              <w:rPr>
                <w:rFonts w:ascii="Calibri" w:cs="Calibri" w:eastAsia="Calibri" w:hAnsi="Calibri"/>
                <w:b w:val="1"/>
              </w:rPr>
            </w:pPr>
            <w:r w:rsidDel="00000000" w:rsidR="00000000" w:rsidRPr="00000000">
              <w:rPr>
                <w:rFonts w:ascii="Calibri" w:cs="Calibri" w:eastAsia="Calibri" w:hAnsi="Calibri"/>
                <w:b w:val="1"/>
                <w:rtl w:val="0"/>
              </w:rPr>
              <w:t xml:space="preserve">Symbol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A">
            <w:pPr>
              <w:spacing w:after="0" w:line="36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B">
            <w:pPr>
              <w:spacing w:after="0" w:line="360" w:lineRule="auto"/>
              <w:rPr>
                <w:rFonts w:ascii="Calibri" w:cs="Calibri" w:eastAsia="Calibri" w:hAnsi="Calibri"/>
                <w:b w:val="1"/>
              </w:rPr>
            </w:pPr>
            <w:r w:rsidDel="00000000" w:rsidR="00000000" w:rsidRPr="00000000">
              <w:rPr>
                <w:rFonts w:ascii="Calibri" w:cs="Calibri" w:eastAsia="Calibri" w:hAnsi="Calibri"/>
                <w:b w:val="1"/>
                <w:rtl w:val="0"/>
              </w:rPr>
              <w:t xml:space="preserve">Value</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C">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D">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Optical diameter</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0.06933 m</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F">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0">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Integration time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1">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0.01 s</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θ</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3">
            <w:pPr>
              <w:spacing w:after="240" w:before="240" w:line="360" w:lineRule="auto"/>
              <w:rPr/>
            </w:pPr>
            <w:r w:rsidDel="00000000" w:rsidR="00000000" w:rsidRPr="00000000">
              <w:rPr>
                <w:rtl w:val="0"/>
              </w:rPr>
              <w:t xml:space="preserve">angle between a line drawn from the target to the detector and the line normal to the target's surface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4">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0° ( cos</w:t>
            </w:r>
            <w:r w:rsidDel="00000000" w:rsidR="00000000" w:rsidRPr="00000000">
              <w:rPr>
                <w:rtl w:val="0"/>
              </w:rPr>
              <w:t xml:space="preserve">⁡</w:t>
            </w:r>
            <w:r w:rsidDel="00000000" w:rsidR="00000000" w:rsidRPr="00000000">
              <w:rPr>
                <w:rFonts w:ascii="Calibri" w:cs="Calibri" w:eastAsia="Calibri" w:hAnsi="Calibri"/>
                <w:rtl w:val="0"/>
              </w:rPr>
              <w:t xml:space="preserve">θ=1)</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5">
            <w:pPr>
              <w:spacing w:after="0" w:line="36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0</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6">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Observed ground area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10 m²</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Satellite altitude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460,000 m</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h</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C">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Planck’s constant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D">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6.626×10^−34 Js</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F">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Speed of light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0">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3×10^8 m</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1">
            <w:pPr>
              <w:spacing w:after="0" w:line="36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τ</m:t>
                  </m:r>
                </m:e>
                <m:sub>
                  <m:r>
                    <w:rPr>
                      <w:rFonts w:ascii="Calibri" w:cs="Calibri" w:eastAsia="Calibri" w:hAnsi="Calibri"/>
                    </w:rPr>
                    <m:t xml:space="preserve">a</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Atmospheric transmittance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3">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0.85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4">
            <w:pPr>
              <w:spacing w:after="0" w:line="36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τ</m:t>
                  </m:r>
                </m:e>
                <m:sub>
                  <m:r>
                    <w:rPr>
                      <w:rFonts w:ascii="Calibri" w:cs="Calibri" w:eastAsia="Calibri" w:hAnsi="Calibri"/>
                    </w:rPr>
                    <m:t xml:space="preserve">0</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5">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Optical system transmittance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6">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0.89</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η</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Quantum efficiency</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0.7</w:t>
            </w:r>
          </w:p>
        </w:tc>
      </w:tr>
    </w:tbl>
    <w:p w:rsidR="00000000" w:rsidDel="00000000" w:rsidP="00000000" w:rsidRDefault="00000000" w:rsidRPr="00000000" w14:paraId="0000007A">
      <w:pPr>
        <w:spacing w:after="240" w:before="240" w:lineRule="auto"/>
        <w:ind w:left="0" w:firstLine="0"/>
        <w:jc w:val="both"/>
        <w:rPr/>
      </w:pPr>
      <w:r w:rsidDel="00000000" w:rsidR="00000000" w:rsidRPr="00000000">
        <w:rPr>
          <w:b w:val="1"/>
          <w:rtl w:val="0"/>
        </w:rPr>
        <w:t xml:space="preserve">Note</w:t>
      </w:r>
      <w:r w:rsidDel="00000000" w:rsidR="00000000" w:rsidRPr="00000000">
        <w:rPr>
          <w:rtl w:val="0"/>
        </w:rPr>
        <w:t xml:space="preserve">: The quantum efficiency η=0.7 was selected based on a representative value from Jacob Wilson's 2024 Master's Report at the University of Arizona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7B">
      <w:pPr>
        <w:spacing w:after="240" w:before="240" w:lineRule="auto"/>
        <w:ind w:left="0" w:firstLine="0"/>
        <w:jc w:val="both"/>
        <w:rPr/>
      </w:pPr>
      <w:r w:rsidDel="00000000" w:rsidR="00000000" w:rsidRPr="00000000">
        <w:rPr>
          <w:rtl w:val="0"/>
        </w:rPr>
        <w:t xml:space="preserve">The spectral irradiance E(λ) is assumed constant across the 8–12 μm LWIR band, with a value of:</w:t>
      </w:r>
    </w:p>
    <w:p w:rsidR="00000000" w:rsidDel="00000000" w:rsidP="00000000" w:rsidRDefault="00000000" w:rsidRPr="00000000" w14:paraId="0000007C">
      <w:pPr>
        <w:spacing w:after="240" w:before="240" w:lineRule="auto"/>
        <w:ind w:left="0" w:firstLine="0"/>
        <w:jc w:val="both"/>
        <w:rPr/>
      </w:pPr>
      <w:r w:rsidDel="00000000" w:rsidR="00000000" w:rsidRPr="00000000">
        <w:rPr>
          <w:rtl w:val="0"/>
        </w:rPr>
        <w:t xml:space="preserve">E(λ)=173.185 </w:t>
      </w:r>
      <m:oMath>
        <m:r>
          <w:rPr/>
          <m:t xml:space="preserve">W</m:t>
        </m:r>
        <m:r>
          <w:rPr/>
          <m:t>⋅</m:t>
        </m:r>
        <m:sSup>
          <m:sSupPr>
            <m:ctrlPr>
              <w:rPr/>
            </m:ctrlPr>
          </m:sSupPr>
          <m:e>
            <m:r>
              <w:rPr/>
              <m:t xml:space="preserve">m</m:t>
            </m:r>
          </m:e>
          <m:sup>
            <m:r>
              <w:rPr/>
              <m:t xml:space="preserve">-2</m:t>
            </m:r>
          </m:sup>
        </m:sSup>
        <m:r>
          <w:rPr/>
          <m:t>⋅</m:t>
        </m:r>
        <m:r>
          <w:rPr/>
          <m:t>μ</m:t>
        </m:r>
        <m:sSup>
          <m:sSupPr>
            <m:ctrlPr>
              <w:rPr/>
            </m:ctrlPr>
          </m:sSupPr>
          <m:e>
            <m:r>
              <w:rPr/>
              <m:t xml:space="preserve">m</m:t>
            </m:r>
          </m:e>
          <m:sup>
            <m:r>
              <w:rPr/>
              <m:t xml:space="preserve">-1</m:t>
            </m:r>
          </m:sup>
        </m:sSup>
      </m:oMath>
      <w:r w:rsidDel="00000000" w:rsidR="00000000" w:rsidRPr="00000000">
        <w:rPr>
          <w:rtl w:val="0"/>
        </w:rPr>
      </w:r>
    </w:p>
    <w:p w:rsidR="00000000" w:rsidDel="00000000" w:rsidP="00000000" w:rsidRDefault="00000000" w:rsidRPr="00000000" w14:paraId="0000007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E">
      <w:pPr>
        <w:spacing w:after="240" w:before="240" w:lineRule="auto"/>
        <w:ind w:left="0" w:firstLine="0"/>
        <w:jc w:val="both"/>
        <w:rPr/>
      </w:pPr>
      <w:r w:rsidDel="00000000" w:rsidR="00000000" w:rsidRPr="00000000">
        <w:rPr>
          <w:rtl w:val="0"/>
        </w:rPr>
        <w:t xml:space="preserve">then:</w:t>
      </w:r>
    </w:p>
    <w:p w:rsidR="00000000" w:rsidDel="00000000" w:rsidP="00000000" w:rsidRDefault="00000000" w:rsidRPr="00000000" w14:paraId="0000007F">
      <w:pPr>
        <w:spacing w:after="240" w:before="240" w:lineRule="auto"/>
        <w:ind w:left="0" w:firstLine="0"/>
        <w:jc w:val="both"/>
        <w:rPr/>
      </w:pPr>
      <m:oMath>
        <m:nary>
          <m:naryPr>
            <m:chr m:val="∫"/>
            <m:ctrlPr>
              <w:rPr/>
            </m:ctrlPr>
          </m:naryPr>
          <m:sub>
            <m:r>
              <w:rPr/>
              <m:t xml:space="preserve">8</m:t>
            </m:r>
          </m:sub>
          <m:sup>
            <m:r>
              <w:rPr/>
              <m:t xml:space="preserve">12</m:t>
            </m:r>
          </m:sup>
        </m:nary>
        <m:r>
          <w:rPr/>
          <m:t xml:space="preserve">𝜆</m:t>
        </m:r>
        <m:r>
          <w:rPr/>
          <m:t>⋅</m:t>
        </m:r>
        <m:r>
          <w:rPr/>
          <m:t xml:space="preserve">E(𝜆)</m:t>
        </m:r>
        <m:r>
          <w:rPr/>
          <m:t>⋅</m:t>
        </m:r>
        <m:sSub>
          <m:sSubPr>
            <m:ctrlPr>
              <w:rPr/>
            </m:ctrlPr>
          </m:sSubPr>
          <m:e>
            <m:r>
              <w:rPr/>
              <m:t xml:space="preserve">τ</m:t>
            </m:r>
          </m:e>
          <m:sub>
            <m:r>
              <w:rPr/>
              <m:t xml:space="preserve">a</m:t>
            </m:r>
          </m:sub>
        </m:sSub>
        <m:r>
          <w:rPr/>
          <m:t>⋅</m:t>
        </m:r>
      </m:oMath>
      <m:oMath>
        <m:sSub>
          <m:sSubPr>
            <m:ctrlPr>
              <w:rPr>
                <w:rFonts w:ascii="Calibri" w:cs="Calibri" w:eastAsia="Calibri" w:hAnsi="Calibri"/>
              </w:rPr>
            </m:ctrlPr>
          </m:sSubPr>
          <m:e>
            <m:r>
              <w:rPr>
                <w:rFonts w:ascii="Calibri" w:cs="Calibri" w:eastAsia="Calibri" w:hAnsi="Calibri"/>
              </w:rPr>
              <m:t xml:space="preserve">τ</m:t>
            </m:r>
          </m:e>
          <m:sub>
            <m:r>
              <w:rPr>
                <w:rFonts w:ascii="Calibri" w:cs="Calibri" w:eastAsia="Calibri" w:hAnsi="Calibri"/>
              </w:rPr>
              <m:t xml:space="preserve">0</m:t>
            </m:r>
          </m:sub>
        </m:sSub>
        <m:r>
          <w:rPr>
            <w:rFonts w:ascii="Calibri" w:cs="Calibri" w:eastAsia="Calibri" w:hAnsi="Calibri"/>
          </w:rPr>
          <m:t>⋅</m:t>
        </m:r>
        <m:r>
          <w:rPr>
            <w:rFonts w:ascii="Calibri" w:cs="Calibri" w:eastAsia="Calibri" w:hAnsi="Calibri"/>
          </w:rPr>
          <m:t xml:space="preserve">η</m:t>
        </m:r>
        <m:r>
          <w:rPr>
            <w:rFonts w:ascii="Calibri" w:cs="Calibri" w:eastAsia="Calibri" w:hAnsi="Calibri"/>
          </w:rPr>
          <m:t>⋅</m:t>
        </m:r>
        <m:r>
          <w:rPr>
            <w:rFonts w:ascii="Calibri" w:cs="Calibri" w:eastAsia="Calibri" w:hAnsi="Calibri"/>
          </w:rPr>
          <m:t xml:space="preserve">d</m:t>
        </m:r>
      </m:oMath>
      <m:oMath>
        <m:r>
          <w:rPr/>
          <m:t xml:space="preserve">𝜆 </m:t>
        </m:r>
      </m:oMath>
      <w:r w:rsidDel="00000000" w:rsidR="00000000" w:rsidRPr="00000000">
        <w:rPr>
          <w:rtl w:val="0"/>
        </w:rPr>
        <w:t xml:space="preserve">≈ 3749.75 </w:t>
      </w:r>
      <m:oMath>
        <m:r>
          <w:rPr/>
          <m:t xml:space="preserve">W</m:t>
        </m:r>
        <m:r>
          <w:rPr/>
          <m:t>⋅</m:t>
        </m:r>
        <m:sSup>
          <m:sSupPr>
            <m:ctrlPr>
              <w:rPr/>
            </m:ctrlPr>
          </m:sSupPr>
          <m:e>
            <m:r>
              <w:rPr/>
              <m:t xml:space="preserve">m</m:t>
            </m:r>
          </m:e>
          <m:sup>
            <m:r>
              <w:rPr/>
              <m:t xml:space="preserve">-2</m:t>
            </m:r>
          </m:sup>
        </m:sSup>
      </m:oMath>
      <w:r w:rsidDel="00000000" w:rsidR="00000000" w:rsidRPr="00000000">
        <w:rPr>
          <w:rtl w:val="0"/>
        </w:rPr>
      </w:r>
    </w:p>
    <w:p w:rsidR="00000000" w:rsidDel="00000000" w:rsidP="00000000" w:rsidRDefault="00000000" w:rsidRPr="00000000" w14:paraId="0000008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81">
      <w:pPr>
        <w:spacing w:after="240" w:before="240" w:lineRule="auto"/>
        <w:jc w:val="both"/>
        <w:rPr/>
      </w:pPr>
      <w:r w:rsidDel="00000000" w:rsidR="00000000" w:rsidRPr="00000000">
        <w:rPr>
          <w:rtl w:val="0"/>
        </w:rPr>
        <w:t xml:space="preserve">and:</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S = </w:t>
      </w:r>
      <m:oMath>
        <m:f>
          <m:fPr>
            <m:ctrlPr>
              <w:rPr/>
            </m:ctrlPr>
          </m:fPr>
          <m:num>
            <m:r>
              <w:rPr/>
              <m:t xml:space="preserve">(0.06933</m:t>
            </m:r>
            <m:sSup>
              <m:sSupPr>
                <m:ctrlPr>
                  <w:rPr/>
                </m:ctrlPr>
              </m:sSupPr>
              <m:e>
                <m:r>
                  <w:rPr/>
                  <m:t xml:space="preserve">)</m:t>
                </m:r>
              </m:e>
              <m:sup>
                <m:r>
                  <w:rPr/>
                  <m:t xml:space="preserve">2</m:t>
                </m:r>
              </m:sup>
            </m:sSup>
            <m:r>
              <w:rPr/>
              <m:t>⋅</m:t>
            </m:r>
            <m:r>
              <w:rPr/>
              <m:t xml:space="preserve"> 0.01</m:t>
            </m:r>
            <m:r>
              <w:rPr/>
              <m:t>⋅</m:t>
            </m:r>
            <m:r>
              <w:rPr/>
              <m:t xml:space="preserve">1</m:t>
            </m:r>
            <m:r>
              <w:rPr/>
              <m:t>⋅</m:t>
            </m:r>
            <m:r>
              <w:rPr/>
              <m:t xml:space="preserve">10</m:t>
            </m:r>
          </m:num>
          <m:den>
            <m:r>
              <w:rPr/>
              <m:t xml:space="preserve">4 </m:t>
            </m:r>
            <m:r>
              <w:rPr/>
              <m:t>⋅</m:t>
            </m:r>
            <m:r>
              <w:rPr/>
              <m:t xml:space="preserve"> (460000</m:t>
            </m:r>
            <m:sSup>
              <m:sSupPr>
                <m:ctrlPr>
                  <w:rPr/>
                </m:ctrlPr>
              </m:sSupPr>
              <m:e>
                <m:r>
                  <w:rPr/>
                  <m:t xml:space="preserve">)</m:t>
                </m:r>
              </m:e>
              <m:sup>
                <m:r>
                  <w:rPr/>
                  <m:t xml:space="preserve">2</m:t>
                </m:r>
              </m:sup>
            </m:sSup>
            <m:r>
              <w:rPr/>
              <m:t xml:space="preserve"> </m:t>
            </m:r>
            <m:r>
              <w:rPr/>
              <m:t>⋅</m:t>
            </m:r>
            <m:r>
              <w:rPr/>
              <m:t xml:space="preserve"> 6.626</m:t>
            </m:r>
            <m:r>
              <w:rPr/>
              <m:t>×</m:t>
            </m:r>
            <m:r>
              <w:rPr/>
              <m:t xml:space="preserve"> 1</m:t>
            </m:r>
            <m:sSup>
              <m:sSupPr>
                <m:ctrlPr>
                  <w:rPr/>
                </m:ctrlPr>
              </m:sSupPr>
              <m:e>
                <m:r>
                  <w:rPr/>
                  <m:t xml:space="preserve">0</m:t>
                </m:r>
              </m:e>
              <m:sup>
                <m:r>
                  <w:rPr/>
                  <m:t xml:space="preserve">-34</m:t>
                </m:r>
              </m:sup>
            </m:sSup>
            <m:r>
              <w:rPr/>
              <m:t>⋅</m:t>
            </m:r>
            <m:r>
              <w:rPr/>
              <m:t xml:space="preserve"> 3.0 </m:t>
            </m:r>
            <m:r>
              <w:rPr/>
              <m:t>×</m:t>
            </m:r>
            <m:r>
              <w:rPr/>
              <m:t xml:space="preserve"> 1</m:t>
            </m:r>
            <m:sSup>
              <m:sSupPr>
                <m:ctrlPr>
                  <w:rPr/>
                </m:ctrlPr>
              </m:sSupPr>
              <m:e>
                <m:r>
                  <w:rPr/>
                  <m:t xml:space="preserve">0</m:t>
                </m:r>
              </m:e>
              <m:sup>
                <m:r>
                  <w:rPr/>
                  <m:t xml:space="preserve">8</m:t>
                </m:r>
              </m:sup>
            </m:sSup>
          </m:den>
        </m:f>
      </m:oMath>
      <w:r w:rsidDel="00000000" w:rsidR="00000000" w:rsidRPr="00000000">
        <w:rPr>
          <w:rtl w:val="0"/>
        </w:rPr>
        <w:t xml:space="preserve"> </w:t>
      </w:r>
      <m:oMath>
        <m:r>
          <m:t>⋅</m:t>
        </m:r>
      </m:oMath>
      <w:r w:rsidDel="00000000" w:rsidR="00000000" w:rsidRPr="00000000">
        <w:rPr>
          <w:rtl w:val="0"/>
        </w:rPr>
        <w:t xml:space="preserve"> 3749.75 ≈ </w:t>
      </w:r>
      <m:oMath>
        <m:r>
          <w:rPr/>
          <m:t xml:space="preserve">1.06 </m:t>
        </m:r>
        <m:r>
          <w:rPr/>
          <m:t>×</m:t>
        </m:r>
        <m:r>
          <w:rPr/>
          <m:t xml:space="preserve"> 1</m:t>
        </m:r>
        <m:sSup>
          <m:sSupPr>
            <m:ctrlPr>
              <w:rPr/>
            </m:ctrlPr>
          </m:sSupPr>
          <m:e>
            <m:r>
              <w:rPr/>
              <m:t xml:space="preserve">0</m:t>
            </m:r>
          </m:e>
          <m:sup>
            <m:r>
              <w:rPr/>
              <m:t xml:space="preserve">13</m:t>
            </m:r>
          </m:sup>
        </m:sSup>
      </m:oMath>
      <w:r w:rsidDel="00000000" w:rsidR="00000000" w:rsidRPr="00000000">
        <w:rPr>
          <w:rtl w:val="0"/>
        </w:rPr>
        <w:t xml:space="preserve">  </w:t>
      </w:r>
    </w:p>
    <w:p w:rsidR="00000000" w:rsidDel="00000000" w:rsidP="00000000" w:rsidRDefault="00000000" w:rsidRPr="00000000" w14:paraId="0000008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84">
      <w:pPr>
        <w:spacing w:after="240" w:before="240" w:lineRule="auto"/>
        <w:jc w:val="both"/>
        <w:rPr/>
      </w:pPr>
      <w:r w:rsidDel="00000000" w:rsidR="00000000" w:rsidRPr="00000000">
        <w:rPr>
          <w:rtl w:val="0"/>
        </w:rPr>
        <w:t xml:space="preserve">S ≈ </w:t>
      </w:r>
      <m:oMath>
        <m:r>
          <w:rPr/>
          <m:t xml:space="preserve">1.06 </m:t>
        </m:r>
        <m:r>
          <w:rPr/>
          <m:t>×</m:t>
        </m:r>
        <m:r>
          <w:rPr/>
          <m:t xml:space="preserve"> 1</m:t>
        </m:r>
        <m:sSup>
          <m:sSupPr>
            <m:ctrlPr>
              <w:rPr/>
            </m:ctrlPr>
          </m:sSupPr>
          <m:e>
            <m:r>
              <w:rPr/>
              <m:t xml:space="preserve">0</m:t>
            </m:r>
          </m:e>
          <m:sup>
            <m:r>
              <w:rPr/>
              <m:t xml:space="preserve">13</m:t>
            </m:r>
          </m:sup>
        </m:sSup>
      </m:oMath>
      <w:r w:rsidDel="00000000" w:rsidR="00000000" w:rsidRPr="00000000">
        <w:rPr>
          <w:rtl w:val="0"/>
        </w:rPr>
      </w:r>
    </w:p>
    <w:p w:rsidR="00000000" w:rsidDel="00000000" w:rsidP="00000000" w:rsidRDefault="00000000" w:rsidRPr="00000000" w14:paraId="00000085">
      <w:pPr>
        <w:spacing w:after="240" w:before="240" w:lineRule="auto"/>
        <w:jc w:val="both"/>
        <w:rPr/>
      </w:pPr>
      <w:r w:rsidDel="00000000" w:rsidR="00000000" w:rsidRPr="00000000">
        <w:rPr>
          <w:rtl w:val="0"/>
        </w:rPr>
      </w:r>
    </w:p>
    <w:p w:rsidR="00000000" w:rsidDel="00000000" w:rsidP="00000000" w:rsidRDefault="00000000" w:rsidRPr="00000000" w14:paraId="00000086">
      <w:pPr>
        <w:spacing w:after="240" w:before="240" w:lineRule="auto"/>
        <w:jc w:val="both"/>
        <w:rPr/>
      </w:pPr>
      <w:r w:rsidDel="00000000" w:rsidR="00000000" w:rsidRPr="00000000">
        <w:rPr>
          <w:rtl w:val="0"/>
        </w:rPr>
      </w:r>
    </w:p>
    <w:p w:rsidR="00000000" w:rsidDel="00000000" w:rsidP="00000000" w:rsidRDefault="00000000" w:rsidRPr="00000000" w14:paraId="00000087">
      <w:pPr>
        <w:pStyle w:val="Heading3"/>
        <w:keepNext w:val="0"/>
        <w:keepLines w:val="0"/>
        <w:spacing w:after="80" w:before="280" w:lineRule="auto"/>
        <w:jc w:val="both"/>
        <w:rPr>
          <w:rFonts w:ascii="Cambria" w:cs="Cambria" w:eastAsia="Cambria" w:hAnsi="Cambria"/>
          <w:color w:val="000000"/>
          <w:sz w:val="26"/>
          <w:szCs w:val="26"/>
        </w:rPr>
      </w:pPr>
      <w:bookmarkStart w:colFirst="0" w:colLast="0" w:name="_6d1r4mwj2oov" w:id="9"/>
      <w:bookmarkEnd w:id="9"/>
      <w:r w:rsidDel="00000000" w:rsidR="00000000" w:rsidRPr="00000000">
        <w:rPr>
          <w:rFonts w:ascii="Cambria" w:cs="Cambria" w:eastAsia="Cambria" w:hAnsi="Cambria"/>
          <w:color w:val="000000"/>
          <w:sz w:val="26"/>
          <w:szCs w:val="26"/>
          <w:rtl w:val="0"/>
        </w:rPr>
        <w:t xml:space="preserve">1.5 Noise Assumptions</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In the standard radiometric noise model, the total noise NNN is defined as:</w:t>
      </w:r>
    </w:p>
    <w:p w:rsidR="00000000" w:rsidDel="00000000" w:rsidP="00000000" w:rsidRDefault="00000000" w:rsidRPr="00000000" w14:paraId="00000089">
      <w:pPr>
        <w:spacing w:after="240" w:before="240" w:lineRule="auto"/>
        <w:jc w:val="both"/>
        <w:rPr/>
      </w:pPr>
      <m:oMath>
        <m:r>
          <w:rPr/>
          <m:t xml:space="preserve">N = </m:t>
        </m:r>
        <m:rad>
          <m:radPr>
            <m:degHide m:val="1"/>
            <m:ctrlPr>
              <w:rPr/>
            </m:ctrlPr>
          </m:radPr>
          <m:e>
            <m:sSup>
              <m:sSupPr>
                <m:ctrlPr>
                  <w:rPr/>
                </m:ctrlPr>
              </m:sSupPr>
              <m:e>
                <m:sSub>
                  <m:sSubPr>
                    <m:ctrlPr>
                      <w:rPr/>
                    </m:ctrlPr>
                  </m:sSubPr>
                  <m:e>
                    <m:r>
                      <w:rPr/>
                      <m:t xml:space="preserve">N</m:t>
                    </m:r>
                  </m:e>
                  <m:sub>
                    <m:r>
                      <w:rPr/>
                      <m:t xml:space="preserve">B</m:t>
                    </m:r>
                  </m:sub>
                </m:sSub>
              </m:e>
              <m:sup>
                <m:r>
                  <w:rPr/>
                  <m:t xml:space="preserve">2</m:t>
                </m:r>
              </m:sup>
            </m:sSup>
            <m:r>
              <w:rPr/>
              <m:t xml:space="preserve">+</m:t>
            </m:r>
            <m:sSup>
              <m:sSupPr>
                <m:ctrlPr>
                  <w:rPr/>
                </m:ctrlPr>
              </m:sSupPr>
              <m:e>
                <m:sSub>
                  <m:sSubPr>
                    <m:ctrlPr>
                      <w:rPr/>
                    </m:ctrlPr>
                  </m:sSubPr>
                  <m:e>
                    <m:r>
                      <w:rPr/>
                      <m:t xml:space="preserve">N</m:t>
                    </m:r>
                  </m:e>
                  <m:sub>
                    <m:r>
                      <w:rPr/>
                      <m:t xml:space="preserve">S</m:t>
                    </m:r>
                  </m:sub>
                </m:sSub>
              </m:e>
              <m:sup>
                <m:r>
                  <w:rPr/>
                  <m:t xml:space="preserve">2</m:t>
                </m:r>
              </m:sup>
            </m:sSup>
            <m:r>
              <w:rPr/>
              <m:t xml:space="preserve">+</m:t>
            </m:r>
            <m:sSup>
              <m:sSupPr>
                <m:ctrlPr>
                  <w:rPr/>
                </m:ctrlPr>
              </m:sSupPr>
              <m:e>
                <m:sSub>
                  <m:sSubPr>
                    <m:ctrlPr>
                      <w:rPr/>
                    </m:ctrlPr>
                  </m:sSubPr>
                  <m:e>
                    <m:r>
                      <w:rPr/>
                      <m:t xml:space="preserve">N</m:t>
                    </m:r>
                  </m:e>
                  <m:sub>
                    <m:r>
                      <w:rPr/>
                      <m:t xml:space="preserve">D</m:t>
                    </m:r>
                  </m:sub>
                </m:sSub>
              </m:e>
              <m:sup>
                <m:r>
                  <w:rPr/>
                  <m:t xml:space="preserve">2</m:t>
                </m:r>
              </m:sup>
            </m:sSup>
          </m:e>
        </m:rad>
      </m:oMath>
      <w:r w:rsidDel="00000000" w:rsidR="00000000" w:rsidRPr="00000000">
        <w:rPr>
          <w:rtl w:val="0"/>
        </w:rPr>
      </w:r>
    </w:p>
    <w:p w:rsidR="00000000" w:rsidDel="00000000" w:rsidP="00000000" w:rsidRDefault="00000000" w:rsidRPr="00000000" w14:paraId="0000008A">
      <w:pPr>
        <w:spacing w:after="240" w:before="240" w:lineRule="auto"/>
        <w:jc w:val="both"/>
        <w:rPr/>
      </w:pPr>
      <w:r w:rsidDel="00000000" w:rsidR="00000000" w:rsidRPr="00000000">
        <w:rPr>
          <w:rtl w:val="0"/>
        </w:rPr>
      </w:r>
    </w:p>
    <w:p w:rsidR="00000000" w:rsidDel="00000000" w:rsidP="00000000" w:rsidRDefault="00000000" w:rsidRPr="00000000" w14:paraId="0000008B">
      <w:pPr>
        <w:spacing w:after="240" w:before="240" w:lineRule="auto"/>
        <w:jc w:val="both"/>
        <w:rPr/>
      </w:pPr>
      <w:r w:rsidDel="00000000" w:rsidR="00000000" w:rsidRPr="00000000">
        <w:rPr>
          <w:rtl w:val="0"/>
        </w:rPr>
      </w:r>
    </w:p>
    <w:p w:rsidR="00000000" w:rsidDel="00000000" w:rsidP="00000000" w:rsidRDefault="00000000" w:rsidRPr="00000000" w14:paraId="0000008C">
      <w:pPr>
        <w:spacing w:after="240" w:lineRule="auto"/>
        <w:jc w:val="both"/>
        <w:rPr/>
      </w:pPr>
      <w:r w:rsidDel="00000000" w:rsidR="00000000" w:rsidRPr="00000000">
        <w:rPr>
          <w:rtl w:val="0"/>
        </w:rPr>
        <w:t xml:space="preserve">Where:</w:t>
      </w:r>
    </w:p>
    <w:p w:rsidR="00000000" w:rsidDel="00000000" w:rsidP="00000000" w:rsidRDefault="00000000" w:rsidRPr="00000000" w14:paraId="0000008D">
      <w:pPr>
        <w:numPr>
          <w:ilvl w:val="0"/>
          <w:numId w:val="2"/>
        </w:numPr>
        <w:spacing w:after="0" w:afterAutospacing="0" w:before="240" w:lineRule="auto"/>
        <w:ind w:left="720" w:hanging="360"/>
      </w:pPr>
      <m:oMath>
        <m:sSub>
          <m:sSubPr>
            <m:ctrlPr>
              <w:rPr/>
            </m:ctrlPr>
          </m:sSubPr>
          <m:e>
            <m:r>
              <w:rPr/>
              <m:t xml:space="preserve">N</m:t>
            </m:r>
          </m:e>
          <m:sub>
            <m:r>
              <w:rPr/>
              <m:t xml:space="preserve">S</m:t>
            </m:r>
          </m:sub>
        </m:sSub>
      </m:oMath>
      <w:r w:rsidDel="00000000" w:rsidR="00000000" w:rsidRPr="00000000">
        <w:rPr>
          <w:rtl w:val="0"/>
        </w:rPr>
        <w:t xml:space="preserve">​: is the signal (photon) noise,</w:t>
        <w:br w:type="textWrapping"/>
      </w:r>
    </w:p>
    <w:p w:rsidR="00000000" w:rsidDel="00000000" w:rsidP="00000000" w:rsidRDefault="00000000" w:rsidRPr="00000000" w14:paraId="0000008E">
      <w:pPr>
        <w:numPr>
          <w:ilvl w:val="0"/>
          <w:numId w:val="2"/>
        </w:numPr>
        <w:spacing w:after="0" w:afterAutospacing="0" w:before="0" w:beforeAutospacing="0" w:lineRule="auto"/>
        <w:ind w:left="720" w:hanging="360"/>
      </w:pPr>
      <m:oMath>
        <m:sSub>
          <m:sSubPr>
            <m:ctrlPr>
              <w:rPr/>
            </m:ctrlPr>
          </m:sSubPr>
          <m:e>
            <m:r>
              <w:rPr/>
              <m:t xml:space="preserve">N</m:t>
            </m:r>
          </m:e>
          <m:sub>
            <m:r>
              <w:rPr/>
              <m:t xml:space="preserve">B</m:t>
            </m:r>
          </m:sub>
        </m:sSub>
      </m:oMath>
      <w:r w:rsidDel="00000000" w:rsidR="00000000" w:rsidRPr="00000000">
        <w:rPr>
          <w:rtl w:val="0"/>
        </w:rPr>
        <w:t xml:space="preserve">​: is the background noise</w:t>
        <w:br w:type="textWrapping"/>
      </w:r>
    </w:p>
    <w:p w:rsidR="00000000" w:rsidDel="00000000" w:rsidP="00000000" w:rsidRDefault="00000000" w:rsidRPr="00000000" w14:paraId="0000008F">
      <w:pPr>
        <w:numPr>
          <w:ilvl w:val="0"/>
          <w:numId w:val="2"/>
        </w:numPr>
        <w:spacing w:after="240" w:before="0" w:beforeAutospacing="0" w:lineRule="auto"/>
        <w:ind w:left="720" w:hanging="360"/>
      </w:pPr>
      <m:oMath>
        <m:sSub>
          <m:sSubPr>
            <m:ctrlPr>
              <w:rPr/>
            </m:ctrlPr>
          </m:sSubPr>
          <m:e>
            <m:r>
              <w:rPr/>
              <m:t xml:space="preserve">N</m:t>
            </m:r>
          </m:e>
          <m:sub>
            <m:r>
              <w:rPr/>
              <m:t xml:space="preserve">D</m:t>
            </m:r>
          </m:sub>
        </m:sSub>
      </m:oMath>
      <w:r w:rsidDel="00000000" w:rsidR="00000000" w:rsidRPr="00000000">
        <w:rPr>
          <w:rtl w:val="0"/>
        </w:rPr>
        <w:t xml:space="preserve">​: is the detector noise.</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According to the paper, the </w:t>
      </w:r>
      <w:r w:rsidDel="00000000" w:rsidR="00000000" w:rsidRPr="00000000">
        <w:rPr>
          <w:b w:val="1"/>
          <w:rtl w:val="0"/>
        </w:rPr>
        <w:t xml:space="preserve">signal noise</w:t>
      </w:r>
      <w:r w:rsidDel="00000000" w:rsidR="00000000" w:rsidRPr="00000000">
        <w:rPr>
          <w:rtl w:val="0"/>
        </w:rPr>
        <w:t xml:space="preserve"> is defined by the relation:</w:t>
      </w:r>
    </w:p>
    <w:p w:rsidR="00000000" w:rsidDel="00000000" w:rsidP="00000000" w:rsidRDefault="00000000" w:rsidRPr="00000000" w14:paraId="00000091">
      <w:pPr>
        <w:spacing w:after="240" w:before="240" w:lineRule="auto"/>
        <w:jc w:val="both"/>
        <w:rPr/>
      </w:pPr>
      <m:oMath>
        <m:sSup>
          <m:sSupPr>
            <m:ctrlPr>
              <w:rPr/>
            </m:ctrlPr>
          </m:sSupPr>
          <m:e>
            <m:sSub>
              <m:sSubPr>
                <m:ctrlPr>
                  <w:rPr/>
                </m:ctrlPr>
              </m:sSubPr>
              <m:e>
                <m:r>
                  <w:rPr/>
                  <m:t xml:space="preserve">N</m:t>
                </m:r>
              </m:e>
              <m:sub>
                <m:r>
                  <w:rPr/>
                  <m:t xml:space="preserve">S</m:t>
                </m:r>
              </m:sub>
            </m:sSub>
          </m:e>
          <m:sup>
            <m:r>
              <w:rPr/>
              <m:t xml:space="preserve">2</m:t>
            </m:r>
          </m:sup>
        </m:sSup>
      </m:oMath>
      <w:r w:rsidDel="00000000" w:rsidR="00000000" w:rsidRPr="00000000">
        <w:rPr>
          <w:rtl w:val="0"/>
        </w:rPr>
        <w:t xml:space="preserve">= </w:t>
      </w:r>
      <m:oMath>
        <m:rad>
          <m:radPr>
            <m:degHide m:val="1"/>
            <m:ctrlPr>
              <w:rPr/>
            </m:ctrlPr>
          </m:radPr>
          <m:e>
            <m:r>
              <w:rPr/>
              <m:t xml:space="preserve">S</m:t>
            </m:r>
          </m:e>
        </m:rad>
      </m:oMath>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jc w:val="both"/>
        <w:rPr>
          <w:rFonts w:ascii="Cambria" w:cs="Cambria" w:eastAsia="Cambria" w:hAnsi="Cambria"/>
          <w:i w:val="0"/>
          <w:color w:val="000000"/>
        </w:rPr>
      </w:pPr>
      <w:bookmarkStart w:colFirst="0" w:colLast="0" w:name="_yehll6itmcp" w:id="10"/>
      <w:bookmarkEnd w:id="10"/>
      <w:r w:rsidDel="00000000" w:rsidR="00000000" w:rsidRPr="00000000">
        <w:rPr>
          <w:rFonts w:ascii="Cambria" w:cs="Cambria" w:eastAsia="Cambria" w:hAnsi="Cambria"/>
          <w:i w:val="0"/>
          <w:color w:val="000000"/>
          <w:rtl w:val="0"/>
        </w:rPr>
        <w:t xml:space="preserve">Simplifying the Total Noise Expression</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In our case:</w:t>
      </w:r>
    </w:p>
    <w:p w:rsidR="00000000" w:rsidDel="00000000" w:rsidP="00000000" w:rsidRDefault="00000000" w:rsidRPr="00000000" w14:paraId="00000094">
      <w:pPr>
        <w:numPr>
          <w:ilvl w:val="0"/>
          <w:numId w:val="5"/>
        </w:numPr>
        <w:spacing w:after="0" w:afterAutospacing="0" w:before="240" w:lineRule="auto"/>
        <w:ind w:left="720" w:hanging="360"/>
      </w:pPr>
      <m:oMath>
        <m:sSup>
          <m:sSupPr>
            <m:ctrlPr>
              <w:rPr/>
            </m:ctrlPr>
          </m:sSupPr>
          <m:e>
            <m:sSub>
              <m:sSubPr>
                <m:ctrlPr>
                  <w:rPr/>
                </m:ctrlPr>
              </m:sSubPr>
              <m:e>
                <m:r>
                  <w:rPr/>
                  <m:t xml:space="preserve">N</m:t>
                </m:r>
              </m:e>
              <m:sub>
                <m:r>
                  <w:rPr/>
                  <m:t xml:space="preserve">D</m:t>
                </m:r>
              </m:sub>
            </m:sSub>
          </m:e>
          <m:sup>
            <m:r>
              <w:rPr/>
              <m:t xml:space="preserve">2</m:t>
            </m:r>
          </m:sup>
        </m:sSup>
      </m:oMath>
      <w:r w:rsidDel="00000000" w:rsidR="00000000" w:rsidRPr="00000000">
        <w:rPr>
          <w:rtl w:val="0"/>
        </w:rPr>
        <w:t xml:space="preserve">​ (detector noise) is negligible due to the use of an uncooled microbolometer without amplification,</w:t>
        <w:br w:type="textWrapping"/>
      </w:r>
    </w:p>
    <w:p w:rsidR="00000000" w:rsidDel="00000000" w:rsidP="00000000" w:rsidRDefault="00000000" w:rsidRPr="00000000" w14:paraId="00000095">
      <w:pPr>
        <w:numPr>
          <w:ilvl w:val="0"/>
          <w:numId w:val="5"/>
        </w:numPr>
        <w:spacing w:after="240" w:before="0" w:beforeAutospacing="0" w:lineRule="auto"/>
        <w:ind w:left="720" w:hanging="360"/>
      </w:pPr>
      <m:oMath>
        <m:sSup>
          <m:sSupPr>
            <m:ctrlPr>
              <w:rPr/>
            </m:ctrlPr>
          </m:sSupPr>
          <m:e>
            <m:sSub>
              <m:sSubPr>
                <m:ctrlPr>
                  <w:rPr/>
                </m:ctrlPr>
              </m:sSubPr>
              <m:e>
                <m:r>
                  <w:rPr/>
                  <m:t xml:space="preserve">N</m:t>
                </m:r>
              </m:e>
              <m:sub>
                <m:r>
                  <w:rPr/>
                  <m:t xml:space="preserve">B</m:t>
                </m:r>
              </m:sub>
            </m:sSub>
          </m:e>
          <m:sup>
            <m:r>
              <w:rPr/>
              <m:t xml:space="preserve">2</m:t>
            </m:r>
          </m:sup>
        </m:sSup>
      </m:oMath>
      <w:r w:rsidDel="00000000" w:rsidR="00000000" w:rsidRPr="00000000">
        <w:rPr>
          <w:rtl w:val="0"/>
        </w:rPr>
        <w:t xml:space="preserve">​ (background noise) is negligible due to narrow GSD and minimal scene clutter.</w:t>
        <w:br w:type="textWrapping"/>
      </w:r>
    </w:p>
    <w:p w:rsidR="00000000" w:rsidDel="00000000" w:rsidP="00000000" w:rsidRDefault="00000000" w:rsidRPr="00000000" w14:paraId="00000096">
      <w:pPr>
        <w:spacing w:after="240" w:before="240" w:lineRule="auto"/>
        <w:jc w:val="both"/>
        <w:rPr/>
      </w:pPr>
      <w:r w:rsidDel="00000000" w:rsidR="00000000" w:rsidRPr="00000000">
        <w:rPr>
          <w:b w:val="1"/>
          <w:rtl w:val="0"/>
        </w:rPr>
        <w:t xml:space="preserve">Simplifying the Total Noise Expression</w:t>
      </w:r>
      <w:r w:rsidDel="00000000" w:rsidR="00000000" w:rsidRPr="00000000">
        <w:rPr>
          <w:rtl w:val="0"/>
        </w:rPr>
      </w:r>
    </w:p>
    <w:p w:rsidR="00000000" w:rsidDel="00000000" w:rsidP="00000000" w:rsidRDefault="00000000" w:rsidRPr="00000000" w14:paraId="00000097">
      <w:pPr>
        <w:spacing w:after="240" w:line="360" w:lineRule="auto"/>
        <w:rPr/>
      </w:pPr>
      <w:r w:rsidDel="00000000" w:rsidR="00000000" w:rsidRPr="00000000">
        <w:rPr>
          <w:rtl w:val="0"/>
        </w:rPr>
        <w:t xml:space="preserve">In our case:</w:t>
      </w:r>
    </w:p>
    <w:p w:rsidR="00000000" w:rsidDel="00000000" w:rsidP="00000000" w:rsidRDefault="00000000" w:rsidRPr="00000000" w14:paraId="00000098">
      <w:pPr>
        <w:numPr>
          <w:ilvl w:val="0"/>
          <w:numId w:val="1"/>
        </w:numPr>
        <w:spacing w:after="0" w:afterAutospacing="0" w:before="240" w:line="360" w:lineRule="auto"/>
        <w:ind w:left="720" w:hanging="360"/>
      </w:pPr>
      <m:oMath>
        <m:sSub>
          <m:sSubPr>
            <m:ctrlPr>
              <w:rPr/>
            </m:ctrlPr>
          </m:sSubPr>
          <m:e>
            <m:r>
              <w:rPr/>
              <m:t xml:space="preserve">N</m:t>
            </m:r>
          </m:e>
          <m:sub>
            <m:r>
              <w:rPr/>
              <m:t xml:space="preserve">D</m:t>
            </m:r>
          </m:sub>
        </m:sSub>
      </m:oMath>
      <w:r w:rsidDel="00000000" w:rsidR="00000000" w:rsidRPr="00000000">
        <w:rPr>
          <w:rtl w:val="0"/>
        </w:rPr>
        <w:t xml:space="preserve">​ (detector noise) is negligible due to the use of an uncooled microbolometer without amplification,</w:t>
      </w:r>
    </w:p>
    <w:p w:rsidR="00000000" w:rsidDel="00000000" w:rsidP="00000000" w:rsidRDefault="00000000" w:rsidRPr="00000000" w14:paraId="00000099">
      <w:pPr>
        <w:numPr>
          <w:ilvl w:val="0"/>
          <w:numId w:val="1"/>
        </w:numPr>
        <w:spacing w:after="240" w:before="0" w:beforeAutospacing="0" w:line="360" w:lineRule="auto"/>
        <w:ind w:left="720" w:hanging="360"/>
      </w:pPr>
      <m:oMath>
        <m:sSub>
          <m:sSubPr>
            <m:ctrlPr>
              <w:rPr/>
            </m:ctrlPr>
          </m:sSubPr>
          <m:e>
            <m:r>
              <w:rPr/>
              <m:t xml:space="preserve">N</m:t>
            </m:r>
          </m:e>
          <m:sub>
            <m:r>
              <w:rPr/>
              <m:t xml:space="preserve">B</m:t>
            </m:r>
          </m:sub>
        </m:sSub>
      </m:oMath>
      <w:r w:rsidDel="00000000" w:rsidR="00000000" w:rsidRPr="00000000">
        <w:rPr>
          <w:rtl w:val="0"/>
        </w:rPr>
        <w:t xml:space="preserve">​ (background noise) is negligible due to narrow GSD and minimal scene clutter.</w:t>
      </w:r>
    </w:p>
    <w:p w:rsidR="00000000" w:rsidDel="00000000" w:rsidP="00000000" w:rsidRDefault="00000000" w:rsidRPr="00000000" w14:paraId="0000009A">
      <w:pPr>
        <w:spacing w:after="240" w:line="360" w:lineRule="auto"/>
        <w:rPr/>
      </w:pPr>
      <w:r w:rsidDel="00000000" w:rsidR="00000000" w:rsidRPr="00000000">
        <w:rPr>
          <w:rtl w:val="0"/>
        </w:rPr>
        <w:t xml:space="preserve">Thus, we simplify the total noise to:</w:t>
      </w:r>
    </w:p>
    <w:p w:rsidR="00000000" w:rsidDel="00000000" w:rsidP="00000000" w:rsidRDefault="00000000" w:rsidRPr="00000000" w14:paraId="0000009B">
      <w:pPr>
        <w:spacing w:after="240" w:before="240" w:line="360" w:lineRule="auto"/>
        <w:rPr/>
      </w:pPr>
      <m:oMath>
        <m:r>
          <w:rPr/>
          <m:t xml:space="preserve">N = </m:t>
        </m:r>
        <m:rad>
          <m:radPr>
            <m:degHide m:val="1"/>
            <m:ctrlPr>
              <w:rPr/>
            </m:ctrlPr>
          </m:radPr>
          <m:e>
            <m:r>
              <w:rPr/>
              <m:t xml:space="preserve">S</m:t>
            </m:r>
          </m:e>
        </m:rad>
      </m:oMath>
      <w:r w:rsidDel="00000000" w:rsidR="00000000" w:rsidRPr="00000000">
        <w:rPr>
          <w:rtl w:val="0"/>
        </w:rPr>
      </w:r>
    </w:p>
    <w:p w:rsidR="00000000" w:rsidDel="00000000" w:rsidP="00000000" w:rsidRDefault="00000000" w:rsidRPr="00000000" w14:paraId="0000009C">
      <w:pPr>
        <w:spacing w:after="240" w:before="240" w:line="360" w:lineRule="auto"/>
        <w:rPr/>
      </w:pPr>
      <w:r w:rsidDel="00000000" w:rsidR="00000000" w:rsidRPr="00000000">
        <w:rPr>
          <w:rtl w:val="0"/>
        </w:rPr>
      </w:r>
    </w:p>
    <w:p w:rsidR="00000000" w:rsidDel="00000000" w:rsidP="00000000" w:rsidRDefault="00000000" w:rsidRPr="00000000" w14:paraId="0000009D">
      <w:pPr>
        <w:spacing w:after="240" w:line="360" w:lineRule="auto"/>
        <w:rPr/>
      </w:pPr>
      <w:r w:rsidDel="00000000" w:rsidR="00000000" w:rsidRPr="00000000">
        <w:rPr>
          <w:rtl w:val="0"/>
        </w:rPr>
        <w:t xml:space="preserve">And the SNR becomes:</w:t>
      </w:r>
    </w:p>
    <w:p w:rsidR="00000000" w:rsidDel="00000000" w:rsidP="00000000" w:rsidRDefault="00000000" w:rsidRPr="00000000" w14:paraId="0000009E">
      <w:pPr>
        <w:spacing w:after="240" w:before="240" w:line="360" w:lineRule="auto"/>
        <w:rPr/>
      </w:pPr>
      <m:oMath>
        <m:r>
          <w:rPr/>
          <m:t xml:space="preserve">SNR = </m:t>
        </m:r>
        <m:f>
          <m:fPr>
            <m:ctrlPr>
              <w:rPr/>
            </m:ctrlPr>
          </m:fPr>
          <m:num>
            <m:r>
              <w:rPr/>
              <m:t xml:space="preserve">S</m:t>
            </m:r>
          </m:num>
          <m:den>
            <m:rad>
              <m:radPr>
                <m:degHide m:val="1"/>
                <m:ctrlPr>
                  <w:rPr/>
                </m:ctrlPr>
              </m:radPr>
              <m:e>
                <m:r>
                  <w:rPr/>
                  <m:t xml:space="preserve">S</m:t>
                </m:r>
              </m:e>
            </m:rad>
          </m:den>
        </m:f>
      </m:oMath>
      <w:r w:rsidDel="00000000" w:rsidR="00000000" w:rsidRPr="00000000">
        <w:rPr>
          <w:rtl w:val="0"/>
        </w:rPr>
        <w:t xml:space="preserve"> = </w:t>
      </w:r>
      <m:oMath>
        <m:rad>
          <m:radPr>
            <m:degHide m:val="1"/>
            <m:ctrlPr>
              <w:rPr/>
            </m:ctrlPr>
          </m:radPr>
          <m:e>
            <m:r>
              <w:rPr/>
              <m:t xml:space="preserve">S</m:t>
            </m:r>
          </m:e>
        </m:rad>
      </m:oMath>
      <w:r w:rsidDel="00000000" w:rsidR="00000000" w:rsidRPr="00000000">
        <w:rPr>
          <w:rtl w:val="0"/>
        </w:rPr>
      </w:r>
    </w:p>
    <w:p w:rsidR="00000000" w:rsidDel="00000000" w:rsidP="00000000" w:rsidRDefault="00000000" w:rsidRPr="00000000" w14:paraId="0000009F">
      <w:pPr>
        <w:spacing w:after="240" w:before="240" w:line="360" w:lineRule="auto"/>
        <w:rPr/>
      </w:pPr>
      <w:r w:rsidDel="00000000" w:rsidR="00000000" w:rsidRPr="00000000">
        <w:rPr>
          <w:rtl w:val="0"/>
        </w:rPr>
      </w:r>
    </w:p>
    <w:p w:rsidR="00000000" w:rsidDel="00000000" w:rsidP="00000000" w:rsidRDefault="00000000" w:rsidRPr="00000000" w14:paraId="000000A0">
      <w:pPr>
        <w:pStyle w:val="Heading3"/>
        <w:keepNext w:val="0"/>
        <w:keepLines w:val="0"/>
        <w:spacing w:after="80" w:before="280" w:line="360" w:lineRule="auto"/>
        <w:rPr>
          <w:rFonts w:ascii="Cambria" w:cs="Cambria" w:eastAsia="Cambria" w:hAnsi="Cambria"/>
          <w:color w:val="000000"/>
          <w:sz w:val="26"/>
          <w:szCs w:val="26"/>
        </w:rPr>
      </w:pPr>
      <w:bookmarkStart w:colFirst="0" w:colLast="0" w:name="_ig8wpz5rccus" w:id="11"/>
      <w:bookmarkEnd w:id="11"/>
      <w:r w:rsidDel="00000000" w:rsidR="00000000" w:rsidRPr="00000000">
        <w:rPr>
          <w:rFonts w:ascii="Cambria" w:cs="Cambria" w:eastAsia="Cambria" w:hAnsi="Cambria"/>
          <w:color w:val="000000"/>
          <w:sz w:val="26"/>
          <w:szCs w:val="26"/>
          <w:rtl w:val="0"/>
        </w:rPr>
        <w:t xml:space="preserve">1.6 SNR Calculation</w:t>
      </w:r>
    </w:p>
    <w:p w:rsidR="00000000" w:rsidDel="00000000" w:rsidP="00000000" w:rsidRDefault="00000000" w:rsidRPr="00000000" w14:paraId="000000A1">
      <w:pPr>
        <w:spacing w:after="240" w:before="240" w:line="360" w:lineRule="auto"/>
        <w:rPr/>
      </w:pPr>
      <w:r w:rsidDel="00000000" w:rsidR="00000000" w:rsidRPr="00000000">
        <w:rPr>
          <w:rtl w:val="0"/>
        </w:rPr>
        <w:t xml:space="preserve">Following the assumptions and simplifications adopted in the previous section, the total noise in our system is defined by photon shot noise alone, where:</w:t>
      </w:r>
    </w:p>
    <w:p w:rsidR="00000000" w:rsidDel="00000000" w:rsidP="00000000" w:rsidRDefault="00000000" w:rsidRPr="00000000" w14:paraId="000000A2">
      <w:pPr>
        <w:spacing w:after="240" w:before="240" w:line="360" w:lineRule="auto"/>
        <w:rPr/>
      </w:pPr>
      <m:oMath>
        <m:r>
          <w:rPr/>
          <m:t xml:space="preserve">N= </m:t>
        </m:r>
        <m:rad>
          <m:radPr>
            <m:degHide m:val="1"/>
            <m:ctrlPr>
              <w:rPr/>
            </m:ctrlPr>
          </m:radPr>
          <m:e>
            <m:r>
              <w:rPr/>
              <m:t xml:space="preserve">S</m:t>
            </m:r>
          </m:e>
        </m:rad>
      </m:oMath>
      <w:r w:rsidDel="00000000" w:rsidR="00000000" w:rsidRPr="00000000">
        <w:rPr>
          <w:rtl w:val="0"/>
        </w:rPr>
        <w:t xml:space="preserve"> and </w:t>
      </w:r>
      <m:oMath>
        <m:r>
          <w:rPr/>
          <m:t xml:space="preserve">SNR =</m:t>
        </m:r>
        <m:f>
          <m:fPr>
            <m:ctrlPr>
              <w:rPr/>
            </m:ctrlPr>
          </m:fPr>
          <m:num>
            <m:r>
              <w:rPr/>
              <m:t xml:space="preserve">S</m:t>
            </m:r>
          </m:num>
          <m:den>
            <m:rad>
              <m:radPr>
                <m:degHide m:val="1"/>
                <m:ctrlPr>
                  <w:rPr/>
                </m:ctrlPr>
              </m:radPr>
              <m:e>
                <m:r>
                  <w:rPr/>
                  <m:t xml:space="preserve">S</m:t>
                </m:r>
              </m:e>
            </m:rad>
          </m:den>
        </m:f>
        <m:r>
          <w:rPr/>
          <m:t xml:space="preserve">=</m:t>
        </m:r>
        <m:rad>
          <m:radPr>
            <m:ctrlPr>
              <w:rPr/>
            </m:ctrlPr>
          </m:radPr>
          <m:deg/>
          <m:e>
            <m:r>
              <w:rPr/>
              <m:t xml:space="preserve">S</m:t>
            </m:r>
          </m:e>
        </m:rad>
      </m:oMath>
      <w:r w:rsidDel="00000000" w:rsidR="00000000" w:rsidRPr="00000000">
        <w:rPr>
          <w:rtl w:val="0"/>
        </w:rPr>
      </w:r>
    </w:p>
    <w:p w:rsidR="00000000" w:rsidDel="00000000" w:rsidP="00000000" w:rsidRDefault="00000000" w:rsidRPr="00000000" w14:paraId="000000A3">
      <w:pPr>
        <w:spacing w:after="240" w:lineRule="auto"/>
        <w:jc w:val="both"/>
        <w:rPr/>
      </w:pPr>
      <w:r w:rsidDel="00000000" w:rsidR="00000000" w:rsidRPr="00000000">
        <w:rPr>
          <w:rtl w:val="0"/>
        </w:rPr>
        <w:t xml:space="preserve">Using the previously calculated signal value:</w:t>
      </w:r>
    </w:p>
    <w:p w:rsidR="00000000" w:rsidDel="00000000" w:rsidP="00000000" w:rsidRDefault="00000000" w:rsidRPr="00000000" w14:paraId="000000A4">
      <w:pPr>
        <w:spacing w:after="240" w:before="240" w:lineRule="auto"/>
        <w:ind w:left="0" w:firstLine="0"/>
        <w:jc w:val="both"/>
        <w:rPr/>
      </w:pPr>
      <m:oMath>
        <m:r>
          <w:rPr/>
          <m:t xml:space="preserve">S = 1.06</m:t>
        </m:r>
        <m:r>
          <w:rPr/>
          <m:t>×</m:t>
        </m:r>
        <m:r>
          <w:rPr/>
          <m:t xml:space="preserve">1</m:t>
        </m:r>
        <m:sSup>
          <m:sSupPr>
            <m:ctrlPr>
              <w:rPr/>
            </m:ctrlPr>
          </m:sSupPr>
          <m:e>
            <m:r>
              <w:rPr/>
              <m:t xml:space="preserve">0</m:t>
            </m:r>
          </m:e>
          <m:sup>
            <m:r>
              <w:rPr/>
              <m:t xml:space="preserve">13</m:t>
            </m:r>
          </m:sup>
        </m:sSup>
      </m:oMath>
      <w:r w:rsidDel="00000000" w:rsidR="00000000" w:rsidRPr="00000000">
        <w:rPr>
          <w:rtl w:val="0"/>
        </w:rPr>
        <w:t xml:space="preserve"> photoelectrons</w:t>
      </w:r>
    </w:p>
    <w:p w:rsidR="00000000" w:rsidDel="00000000" w:rsidP="00000000" w:rsidRDefault="00000000" w:rsidRPr="00000000" w14:paraId="000000A5">
      <w:pPr>
        <w:spacing w:after="240" w:before="240" w:lineRule="auto"/>
        <w:ind w:left="0" w:firstLine="0"/>
        <w:jc w:val="both"/>
        <w:rPr/>
      </w:pPr>
      <w:r w:rsidDel="00000000" w:rsidR="00000000" w:rsidRPr="00000000">
        <w:rPr>
          <w:rtl w:val="0"/>
        </w:rPr>
        <w:t xml:space="preserve">We obtain:</w:t>
      </w:r>
    </w:p>
    <w:p w:rsidR="00000000" w:rsidDel="00000000" w:rsidP="00000000" w:rsidRDefault="00000000" w:rsidRPr="00000000" w14:paraId="000000A6">
      <w:pPr>
        <w:spacing w:after="240" w:before="240" w:lineRule="auto"/>
        <w:ind w:left="0" w:firstLine="0"/>
        <w:jc w:val="both"/>
        <w:rPr/>
      </w:pPr>
      <m:oMath>
        <m:r>
          <w:rPr/>
          <m:t xml:space="preserve">N = </m:t>
        </m:r>
        <m:rad>
          <m:radPr>
            <m:degHide m:val="1"/>
            <m:ctrlPr>
              <w:rPr/>
            </m:ctrlPr>
          </m:radPr>
          <m:e>
            <m:r>
              <w:rPr/>
              <m:t xml:space="preserve">1.06</m:t>
            </m:r>
            <m:r>
              <w:rPr/>
              <m:t>×</m:t>
            </m:r>
            <m:r>
              <w:rPr/>
              <m:t xml:space="preserve">1</m:t>
            </m:r>
            <m:sSup>
              <m:sSupPr>
                <m:ctrlPr>
                  <w:rPr/>
                </m:ctrlPr>
              </m:sSupPr>
              <m:e>
                <m:r>
                  <w:rPr/>
                  <m:t xml:space="preserve">0</m:t>
                </m:r>
              </m:e>
              <m:sup>
                <m:r>
                  <w:rPr/>
                  <m:t xml:space="preserve">13</m:t>
                </m:r>
              </m:sup>
            </m:sSup>
          </m:e>
        </m:rad>
      </m:oMath>
      <w:r w:rsidDel="00000000" w:rsidR="00000000" w:rsidRPr="00000000">
        <w:rPr>
          <w:rtl w:val="0"/>
        </w:rPr>
        <w:t xml:space="preserve"> ≈ </w:t>
      </w:r>
      <m:oMath>
        <m:r>
          <w:rPr/>
          <m:t xml:space="preserve">3.26</m:t>
        </m:r>
        <m:r>
          <w:rPr/>
          <m:t>×</m:t>
        </m:r>
        <m:r>
          <w:rPr/>
          <m:t xml:space="preserve">1</m:t>
        </m:r>
        <m:sSup>
          <m:sSupPr>
            <m:ctrlPr>
              <w:rPr/>
            </m:ctrlPr>
          </m:sSupPr>
          <m:e>
            <m:r>
              <w:rPr/>
              <m:t xml:space="preserve">0</m:t>
            </m:r>
          </m:e>
          <m:sup>
            <m:r>
              <w:rPr/>
              <m:t xml:space="preserve">6</m:t>
            </m:r>
          </m:sup>
        </m:sSup>
      </m:oMath>
      <w:r w:rsidDel="00000000" w:rsidR="00000000" w:rsidRPr="00000000">
        <w:rPr>
          <w:rtl w:val="0"/>
        </w:rPr>
        <w:t xml:space="preserve"> </w:t>
      </w:r>
    </w:p>
    <w:p w:rsidR="00000000" w:rsidDel="00000000" w:rsidP="00000000" w:rsidRDefault="00000000" w:rsidRPr="00000000" w14:paraId="000000A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A8">
      <w:pPr>
        <w:spacing w:after="240" w:before="240" w:lineRule="auto"/>
        <w:ind w:left="0" w:firstLine="0"/>
        <w:jc w:val="both"/>
        <w:rPr/>
      </w:pPr>
      <m:oMath>
        <m:r>
          <w:rPr/>
          <m:t xml:space="preserve">SNR = </m:t>
        </m:r>
        <m:f>
          <m:fPr>
            <m:ctrlPr>
              <w:rPr/>
            </m:ctrlPr>
          </m:fPr>
          <m:num>
            <m:r>
              <w:rPr/>
              <m:t xml:space="preserve">1.06</m:t>
            </m:r>
            <m:r>
              <w:rPr/>
              <m:t>×</m:t>
            </m:r>
            <m:r>
              <w:rPr/>
              <m:t xml:space="preserve">1</m:t>
            </m:r>
            <m:sSup>
              <m:sSupPr>
                <m:ctrlPr>
                  <w:rPr/>
                </m:ctrlPr>
              </m:sSupPr>
              <m:e>
                <m:r>
                  <w:rPr/>
                  <m:t xml:space="preserve">0</m:t>
                </m:r>
              </m:e>
              <m:sup>
                <m:r>
                  <w:rPr/>
                  <m:t xml:space="preserve">13</m:t>
                </m:r>
              </m:sup>
            </m:sSup>
          </m:num>
          <m:den>
            <m:rad>
              <m:radPr>
                <m:degHide m:val="1"/>
                <m:ctrlPr>
                  <w:rPr/>
                </m:ctrlPr>
              </m:radPr>
              <m:e>
                <m:r>
                  <w:rPr/>
                  <m:t xml:space="preserve">1.06</m:t>
                </m:r>
                <m:r>
                  <w:rPr/>
                  <m:t>×</m:t>
                </m:r>
                <m:r>
                  <w:rPr/>
                  <m:t xml:space="preserve">1</m:t>
                </m:r>
                <m:sSup>
                  <m:sSupPr>
                    <m:ctrlPr>
                      <w:rPr/>
                    </m:ctrlPr>
                  </m:sSupPr>
                  <m:e>
                    <m:r>
                      <w:rPr/>
                      <m:t xml:space="preserve">0</m:t>
                    </m:r>
                  </m:e>
                  <m:sup>
                    <m:r>
                      <w:rPr/>
                      <m:t xml:space="preserve">13</m:t>
                    </m:r>
                  </m:sup>
                </m:sSup>
              </m:e>
            </m:rad>
          </m:den>
        </m:f>
      </m:oMath>
      <w:r w:rsidDel="00000000" w:rsidR="00000000" w:rsidRPr="00000000">
        <w:rPr>
          <w:rtl w:val="0"/>
        </w:rPr>
        <w:t xml:space="preserve"> ≈ </w:t>
      </w:r>
      <m:oMath>
        <m:r>
          <w:rPr/>
          <m:t xml:space="preserve">3.26</m:t>
        </m:r>
        <m:r>
          <w:rPr/>
          <m:t>×</m:t>
        </m:r>
        <m:r>
          <w:rPr/>
          <m:t xml:space="preserve">1</m:t>
        </m:r>
        <m:sSup>
          <m:sSupPr>
            <m:ctrlPr>
              <w:rPr/>
            </m:ctrlPr>
          </m:sSupPr>
          <m:e>
            <m:r>
              <w:rPr/>
              <m:t xml:space="preserve">0</m:t>
            </m:r>
          </m:e>
          <m:sup>
            <m:r>
              <w:rPr/>
              <m:t xml:space="preserve">6</m:t>
            </m:r>
          </m:sup>
        </m:sSup>
      </m:oMath>
      <w:r w:rsidDel="00000000" w:rsidR="00000000" w:rsidRPr="00000000">
        <w:rPr>
          <w:rtl w:val="0"/>
        </w:rPr>
      </w:r>
    </w:p>
    <w:p w:rsidR="00000000" w:rsidDel="00000000" w:rsidP="00000000" w:rsidRDefault="00000000" w:rsidRPr="00000000" w14:paraId="000000A9">
      <w:pPr>
        <w:spacing w:after="240" w:before="240" w:lineRule="auto"/>
        <w:ind w:left="0" w:firstLine="0"/>
        <w:jc w:val="both"/>
        <w:rPr/>
      </w:pPr>
      <w:r w:rsidDel="00000000" w:rsidR="00000000" w:rsidRPr="00000000">
        <w:rPr>
          <w:rtl w:val="0"/>
        </w:rPr>
        <w:t xml:space="preserve">This high Signal-to-Noise Ratio indicates excellent radiometric performance under the modeled conditions, with the detector signal significantly exceeding the inherent statistical noise of the photon stream.</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rtl w:val="0"/>
        </w:rPr>
      </w:r>
    </w:p>
    <w:p w:rsidR="00000000" w:rsidDel="00000000" w:rsidP="00000000" w:rsidRDefault="00000000" w:rsidRPr="00000000" w14:paraId="000000AC">
      <w:pPr>
        <w:jc w:val="right"/>
        <w:rPr/>
      </w:pPr>
      <w:r w:rsidDel="00000000" w:rsidR="00000000" w:rsidRPr="00000000">
        <w:rPr>
          <w:rtl w:val="0"/>
        </w:rPr>
      </w:r>
    </w:p>
    <w:p w:rsidR="00000000" w:rsidDel="00000000" w:rsidP="00000000" w:rsidRDefault="00000000" w:rsidRPr="00000000" w14:paraId="000000AD">
      <w:pPr>
        <w:jc w:val="right"/>
        <w:rPr/>
      </w:pPr>
      <w:r w:rsidDel="00000000" w:rsidR="00000000" w:rsidRPr="00000000">
        <w:rPr>
          <w:rtl w:val="0"/>
        </w:rPr>
      </w:r>
    </w:p>
    <w:p w:rsidR="00000000" w:rsidDel="00000000" w:rsidP="00000000" w:rsidRDefault="00000000" w:rsidRPr="00000000" w14:paraId="000000AE">
      <w:pPr>
        <w:jc w:val="right"/>
        <w:rPr/>
      </w:pPr>
      <w:r w:rsidDel="00000000" w:rsidR="00000000" w:rsidRPr="00000000">
        <w:rPr>
          <w:rtl w:val="0"/>
        </w:rPr>
      </w:r>
    </w:p>
    <w:p w:rsidR="00000000" w:rsidDel="00000000" w:rsidP="00000000" w:rsidRDefault="00000000" w:rsidRPr="00000000" w14:paraId="000000AF">
      <w:pPr>
        <w:jc w:val="right"/>
        <w:rPr/>
      </w:pPr>
      <w:r w:rsidDel="00000000" w:rsidR="00000000" w:rsidRPr="00000000">
        <w:rPr>
          <w:rtl w:val="0"/>
        </w:rPr>
      </w:r>
    </w:p>
    <w:p w:rsidR="00000000" w:rsidDel="00000000" w:rsidP="00000000" w:rsidRDefault="00000000" w:rsidRPr="00000000" w14:paraId="000000B0">
      <w:pPr>
        <w:jc w:val="right"/>
        <w:rPr/>
      </w:pPr>
      <w:r w:rsidDel="00000000" w:rsidR="00000000" w:rsidRPr="00000000">
        <w:rPr>
          <w:rtl w:val="0"/>
        </w:rPr>
      </w:r>
    </w:p>
    <w:p w:rsidR="00000000" w:rsidDel="00000000" w:rsidP="00000000" w:rsidRDefault="00000000" w:rsidRPr="00000000" w14:paraId="000000B1">
      <w:pPr>
        <w:jc w:val="right"/>
        <w:rPr/>
      </w:pPr>
      <w:r w:rsidDel="00000000" w:rsidR="00000000" w:rsidRPr="00000000">
        <w:rPr>
          <w:rtl w:val="0"/>
        </w:rPr>
      </w:r>
    </w:p>
    <w:p w:rsidR="00000000" w:rsidDel="00000000" w:rsidP="00000000" w:rsidRDefault="00000000" w:rsidRPr="00000000" w14:paraId="000000B2">
      <w:pPr>
        <w:jc w:val="right"/>
        <w:rPr/>
      </w:pPr>
      <w:r w:rsidDel="00000000" w:rsidR="00000000" w:rsidRPr="00000000">
        <w:rPr>
          <w:rtl w:val="0"/>
        </w:rPr>
      </w:r>
    </w:p>
    <w:p w:rsidR="00000000" w:rsidDel="00000000" w:rsidP="00000000" w:rsidRDefault="00000000" w:rsidRPr="00000000" w14:paraId="000000B3">
      <w:pPr>
        <w:jc w:val="right"/>
        <w:rPr>
          <w:i w:val="1"/>
        </w:rPr>
      </w:pPr>
      <w:r w:rsidDel="00000000" w:rsidR="00000000" w:rsidRPr="00000000">
        <w:rPr>
          <w:i w:val="1"/>
          <w:rtl w:val="0"/>
        </w:rPr>
        <w:t xml:space="preserve">Seyed Ali Rashidi</w:t>
      </w:r>
    </w:p>
    <w:p w:rsidR="00000000" w:rsidDel="00000000" w:rsidP="00000000" w:rsidRDefault="00000000" w:rsidRPr="00000000" w14:paraId="000000B4">
      <w:pPr>
        <w:jc w:val="right"/>
        <w:rPr>
          <w:i w:val="1"/>
        </w:rPr>
      </w:pPr>
      <w:r w:rsidDel="00000000" w:rsidR="00000000" w:rsidRPr="00000000">
        <w:rPr>
          <w:i w:val="1"/>
          <w:rtl w:val="0"/>
        </w:rPr>
        <w:t xml:space="preserve">Payload</w:t>
      </w:r>
    </w:p>
    <w:p w:rsidR="00000000" w:rsidDel="00000000" w:rsidP="00000000" w:rsidRDefault="00000000" w:rsidRPr="00000000" w14:paraId="000000B5">
      <w:pPr>
        <w:jc w:val="right"/>
        <w:rPr>
          <w:i w:val="1"/>
        </w:rPr>
      </w:pPr>
      <w:r w:rsidDel="00000000" w:rsidR="00000000" w:rsidRPr="00000000">
        <w:rPr>
          <w:i w:val="1"/>
          <w:rtl w:val="0"/>
        </w:rPr>
        <w:t xml:space="preserve">IGNIS</w:t>
      </w:r>
    </w:p>
    <w:p w:rsidR="00000000" w:rsidDel="00000000" w:rsidP="00000000" w:rsidRDefault="00000000" w:rsidRPr="00000000" w14:paraId="000000B6">
      <w:pPr>
        <w:jc w:val="right"/>
        <w:rPr>
          <w:i w:val="1"/>
        </w:rPr>
      </w:pPr>
      <w:r w:rsidDel="00000000" w:rsidR="00000000" w:rsidRPr="00000000">
        <w:rPr>
          <w:rtl w:val="0"/>
        </w:rPr>
      </w:r>
    </w:p>
    <w:p w:rsidR="00000000" w:rsidDel="00000000" w:rsidP="00000000" w:rsidRDefault="00000000" w:rsidRPr="00000000" w14:paraId="000000B7">
      <w:pPr>
        <w:jc w:val="right"/>
        <w:rPr>
          <w:i w:val="1"/>
        </w:rPr>
      </w:pPr>
      <w:r w:rsidDel="00000000" w:rsidR="00000000" w:rsidRPr="00000000">
        <w:rPr>
          <w:i w:val="1"/>
          <w:rtl w:val="0"/>
        </w:rPr>
        <w:t xml:space="preserve">Pierluca De Felice</w:t>
      </w:r>
    </w:p>
    <w:p w:rsidR="00000000" w:rsidDel="00000000" w:rsidP="00000000" w:rsidRDefault="00000000" w:rsidRPr="00000000" w14:paraId="000000B8">
      <w:pPr>
        <w:jc w:val="right"/>
        <w:rPr>
          <w:i w:val="1"/>
        </w:rPr>
      </w:pPr>
      <w:r w:rsidDel="00000000" w:rsidR="00000000" w:rsidRPr="00000000">
        <w:rPr>
          <w:i w:val="1"/>
          <w:rtl w:val="0"/>
        </w:rPr>
        <w:t xml:space="preserve">Head</w:t>
      </w:r>
    </w:p>
    <w:p w:rsidR="00000000" w:rsidDel="00000000" w:rsidP="00000000" w:rsidRDefault="00000000" w:rsidRPr="00000000" w14:paraId="000000B9">
      <w:pPr>
        <w:jc w:val="right"/>
        <w:rPr>
          <w:i w:val="1"/>
        </w:rPr>
      </w:pPr>
      <w:r w:rsidDel="00000000" w:rsidR="00000000" w:rsidRPr="00000000">
        <w:rPr>
          <w:i w:val="1"/>
          <w:rtl w:val="0"/>
        </w:rPr>
        <w:t xml:space="preserve">IGNIS</w:t>
      </w:r>
    </w:p>
    <w:sectPr>
      <w:headerReference r:id="rId1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-342899</wp:posOffset>
          </wp:positionV>
          <wp:extent cx="6225871" cy="12430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225871" cy="12430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p.optics.arizona.edu/alumni/wp-content/uploads/sites/113/2024/06/Jacob_Wilson_Master_s_Report_2024.pdf" TargetMode="External"/><Relationship Id="rId9" Type="http://schemas.openxmlformats.org/officeDocument/2006/relationships/hyperlink" Target="https://wp.optics.arizona.edu/alumni/wp-content/uploads/sites/113/2024/06/Jacob_Wilson_Master_s_Report_2024.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