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76"/>
        <w:jc w:val="center"/>
      </w:pPr>
      <w:r>
        <w:rPr>
          <w:rFonts w:ascii="Times New Roman" w:cs="Times New Roman" w:eastAsia="Times New Roman" w:hAnsi="Times New Roman"/>
          <w:b/>
          <w:bCs/>
          <w:i w:val="false"/>
          <w:iCs w:val="false"/>
          <w:sz w:val="28"/>
          <w:szCs w:val="28"/>
        </w:rPr>
        <w:t xml:space="preserve">РАСПИСКА</w:t>
      </w:r>
    </w:p>
    <w:p>
      <w:pPr>
        <w:spacing w:after="100" w:before="0" w:line="276"/>
        <w:jc w:val="center"/>
      </w:pPr>
      <w:r>
        <w:rPr>
          <w:rFonts w:ascii="Times New Roman" w:cs="Times New Roman" w:eastAsia="Times New Roman" w:hAnsi="Times New Roman"/>
          <w:b w:val="false"/>
          <w:bCs w:val="false"/>
          <w:i/>
          <w:iCs/>
          <w:sz w:val="22"/>
          <w:szCs w:val="22"/>
        </w:rPr>
        <w:t xml:space="preserve">(о продаже товара в рассрочку с сохранением права собственности до полной оплаты)</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(строки с чертой ____ в разделе о личных данных Должника заполняются собственноручно; сумма — печатается)</w:t>
      </w:r>
    </w:p>
    <w:p>
      <w:pPr>
        <w:spacing w:after="400" w:line="276"/>
        <w:jc w:val="left"/>
      </w:pPr>
      <w:r>
        <w:rPr>
          <w:rFonts w:ascii="Times New Roman" w:cs="Times New Roman" w:eastAsia="Times New Roman" w:hAnsi="Times New Roman"/>
          <w:b w:val="false"/>
          <w:bCs w:val="false"/>
          <w:i w:val="false"/>
          <w:iCs w:val="false"/>
          <w:sz w:val="24"/>
          <w:szCs w:val="24"/>
        </w:rPr>
        <w:t xml:space="preserve">г. [населённый пункт]</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г.</w:t>
      </w:r>
    </w:p>
    <w:p>
      <w:pPr>
        <w:spacing w:after="40" w:line="276"/>
        <w:jc w:val="left"/>
      </w:pPr>
      <w:r>
        <w:rPr>
          <w:rFonts w:ascii="Times New Roman" w:cs="Times New Roman" w:eastAsia="Times New Roman" w:hAnsi="Times New Roman"/>
          <w:b w:val="false"/>
          <w:bCs w:val="false"/>
          <w:i w:val="false"/>
          <w:iCs w:val="false"/>
          <w:sz w:val="24"/>
          <w:szCs w:val="24"/>
        </w:rPr>
        <w:t xml:space="preserve">Я,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(Ф.И.О. Должника — полностью,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Дата рождения: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г.</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номер):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(дата рождения, паспортные данные, ПИНФЛ — от руки)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Адрес постоянной регистрации: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(адрес — 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300" w:line="276"/>
        <w:jc w:val="both"/>
      </w:pPr>
      <w:r>
        <w:rPr>
          <w:rFonts w:ascii="Times New Roman" w:cs="Times New Roman" w:eastAsia="Times New Roman" w:hAnsi="Times New Roman"/>
          <w:b w:val="false"/>
          <w:bCs w:val="false"/>
          <w:i w:val="false"/>
          <w:iCs w:val="false"/>
          <w:sz w:val="24"/>
          <w:szCs w:val="24"/>
        </w:rPr>
        <w:t xml:space="preserve">далее именуемый(ая) «Должник», получил(а) от </w:t>
      </w:r>
      <w:r>
        <w:rPr>
          <w:rFonts w:ascii="Times New Roman" w:cs="Times New Roman" w:eastAsia="Times New Roman" w:hAnsi="Times New Roman"/>
          <w:b w:val="false"/>
          <w:bCs w:val="false"/>
          <w:i/>
          <w:iCs/>
          <w:sz w:val="24"/>
          <w:szCs w:val="24"/>
        </w:rPr>
        <w:t xml:space="preserve">[полное наименование ООО]</w:t>
      </w:r>
      <w:r>
        <w:rPr>
          <w:rFonts w:ascii="Times New Roman" w:cs="Times New Roman" w:eastAsia="Times New Roman" w:hAnsi="Times New Roman"/>
          <w:b w:val="false"/>
          <w:bCs w:val="false"/>
          <w:i w:val="false"/>
          <w:iCs w:val="false"/>
          <w:sz w:val="24"/>
          <w:szCs w:val="24"/>
        </w:rPr>
        <w:t xml:space="preserve"> (ИНН: [ИНН], юридический адрес: [юридический адрес]) (далее — «Кредитор») следующий товар: </w:t>
      </w:r>
      <w:r>
        <w:rPr>
          <w:rFonts w:ascii="Times New Roman" w:cs="Times New Roman" w:eastAsia="Times New Roman" w:hAnsi="Times New Roman"/>
          <w:b w:val="false"/>
          <w:bCs w:val="false"/>
          <w:i/>
          <w:iCs/>
          <w:sz w:val="24"/>
          <w:szCs w:val="24"/>
        </w:rPr>
        <w:t xml:space="preserve">[наименование и характеристики товара]</w:t>
      </w:r>
      <w:r>
        <w:rPr>
          <w:rFonts w:ascii="Times New Roman" w:cs="Times New Roman" w:eastAsia="Times New Roman" w:hAnsi="Times New Roman"/>
          <w:b w:val="false"/>
          <w:bCs w:val="false"/>
          <w:i w:val="false"/>
          <w:iCs w:val="false"/>
          <w:sz w:val="24"/>
          <w:szCs w:val="24"/>
        </w:rPr>
        <w:t xml:space="preserve">, общей стоимостью </w:t>
      </w:r>
      <w:r>
        <w:rPr>
          <w:rFonts w:ascii="Times New Roman" w:cs="Times New Roman" w:eastAsia="Times New Roman" w:hAnsi="Times New Roman"/>
          <w:b/>
          <w:bCs/>
          <w:i w:val="false"/>
          <w:iCs w:val="false"/>
          <w:sz w:val="24"/>
          <w:szCs w:val="24"/>
        </w:rPr>
        <w:t xml:space="preserve">[сумма цифрами] ([сумма прописью]) сум</w:t>
      </w:r>
      <w:r>
        <w:rPr>
          <w:rFonts w:ascii="Times New Roman" w:cs="Times New Roman" w:eastAsia="Times New Roman" w:hAnsi="Times New Roman"/>
          <w:b w:val="false"/>
          <w:bCs w:val="false"/>
          <w:i w:val="false"/>
          <w:iCs w:val="false"/>
          <w:sz w:val="24"/>
          <w:szCs w:val="24"/>
        </w:rPr>
        <w:t xml:space="preserve"> (далее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и обязуюсь оплатить его стоимость на следующих условиях:</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Должник обязуется полностью погасить указанную задолженность в срок с [дата] по [дата] согласно графику платежей, приведённому в пункте 2.</w:t>
      </w:r>
    </w:p>
    <w:p>
      <w:pPr>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График платежей: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Дата платежа</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Сумма платежа</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Остаток долга</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1]</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1]</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1]</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2]</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2]</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[дата 3]</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3]</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[остаток 3]</w:t>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Каждый платёж должен быть произведён не позднее даты, указанной в графике.</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В случае нарушения срока очередного платежа Должник уплачивает Кредитору пеню в размере 0,5 % (ноль целых пять десятых процента) от неоплаченной суммы задолженности за каждый день просрочки, но не более 50 % (пятидесяти процентов) от суммы задолженности, непогашенной на момент начисления пени (статьи 325, 326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Право собственности на Товар сохраняется за Кредитором до момента полной оплаты его стоимости. До перехода права собственности Должник не вправе отчуждать Товар или распоряжаться им иным образом (статья 424 Гражданского кодекса Республики Узбекистан).</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С момента передачи Товара Должнику и до его полной оплаты Товар в силу закона признаётся находящимся в залоге у Кредитора в обеспечение исполнения обязательства по оплате (статьи 421, 422 Гражданского кодекса Республики Узбекистан). До полного погашения задолженности Должник не вправе продавать, дарить, закладывать третьим лицам или иным образом отчуждать Товар.</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При нарушении Должником срока очередного платежа более чем на 60 (шестьдесят) дней подряд либо при образовании непогашенной задолженности в размере 15 % (пятнадцати процентов) и более от стоимости Товара, Кредитор вправе потребовать досрочного погашения всей оставшейся задолженности, а при её непогашении в течение 10 (десяти) дней с момента предъявления такого требования — обратить взыскание на заложенный Товар в судебном порядке в соответствии со статьями 279 и 280 Гражданского кодекса Республики Узбекистан. Обращение взыскания на Товар во внесудебном порядке допускается только при наличии отдельного письменного соглашения Сторон о таком порядке.</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Все споры и разногласия, возникающие из настоящей расписки или в связи с ней, разрешаются путём переговоров, а при недостижении согласия — в судебном порядке в соответствии с законодательством Республики Узбекистан.</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Настоящая расписка составлена на русском и узбекском языках в двух экземплярах, имеющих одинаковую юридическую силу. В случае разночтений между текстами Стороны руководствуются текстом на узбекском языке.</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Содержание настоящей расписки мне понятно, указанные в ней сведения соответствуют действительности; расписка подписана добровольно, без принуждения, находясь в здравом уме и твёрдой памяти.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Должник:</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Кредитор: [полное наименование ООО]</w:t>
      </w:r>
    </w:p>
    <w:p>
      <w:pPr>
        <w:spacing w:after="40" w:before="0" w:line="276"/>
        <w:jc w:val="left"/>
      </w:pPr>
      <w:r>
        <w:rPr>
          <w:rFonts w:ascii="Times New Roman" w:cs="Times New Roman" w:eastAsia="Times New Roman" w:hAnsi="Times New Roman"/>
          <w:b w:val="false"/>
          <w:bCs w:val="false"/>
          <w:i w:val="false"/>
          <w:iCs w:val="false"/>
          <w:sz w:val="24"/>
          <w:szCs w:val="24"/>
        </w:rPr>
        <w:t xml:space="preserve">Свидетель (по желанию Сторон):</w:t>
      </w:r>
    </w:p>
    <w:p>
      <w:pPr>
        <w:spacing w:after="40" w:line="276"/>
        <w:jc w:val="left"/>
      </w:pPr>
      <w:r>
        <w:rPr>
          <w:rFonts w:ascii="Times New Roman" w:cs="Times New Roman" w:eastAsia="Times New Roman" w:hAnsi="Times New Roman"/>
          <w:b w:val="false"/>
          <w:bCs w:val="false"/>
          <w:i w:val="false"/>
          <w:iCs w:val="false"/>
          <w:sz w:val="24"/>
          <w:szCs w:val="24"/>
        </w:rPr>
        <w:t xml:space="preserve">Подпись: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w:t>
      </w:r>
    </w:p>
    <w:p>
      <w:pPr>
        <w:spacing w:after="40" w:line="276"/>
        <w:jc w:val="left"/>
      </w:pPr>
      <w:r>
        <w:rPr>
          <w:rFonts w:ascii="Times New Roman" w:cs="Times New Roman" w:eastAsia="Times New Roman" w:hAnsi="Times New Roman"/>
          <w:b w:val="false"/>
          <w:bCs w:val="false"/>
          <w:i w:val="false"/>
          <w:iCs w:val="false"/>
          <w:sz w:val="24"/>
          <w:szCs w:val="24"/>
        </w:rPr>
        <w:t xml:space="preserve">Ф.И.О. полностью: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(от руки, печатными буквами)</w:t>
      </w:r>
    </w:p>
    <w:p>
      <w:r>
        <w:br w:type="page"/>
      </w:r>
    </w:p>
    <w:p>
      <w:pPr>
        <w:spacing w:after="60" w:before="0" w:line="276"/>
        <w:jc w:val="center"/>
      </w:pPr>
      <w:r>
        <w:rPr>
          <w:rFonts w:ascii="Times New Roman" w:cs="Times New Roman" w:eastAsia="Times New Roman" w:hAnsi="Times New Roman"/>
          <w:b/>
          <w:bCs/>
          <w:i w:val="false"/>
          <w:iCs w:val="false"/>
          <w:sz w:val="28"/>
          <w:szCs w:val="28"/>
        </w:rPr>
        <w:t xml:space="preserve">ТИЛХАТ</w:t>
      </w:r>
    </w:p>
    <w:p>
      <w:pPr>
        <w:spacing w:after="100" w:before="0" w:line="276"/>
        <w:jc w:val="center"/>
      </w:pPr>
      <w:r>
        <w:rPr>
          <w:rFonts w:ascii="Times New Roman" w:cs="Times New Roman" w:eastAsia="Times New Roman" w:hAnsi="Times New Roman"/>
          <w:b w:val="false"/>
          <w:bCs w:val="false"/>
          <w:i/>
          <w:iCs/>
          <w:sz w:val="22"/>
          <w:szCs w:val="22"/>
        </w:rPr>
        <w:t xml:space="preserve">(товарни насияга сотиш ва тўлиқ тўлангунга қадар мулк ҳуқуқини сақлаб қолиш тўғрисида)</w:t>
      </w:r>
    </w:p>
    <w:p>
      <w:pPr>
        <w:spacing w:after="400" w:before="0" w:line="276"/>
        <w:jc w:val="center"/>
      </w:pPr>
      <w:r>
        <w:rPr>
          <w:rFonts w:ascii="Times New Roman" w:cs="Times New Roman" w:eastAsia="Times New Roman" w:hAnsi="Times New Roman"/>
          <w:b w:val="false"/>
          <w:bCs w:val="false"/>
          <w:i/>
          <w:iCs/>
          <w:color w:val="595959"/>
          <w:sz w:val="18"/>
          <w:szCs w:val="18"/>
        </w:rPr>
        <w:t xml:space="preserve">(Қарздорнинг шахсий маълумотлари бўлимидаги чизиқ ____ қаторлар ўз қўли билан тўлдирилади; сумма — босма ҳолда)</w:t>
      </w:r>
    </w:p>
    <w:p>
      <w:pPr>
        <w:spacing w:after="400" w:line="276"/>
        <w:jc w:val="left"/>
      </w:pPr>
      <w:r>
        <w:rPr>
          <w:rFonts w:ascii="Times New Roman" w:cs="Times New Roman" w:eastAsia="Times New Roman" w:hAnsi="Times New Roman"/>
          <w:b w:val="false"/>
          <w:bCs w:val="false"/>
          <w:i w:val="false"/>
          <w:iCs w:val="false"/>
          <w:sz w:val="24"/>
          <w:szCs w:val="24"/>
        </w:rPr>
        <w:t xml:space="preserve">[аҳоли пункти] ш.</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rPr>
        <w:t xml:space="preserve">«___» _______________ 20__ й.</w:t>
      </w:r>
    </w:p>
    <w:p>
      <w:pPr>
        <w:spacing w:after="40" w:line="276"/>
        <w:jc w:val="left"/>
      </w:pPr>
      <w:r>
        <w:rPr>
          <w:rFonts w:ascii="Times New Roman" w:cs="Times New Roman" w:eastAsia="Times New Roman" w:hAnsi="Times New Roman"/>
          <w:b w:val="false"/>
          <w:bCs w:val="false"/>
          <w:i w:val="false"/>
          <w:iCs w:val="false"/>
          <w:sz w:val="24"/>
          <w:szCs w:val="24"/>
        </w:rPr>
        <w:t xml:space="preserve">Мен, </w:t>
      </w:r>
      <w:r>
        <w:rPr>
          <w:rFonts w:ascii="Times New Roman" w:cs="Times New Roman" w:eastAsia="Times New Roman" w:hAnsi="Times New Roman"/>
          <w:b w:val="false"/>
          <w:bCs w:val="false"/>
          <w:i w:val="false"/>
          <w:iCs w:val="false"/>
          <w:sz w:val="24"/>
          <w:szCs w:val="24"/>
        </w:rPr>
        <w:t xml:space="preserve">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(Қарздорнинг Ф.И.Ш. — тўлиқ,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Туғилган сана: </w:t>
      </w:r>
      <w:r>
        <w:rPr>
          <w:rFonts w:ascii="Times New Roman" w:cs="Times New Roman" w:eastAsia="Times New Roman" w:hAnsi="Times New Roman"/>
          <w:b w:val="false"/>
          <w:bCs w:val="false"/>
          <w:i w:val="false"/>
          <w:iCs w:val="false"/>
          <w:sz w:val="24"/>
          <w:szCs w:val="24"/>
        </w:rPr>
        <w:t xml:space="preserve">______________________________</w:t>
      </w:r>
      <w:r>
        <w:rPr>
          <w:rFonts w:ascii="Times New Roman" w:cs="Times New Roman" w:eastAsia="Times New Roman" w:hAnsi="Times New Roman"/>
          <w:b w:val="false"/>
          <w:bCs w:val="false"/>
          <w:i w:val="false"/>
          <w:iCs w:val="false"/>
          <w:sz w:val="24"/>
          <w:szCs w:val="24"/>
        </w:rPr>
        <w:t xml:space="preserve"> й.</w:t>
      </w:r>
    </w:p>
    <w:p>
      <w:pPr>
        <w:spacing w:after="40" w:line="276"/>
        <w:jc w:val="left"/>
      </w:pPr>
      <w:r>
        <w:rPr>
          <w:rFonts w:ascii="Times New Roman" w:cs="Times New Roman" w:eastAsia="Times New Roman" w:hAnsi="Times New Roman"/>
          <w:b w:val="false"/>
          <w:bCs w:val="false"/>
          <w:i w:val="false"/>
          <w:iCs w:val="false"/>
          <w:sz w:val="24"/>
          <w:szCs w:val="24"/>
        </w:rPr>
        <w:t xml:space="preserve">Паспорт (серия, рақами): </w:t>
      </w:r>
      <w:r>
        <w:rPr>
          <w:rFonts w:ascii="Times New Roman" w:cs="Times New Roman" w:eastAsia="Times New Roman" w:hAnsi="Times New Roman"/>
          <w:b w:val="false"/>
          <w:bCs w:val="false"/>
          <w:i w:val="false"/>
          <w:iCs w:val="false"/>
          <w:sz w:val="24"/>
          <w:szCs w:val="24"/>
        </w:rPr>
        <w:t xml:space="preserve">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ПИНФЛ: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(туғилган сана, паспорт маълумотлари, ПИНФЛ — ўз қўли билан)</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Доимий рўйхатдан ўтган манзили:</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40" w:line="276"/>
        <w:jc w:val="lef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b w:val="false"/>
          <w:bCs w:val="false"/>
          <w:i w:val="false"/>
          <w:iCs w:val="false"/>
          <w:sz w:val="24"/>
          <w:szCs w:val="24"/>
        </w:rPr>
        <w:t xml:space="preserve">____________________________________________________________________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(манзил — 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Телефон: </w:t>
      </w:r>
      <w:r>
        <w:rPr>
          <w:rFonts w:ascii="Times New Roman" w:cs="Times New Roman" w:eastAsia="Times New Roman" w:hAnsi="Times New Roman"/>
          <w:b w:val="false"/>
          <w:bCs w:val="false"/>
          <w:i w:val="false"/>
          <w:iCs w:val="false"/>
          <w:sz w:val="24"/>
          <w:szCs w:val="24"/>
        </w:rPr>
        <w:t xml:space="preserve">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300" w:line="276"/>
        <w:jc w:val="both"/>
      </w:pPr>
      <w:r>
        <w:rPr>
          <w:rFonts w:ascii="Times New Roman" w:cs="Times New Roman" w:eastAsia="Times New Roman" w:hAnsi="Times New Roman"/>
          <w:b w:val="false"/>
          <w:bCs w:val="false"/>
          <w:i w:val="false"/>
          <w:iCs w:val="false"/>
          <w:sz w:val="24"/>
          <w:szCs w:val="24"/>
        </w:rPr>
        <w:t xml:space="preserve">бундан буён «Қарздор» деб юритилувчи, </w:t>
      </w:r>
      <w:r>
        <w:rPr>
          <w:rFonts w:ascii="Times New Roman" w:cs="Times New Roman" w:eastAsia="Times New Roman" w:hAnsi="Times New Roman"/>
          <w:b w:val="false"/>
          <w:bCs w:val="false"/>
          <w:i/>
          <w:iCs/>
          <w:sz w:val="24"/>
          <w:szCs w:val="24"/>
        </w:rPr>
        <w:t xml:space="preserve">[ООО тўлиқ номи]</w:t>
      </w:r>
      <w:r>
        <w:rPr>
          <w:rFonts w:ascii="Times New Roman" w:cs="Times New Roman" w:eastAsia="Times New Roman" w:hAnsi="Times New Roman"/>
          <w:b w:val="false"/>
          <w:bCs w:val="false"/>
          <w:i w:val="false"/>
          <w:iCs w:val="false"/>
          <w:sz w:val="24"/>
          <w:szCs w:val="24"/>
        </w:rPr>
        <w:t xml:space="preserve"> (СТИР: [рақам], юридик манзили: [манзил]) (бундан буён — «Кредитор») томондан қуйидаги товарни қабул қилиб олдим: </w:t>
      </w:r>
      <w:r>
        <w:rPr>
          <w:rFonts w:ascii="Times New Roman" w:cs="Times New Roman" w:eastAsia="Times New Roman" w:hAnsi="Times New Roman"/>
          <w:b w:val="false"/>
          <w:bCs w:val="false"/>
          <w:i/>
          <w:iCs/>
          <w:sz w:val="24"/>
          <w:szCs w:val="24"/>
        </w:rPr>
        <w:t xml:space="preserve">[товарнинг номи ва тавсифи]</w:t>
      </w:r>
      <w:r>
        <w:rPr>
          <w:rFonts w:ascii="Times New Roman" w:cs="Times New Roman" w:eastAsia="Times New Roman" w:hAnsi="Times New Roman"/>
          <w:b w:val="false"/>
          <w:bCs w:val="false"/>
          <w:i w:val="false"/>
          <w:iCs w:val="false"/>
          <w:sz w:val="24"/>
          <w:szCs w:val="24"/>
        </w:rPr>
        <w:t xml:space="preserve">, умумий қиймати </w:t>
      </w:r>
      <w:r>
        <w:rPr>
          <w:rFonts w:ascii="Times New Roman" w:cs="Times New Roman" w:eastAsia="Times New Roman" w:hAnsi="Times New Roman"/>
          <w:b/>
          <w:bCs/>
          <w:i w:val="false"/>
          <w:iCs w:val="false"/>
          <w:sz w:val="24"/>
          <w:szCs w:val="24"/>
        </w:rPr>
        <w:t xml:space="preserve">[рақамда] ([ёзувда]) сўм</w:t>
      </w:r>
      <w:r>
        <w:rPr>
          <w:rFonts w:ascii="Times New Roman" w:cs="Times New Roman" w:eastAsia="Times New Roman" w:hAnsi="Times New Roman"/>
          <w:b w:val="false"/>
          <w:bCs w:val="false"/>
          <w:i w:val="false"/>
          <w:iCs w:val="false"/>
          <w:sz w:val="24"/>
          <w:szCs w:val="24"/>
        </w:rPr>
        <w:t xml:space="preserve"> (бундан буён — «Товар»).</w:t>
      </w:r>
    </w:p>
    <w:p>
      <w:pPr>
        <w:spacing w:after="300" w:before="0" w:line="276"/>
        <w:jc w:val="both"/>
      </w:pPr>
      <w:r>
        <w:rPr>
          <w:rFonts w:ascii="Times New Roman" w:cs="Times New Roman" w:eastAsia="Times New Roman" w:hAnsi="Times New Roman"/>
          <w:b w:val="false"/>
          <w:bCs w:val="false"/>
          <w:i w:val="false"/>
          <w:iCs w:val="false"/>
          <w:sz w:val="24"/>
          <w:szCs w:val="24"/>
        </w:rPr>
        <w:t xml:space="preserve">ва унинг қийматини қуйидаги шартларда тўлашга мажбурият оламан:</w:t>
      </w:r>
    </w:p>
    <w:p>
      <w:pPr>
        <w:spacing w:after="200" w:line="276"/>
        <w:jc w:val="both"/>
      </w:pPr>
      <w:r>
        <w:rPr>
          <w:rFonts w:ascii="Times New Roman" w:cs="Times New Roman" w:eastAsia="Times New Roman" w:hAnsi="Times New Roman"/>
          <w:b/>
          <w:bCs/>
          <w:i w:val="false"/>
          <w:iCs w:val="false"/>
          <w:sz w:val="24"/>
          <w:szCs w:val="24"/>
        </w:rPr>
        <w:t xml:space="preserve">1. </w:t>
      </w:r>
      <w:r>
        <w:rPr>
          <w:rFonts w:ascii="Times New Roman" w:cs="Times New Roman" w:eastAsia="Times New Roman" w:hAnsi="Times New Roman"/>
          <w:b w:val="false"/>
          <w:bCs w:val="false"/>
          <w:i w:val="false"/>
          <w:iCs w:val="false"/>
          <w:sz w:val="24"/>
          <w:szCs w:val="24"/>
        </w:rPr>
        <w:t xml:space="preserve">Қарздор кўрсатилган қарзни [сана]дан [сана]гача бўлган муддатда, 2-бандда келтирилган тўлов жадвалига мувофиқ тўлиқ тўлашга мажбурият олади.</w:t>
      </w:r>
    </w:p>
    <w:p>
      <w:pPr>
        <w:spacing w:after="150" w:line="276"/>
        <w:jc w:val="both"/>
      </w:pPr>
      <w:r>
        <w:rPr>
          <w:rFonts w:ascii="Times New Roman" w:cs="Times New Roman" w:eastAsia="Times New Roman" w:hAnsi="Times New Roman"/>
          <w:b/>
          <w:bCs/>
          <w:i w:val="false"/>
          <w:iCs w:val="false"/>
          <w:sz w:val="24"/>
          <w:szCs w:val="24"/>
        </w:rPr>
        <w:t xml:space="preserve">2. </w:t>
      </w:r>
      <w:r>
        <w:rPr>
          <w:rFonts w:ascii="Times New Roman" w:cs="Times New Roman" w:eastAsia="Times New Roman" w:hAnsi="Times New Roman"/>
          <w:b w:val="false"/>
          <w:bCs w:val="false"/>
          <w:i w:val="false"/>
          <w:iCs w:val="false"/>
          <w:sz w:val="24"/>
          <w:szCs w:val="24"/>
        </w:rPr>
        <w:t xml:space="preserve">Тўлов жадвали: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700"/>
        <w:gridCol w:w="2900"/>
        <w:gridCol w:w="3238"/>
      </w:tblGrid>
      <w:tr>
        <w:trPr>
          <w:tblHeader/>
        </w:trPr>
        <w:tc>
          <w:tcPr>
            <w:tcW w:type="dxa" w:w="8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w:t>
            </w:r>
          </w:p>
        </w:tc>
        <w:tc>
          <w:tcPr>
            <w:tcW w:type="dxa" w:w="27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санаси</w:t>
            </w:r>
          </w:p>
        </w:tc>
        <w:tc>
          <w:tcPr>
            <w:tcW w:type="dxa" w:w="2900"/>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Тўлов суммаси</w:t>
            </w:r>
          </w:p>
        </w:tc>
        <w:tc>
          <w:tcPr>
            <w:tcW w:type="dxa" w:w="3238"/>
            <w:shd w:fill="D9D9D9" w:val="clear"/>
            <w:tcMar>
              <w:top w:type="dxa" w:w="80"/>
              <w:left w:type="dxa" w:w="100"/>
              <w:bottom w:type="dxa" w:w="80"/>
              <w:right w:type="dxa" w:w="100"/>
            </w:tcMar>
            <w:vAlign w:val="center"/>
          </w:tcPr>
          <w:p>
            <w:pPr>
              <w:jc w:val="center"/>
            </w:pPr>
            <w:r>
              <w:rPr>
                <w:rFonts w:ascii="Times New Roman" w:cs="Times New Roman" w:eastAsia="Times New Roman" w:hAnsi="Times New Roman"/>
                <w:b/>
                <w:bCs/>
                <w:i w:val="false"/>
                <w:iCs w:val="false"/>
                <w:sz w:val="24"/>
                <w:szCs w:val="24"/>
              </w:rPr>
              <w:t xml:space="preserve">Қарз қолдиғи</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1</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1]</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1]</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1]</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2</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2]</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2]</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2]</w:t>
            </w:r>
          </w:p>
        </w:tc>
      </w:tr>
      <w:tr>
        <w:tc>
          <w:tcPr>
            <w:tcW w:type="dxa" w:w="8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val="false"/>
                <w:iCs w:val="false"/>
                <w:sz w:val="24"/>
                <w:szCs w:val="24"/>
              </w:rPr>
              <w:t xml:space="preserve">3</w:t>
            </w:r>
          </w:p>
        </w:tc>
        <w:tc>
          <w:tcPr>
            <w:tcW w:type="dxa" w:w="27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[сана 3]</w:t>
            </w:r>
          </w:p>
        </w:tc>
        <w:tc>
          <w:tcPr>
            <w:tcW w:type="dxa" w:w="2900"/>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[сумма 3]</w:t>
            </w:r>
          </w:p>
        </w:tc>
        <w:tc>
          <w:tcPr>
            <w:tcW w:type="dxa" w:w="3238"/>
            <w:tcMar>
              <w:top w:type="dxa" w:w="80"/>
              <w:left w:type="dxa" w:w="100"/>
              <w:bottom w:type="dxa" w:w="80"/>
              <w:right w:type="dxa" w:w="100"/>
            </w:tcMar>
            <w:vAlign w:val="center"/>
          </w:tcPr>
          <w:p>
            <w:pPr>
              <w:jc w:val="center"/>
            </w:pPr>
            <w:r>
              <w:rPr>
                <w:rFonts w:ascii="Times New Roman" w:cs="Times New Roman" w:eastAsia="Times New Roman" w:hAnsi="Times New Roman"/>
                <w:b w:val="false"/>
                <w:bCs w:val="false"/>
                <w:i/>
                <w:iCs/>
                <w:sz w:val="24"/>
                <w:szCs w:val="24"/>
              </w:rPr>
              <w:t xml:space="preserve">[қолдиқ 3]</w:t>
            </w:r>
          </w:p>
        </w:tc>
      </w:tr>
    </w:tbl>
    <w:p>
      <w:pPr>
        <w:spacing w:after="200" w:before="150" w:line="276"/>
        <w:jc w:val="both"/>
      </w:pPr>
      <w:r>
        <w:rPr>
          <w:rFonts w:ascii="Times New Roman" w:cs="Times New Roman" w:eastAsia="Times New Roman" w:hAnsi="Times New Roman"/>
          <w:b w:val="false"/>
          <w:bCs w:val="false"/>
          <w:i w:val="false"/>
          <w:iCs w:val="false"/>
          <w:sz w:val="24"/>
          <w:szCs w:val="24"/>
        </w:rPr>
        <w:t xml:space="preserve">Ҳар бир тўлов жадвалда кўрсатилган санадан кечиктирилмасдан амалга оширилиши лозим.</w:t>
      </w:r>
    </w:p>
    <w:p>
      <w:pPr>
        <w:spacing w:after="200" w:line="276"/>
        <w:jc w:val="both"/>
      </w:pPr>
      <w:r>
        <w:rPr>
          <w:rFonts w:ascii="Times New Roman" w:cs="Times New Roman" w:eastAsia="Times New Roman" w:hAnsi="Times New Roman"/>
          <w:b/>
          <w:bCs/>
          <w:i w:val="false"/>
          <w:iCs w:val="false"/>
          <w:sz w:val="24"/>
          <w:szCs w:val="24"/>
        </w:rPr>
        <w:t xml:space="preserve">3. </w:t>
      </w:r>
      <w:r>
        <w:rPr>
          <w:rFonts w:ascii="Times New Roman" w:cs="Times New Roman" w:eastAsia="Times New Roman" w:hAnsi="Times New Roman"/>
          <w:b w:val="false"/>
          <w:bCs w:val="false"/>
          <w:i w:val="false"/>
          <w:iCs w:val="false"/>
          <w:sz w:val="24"/>
          <w:szCs w:val="24"/>
        </w:rPr>
        <w:t xml:space="preserve">Навбатдаги тўлов муддати бузилган тақдирда, Қарздор Кредиторга ҳар бир кечиктирилган кун учун тўланмаган қарз суммасининг 0,5 фоизи (ноль бутун беш ўн фоизи) миқдорида пеня тўлайди, лекин пеня ҳисобланган пайтдаги тўланмаган қарз суммасининг 50 фоизидан (эллик фоиздан) ортиқ бўлмаган миқдорда (Ўзбекистон Республикаси Фуқаролик кодексининг 325, 326-моддалари).</w:t>
      </w:r>
    </w:p>
    <w:p>
      <w:pPr>
        <w:spacing w:after="200" w:line="276"/>
        <w:jc w:val="both"/>
      </w:pPr>
      <w:r>
        <w:rPr>
          <w:rFonts w:ascii="Times New Roman" w:cs="Times New Roman" w:eastAsia="Times New Roman" w:hAnsi="Times New Roman"/>
          <w:b/>
          <w:bCs/>
          <w:i w:val="false"/>
          <w:iCs w:val="false"/>
          <w:sz w:val="24"/>
          <w:szCs w:val="24"/>
        </w:rPr>
        <w:t xml:space="preserve">4. </w:t>
      </w:r>
      <w:r>
        <w:rPr>
          <w:rFonts w:ascii="Times New Roman" w:cs="Times New Roman" w:eastAsia="Times New Roman" w:hAnsi="Times New Roman"/>
          <w:b w:val="false"/>
          <w:bCs w:val="false"/>
          <w:i w:val="false"/>
          <w:iCs w:val="false"/>
          <w:sz w:val="24"/>
          <w:szCs w:val="24"/>
        </w:rPr>
        <w:t xml:space="preserve">Товарга бўлган мулк ҳуқуқи унинг қиймати тўлиқ тўланмагунча Кредиторда сақланиб қолади. Мулк ҳуқуқи ўтгунга қадар Қарздор Товарни бегона қилиш ёки бошқача тасарруф этишга ҳақли эмас (Ўзбекистон Республикаси Фуқаролик кодексининг 424-моддаси).</w:t>
      </w:r>
    </w:p>
    <w:p>
      <w:pPr>
        <w:spacing w:after="200" w:line="276"/>
        <w:jc w:val="both"/>
      </w:pPr>
      <w:r>
        <w:rPr>
          <w:rFonts w:ascii="Times New Roman" w:cs="Times New Roman" w:eastAsia="Times New Roman" w:hAnsi="Times New Roman"/>
          <w:b/>
          <w:bCs/>
          <w:i w:val="false"/>
          <w:iCs w:val="false"/>
          <w:sz w:val="24"/>
          <w:szCs w:val="24"/>
        </w:rPr>
        <w:t xml:space="preserve">5. </w:t>
      </w:r>
      <w:r>
        <w:rPr>
          <w:rFonts w:ascii="Times New Roman" w:cs="Times New Roman" w:eastAsia="Times New Roman" w:hAnsi="Times New Roman"/>
          <w:b w:val="false"/>
          <w:bCs w:val="false"/>
          <w:i w:val="false"/>
          <w:iCs w:val="false"/>
          <w:sz w:val="24"/>
          <w:szCs w:val="24"/>
        </w:rPr>
        <w:t xml:space="preserve">Товар Қарздорга топширилган пайтдан бошлаб то у тўлиқ тўланмагунча, қонунга кўра, тўлов мажбуриятининг бажарилишини таъминлаш мақсадида Кредиторнинг гаровида турган ҳисобланади (Ўзбекистон Республикаси Фуқаролик кодексининг 421, 422-моддалари). Қарз тўлиқ сўндирилгунча Қарздор Товарни учинчи шахсларга сотиш, ҳадя қилиш, гаровга қўйиш ёки бошқача тасарруф этишга ҳақли эмас.</w:t>
      </w:r>
    </w:p>
    <w:p>
      <w:pPr>
        <w:spacing w:after="200" w:line="276"/>
        <w:jc w:val="both"/>
      </w:pPr>
      <w:r>
        <w:rPr>
          <w:rFonts w:ascii="Times New Roman" w:cs="Times New Roman" w:eastAsia="Times New Roman" w:hAnsi="Times New Roman"/>
          <w:b/>
          <w:bCs/>
          <w:i w:val="false"/>
          <w:iCs w:val="false"/>
          <w:sz w:val="24"/>
          <w:szCs w:val="24"/>
        </w:rPr>
        <w:t xml:space="preserve">6. </w:t>
      </w:r>
      <w:r>
        <w:rPr>
          <w:rFonts w:ascii="Times New Roman" w:cs="Times New Roman" w:eastAsia="Times New Roman" w:hAnsi="Times New Roman"/>
          <w:b w:val="false"/>
          <w:bCs w:val="false"/>
          <w:i w:val="false"/>
          <w:iCs w:val="false"/>
          <w:sz w:val="24"/>
          <w:szCs w:val="24"/>
        </w:rPr>
        <w:t xml:space="preserve">Қарздор томонидан навбатдаги тўлов муддати кетма-кет 60 (олтмиш) кундан ортиқ бузилганда ёки тўланмаган қарз миқдори Товар қийматининг 15 фоизи (ўн беш фоизи) ва ундан ортиғини ташкил этганда, Кредитор қолган қарзнинг барчасини муддатидан олдин тўлашни талаб қилишга ҳақли бўлади; бундай талаб қўйилган пайтдан бошлаб 10 (ўн) кун ичида қарз сўндирилмаса — гаровга қўйилган Товарга Ўзбекистон Республикаси Фуқаролик кодексининг 279 ва 280-моддаларига мувофиқ суд тартибида ундирув қаратишга ҳақли. Товарга судсиз тартибда ундирув қаратишга фақат Томонларнинг бундай тартиб тўғрисидаги алоҳида ёзма келишуви мавжуд бўлган тақдирдагина йўл қўйилади.</w:t>
      </w:r>
    </w:p>
    <w:p>
      <w:pPr>
        <w:spacing w:after="200" w:line="276"/>
        <w:jc w:val="both"/>
      </w:pPr>
      <w:r>
        <w:rPr>
          <w:rFonts w:ascii="Times New Roman" w:cs="Times New Roman" w:eastAsia="Times New Roman" w:hAnsi="Times New Roman"/>
          <w:b/>
          <w:bCs/>
          <w:i w:val="false"/>
          <w:iCs w:val="false"/>
          <w:sz w:val="24"/>
          <w:szCs w:val="24"/>
        </w:rPr>
        <w:t xml:space="preserve">7. </w:t>
      </w:r>
      <w:r>
        <w:rPr>
          <w:rFonts w:ascii="Times New Roman" w:cs="Times New Roman" w:eastAsia="Times New Roman" w:hAnsi="Times New Roman"/>
          <w:b w:val="false"/>
          <w:bCs w:val="false"/>
          <w:i w:val="false"/>
          <w:iCs w:val="false"/>
          <w:sz w:val="24"/>
          <w:szCs w:val="24"/>
        </w:rPr>
        <w:t xml:space="preserve">Ушбу тилхатдан келиб чиқадиган ёки у билан боғлиқ барча низо ва келишмовчиликлар музокаралар йўли билан, келишувга эришилмаган тақдирда эса — Ўзбекистон Республикаси қонунчилигига мувофиқ суд тартибида ҳал этилади.</w:t>
      </w:r>
    </w:p>
    <w:p>
      <w:pPr>
        <w:spacing w:after="400" w:line="276"/>
        <w:jc w:val="both"/>
      </w:pPr>
      <w:r>
        <w:rPr>
          <w:rFonts w:ascii="Times New Roman" w:cs="Times New Roman" w:eastAsia="Times New Roman" w:hAnsi="Times New Roman"/>
          <w:b/>
          <w:bCs/>
          <w:i w:val="false"/>
          <w:iCs w:val="false"/>
          <w:sz w:val="24"/>
          <w:szCs w:val="24"/>
        </w:rPr>
        <w:t xml:space="preserve">8. </w:t>
      </w:r>
      <w:r>
        <w:rPr>
          <w:rFonts w:ascii="Times New Roman" w:cs="Times New Roman" w:eastAsia="Times New Roman" w:hAnsi="Times New Roman"/>
          <w:b w:val="false"/>
          <w:bCs w:val="false"/>
          <w:i w:val="false"/>
          <w:iCs w:val="false"/>
          <w:sz w:val="24"/>
          <w:szCs w:val="24"/>
        </w:rPr>
        <w:t xml:space="preserve">Ушбу тилхат рус ва ўзбек тилларида, бир хил юридик кучга эга бўлган икки нусхада тузилди. Матнлар ўртасида тафовут юзага келган тақдирда, Томонлар ўзбек тилидаги матнга асосланадилар.</w:t>
      </w:r>
    </w:p>
    <w:p>
      <w:pPr>
        <w:spacing w:after="500" w:before="0" w:line="276"/>
        <w:jc w:val="both"/>
      </w:pPr>
      <w:r>
        <w:rPr>
          <w:rFonts w:ascii="Times New Roman" w:cs="Times New Roman" w:eastAsia="Times New Roman" w:hAnsi="Times New Roman"/>
          <w:b w:val="false"/>
          <w:bCs w:val="false"/>
          <w:i w:val="false"/>
          <w:iCs w:val="false"/>
          <w:sz w:val="24"/>
          <w:szCs w:val="24"/>
        </w:rPr>
        <w:t xml:space="preserve">Ушбу тилхатнинг мазмуни менга тушунарли, унда кўрсатилган маълумотлар ҳақиқатга тўғри келади; тилхат ўз ихтиёрим билан, ҳеч қандай мажбурловсиз, соғлом ақл ва хотирада имзоланди.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Қарздор:</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p>
      <w:pPr>
        <w:spacing w:after="200" w:before="0" w:line="276"/>
        <w:jc w:val="both"/>
      </w:pPr>
      <w:r>
        <w:rPr>
          <w:rFonts w:ascii="Times New Roman" w:cs="Times New Roman" w:eastAsia="Times New Roman" w:hAnsi="Times New Roman"/>
          <w:b w:val="false"/>
          <w:bCs w:val="false"/>
          <w:i w:val="false"/>
          <w:iCs w:val="false"/>
          <w:sz w:val="24"/>
          <w:szCs w:val="24"/>
        </w:rPr>
        <w:t xml:space="preserve"> </w:t>
      </w:r>
    </w:p>
    <w:p>
      <w:pPr>
        <w:spacing w:after="400" w:before="0" w:line="276"/>
        <w:jc w:val="left"/>
      </w:pPr>
      <w:r>
        <w:rPr>
          <w:rFonts w:ascii="Times New Roman" w:cs="Times New Roman" w:eastAsia="Times New Roman" w:hAnsi="Times New Roman"/>
          <w:b w:val="false"/>
          <w:bCs w:val="false"/>
          <w:i w:val="false"/>
          <w:iCs w:val="false"/>
          <w:sz w:val="24"/>
          <w:szCs w:val="24"/>
        </w:rPr>
        <w:t xml:space="preserve">Кредитор: [ООО тўлиқ номи]</w:t>
      </w:r>
    </w:p>
    <w:p>
      <w:pPr>
        <w:spacing w:after="40" w:before="0" w:line="276"/>
        <w:jc w:val="left"/>
      </w:pPr>
      <w:r>
        <w:rPr>
          <w:rFonts w:ascii="Times New Roman" w:cs="Times New Roman" w:eastAsia="Times New Roman" w:hAnsi="Times New Roman"/>
          <w:b w:val="false"/>
          <w:bCs w:val="false"/>
          <w:i w:val="false"/>
          <w:iCs w:val="false"/>
          <w:sz w:val="24"/>
          <w:szCs w:val="24"/>
        </w:rPr>
        <w:t xml:space="preserve">Гувоҳ (Томонларнинг хоҳишига кўра):</w:t>
      </w:r>
    </w:p>
    <w:p>
      <w:pPr>
        <w:spacing w:after="40" w:line="276"/>
        <w:jc w:val="left"/>
      </w:pPr>
      <w:r>
        <w:rPr>
          <w:rFonts w:ascii="Times New Roman" w:cs="Times New Roman" w:eastAsia="Times New Roman" w:hAnsi="Times New Roman"/>
          <w:b w:val="false"/>
          <w:bCs w:val="false"/>
          <w:i w:val="false"/>
          <w:iCs w:val="false"/>
          <w:sz w:val="24"/>
          <w:szCs w:val="24"/>
        </w:rPr>
        <w:t xml:space="preserve">Имзо: </w:t>
      </w:r>
      <w:r>
        <w:rPr>
          <w:rFonts w:ascii="Times New Roman" w:cs="Times New Roman" w:eastAsia="Times New Roman" w:hAnsi="Times New Roman"/>
          <w:b w:val="false"/>
          <w:bCs w:val="false"/>
          <w:i w:val="false"/>
          <w:iCs w:val="false"/>
          <w:sz w:val="24"/>
          <w:szCs w:val="24"/>
        </w:rPr>
        <w:t xml:space="preserve">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w:t>
      </w:r>
    </w:p>
    <w:p>
      <w:pPr>
        <w:spacing w:after="40" w:line="276"/>
        <w:jc w:val="left"/>
      </w:pPr>
      <w:r>
        <w:rPr>
          <w:rFonts w:ascii="Times New Roman" w:cs="Times New Roman" w:eastAsia="Times New Roman" w:hAnsi="Times New Roman"/>
          <w:b w:val="false"/>
          <w:bCs w:val="false"/>
          <w:i w:val="false"/>
          <w:iCs w:val="false"/>
          <w:sz w:val="24"/>
          <w:szCs w:val="24"/>
        </w:rPr>
        <w:t xml:space="preserve">Ф.И.Ш. тўлиқ: </w:t>
      </w:r>
      <w:r>
        <w:rPr>
          <w:rFonts w:ascii="Times New Roman" w:cs="Times New Roman" w:eastAsia="Times New Roman" w:hAnsi="Times New Roman"/>
          <w:b w:val="false"/>
          <w:bCs w:val="false"/>
          <w:i w:val="false"/>
          <w:iCs w:val="false"/>
          <w:sz w:val="24"/>
          <w:szCs w:val="24"/>
        </w:rPr>
        <w:t xml:space="preserve">__________________________________________</w:t>
      </w:r>
    </w:p>
    <w:p>
      <w:pPr>
        <w:spacing w:after="220" w:line="240"/>
        <w:jc w:val="left"/>
      </w:pPr>
      <w:r>
        <w:rPr>
          <w:rFonts w:ascii="Times New Roman" w:cs="Times New Roman" w:eastAsia="Times New Roman" w:hAnsi="Times New Roman"/>
          <w:i/>
          <w:iCs/>
          <w:color w:val="595959"/>
          <w:sz w:val="18"/>
          <w:szCs w:val="18"/>
        </w:rPr>
        <w:t xml:space="preserve">(ўз қўли билан, катта ҳарфлар билан)</w:t>
      </w:r>
    </w:p>
    <w:sectPr>
      <w:pgSz w:w="11906" w:h="16838" w:orient="portrait"/>
      <w:pgMar w:top="1134" w:right="1000" w:bottom="1134" w:left="15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2026-09-14T18:13:54.172Z</dcterms:created>
  <dcterms:modified xsi:type="dcterms:W3CDTF">2026-09-14T18:13:54.182Z</dcterms:modified>
</cp:coreProperties>
</file>

<file path=docProps/custom.xml><?xml version="1.0" encoding="utf-8"?>
<Properties xmlns="http://schemas.openxmlformats.org/officeDocument/2006/custom-properties" xmlns:vt="http://schemas.openxmlformats.org/officeDocument/2006/docPropsVTypes"/>
</file>