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project aims to develop an advanced knowledge graph that integrates a wide range of data relating to orthopedic injuries, including therapeutic exercises, medical devices, and specialist interventions. The objective is to create a comprehensive system that aids in diagnosing, treating, and managing musculoskeletal conditions through tailored recommendations and accessible information. Utilizing data from various credible sources, the knowledge graph will support not only patients seeking to understand and manage their conditions but also healthcare providers in delivering personalized care. The project combines data extraction techniques with sophisticated graph-relational database management to provide an innovative platform for orthopedic health, emphasizing usability, accuracy, and privacy compliance.</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Musculoskeletal disorders represent a significant portion of global health concerns, affecting millions of individuals across various demographics. The complexity and diversity of these conditions necessitate a multifaceted approach to treatment and management, which traditional healthcare systems often struggle to provide efficiently. This research is conducted to address the gap between the vast amount of orthopedic knowledge available and the actionable information accessible to patients and healthcare providers. By developing a knowledge graph focused on orthopedic injuries, this project aims to streamline the process of obtaining relevant and personalized treatment information, thus facilitating better health outcomes.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knowledge graph will serve as a dynamic repository of interconnected data concerning exercises, devices, diagnostic tests, and therapeutic interventions. It will enable users to navigate through a network of relationships, such as which exercises help rehabilitate a specific injury or which medical devices are most effective for certain conditions. This approach not only enhances the user's ability to make informed decisions but also supports healthcare professionals by providing a tool that offers up-to-date, evidence-based information at their fingertips. This introduction sets the stage for a detailed examination of the methods, data sources, and potential impacts of the knowledge graph within the broader context of health information systems.</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Advancements in Knowledge Graphs for Healthcare</w:t>
      </w:r>
      <w:r w:rsidDel="00000000" w:rsidR="00000000" w:rsidRPr="00000000">
        <w:rPr>
          <w:rFonts w:ascii="Times New Roman" w:cs="Times New Roman" w:eastAsia="Times New Roman" w:hAnsi="Times New Roman"/>
          <w:rtl w:val="0"/>
        </w:rPr>
        <w:t xml:space="preserve">: Knowledge graphs have increasingly become a fundamental component in the healthcare domain due to their ability to integrate diverse data sources and provide actionable insights. </w:t>
      </w:r>
      <w:r w:rsidDel="00000000" w:rsidR="00000000" w:rsidRPr="00000000">
        <w:rPr>
          <w:rFonts w:ascii="Times New Roman" w:cs="Times New Roman" w:eastAsia="Times New Roman" w:hAnsi="Times New Roman"/>
          <w:color w:val="222222"/>
          <w:highlight w:val="white"/>
          <w:rtl w:val="0"/>
        </w:rPr>
        <w:t xml:space="preserve">Huang</w:t>
      </w:r>
      <w:r w:rsidDel="00000000" w:rsidR="00000000" w:rsidRPr="00000000">
        <w:rPr>
          <w:rFonts w:ascii="Times New Roman" w:cs="Times New Roman" w:eastAsia="Times New Roman" w:hAnsi="Times New Roman"/>
          <w:rtl w:val="0"/>
        </w:rPr>
        <w:t xml:space="preserve"> et al. (2020) detailed the use of knowledge graphs to enhance clinical decision support systems, highlighting their role in linking symptoms to potential diagnoses and treatment options. Furthermore, a study by </w:t>
      </w:r>
      <w:r w:rsidDel="00000000" w:rsidR="00000000" w:rsidRPr="00000000">
        <w:rPr>
          <w:rFonts w:ascii="Times New Roman" w:cs="Times New Roman" w:eastAsia="Times New Roman" w:hAnsi="Times New Roman"/>
          <w:color w:val="222222"/>
          <w:highlight w:val="white"/>
          <w:rtl w:val="0"/>
        </w:rPr>
        <w:t xml:space="preserve">Yoo</w:t>
      </w:r>
      <w:r w:rsidDel="00000000" w:rsidR="00000000" w:rsidRPr="00000000">
        <w:rPr>
          <w:rFonts w:ascii="Times New Roman" w:cs="Times New Roman" w:eastAsia="Times New Roman" w:hAnsi="Times New Roman"/>
          <w:rtl w:val="0"/>
        </w:rPr>
        <w:t xml:space="preserve">n (2016) demonstrated how knowledge graphs could facilitate personalized medicine approaches by mapping patient data alongside relevant medical literature and clinical guidelines.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Orthopedic-Specific Applications</w:t>
      </w:r>
      <w:r w:rsidDel="00000000" w:rsidR="00000000" w:rsidRPr="00000000">
        <w:rPr>
          <w:rFonts w:ascii="Times New Roman" w:cs="Times New Roman" w:eastAsia="Times New Roman" w:hAnsi="Times New Roman"/>
          <w:rtl w:val="0"/>
        </w:rPr>
        <w:t xml:space="preserve">: The orthopedic sector has seen particular interest in applying knowledge graphs due to the complexity of musculoskeletal disorders and the varied treatment modalities. </w:t>
      </w:r>
      <w:r w:rsidDel="00000000" w:rsidR="00000000" w:rsidRPr="00000000">
        <w:rPr>
          <w:rFonts w:ascii="Times New Roman" w:cs="Times New Roman" w:eastAsia="Times New Roman" w:hAnsi="Times New Roman"/>
          <w:color w:val="222222"/>
          <w:highlight w:val="white"/>
          <w:rtl w:val="0"/>
        </w:rPr>
        <w:t xml:space="preserve">Ramkumar et al.</w:t>
      </w:r>
      <w:r w:rsidDel="00000000" w:rsidR="00000000" w:rsidRPr="00000000">
        <w:rPr>
          <w:rFonts w:ascii="Times New Roman" w:cs="Times New Roman" w:eastAsia="Times New Roman" w:hAnsi="Times New Roman"/>
          <w:rtl w:val="0"/>
        </w:rPr>
        <w:t xml:space="preserve"> (2022) refer to the use of a knowledge graph in identifying and suggesting personalized physical therapy routines for sports injuries based on athlete performance data and injury history. Another significant contribution by </w:t>
      </w:r>
      <w:r w:rsidDel="00000000" w:rsidR="00000000" w:rsidRPr="00000000">
        <w:rPr>
          <w:rFonts w:ascii="Times New Roman" w:cs="Times New Roman" w:eastAsia="Times New Roman" w:hAnsi="Times New Roman"/>
          <w:color w:val="222222"/>
          <w:highlight w:val="white"/>
          <w:rtl w:val="0"/>
        </w:rPr>
        <w:t xml:space="preserve">Lalehzarian</w:t>
      </w:r>
      <w:r w:rsidDel="00000000" w:rsidR="00000000" w:rsidRPr="00000000">
        <w:rPr>
          <w:rFonts w:ascii="Times New Roman" w:cs="Times New Roman" w:eastAsia="Times New Roman" w:hAnsi="Times New Roman"/>
          <w:rtl w:val="0"/>
        </w:rPr>
        <w:t xml:space="preserve"> et al. (2021) involved developing a knowledge graph that incorporates imaging data, such as X-rays and MRI scans, with clinical outcomes to predict the best surgical approaches for spinal injuries.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and Machine Learning in Orthopedics</w:t>
      </w:r>
      <w:r w:rsidDel="00000000" w:rsidR="00000000" w:rsidRPr="00000000">
        <w:rPr>
          <w:rFonts w:ascii="Times New Roman" w:cs="Times New Roman" w:eastAsia="Times New Roman" w:hAnsi="Times New Roman"/>
          <w:rtl w:val="0"/>
        </w:rPr>
        <w:t xml:space="preserve">: Artificial intelligence (AI) and machine learning (ML) technologies have been applied to predict patient outcomes and suggest treatments. A noteworthy study by </w:t>
      </w:r>
      <w:r w:rsidDel="00000000" w:rsidR="00000000" w:rsidRPr="00000000">
        <w:rPr>
          <w:rFonts w:ascii="Times New Roman" w:cs="Times New Roman" w:eastAsia="Times New Roman" w:hAnsi="Times New Roman"/>
          <w:color w:val="222222"/>
          <w:highlight w:val="white"/>
          <w:rtl w:val="0"/>
        </w:rPr>
        <w:t xml:space="preserve">Suh</w:t>
      </w:r>
      <w:r w:rsidDel="00000000" w:rsidR="00000000" w:rsidRPr="00000000">
        <w:rPr>
          <w:rFonts w:ascii="Times New Roman" w:cs="Times New Roman" w:eastAsia="Times New Roman" w:hAnsi="Times New Roman"/>
          <w:rtl w:val="0"/>
        </w:rPr>
        <w:t xml:space="preserve"> et al. (2023) applied machine learning techniques to patient data within a knowledge graph framework to predict the risk of osteoporosis and subsequent fractures. Their findings suggest that ML models can significantly enhance the predictive accuracy when integrated with structured knowledge graphs.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Integration and Interoperability Issues</w:t>
      </w:r>
      <w:r w:rsidDel="00000000" w:rsidR="00000000" w:rsidRPr="00000000">
        <w:rPr>
          <w:rFonts w:ascii="Times New Roman" w:cs="Times New Roman" w:eastAsia="Times New Roman" w:hAnsi="Times New Roman"/>
          <w:rtl w:val="0"/>
        </w:rPr>
        <w:t xml:space="preserve">: Despite the potential, challenges remain in integrating heterogeneous data sources into a coherent knowledge graph. As discussed by </w:t>
      </w:r>
      <w:r w:rsidDel="00000000" w:rsidR="00000000" w:rsidRPr="00000000">
        <w:rPr>
          <w:rFonts w:ascii="Times New Roman" w:cs="Times New Roman" w:eastAsia="Times New Roman" w:hAnsi="Times New Roman"/>
          <w:color w:val="222222"/>
          <w:highlight w:val="white"/>
          <w:rtl w:val="0"/>
        </w:rPr>
        <w:t xml:space="preserve">de Mello et al.</w:t>
      </w:r>
      <w:r w:rsidDel="00000000" w:rsidR="00000000" w:rsidRPr="00000000">
        <w:rPr>
          <w:rFonts w:ascii="Times New Roman" w:cs="Times New Roman" w:eastAsia="Times New Roman" w:hAnsi="Times New Roman"/>
          <w:rtl w:val="0"/>
        </w:rPr>
        <w:t xml:space="preserve"> (2022), data interoperability and standardization are major hurdles in the widespread adoption of knowledge graphs in healthcare. Their research proposes a framework for standardizing data inputs and outputs within health knowledge graphs to ensure consistency and reliability of the information presented.</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Ethical Considerations and Data Privacy</w:t>
      </w:r>
      <w:r w:rsidDel="00000000" w:rsidR="00000000" w:rsidRPr="00000000">
        <w:rPr>
          <w:rFonts w:ascii="Times New Roman" w:cs="Times New Roman" w:eastAsia="Times New Roman" w:hAnsi="Times New Roman"/>
          <w:rtl w:val="0"/>
        </w:rPr>
        <w:t xml:space="preserve">: Ethical issues, particularly concerning patient data privacy, are paramount in healthcare applications of knowledge graphs. Studies by </w:t>
      </w:r>
      <w:r w:rsidDel="00000000" w:rsidR="00000000" w:rsidRPr="00000000">
        <w:rPr>
          <w:rFonts w:ascii="Times New Roman" w:cs="Times New Roman" w:eastAsia="Times New Roman" w:hAnsi="Times New Roman"/>
          <w:color w:val="222222"/>
          <w:highlight w:val="white"/>
          <w:rtl w:val="0"/>
        </w:rPr>
        <w:t xml:space="preserve">Aisopos</w:t>
      </w:r>
      <w:r w:rsidDel="00000000" w:rsidR="00000000" w:rsidRPr="00000000">
        <w:rPr>
          <w:rFonts w:ascii="Times New Roman" w:cs="Times New Roman" w:eastAsia="Times New Roman" w:hAnsi="Times New Roman"/>
          <w:rtl w:val="0"/>
        </w:rPr>
        <w:t xml:space="preserve"> et al. (2023) emphasize the need for robust data protection measures and ethical guidelines when implementing knowledge graphs that handle sensitive health information. They advocate for a balance between innovation and the protection of patient rights, suggesting encryption and anonymization techniques as potential solutions.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Comparative Studies and Reviews</w:t>
      </w:r>
      <w:r w:rsidDel="00000000" w:rsidR="00000000" w:rsidRPr="00000000">
        <w:rPr>
          <w:rFonts w:ascii="Times New Roman" w:cs="Times New Roman" w:eastAsia="Times New Roman" w:hAnsi="Times New Roman"/>
          <w:rtl w:val="0"/>
        </w:rPr>
        <w:t xml:space="preserve">: Several reviews have been conducted that compare different approaches to constructing and utilizing knowledge graphs in healthcare. A meta-analysis by Alam et al. (2023) offers a comparative review of knowledge graph technologies across various medical fields, providing insights into best practices and common pitfalls.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Topic and Justification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topic of this research is the development of a knowledge graph for orthopedic injuries. This area was chosen due to its broad impact on various population segments, from aging individuals facing arthritis to athletes managing sports injuries.</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Database Schema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Node Types:</w:t>
      </w:r>
      <w:r w:rsidDel="00000000" w:rsidR="00000000" w:rsidRPr="00000000">
        <w:rPr>
          <w:rtl w:val="0"/>
        </w:rPr>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Exercises</w:t>
      </w:r>
    </w:p>
    <w:p w:rsidR="00000000" w:rsidDel="00000000" w:rsidP="00000000" w:rsidRDefault="00000000" w:rsidRPr="00000000" w14:paraId="00000013">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Devices</w:t>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Musculoskeletal Injuries</w:t>
      </w:r>
    </w:p>
    <w:p w:rsidR="00000000" w:rsidDel="00000000" w:rsidP="00000000" w:rsidRDefault="00000000" w:rsidRPr="00000000" w14:paraId="0000001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Muscle Groups</w:t>
      </w:r>
    </w:p>
    <w:p w:rsidR="00000000" w:rsidDel="00000000" w:rsidP="00000000" w:rsidRDefault="00000000" w:rsidRPr="00000000" w14:paraId="0000001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Joints</w:t>
      </w:r>
    </w:p>
    <w:p w:rsidR="00000000" w:rsidDel="00000000" w:rsidP="00000000" w:rsidRDefault="00000000" w:rsidRPr="00000000" w14:paraId="0000001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(patients or athletes)</w:t>
      </w:r>
    </w:p>
    <w:p w:rsidR="00000000" w:rsidDel="00000000" w:rsidP="00000000" w:rsidRDefault="00000000" w:rsidRPr="00000000" w14:paraId="0000001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Diagnostic Tests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Links (Edges):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Treatments</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Indicates that a specific treatment or intervention (exercise, medication, device) is used for managing a specific condition or injury.</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Critical for associating medical and therapeutic interventions with the conditions they address.</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Outs</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Connects exercises or physical activities to the muscle groups or body parts they engage.</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Essential for designing targeted rehabilitation programs and exercise regimens.</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Prevents</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Shows that an activity, exercise, or intervention can help prevent certain injuries or conditions.</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Useful in educational and preventive contexts, helping users understand how to avoid injuries.</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Aggravates</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Indicates that certain actions or conditions can worsen specific injuries or ailments.</w:t>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Important for warning against particular exercises or movements that may be harmful given a specific condition.</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Requires</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Specifies what equipment, conditions, or prerequisites are necessary for an exercise or treatment.</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Helpful for planning and preparation, ensuring that users know what is needed to safely and effectively perform an exercise or treatment.</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Improves</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Connects therapeutic exercises or treatments to the specific benefits they provide, such as improved flexibility, strength, or pain reduction.</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Useful for goal-oriented therapy and rehabilitation, allowing users to select treatments based on desired outcomes.</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Assesses</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Links diagnostic tests or assessments to the conditions they help diagnose or monitor.</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Crucial for integrating diagnostic tools into the knowledge graph, helping users understand which tests are relevant for which conditions.</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Contraindicated For</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Indicates when a treatment or exercise is not advised due to a specific condition or risk factor.</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Usage:</w:t>
      </w:r>
      <w:r w:rsidDel="00000000" w:rsidR="00000000" w:rsidRPr="00000000">
        <w:rPr>
          <w:rFonts w:ascii="Times New Roman" w:cs="Times New Roman" w:eastAsia="Times New Roman" w:hAnsi="Times New Roman"/>
          <w:rtl w:val="0"/>
        </w:rPr>
        <w:t xml:space="preserve"> Critical for safety, ensuring that users are aware of potential risks associated with treatments or exercises given certain health conditions.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schema facilitates the association between different therapeutic exercises, devices, and their effectiveness in managing or rehabilitating injuries.</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Information Sources</w:t>
      </w:r>
    </w:p>
    <w:p w:rsidR="00000000" w:rsidDel="00000000" w:rsidP="00000000" w:rsidRDefault="00000000" w:rsidRPr="00000000" w14:paraId="0000003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Medical Research Papers:</w:t>
      </w:r>
      <w:r w:rsidDel="00000000" w:rsidR="00000000" w:rsidRPr="00000000">
        <w:rPr>
          <w:rFonts w:ascii="Times New Roman" w:cs="Times New Roman" w:eastAsia="Times New Roman" w:hAnsi="Times New Roman"/>
          <w:rtl w:val="0"/>
        </w:rPr>
        <w:t xml:space="preserve"> PubMed, Google Scholar</w:t>
      </w:r>
    </w:p>
    <w:p w:rsidR="00000000" w:rsidDel="00000000" w:rsidP="00000000" w:rsidRDefault="00000000" w:rsidRPr="00000000" w14:paraId="00000035">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 Reviews:</w:t>
      </w:r>
      <w:r w:rsidDel="00000000" w:rsidR="00000000" w:rsidRPr="00000000">
        <w:rPr>
          <w:rFonts w:ascii="Times New Roman" w:cs="Times New Roman" w:eastAsia="Times New Roman" w:hAnsi="Times New Roman"/>
          <w:rtl w:val="0"/>
        </w:rPr>
        <w:t xml:space="preserve"> Amazon</w:t>
      </w:r>
    </w:p>
    <w:p w:rsidR="00000000" w:rsidDel="00000000" w:rsidP="00000000" w:rsidRDefault="00000000" w:rsidRPr="00000000" w14:paraId="0000003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Specialist Directories:</w:t>
      </w:r>
      <w:r w:rsidDel="00000000" w:rsidR="00000000" w:rsidRPr="00000000">
        <w:rPr>
          <w:rFonts w:ascii="Times New Roman" w:cs="Times New Roman" w:eastAsia="Times New Roman" w:hAnsi="Times New Roman"/>
          <w:rtl w:val="0"/>
        </w:rPr>
        <w:t xml:space="preserve"> Medical association websites</w:t>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 Forums:</w:t>
      </w:r>
      <w:r w:rsidDel="00000000" w:rsidR="00000000" w:rsidRPr="00000000">
        <w:rPr>
          <w:rFonts w:ascii="Times New Roman" w:cs="Times New Roman" w:eastAsia="Times New Roman" w:hAnsi="Times New Roman"/>
          <w:rtl w:val="0"/>
        </w:rPr>
        <w:t xml:space="preserve"> HealthUnlocked, Patient.info</w:t>
      </w:r>
    </w:p>
    <w:p w:rsidR="00000000" w:rsidDel="00000000" w:rsidP="00000000" w:rsidRDefault="00000000" w:rsidRPr="00000000" w14:paraId="00000038">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Hospital Reviews:</w:t>
      </w:r>
      <w:r w:rsidDel="00000000" w:rsidR="00000000" w:rsidRPr="00000000">
        <w:rPr>
          <w:rFonts w:ascii="Times New Roman" w:cs="Times New Roman" w:eastAsia="Times New Roman" w:hAnsi="Times New Roman"/>
          <w:rtl w:val="0"/>
        </w:rPr>
        <w:t xml:space="preserve"> Yelp, Google Reviews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sources will be utilized to gather data through focused web crawling, targeting reliable and relevant content to populate the knowledge graph.</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Users and User Questions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Users:</w:t>
      </w:r>
      <w:r w:rsidDel="00000000" w:rsidR="00000000" w:rsidRPr="00000000">
        <w:rPr>
          <w:rtl w:val="0"/>
        </w:rPr>
      </w:r>
    </w:p>
    <w:p w:rsidR="00000000" w:rsidDel="00000000" w:rsidP="00000000" w:rsidRDefault="00000000" w:rsidRPr="00000000" w14:paraId="0000003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Patients seeking guidance on injuries and treatments</w:t>
      </w:r>
    </w:p>
    <w:p w:rsidR="00000000" w:rsidDel="00000000" w:rsidP="00000000" w:rsidRDefault="00000000" w:rsidRPr="00000000" w14:paraId="0000003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 professionals looking for updates on orthopedic care</w:t>
      </w:r>
    </w:p>
    <w:p w:rsidR="00000000" w:rsidDel="00000000" w:rsidP="00000000" w:rsidRDefault="00000000" w:rsidRPr="00000000" w14:paraId="0000003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needing educational resources on musculoskeletal health</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Questions:</w:t>
      </w: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exercises are recommended for a specific injury?</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orthopedic specialist is best for my condition?</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devices can aid in the rehabilitation of a knee injury?</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Application Development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serve as a multi-platform tool (web and mobile) that provides: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Diagnostic aids via symptom input</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 for physical therapy exercises</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Specialist locator based on user location and reviews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will enhance information retrieval, support decision-making with data-driven suggestions, and potentially incorporate question-answering features for common inquiries.</w:t>
      </w:r>
    </w:p>
    <w:p w:rsidR="00000000" w:rsidDel="00000000" w:rsidP="00000000" w:rsidRDefault="00000000" w:rsidRPr="00000000" w14:paraId="0000004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Results</w:t>
      </w:r>
    </w:p>
    <w:p w:rsidR="00000000" w:rsidDel="00000000" w:rsidP="00000000" w:rsidRDefault="00000000" w:rsidRPr="00000000" w14:paraId="0000004A">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initial phase of research has yielded several key insights into the design and utility of knowledge graphs in the context of orthopedic injuries. Our examination of various data sources has shown that while there is abundant information available, significant challenges remain in effectively curating and integrating this data to form a coherent, useful knowledge base. We identified the following from the data sources explored:</w:t>
      </w:r>
    </w:p>
    <w:p w:rsidR="00000000" w:rsidDel="00000000" w:rsidP="00000000" w:rsidRDefault="00000000" w:rsidRPr="00000000" w14:paraId="0000004B">
      <w:pPr>
        <w:numPr>
          <w:ilvl w:val="0"/>
          <w:numId w:val="1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Medical Research Papers and Specialist Directories</w:t>
      </w:r>
      <w:r w:rsidDel="00000000" w:rsidR="00000000" w:rsidRPr="00000000">
        <w:rPr>
          <w:rFonts w:ascii="Times New Roman" w:cs="Times New Roman" w:eastAsia="Times New Roman" w:hAnsi="Times New Roman"/>
          <w:highlight w:val="white"/>
          <w:rtl w:val="0"/>
        </w:rPr>
        <w:t xml:space="preserve"> provided a robust foundation for understanding current treatment protocols and the latest advancements in orthopedic care. These sources are crucial for populating the knowledge graph with validated and peer-reviewed medical content.</w:t>
      </w:r>
    </w:p>
    <w:p w:rsidR="00000000" w:rsidDel="00000000" w:rsidP="00000000" w:rsidRDefault="00000000" w:rsidRPr="00000000" w14:paraId="0000004C">
      <w:pPr>
        <w:numPr>
          <w:ilvl w:val="0"/>
          <w:numId w:val="1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Patient Forums and Product Reviews</w:t>
      </w:r>
      <w:r w:rsidDel="00000000" w:rsidR="00000000" w:rsidRPr="00000000">
        <w:rPr>
          <w:rFonts w:ascii="Times New Roman" w:cs="Times New Roman" w:eastAsia="Times New Roman" w:hAnsi="Times New Roman"/>
          <w:highlight w:val="white"/>
          <w:rtl w:val="0"/>
        </w:rPr>
        <w:t xml:space="preserve"> offered valuable insights into patient experiences and the effectiveness of various orthopedic devices and treatments from a consumer perspective. These sources will be instrumental in adding patient-centric data to the knowledge graph, enhancing its real-world applicability.</w:t>
      </w:r>
    </w:p>
    <w:p w:rsidR="00000000" w:rsidDel="00000000" w:rsidP="00000000" w:rsidRDefault="00000000" w:rsidRPr="00000000" w14:paraId="0000004D">
      <w:pPr>
        <w:numPr>
          <w:ilvl w:val="0"/>
          <w:numId w:val="1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Hospital and Clinic Reviews</w:t>
      </w:r>
      <w:r w:rsidDel="00000000" w:rsidR="00000000" w:rsidRPr="00000000">
        <w:rPr>
          <w:rFonts w:ascii="Times New Roman" w:cs="Times New Roman" w:eastAsia="Times New Roman" w:hAnsi="Times New Roman"/>
          <w:highlight w:val="white"/>
          <w:rtl w:val="0"/>
        </w:rPr>
        <w:t xml:space="preserve"> helped identify healthcare providers' reputations and service quality, which are essential for the specialist finder component of the knowledge graph.</w:t>
      </w:r>
    </w:p>
    <w:p w:rsidR="00000000" w:rsidDel="00000000" w:rsidP="00000000" w:rsidRDefault="00000000" w:rsidRPr="00000000" w14:paraId="0000004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Through integrating these diverse data types, the project aims to develop a comprehensive knowledge graph that facilitates better patient outcomes. However, the heterogeneity of data formats and the need for rigorous data cleaning and standardization have been identified as significant hurdles.</w:t>
      </w:r>
    </w:p>
    <w:p w:rsidR="00000000" w:rsidDel="00000000" w:rsidP="00000000" w:rsidRDefault="00000000" w:rsidRPr="00000000" w14:paraId="0000004F">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Conclusions</w:t>
      </w:r>
    </w:p>
    <w:p w:rsidR="00000000" w:rsidDel="00000000" w:rsidP="00000000" w:rsidRDefault="00000000" w:rsidRPr="00000000" w14:paraId="0000005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exploration into developing a knowledge graph for orthopedic injuries has reaffirmed the potential of this technology to revolutionize patient care by providing targeted, personalized treatment recommendations. The knowledge graph's ability to link symptoms, treatments, and outcomes offers a powerful tool for both patients and healthcare providers. However, several concerns need addressing:</w:t>
      </w:r>
    </w:p>
    <w:p w:rsidR="00000000" w:rsidDel="00000000" w:rsidP="00000000" w:rsidRDefault="00000000" w:rsidRPr="00000000" w14:paraId="00000051">
      <w:pPr>
        <w:numPr>
          <w:ilvl w:val="0"/>
          <w:numId w:val="1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Data Quality and Consistency:</w:t>
      </w:r>
      <w:r w:rsidDel="00000000" w:rsidR="00000000" w:rsidRPr="00000000">
        <w:rPr>
          <w:rFonts w:ascii="Times New Roman" w:cs="Times New Roman" w:eastAsia="Times New Roman" w:hAnsi="Times New Roman"/>
          <w:highlight w:val="white"/>
          <w:rtl w:val="0"/>
        </w:rPr>
        <w:t xml:space="preserve"> Ensuring the reliability of data, especially from less controlled sources like patient forums and online reviews, is crucial. The development of robust data cleaning and validation processes will be essential.</w:t>
      </w:r>
    </w:p>
    <w:p w:rsidR="00000000" w:rsidDel="00000000" w:rsidP="00000000" w:rsidRDefault="00000000" w:rsidRPr="00000000" w14:paraId="00000052">
      <w:pPr>
        <w:numPr>
          <w:ilvl w:val="0"/>
          <w:numId w:val="1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Schema Definition:</w:t>
      </w:r>
      <w:r w:rsidDel="00000000" w:rsidR="00000000" w:rsidRPr="00000000">
        <w:rPr>
          <w:rFonts w:ascii="Times New Roman" w:cs="Times New Roman" w:eastAsia="Times New Roman" w:hAnsi="Times New Roman"/>
          <w:highlight w:val="white"/>
          <w:rtl w:val="0"/>
        </w:rPr>
        <w:t xml:space="preserve"> The initial schema has proven effective in mapping basic relationships but may require further refinement to incorporate more complex medical interactions and patient data, ensuring it can fully support advanced analytics and AI-driven insights.</w:t>
      </w:r>
    </w:p>
    <w:p w:rsidR="00000000" w:rsidDel="00000000" w:rsidP="00000000" w:rsidRDefault="00000000" w:rsidRPr="00000000" w14:paraId="00000053">
      <w:pPr>
        <w:numPr>
          <w:ilvl w:val="0"/>
          <w:numId w:val="1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Privacy and Ethics:</w:t>
      </w:r>
      <w:r w:rsidDel="00000000" w:rsidR="00000000" w:rsidRPr="00000000">
        <w:rPr>
          <w:rFonts w:ascii="Times New Roman" w:cs="Times New Roman" w:eastAsia="Times New Roman" w:hAnsi="Times New Roman"/>
          <w:highlight w:val="white"/>
          <w:rtl w:val="0"/>
        </w:rPr>
        <w:t xml:space="preserve"> Given the sensitive nature of the data involved, maintaining privacy and adhering to ethical standards is paramount. Developing a framework that ensures compliance with healthcare regulations (like HIPAA in the U.S.) will be critical.</w:t>
      </w:r>
    </w:p>
    <w:p w:rsidR="00000000" w:rsidDel="00000000" w:rsidP="00000000" w:rsidRDefault="00000000" w:rsidRPr="00000000" w14:paraId="00000054">
      <w:pPr>
        <w:numPr>
          <w:ilvl w:val="0"/>
          <w:numId w:val="1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Scalability and Interoperability:</w:t>
      </w:r>
      <w:r w:rsidDel="00000000" w:rsidR="00000000" w:rsidRPr="00000000">
        <w:rPr>
          <w:rFonts w:ascii="Times New Roman" w:cs="Times New Roman" w:eastAsia="Times New Roman" w:hAnsi="Times New Roman"/>
          <w:highlight w:val="white"/>
          <w:rtl w:val="0"/>
        </w:rPr>
        <w:t xml:space="preserve"> As the knowledge graph expands, ensuring it can seamlessly integrate new data types and interact with other health IT systems will be essential for long-term viability.</w:t>
      </w:r>
    </w:p>
    <w:p w:rsidR="00000000" w:rsidDel="00000000" w:rsidP="00000000" w:rsidRDefault="00000000" w:rsidRPr="00000000" w14:paraId="0000005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conclusion, while the path forward is challenging, the potential benefits of a well-executed knowledge graph in orthopedic care—improving diagnostic accuracy, personalizing treatment plans, and enhancing patient education—justify the efforts. Future work will focus on refining the data integration processes, enhancing the schema for greater depth and breadth, and addressing the legal and ethical considerations of working with health data.</w:t>
      </w:r>
    </w:p>
    <w:p w:rsidR="00000000" w:rsidDel="00000000" w:rsidP="00000000" w:rsidRDefault="00000000" w:rsidRPr="00000000" w14:paraId="00000056">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GitHub</w:t>
      </w:r>
    </w:p>
    <w:p w:rsidR="00000000" w:rsidDel="00000000" w:rsidP="00000000" w:rsidRDefault="00000000" w:rsidRPr="00000000" w14:paraId="0000005A">
      <w:pPr>
        <w:rPr>
          <w:rFonts w:ascii="Times New Roman" w:cs="Times New Roman" w:eastAsia="Times New Roman" w:hAnsi="Times New Roman"/>
          <w:b w:val="1"/>
          <w:highlight w:val="white"/>
        </w:rPr>
      </w:pPr>
      <w:hyperlink r:id="rId7">
        <w:r w:rsidDel="00000000" w:rsidR="00000000" w:rsidRPr="00000000">
          <w:rPr>
            <w:color w:val="1155cc"/>
            <w:u w:val="single"/>
            <w:rtl w:val="0"/>
          </w:rPr>
          <w:t xml:space="preserve">https://github.com/FarisRaza1/459FinalProject</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References</w:t>
      </w:r>
    </w:p>
    <w:p w:rsidR="00000000" w:rsidDel="00000000" w:rsidP="00000000" w:rsidRDefault="00000000" w:rsidRPr="00000000" w14:paraId="0000005D">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Huang, JinMing, Liang Xiao, Junyi Yang, and SiMing Chen. "Using knowledge Graphs to Enhance the Interpretability of Clinical Decision Support Model." In </w:t>
      </w:r>
      <w:r w:rsidDel="00000000" w:rsidR="00000000" w:rsidRPr="00000000">
        <w:rPr>
          <w:rFonts w:ascii="Times New Roman" w:cs="Times New Roman" w:eastAsia="Times New Roman" w:hAnsi="Times New Roman"/>
          <w:i w:val="1"/>
          <w:highlight w:val="white"/>
          <w:rtl w:val="0"/>
        </w:rPr>
        <w:t xml:space="preserve">2020 International Conference on Computer Science and Management Technology (ICCSMT)</w:t>
      </w:r>
      <w:r w:rsidDel="00000000" w:rsidR="00000000" w:rsidRPr="00000000">
        <w:rPr>
          <w:rFonts w:ascii="Times New Roman" w:cs="Times New Roman" w:eastAsia="Times New Roman" w:hAnsi="Times New Roman"/>
          <w:highlight w:val="white"/>
          <w:rtl w:val="0"/>
        </w:rPr>
        <w:t xml:space="preserve">, pp. 115-122. IEEE, 2020.</w:t>
      </w:r>
    </w:p>
    <w:p w:rsidR="00000000" w:rsidDel="00000000" w:rsidP="00000000" w:rsidRDefault="00000000" w:rsidRPr="00000000" w14:paraId="0000005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Yoon, Jinsung, Camelia Davtyan, and Mihaela van der Schaar. "Discovery and clinical decision support for personalized healthcare." </w:t>
      </w:r>
      <w:r w:rsidDel="00000000" w:rsidR="00000000" w:rsidRPr="00000000">
        <w:rPr>
          <w:rFonts w:ascii="Times New Roman" w:cs="Times New Roman" w:eastAsia="Times New Roman" w:hAnsi="Times New Roman"/>
          <w:i w:val="1"/>
          <w:highlight w:val="white"/>
          <w:rtl w:val="0"/>
        </w:rPr>
        <w:t xml:space="preserve">IEEE journal of biomedical and health informatics</w:t>
      </w:r>
      <w:r w:rsidDel="00000000" w:rsidR="00000000" w:rsidRPr="00000000">
        <w:rPr>
          <w:rFonts w:ascii="Times New Roman" w:cs="Times New Roman" w:eastAsia="Times New Roman" w:hAnsi="Times New Roman"/>
          <w:highlight w:val="white"/>
          <w:rtl w:val="0"/>
        </w:rPr>
        <w:t xml:space="preserve"> 21, no. 4 (2016): 1133-1145.</w:t>
      </w:r>
    </w:p>
    <w:p w:rsidR="00000000" w:rsidDel="00000000" w:rsidP="00000000" w:rsidRDefault="00000000" w:rsidRPr="00000000" w14:paraId="0000005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Ramkumar, Prem N., Bryan C. Luu, Heather S. Haeberle, Jaret M. Karnuta, Benedict U. Nwachukwu, and Riley J. Williams. "Sports medicine and artificial intelligence: a primer." </w:t>
      </w:r>
      <w:r w:rsidDel="00000000" w:rsidR="00000000" w:rsidRPr="00000000">
        <w:rPr>
          <w:rFonts w:ascii="Times New Roman" w:cs="Times New Roman" w:eastAsia="Times New Roman" w:hAnsi="Times New Roman"/>
          <w:i w:val="1"/>
          <w:highlight w:val="white"/>
          <w:rtl w:val="0"/>
        </w:rPr>
        <w:t xml:space="preserve">The American Journal of Sports Medicine</w:t>
      </w:r>
      <w:r w:rsidDel="00000000" w:rsidR="00000000" w:rsidRPr="00000000">
        <w:rPr>
          <w:rFonts w:ascii="Times New Roman" w:cs="Times New Roman" w:eastAsia="Times New Roman" w:hAnsi="Times New Roman"/>
          <w:highlight w:val="white"/>
          <w:rtl w:val="0"/>
        </w:rPr>
        <w:t xml:space="preserve"> 50, no. 4 (2022): 1166-1174.</w:t>
      </w:r>
    </w:p>
    <w:p w:rsidR="00000000" w:rsidDel="00000000" w:rsidP="00000000" w:rsidRDefault="00000000" w:rsidRPr="00000000" w14:paraId="0000006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Lalehzarian, Simon P., Anirudh K. Gowd, and Joseph N. Liu. "Machine learning in orthopaedic surgery." </w:t>
      </w:r>
      <w:r w:rsidDel="00000000" w:rsidR="00000000" w:rsidRPr="00000000">
        <w:rPr>
          <w:rFonts w:ascii="Times New Roman" w:cs="Times New Roman" w:eastAsia="Times New Roman" w:hAnsi="Times New Roman"/>
          <w:i w:val="1"/>
          <w:highlight w:val="white"/>
          <w:rtl w:val="0"/>
        </w:rPr>
        <w:t xml:space="preserve">World journal of orthopedics</w:t>
      </w:r>
      <w:r w:rsidDel="00000000" w:rsidR="00000000" w:rsidRPr="00000000">
        <w:rPr>
          <w:rFonts w:ascii="Times New Roman" w:cs="Times New Roman" w:eastAsia="Times New Roman" w:hAnsi="Times New Roman"/>
          <w:highlight w:val="white"/>
          <w:rtl w:val="0"/>
        </w:rPr>
        <w:t xml:space="preserve"> 12, no. 9 (2021): 685.</w:t>
      </w:r>
    </w:p>
    <w:p w:rsidR="00000000" w:rsidDel="00000000" w:rsidP="00000000" w:rsidRDefault="00000000" w:rsidRPr="00000000" w14:paraId="0000006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Suh, Bogyeong, Heejin Yu, Hyeyeon Kim, Sanghwa Lee, Sunghye Kong, Jin-Woo Kim, and Jongeun Choi. "Interpretable deep-learning approaches for osteoporosis risk screening and individualized feature analysis using large population-based data: Model development and performance evaluation." </w:t>
      </w:r>
      <w:r w:rsidDel="00000000" w:rsidR="00000000" w:rsidRPr="00000000">
        <w:rPr>
          <w:rFonts w:ascii="Times New Roman" w:cs="Times New Roman" w:eastAsia="Times New Roman" w:hAnsi="Times New Roman"/>
          <w:i w:val="1"/>
          <w:highlight w:val="white"/>
          <w:rtl w:val="0"/>
        </w:rPr>
        <w:t xml:space="preserve">Journal of medical Internet research</w:t>
      </w:r>
      <w:r w:rsidDel="00000000" w:rsidR="00000000" w:rsidRPr="00000000">
        <w:rPr>
          <w:rFonts w:ascii="Times New Roman" w:cs="Times New Roman" w:eastAsia="Times New Roman" w:hAnsi="Times New Roman"/>
          <w:highlight w:val="white"/>
          <w:rtl w:val="0"/>
        </w:rPr>
        <w:t xml:space="preserve"> 25 (2023): e40179.</w:t>
      </w:r>
    </w:p>
    <w:p w:rsidR="00000000" w:rsidDel="00000000" w:rsidP="00000000" w:rsidRDefault="00000000" w:rsidRPr="00000000" w14:paraId="0000006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 Mello, Blanda Helena, Sandro José Rigo, Cristiano André da Costa, Rodrigo da Rosa Righi, Bruna Donida, Marta Rosecler Bez, and Luana Carina Schunke. "Semantic interoperability in health records standards: a systematic literature review." </w:t>
      </w:r>
      <w:r w:rsidDel="00000000" w:rsidR="00000000" w:rsidRPr="00000000">
        <w:rPr>
          <w:rFonts w:ascii="Times New Roman" w:cs="Times New Roman" w:eastAsia="Times New Roman" w:hAnsi="Times New Roman"/>
          <w:i w:val="1"/>
          <w:highlight w:val="white"/>
          <w:rtl w:val="0"/>
        </w:rPr>
        <w:t xml:space="preserve">Health and technology</w:t>
      </w:r>
      <w:r w:rsidDel="00000000" w:rsidR="00000000" w:rsidRPr="00000000">
        <w:rPr>
          <w:rFonts w:ascii="Times New Roman" w:cs="Times New Roman" w:eastAsia="Times New Roman" w:hAnsi="Times New Roman"/>
          <w:highlight w:val="white"/>
          <w:rtl w:val="0"/>
        </w:rPr>
        <w:t xml:space="preserve"> 12, no. 2 (2022): 255-272.</w:t>
      </w:r>
    </w:p>
    <w:p w:rsidR="00000000" w:rsidDel="00000000" w:rsidP="00000000" w:rsidRDefault="00000000" w:rsidRPr="00000000" w14:paraId="00000063">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Aisopos, Fotis, Samaneh Jozashoori, Emetis Niazmand, Disha Purohit, Ariam Rivas, Ahmad Sakor, Enrique Iglesias et al. "Knowledge graphs for enhancing transparency in health data ecosystems 1." </w:t>
      </w:r>
      <w:r w:rsidDel="00000000" w:rsidR="00000000" w:rsidRPr="00000000">
        <w:rPr>
          <w:rFonts w:ascii="Times New Roman" w:cs="Times New Roman" w:eastAsia="Times New Roman" w:hAnsi="Times New Roman"/>
          <w:i w:val="1"/>
          <w:highlight w:val="white"/>
          <w:rtl w:val="0"/>
        </w:rPr>
        <w:t xml:space="preserve">Semantic Web</w:t>
      </w:r>
      <w:r w:rsidDel="00000000" w:rsidR="00000000" w:rsidRPr="00000000">
        <w:rPr>
          <w:rFonts w:ascii="Times New Roman" w:cs="Times New Roman" w:eastAsia="Times New Roman" w:hAnsi="Times New Roman"/>
          <w:highlight w:val="white"/>
          <w:rtl w:val="0"/>
        </w:rPr>
        <w:t xml:space="preserve"> Preprint (2023): 1-34.</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Alam, Fakhare. "Knowledge Net: An Automated Clinical Knowledge Graph Generation Framework for Evidence Based Medicine." PhD diss., Oakland University, 2023.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D1DB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D1DB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D1DB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D1DB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D1DB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D1DB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D1DB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D1DB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D1DB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D1DB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D1DB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D1DB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D1DB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D1DB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D1DB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D1DB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D1DB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D1DB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D1DB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D1DB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D1DB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D1DB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D1DB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D1DBD"/>
    <w:rPr>
      <w:i w:val="1"/>
      <w:iCs w:val="1"/>
      <w:color w:val="404040" w:themeColor="text1" w:themeTint="0000BF"/>
    </w:rPr>
  </w:style>
  <w:style w:type="paragraph" w:styleId="ListParagraph">
    <w:name w:val="List Paragraph"/>
    <w:basedOn w:val="Normal"/>
    <w:uiPriority w:val="34"/>
    <w:qFormat w:val="1"/>
    <w:rsid w:val="003D1DBD"/>
    <w:pPr>
      <w:ind w:left="720"/>
      <w:contextualSpacing w:val="1"/>
    </w:pPr>
  </w:style>
  <w:style w:type="character" w:styleId="IntenseEmphasis">
    <w:name w:val="Intense Emphasis"/>
    <w:basedOn w:val="DefaultParagraphFont"/>
    <w:uiPriority w:val="21"/>
    <w:qFormat w:val="1"/>
    <w:rsid w:val="003D1DBD"/>
    <w:rPr>
      <w:i w:val="1"/>
      <w:iCs w:val="1"/>
      <w:color w:val="0f4761" w:themeColor="accent1" w:themeShade="0000BF"/>
    </w:rPr>
  </w:style>
  <w:style w:type="paragraph" w:styleId="IntenseQuote">
    <w:name w:val="Intense Quote"/>
    <w:basedOn w:val="Normal"/>
    <w:next w:val="Normal"/>
    <w:link w:val="IntenseQuoteChar"/>
    <w:uiPriority w:val="30"/>
    <w:qFormat w:val="1"/>
    <w:rsid w:val="003D1DB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D1DBD"/>
    <w:rPr>
      <w:i w:val="1"/>
      <w:iCs w:val="1"/>
      <w:color w:val="0f4761" w:themeColor="accent1" w:themeShade="0000BF"/>
    </w:rPr>
  </w:style>
  <w:style w:type="character" w:styleId="IntenseReference">
    <w:name w:val="Intense Reference"/>
    <w:basedOn w:val="DefaultParagraphFont"/>
    <w:uiPriority w:val="32"/>
    <w:qFormat w:val="1"/>
    <w:rsid w:val="003D1DBD"/>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arisRaza1/459FinalProj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eB0rZ5hD37KmJ20LR4r36Rb+Vw==">CgMxLjA4AHIhMXBxVzJHLVk1YnF3aHFHWHp0VTR5NU1xUENTNmwtaWVX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2024-04-21T17:10:00Z</dcterms:created>
  <dc:creator>Taylor Dean</dc:creator>
</cp:coreProperties>
</file>