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9A521" w14:textId="77777777" w:rsidR="00C64F2B" w:rsidRPr="00C64F2B" w:rsidRDefault="00C64F2B" w:rsidP="00C64F2B">
      <w:pPr>
        <w:jc w:val="center"/>
        <w:rPr>
          <w:sz w:val="36"/>
        </w:rPr>
      </w:pPr>
      <w:r w:rsidRPr="00C64F2B">
        <w:rPr>
          <w:sz w:val="36"/>
        </w:rPr>
        <w:t>HS550 Fall, 2014</w:t>
      </w:r>
    </w:p>
    <w:p w14:paraId="5840C644" w14:textId="77777777" w:rsidR="00981339" w:rsidRPr="00C64F2B" w:rsidRDefault="00C64F2B" w:rsidP="00C64F2B">
      <w:pPr>
        <w:jc w:val="center"/>
        <w:rPr>
          <w:sz w:val="28"/>
        </w:rPr>
      </w:pPr>
      <w:r w:rsidRPr="00C64F2B">
        <w:rPr>
          <w:sz w:val="28"/>
        </w:rPr>
        <w:t>Midterm Solution</w:t>
      </w:r>
    </w:p>
    <w:p w14:paraId="48031264" w14:textId="77777777" w:rsidR="00C64F2B" w:rsidRDefault="00C64F2B"/>
    <w:p w14:paraId="38E5718D" w14:textId="77777777" w:rsidR="00C64F2B" w:rsidRPr="00C64F2B" w:rsidRDefault="00C64F2B">
      <w:pPr>
        <w:rPr>
          <w:b/>
        </w:rPr>
      </w:pPr>
      <w:r w:rsidRPr="00C64F2B">
        <w:rPr>
          <w:b/>
        </w:rPr>
        <w:t>Problem 1</w:t>
      </w:r>
    </w:p>
    <w:p w14:paraId="5542054A" w14:textId="77777777" w:rsidR="00C64F2B" w:rsidRPr="001E5C8F" w:rsidRDefault="00C64F2B">
      <w:pPr>
        <w:rPr>
          <w:rFonts w:eastAsiaTheme="minorEastAsia"/>
          <w:vertAlign w:val="subscript"/>
        </w:rPr>
      </w:pPr>
      <m:oMathPara>
        <m:oMath>
          <m:r>
            <w:rPr>
              <w:rFonts w:ascii="Cambria Math" w:hAnsi="Cambria Math"/>
              <w:vertAlign w:val="subscript"/>
            </w:rPr>
            <m:t>Mean=</m:t>
          </m:r>
          <m:f>
            <m:fPr>
              <m:ctrlPr>
                <w:rPr>
                  <w:rFonts w:ascii="Cambria Math" w:hAnsi="Cambria Math"/>
                  <w:i/>
                  <w:vertAlign w:val="subscript"/>
                </w:rPr>
              </m:ctrlPr>
            </m:fPr>
            <m:num>
              <m:r>
                <w:rPr>
                  <w:rFonts w:ascii="Cambria Math" w:hAnsi="Cambria Math"/>
                  <w:vertAlign w:val="subscript"/>
                </w:rPr>
                <m:t>3+6+1+8+15+3+6+9</m:t>
              </m:r>
            </m:num>
            <m:den>
              <m:r>
                <w:rPr>
                  <w:rFonts w:ascii="Cambria Math" w:hAnsi="Cambria Math"/>
                  <w:vertAlign w:val="subscript"/>
                </w:rPr>
                <m:t>8</m:t>
              </m:r>
            </m:den>
          </m:f>
          <m:r>
            <w:rPr>
              <w:rFonts w:ascii="Cambria Math" w:hAnsi="Cambria Math"/>
              <w:vertAlign w:val="subscript"/>
            </w:rPr>
            <m:t>=6.375</m:t>
          </m:r>
        </m:oMath>
      </m:oMathPara>
    </w:p>
    <w:p w14:paraId="60D1C445" w14:textId="77777777" w:rsidR="001E5C8F" w:rsidRPr="001E5C8F" w:rsidRDefault="001E5C8F">
      <w:pPr>
        <w:rPr>
          <w:rFonts w:eastAsiaTheme="minorEastAsia"/>
        </w:rPr>
      </w:pPr>
      <m:oMathPara>
        <m:oMath>
          <m:r>
            <w:rPr>
              <w:rFonts w:ascii="Cambria Math" w:eastAsiaTheme="minorEastAsia" w:hAnsi="Cambria Math"/>
            </w:rPr>
            <m:t>Order the observations from small to large:1, 3, 3, 6, 6, 8, 9 ,15.</m:t>
          </m:r>
        </m:oMath>
      </m:oMathPara>
    </w:p>
    <w:p w14:paraId="6A63637B" w14:textId="77777777" w:rsidR="00C64F2B" w:rsidRPr="001E5C8F" w:rsidRDefault="00C64F2B">
      <w:pPr>
        <w:rPr>
          <w:rFonts w:eastAsiaTheme="minorEastAsia"/>
        </w:rPr>
      </w:pPr>
      <m:oMathPara>
        <m:oMath>
          <m:r>
            <w:rPr>
              <w:rFonts w:ascii="Cambria Math" w:hAnsi="Cambria Math"/>
            </w:rPr>
            <m:t>Median=</m:t>
          </m:r>
          <m:f>
            <m:fPr>
              <m:ctrlPr>
                <w:rPr>
                  <w:rFonts w:ascii="Cambria Math" w:hAnsi="Cambria Math"/>
                  <w:i/>
                </w:rPr>
              </m:ctrlPr>
            </m:fPr>
            <m:num>
              <m:r>
                <w:rPr>
                  <w:rFonts w:ascii="Cambria Math" w:hAnsi="Cambria Math"/>
                </w:rPr>
                <m:t>6+6</m:t>
              </m:r>
            </m:num>
            <m:den>
              <m:r>
                <w:rPr>
                  <w:rFonts w:ascii="Cambria Math" w:hAnsi="Cambria Math"/>
                </w:rPr>
                <m:t>2</m:t>
              </m:r>
            </m:den>
          </m:f>
          <m:r>
            <w:rPr>
              <w:rFonts w:ascii="Cambria Math" w:eastAsiaTheme="minorEastAsia" w:hAnsi="Cambria Math"/>
            </w:rPr>
            <m:t>=6</m:t>
          </m:r>
        </m:oMath>
      </m:oMathPara>
    </w:p>
    <w:p w14:paraId="01EC4C6A" w14:textId="77777777" w:rsidR="001E5C8F" w:rsidRPr="001E5C8F" w:rsidRDefault="001E5C8F">
      <w:pPr>
        <w:rPr>
          <w:rFonts w:eastAsiaTheme="minorEastAsia"/>
          <w:vertAlign w:val="subscript"/>
        </w:rPr>
      </w:pPr>
      <m:oMathPara>
        <m:oMath>
          <m:r>
            <w:rPr>
              <w:rFonts w:ascii="Cambria Math" w:eastAsiaTheme="minorEastAsia" w:hAnsi="Cambria Math"/>
              <w:vertAlign w:val="subscript"/>
            </w:rPr>
            <m:t>Variance=(</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3-6.375</m:t>
                  </m:r>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6-6.375</m:t>
                  </m:r>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1-6.375</m:t>
                  </m:r>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8-6.375</m:t>
                  </m:r>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15-6.375</m:t>
                  </m:r>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3-6.375</m:t>
                  </m:r>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6-6.375</m:t>
                  </m:r>
                </m:e>
              </m:d>
            </m:e>
            <m:sup>
              <m:r>
                <w:rPr>
                  <w:rFonts w:ascii="Cambria Math" w:eastAsiaTheme="minorEastAsia" w:hAnsi="Cambria Math"/>
                  <w:vertAlign w:val="subscript"/>
                </w:rPr>
                <m:t>2</m:t>
              </m:r>
            </m:sup>
          </m:sSup>
          <m:r>
            <w:rPr>
              <w:rFonts w:ascii="Cambria Math" w:eastAsiaTheme="minorEastAsia" w:hAnsi="Cambria Math"/>
              <w:vertAlign w:val="subscript"/>
            </w:rPr>
            <m:t xml:space="preserve">+(9-6.375)^2)/8=16.98438 </m:t>
          </m:r>
        </m:oMath>
      </m:oMathPara>
    </w:p>
    <w:p w14:paraId="613C331B" w14:textId="77777777" w:rsidR="00C64F2B" w:rsidRPr="001E5C8F" w:rsidRDefault="001E5C8F">
      <w:pPr>
        <w:rPr>
          <w:rFonts w:eastAsiaTheme="minorEastAsia"/>
        </w:rPr>
      </w:pPr>
      <m:oMathPara>
        <m:oMath>
          <m:r>
            <w:rPr>
              <w:rFonts w:ascii="Cambria Math" w:eastAsiaTheme="minorEastAsia" w:hAnsi="Cambria Math"/>
            </w:rPr>
            <m:t>Standard Deviation=</m:t>
          </m:r>
          <m:rad>
            <m:radPr>
              <m:degHide m:val="1"/>
              <m:ctrlPr>
                <w:rPr>
                  <w:rFonts w:ascii="Cambria Math" w:eastAsiaTheme="minorEastAsia" w:hAnsi="Cambria Math"/>
                  <w:i/>
                </w:rPr>
              </m:ctrlPr>
            </m:radPr>
            <m:deg/>
            <m:e>
              <m:r>
                <w:rPr>
                  <w:rFonts w:ascii="Cambria Math" w:eastAsiaTheme="minorEastAsia" w:hAnsi="Cambria Math"/>
                  <w:vertAlign w:val="subscript"/>
                </w:rPr>
                <m:t>16.98438</m:t>
              </m:r>
            </m:e>
          </m:rad>
          <m:r>
            <w:rPr>
              <w:rFonts w:ascii="Cambria Math" w:eastAsiaTheme="minorEastAsia" w:hAnsi="Cambria Math"/>
            </w:rPr>
            <m:t>=4.12121</m:t>
          </m:r>
        </m:oMath>
      </m:oMathPara>
    </w:p>
    <w:p w14:paraId="5D818048" w14:textId="77777777" w:rsidR="001E5C8F" w:rsidRPr="001E5C8F" w:rsidRDefault="001E5C8F">
      <w:pPr>
        <w:rPr>
          <w:rFonts w:eastAsiaTheme="minorEastAsia"/>
        </w:rPr>
      </w:pPr>
      <m:oMathPara>
        <m:oMath>
          <m:r>
            <w:rPr>
              <w:rFonts w:ascii="Cambria Math" w:eastAsiaTheme="minorEastAsia" w:hAnsi="Cambria Math"/>
            </w:rPr>
            <m:t>25th quartile=</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2</m:t>
              </m:r>
            </m:den>
          </m:f>
          <m:r>
            <w:rPr>
              <w:rFonts w:ascii="Cambria Math" w:eastAsiaTheme="minorEastAsia" w:hAnsi="Cambria Math"/>
            </w:rPr>
            <m:t>=3</m:t>
          </m:r>
        </m:oMath>
      </m:oMathPara>
    </w:p>
    <w:p w14:paraId="4C232319" w14:textId="77777777" w:rsidR="001E5C8F" w:rsidRPr="001E5C8F" w:rsidRDefault="001E5C8F">
      <w:pPr>
        <w:rPr>
          <w:rFonts w:eastAsiaTheme="minorEastAsia"/>
        </w:rPr>
      </w:pPr>
      <m:oMathPara>
        <m:oMath>
          <m:r>
            <w:rPr>
              <w:rFonts w:ascii="Cambria Math" w:eastAsiaTheme="minorEastAsia" w:hAnsi="Cambria Math"/>
            </w:rPr>
            <m:t>75th quartile=</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8+9</m:t>
                  </m:r>
                </m:e>
              </m:d>
            </m:num>
            <m:den>
              <m:r>
                <w:rPr>
                  <w:rFonts w:ascii="Cambria Math" w:eastAsiaTheme="minorEastAsia" w:hAnsi="Cambria Math"/>
                </w:rPr>
                <m:t>2</m:t>
              </m:r>
            </m:den>
          </m:f>
          <m:r>
            <w:rPr>
              <w:rFonts w:ascii="Cambria Math" w:eastAsiaTheme="minorEastAsia" w:hAnsi="Cambria Math"/>
            </w:rPr>
            <m:t>=8.5</m:t>
          </m:r>
        </m:oMath>
      </m:oMathPara>
    </w:p>
    <w:p w14:paraId="7B0640DB" w14:textId="77777777" w:rsidR="001E5C8F" w:rsidRPr="001E5C8F" w:rsidRDefault="001E5C8F">
      <w:pPr>
        <w:rPr>
          <w:rFonts w:eastAsiaTheme="minorEastAsia"/>
        </w:rPr>
      </w:pPr>
      <m:oMathPara>
        <m:oMath>
          <m:r>
            <w:rPr>
              <w:rFonts w:ascii="Cambria Math" w:eastAsiaTheme="minorEastAsia" w:hAnsi="Cambria Math"/>
            </w:rPr>
            <m:t>Inter-quartile rang</m:t>
          </m:r>
          <m:r>
            <w:rPr>
              <w:rFonts w:ascii="Cambria Math" w:eastAsiaTheme="minorEastAsia" w:hAnsi="Cambria Math"/>
            </w:rPr>
            <m:t>e IQR=</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=8.5-3=5.5</m:t>
          </m:r>
        </m:oMath>
      </m:oMathPara>
    </w:p>
    <w:p w14:paraId="39F31C67" w14:textId="77777777" w:rsidR="00C64F2B" w:rsidRDefault="00C64F2B"/>
    <w:p w14:paraId="3E956539" w14:textId="77777777" w:rsidR="00C64F2B" w:rsidRPr="00C64F2B" w:rsidRDefault="00C64F2B" w:rsidP="00C64F2B">
      <w:pPr>
        <w:rPr>
          <w:b/>
        </w:rPr>
      </w:pPr>
      <w:r>
        <w:rPr>
          <w:b/>
        </w:rPr>
        <w:t>Problem 2</w:t>
      </w:r>
    </w:p>
    <w:p w14:paraId="04591254" w14:textId="77777777" w:rsidR="00C64F2B" w:rsidRPr="001E5C8F" w:rsidRDefault="001E5C8F">
      <w:pPr>
        <w:rPr>
          <w:rFonts w:eastAsiaTheme="minorEastAsia"/>
        </w:rPr>
      </w:pPr>
      <m:oMathPara>
        <m:oMath>
          <m:r>
            <w:rPr>
              <w:rFonts w:ascii="Cambria Math" w:hAnsi="Cambria Math"/>
            </w:rPr>
            <m:t>OR=</m:t>
          </m:r>
          <m:f>
            <m:fPr>
              <m:ctrlPr>
                <w:rPr>
                  <w:rFonts w:ascii="Cambria Math" w:hAnsi="Cambria Math"/>
                  <w:i/>
                </w:rPr>
              </m:ctrlPr>
            </m:fPr>
            <m:num>
              <m:r>
                <w:rPr>
                  <w:rFonts w:ascii="Cambria Math" w:hAnsi="Cambria Math"/>
                </w:rPr>
                <m:t>3*61</m:t>
              </m:r>
            </m:num>
            <m:den>
              <m:r>
                <w:rPr>
                  <w:rFonts w:ascii="Cambria Math" w:hAnsi="Cambria Math"/>
                </w:rPr>
                <m:t>16*20</m:t>
              </m:r>
            </m:den>
          </m:f>
          <m:r>
            <w:rPr>
              <w:rFonts w:ascii="Cambria Math" w:hAnsi="Cambria Math"/>
            </w:rPr>
            <m:t>=0.571875≈0.572</m:t>
          </m:r>
        </m:oMath>
      </m:oMathPara>
    </w:p>
    <w:p w14:paraId="6820D317" w14:textId="77777777" w:rsidR="001E5C8F" w:rsidRDefault="001E5C8F">
      <w:pPr>
        <w:rPr>
          <w:rFonts w:eastAsiaTheme="minorEastAsia"/>
        </w:rPr>
      </w:pPr>
      <w:r>
        <w:rPr>
          <w:rFonts w:eastAsiaTheme="minorEastAsia"/>
        </w:rPr>
        <w:t xml:space="preserve">Interpretation: Among the 100 Umich athletes participated in the study, the odds of having Head Trauma (HT) for female is 0.572 times the odds of having HT for male. </w:t>
      </w:r>
    </w:p>
    <w:p w14:paraId="4E4F0A7F" w14:textId="77777777" w:rsidR="001E5C8F" w:rsidRDefault="001E5C8F" w:rsidP="001E5C8F">
      <w:pPr>
        <w:rPr>
          <w:rFonts w:eastAsiaTheme="minorEastAsia"/>
        </w:rPr>
      </w:pPr>
      <w:r>
        <w:rPr>
          <w:rFonts w:eastAsiaTheme="minorEastAsia"/>
        </w:rPr>
        <w:t xml:space="preserve">Or: Among the 100 Umich athletes participated in the study, the odds of having Head Trauma (HT) for male is 1.748 times the odds of having HT for female. </w:t>
      </w:r>
    </w:p>
    <w:p w14:paraId="49528E9E" w14:textId="77777777" w:rsidR="001E5C8F" w:rsidRPr="001E5C8F" w:rsidRDefault="001E5C8F" w:rsidP="001E5C8F">
      <w:pPr>
        <w:rPr>
          <w:rFonts w:eastAsiaTheme="minorEastAsia"/>
        </w:rPr>
      </w:pPr>
      <m:oMathPara>
        <m:oMath>
          <m:r>
            <w:rPr>
              <w:rFonts w:ascii="Cambria Math" w:eastAsiaTheme="minorEastAsia" w:hAnsi="Cambria Math"/>
            </w:rPr>
            <m:t>CI for</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OR</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OR</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SE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OR</m:t>
                      </m:r>
                    </m:e>
                  </m:d>
                </m:e>
              </m:fun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0.572</m:t>
                  </m:r>
                </m:e>
              </m:d>
            </m:e>
          </m:func>
          <m:r>
            <w:rPr>
              <w:rFonts w:ascii="Cambria Math" w:eastAsiaTheme="minorEastAsia" w:hAnsi="Cambria Math"/>
            </w:rPr>
            <m:t>±1.96*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61</m:t>
                  </m:r>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-1.89139, 0.773715</m:t>
              </m:r>
            </m:e>
          </m:d>
        </m:oMath>
      </m:oMathPara>
    </w:p>
    <w:p w14:paraId="7F360D20" w14:textId="77777777" w:rsidR="001E5C8F" w:rsidRPr="001E5C8F" w:rsidRDefault="001E5C8F" w:rsidP="001E5C8F">
      <w:pPr>
        <w:rPr>
          <w:rFonts w:eastAsiaTheme="minorEastAsia"/>
        </w:rPr>
      </w:pPr>
      <m:oMathPara>
        <m:oMath>
          <m:r>
            <w:rPr>
              <w:rFonts w:ascii="Cambria Math" w:eastAsiaTheme="minorEastAsia" w:hAnsi="Cambria Math"/>
            </w:rPr>
            <m:t>CI for OR:</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-1.89139, 0.773715</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0.150863, 2.167806</m:t>
              </m:r>
            </m:e>
          </m:d>
        </m:oMath>
      </m:oMathPara>
    </w:p>
    <w:p w14:paraId="57A27AA3" w14:textId="77777777" w:rsidR="00C64F2B" w:rsidRDefault="001E5C8F" w:rsidP="001E5C8F">
      <w:pPr>
        <w:jc w:val="both"/>
        <w:rPr>
          <w:rFonts w:eastAsiaTheme="minorEastAsia"/>
        </w:rPr>
      </w:pPr>
      <w:r>
        <w:rPr>
          <w:rFonts w:eastAsiaTheme="minorEastAsia"/>
        </w:rPr>
        <w:lastRenderedPageBreak/>
        <w:t xml:space="preserve">Interpretation: If repeated the study for enough times, we have 95% confidence that this CI </w:t>
      </w:r>
      <m:oMath>
        <m:d>
          <m:dPr>
            <m:ctrlPr>
              <w:rPr>
                <w:rFonts w:ascii="Cambria Math" w:eastAsiaTheme="minorEastAsia" w:hAnsi="Cambria Math"/>
                <w:i/>
              </w:rPr>
            </m:ctrlPr>
          </m:dPr>
          <m:e>
            <m:r>
              <w:rPr>
                <w:rFonts w:ascii="Cambria Math" w:eastAsiaTheme="minorEastAsia" w:hAnsi="Cambria Math"/>
              </w:rPr>
              <m:t>0.150863, 2.167806</m:t>
            </m:r>
          </m:e>
        </m:d>
      </m:oMath>
      <w:r>
        <w:rPr>
          <w:rFonts w:eastAsiaTheme="minorEastAsia"/>
        </w:rPr>
        <w:t xml:space="preserve"> would cover the true Odds ratio. The odds ratio can be as low as 0.150863 or as high as 2.167806.</w:t>
      </w:r>
    </w:p>
    <w:p w14:paraId="0F479C5B" w14:textId="77777777" w:rsidR="001E5C8F" w:rsidRPr="001E5C8F" w:rsidRDefault="001E5C8F" w:rsidP="001E5C8F">
      <w:pPr>
        <w:jc w:val="both"/>
        <w:rPr>
          <w:rFonts w:eastAsiaTheme="minorEastAsia"/>
        </w:rPr>
      </w:pPr>
    </w:p>
    <w:p w14:paraId="4945FA11" w14:textId="77777777" w:rsidR="00C64F2B" w:rsidRPr="00C64F2B" w:rsidRDefault="00C64F2B" w:rsidP="00C64F2B">
      <w:pPr>
        <w:rPr>
          <w:b/>
        </w:rPr>
      </w:pPr>
      <w:r>
        <w:rPr>
          <w:b/>
        </w:rPr>
        <w:t>Problem 3</w:t>
      </w:r>
    </w:p>
    <w:p w14:paraId="1C97420F" w14:textId="77777777" w:rsidR="00F635D3" w:rsidRPr="00F635D3" w:rsidRDefault="00F635D3" w:rsidP="00F635D3">
      <w:pPr>
        <w:ind w:left="360"/>
        <w:rPr>
          <w:rFonts w:eastAsiaTheme="minorEastAsia"/>
        </w:rPr>
      </w:pPr>
      <w:r w:rsidRPr="00F635D3">
        <w:rPr>
          <w:rFonts w:eastAsiaTheme="minorEastAsia"/>
        </w:rPr>
        <w:t>a.</w:t>
      </w:r>
      <w:r>
        <w:rPr>
          <w:rFonts w:eastAsiaTheme="minorEastAsia"/>
        </w:rPr>
        <w:t xml:space="preserve"> </w:t>
      </w:r>
      <w:r w:rsidRPr="00F635D3">
        <w:rPr>
          <w:rFonts w:eastAsiaTheme="minorEastAsia"/>
        </w:rPr>
        <w:t xml:space="preserve">The probability that the athlete has experienced HT given it’s a female is </w:t>
      </w:r>
    </w:p>
    <w:p w14:paraId="71CDF1CB" w14:textId="77777777" w:rsidR="00C64F2B" w:rsidRPr="00F635D3" w:rsidRDefault="00F635D3" w:rsidP="00F635D3">
      <w:pPr>
        <w:ind w:left="360"/>
        <w:rPr>
          <w:rFonts w:eastAsiaTheme="minorEastAsia"/>
        </w:rPr>
      </w:pPr>
      <m:oMathPara>
        <m:oMath>
          <m:r>
            <w:rPr>
              <w:rFonts w:ascii="Cambria Math" w:hAnsi="Cambria Math"/>
            </w:rPr>
            <m:t>P=P</m:t>
          </m:r>
          <m:d>
            <m:dPr>
              <m:ctrlPr>
                <w:rPr>
                  <w:rFonts w:ascii="Cambria Math" w:hAnsi="Cambria Math"/>
                  <w:i/>
                </w:rPr>
              </m:ctrlPr>
            </m:dPr>
            <m:e>
              <m:r>
                <w:rPr>
                  <w:rFonts w:ascii="Cambria Math" w:hAnsi="Cambria Math"/>
                </w:rPr>
                <m:t>HT</m:t>
              </m:r>
            </m:e>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23</m:t>
              </m:r>
            </m:den>
          </m:f>
          <m:r>
            <w:rPr>
              <w:rFonts w:ascii="Cambria Math" w:hAnsi="Cambria Math"/>
            </w:rPr>
            <m:t>≈13.04%</m:t>
          </m:r>
        </m:oMath>
      </m:oMathPara>
    </w:p>
    <w:p w14:paraId="04C1E95E" w14:textId="77777777" w:rsidR="00F635D3" w:rsidRPr="00F635D3" w:rsidRDefault="00F635D3" w:rsidP="00F635D3">
      <w:pPr>
        <w:ind w:left="360"/>
        <w:rPr>
          <w:rFonts w:eastAsiaTheme="minorEastAsia"/>
        </w:rPr>
      </w:pPr>
      <w:r>
        <w:rPr>
          <w:rFonts w:eastAsiaTheme="minorEastAsia"/>
        </w:rPr>
        <w:t>b</w:t>
      </w:r>
      <w:r w:rsidRPr="00F635D3">
        <w:rPr>
          <w:rFonts w:eastAsiaTheme="minorEastAsia"/>
        </w:rPr>
        <w:t>.</w:t>
      </w:r>
      <w:r>
        <w:rPr>
          <w:rFonts w:eastAsiaTheme="minorEastAsia"/>
        </w:rPr>
        <w:t xml:space="preserve"> </w:t>
      </w:r>
      <w:r w:rsidRPr="00F635D3">
        <w:rPr>
          <w:rFonts w:eastAsiaTheme="minorEastAsia"/>
        </w:rPr>
        <w:t xml:space="preserve">The probability that the athlete </w:t>
      </w:r>
      <w:r>
        <w:rPr>
          <w:rFonts w:eastAsiaTheme="minorEastAsia"/>
        </w:rPr>
        <w:t>is a male and has not experienced HT is</w:t>
      </w:r>
      <w:r w:rsidRPr="00F635D3">
        <w:rPr>
          <w:rFonts w:eastAsiaTheme="minorEastAsia"/>
        </w:rPr>
        <w:t xml:space="preserve"> </w:t>
      </w:r>
    </w:p>
    <w:p w14:paraId="1E226EED" w14:textId="77777777" w:rsidR="00C64F2B" w:rsidRPr="00F635D3" w:rsidRDefault="00F635D3" w:rsidP="00F635D3">
      <w:pPr>
        <w:ind w:left="360"/>
        <w:rPr>
          <w:rFonts w:eastAsiaTheme="minorEastAsia"/>
        </w:rPr>
      </w:pPr>
      <m:oMathPara>
        <m:oMath>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NHT,M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61</m:t>
              </m:r>
            </m:num>
            <m:den>
              <m:r>
                <w:rPr>
                  <w:rFonts w:ascii="Cambria Math" w:eastAsiaTheme="minorEastAsia" w:hAnsi="Cambria Math"/>
                </w:rPr>
                <m:t>100</m:t>
              </m:r>
            </m:den>
          </m:f>
          <m:r>
            <w:rPr>
              <w:rFonts w:ascii="Cambria Math" w:eastAsiaTheme="minorEastAsia" w:hAnsi="Cambria Math"/>
            </w:rPr>
            <m:t>=61%</m:t>
          </m:r>
        </m:oMath>
      </m:oMathPara>
    </w:p>
    <w:p w14:paraId="2A064148" w14:textId="77777777" w:rsidR="00C7750A" w:rsidRDefault="00C64F2B" w:rsidP="00C7750A">
      <w:pPr>
        <w:rPr>
          <w:b/>
        </w:rPr>
      </w:pPr>
      <w:r>
        <w:rPr>
          <w:b/>
        </w:rPr>
        <w:t>Problem 4</w:t>
      </w:r>
    </w:p>
    <w:p w14:paraId="4D033010" w14:textId="77777777" w:rsidR="00C7750A" w:rsidRDefault="00C7750A" w:rsidP="00C7750A">
      <w:pPr>
        <w:rPr>
          <w:rFonts w:eastAsiaTheme="minorEastAsia"/>
        </w:rPr>
      </w:pPr>
      <w:r>
        <w:t xml:space="preserve">Let X denote the serum cholesterol level of 15-year-olds, </w:t>
      </w:r>
      <m:oMath>
        <m:r>
          <w:rPr>
            <w:rFonts w:ascii="Cambria Math" w:hAnsi="Cambria Math"/>
          </w:rPr>
          <m:t>X∼N</m:t>
        </m:r>
        <m:d>
          <m:dPr>
            <m:ctrlPr>
              <w:rPr>
                <w:rFonts w:ascii="Cambria Math" w:hAnsi="Cambria Math"/>
                <w:i/>
              </w:rPr>
            </m:ctrlPr>
          </m:dPr>
          <m:e>
            <m:sSup>
              <m:sSupPr>
                <m:ctrlPr>
                  <w:rPr>
                    <w:rFonts w:ascii="Cambria Math" w:hAnsi="Cambria Math"/>
                    <w:i/>
                  </w:rPr>
                </m:ctrlPr>
              </m:sSupPr>
              <m:e>
                <m:r>
                  <w:rPr>
                    <w:rFonts w:ascii="Cambria Math" w:hAnsi="Cambria Math"/>
                  </w:rPr>
                  <m:t>170,25</m:t>
                </m:r>
              </m:e>
              <m:sup>
                <m:r>
                  <w:rPr>
                    <w:rFonts w:ascii="Cambria Math" w:hAnsi="Cambria Math"/>
                  </w:rPr>
                  <m:t>2</m:t>
                </m:r>
              </m:sup>
            </m:sSup>
          </m:e>
        </m:d>
      </m:oMath>
    </w:p>
    <w:p w14:paraId="0E57A58A" w14:textId="77777777" w:rsidR="00C7750A" w:rsidRPr="00C7750A" w:rsidRDefault="00C7750A" w:rsidP="00C7750A">
      <w:r>
        <w:rPr>
          <w:rFonts w:eastAsiaTheme="minorEastAsia"/>
        </w:rPr>
        <w:t xml:space="preserve">Let Z denote the standard normal distribution, </w:t>
      </w:r>
      <m:oMath>
        <m:r>
          <w:rPr>
            <w:rFonts w:ascii="Cambria Math" w:eastAsiaTheme="minorEastAsia" w:hAnsi="Cambria Math"/>
          </w:rPr>
          <m:t>Z∼N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r>
          <m:rPr>
            <m:sty m:val="p"/>
          </m:rPr>
          <w:rPr>
            <w:rFonts w:ascii="Cambria Math" w:eastAsiaTheme="minorEastAsia" w:hAnsi="Cambria Math"/>
          </w:rPr>
          <m:t>Φ=cdf of Z</m:t>
        </m:r>
      </m:oMath>
    </w:p>
    <w:p w14:paraId="0D6A837C" w14:textId="7CC182A3" w:rsidR="002C21E3" w:rsidRDefault="00C7750A" w:rsidP="00C7750A">
      <w:pPr>
        <w:pStyle w:val="ListParagraph"/>
        <w:numPr>
          <w:ilvl w:val="0"/>
          <w:numId w:val="5"/>
        </w:numPr>
      </w:pPr>
      <w:r>
        <w:t>166 or less</w:t>
      </w:r>
    </w:p>
    <w:p w14:paraId="26BDA4A6" w14:textId="1F259A05" w:rsidR="002C21E3" w:rsidRDefault="002C21E3" w:rsidP="002C21E3">
      <w:pPr>
        <w:jc w:val="center"/>
      </w:pPr>
      <w:r>
        <w:rPr>
          <w:noProof/>
        </w:rPr>
        <w:drawing>
          <wp:inline distT="0" distB="0" distL="0" distR="0" wp14:anchorId="0A787A0C" wp14:editId="17F275CD">
            <wp:extent cx="5166509" cy="2217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011" cy="2217725"/>
                    </a:xfrm>
                    <a:prstGeom prst="rect">
                      <a:avLst/>
                    </a:prstGeom>
                    <a:noFill/>
                    <a:ln>
                      <a:noFill/>
                    </a:ln>
                  </pic:spPr>
                </pic:pic>
              </a:graphicData>
            </a:graphic>
          </wp:inline>
        </w:drawing>
      </w:r>
    </w:p>
    <w:p w14:paraId="7ED2EAC0" w14:textId="77777777" w:rsidR="00C7750A" w:rsidRPr="00C7750A" w:rsidRDefault="00C7750A" w:rsidP="00C7750A">
      <m:oMathPara>
        <m:oMath>
          <m:r>
            <w:rPr>
              <w:rFonts w:ascii="Cambria Math" w:hAnsi="Cambria Math"/>
            </w:rPr>
            <m:t>P</m:t>
          </m:r>
          <m:d>
            <m:dPr>
              <m:ctrlPr>
                <w:rPr>
                  <w:rFonts w:ascii="Cambria Math" w:hAnsi="Cambria Math"/>
                  <w:i/>
                </w:rPr>
              </m:ctrlPr>
            </m:dPr>
            <m:e>
              <m:r>
                <w:rPr>
                  <w:rFonts w:ascii="Cambria Math" w:hAnsi="Cambria Math"/>
                </w:rPr>
                <m:t>X≤166</m:t>
              </m:r>
            </m:e>
          </m:d>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X-170</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166-170</m:t>
                  </m:r>
                </m:num>
                <m:den>
                  <m:r>
                    <w:rPr>
                      <w:rFonts w:ascii="Cambria Math" w:hAnsi="Cambria Math"/>
                    </w:rPr>
                    <m:t>25</m:t>
                  </m:r>
                </m:den>
              </m:f>
            </m:e>
          </m:d>
          <m:r>
            <w:rPr>
              <w:rFonts w:ascii="Cambria Math" w:hAnsi="Cambria Math"/>
            </w:rPr>
            <m:t>=P</m:t>
          </m:r>
          <m:d>
            <m:dPr>
              <m:ctrlPr>
                <w:rPr>
                  <w:rFonts w:ascii="Cambria Math" w:hAnsi="Cambria Math"/>
                  <w:i/>
                </w:rPr>
              </m:ctrlPr>
            </m:dPr>
            <m:e>
              <m:r>
                <w:rPr>
                  <w:rFonts w:ascii="Cambria Math" w:hAnsi="Cambria Math"/>
                </w:rPr>
                <m:t>Z≤-0.16</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-0.16</m:t>
              </m:r>
            </m:e>
          </m:d>
          <m:r>
            <w:rPr>
              <w:rFonts w:ascii="Cambria Math" w:hAnsi="Cambria Math"/>
            </w:rPr>
            <m:t>≈0.4364</m:t>
          </m:r>
        </m:oMath>
      </m:oMathPara>
    </w:p>
    <w:p w14:paraId="7C84D67C" w14:textId="77777777" w:rsidR="00C7750A" w:rsidRDefault="00C7750A" w:rsidP="00C7750A">
      <w:pPr>
        <w:pStyle w:val="ListParagraph"/>
        <w:numPr>
          <w:ilvl w:val="0"/>
          <w:numId w:val="5"/>
        </w:numPr>
      </w:pPr>
      <w:r>
        <w:t>Between 123 and 170</w:t>
      </w:r>
    </w:p>
    <w:p w14:paraId="236C9540" w14:textId="653C1F44" w:rsidR="002C21E3" w:rsidRDefault="002C21E3" w:rsidP="002C21E3">
      <w:pPr>
        <w:jc w:val="center"/>
      </w:pPr>
      <w:r>
        <w:rPr>
          <w:noProof/>
        </w:rPr>
        <w:lastRenderedPageBreak/>
        <w:drawing>
          <wp:inline distT="0" distB="0" distL="0" distR="0" wp14:anchorId="4CC0D735" wp14:editId="7434D8AA">
            <wp:extent cx="5142922" cy="22073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422" cy="2207600"/>
                    </a:xfrm>
                    <a:prstGeom prst="rect">
                      <a:avLst/>
                    </a:prstGeom>
                    <a:noFill/>
                    <a:ln>
                      <a:noFill/>
                    </a:ln>
                  </pic:spPr>
                </pic:pic>
              </a:graphicData>
            </a:graphic>
          </wp:inline>
        </w:drawing>
      </w:r>
    </w:p>
    <w:p w14:paraId="261FCE30" w14:textId="2A68E00E" w:rsidR="00C64F2B" w:rsidRPr="002C21E3" w:rsidRDefault="00C7750A">
      <m:oMathPara>
        <m:oMath>
          <m:r>
            <w:rPr>
              <w:rFonts w:ascii="Cambria Math" w:hAnsi="Cambria Math"/>
            </w:rPr>
            <m:t>P</m:t>
          </m:r>
          <m:d>
            <m:dPr>
              <m:ctrlPr>
                <w:rPr>
                  <w:rFonts w:ascii="Cambria Math" w:hAnsi="Cambria Math"/>
                  <w:i/>
                </w:rPr>
              </m:ctrlPr>
            </m:dPr>
            <m:e>
              <m:r>
                <w:rPr>
                  <w:rFonts w:ascii="Cambria Math" w:hAnsi="Cambria Math"/>
                </w:rPr>
                <m:t>123≤X≤170</m:t>
              </m:r>
            </m:e>
          </m:d>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123-170</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X-170</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170-170</m:t>
                  </m:r>
                </m:num>
                <m:den>
                  <m:r>
                    <w:rPr>
                      <w:rFonts w:ascii="Cambria Math" w:hAnsi="Cambria Math"/>
                    </w:rPr>
                    <m:t>25</m:t>
                  </m:r>
                </m:den>
              </m:f>
            </m:e>
          </m:d>
          <m:r>
            <w:rPr>
              <w:rFonts w:ascii="Cambria Math" w:hAnsi="Cambria Math"/>
            </w:rPr>
            <m:t>=P</m:t>
          </m:r>
          <m:d>
            <m:dPr>
              <m:ctrlPr>
                <w:rPr>
                  <w:rFonts w:ascii="Cambria Math" w:hAnsi="Cambria Math"/>
                  <w:i/>
                </w:rPr>
              </m:ctrlPr>
            </m:dPr>
            <m:e>
              <m:r>
                <w:rPr>
                  <w:rFonts w:ascii="Cambria Math" w:hAnsi="Cambria Math"/>
                </w:rPr>
                <m:t>-1.88≤Z≤0</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0</m:t>
              </m:r>
            </m:e>
          </m:d>
          <m:r>
            <m:rPr>
              <m:sty m:val="p"/>
            </m:rPr>
            <w:rPr>
              <w:rFonts w:ascii="Cambria Math" w:hAnsi="Cambria Math"/>
            </w:rPr>
            <m:t>-Φ</m:t>
          </m:r>
          <m:d>
            <m:dPr>
              <m:ctrlPr>
                <w:rPr>
                  <w:rFonts w:ascii="Cambria Math" w:hAnsi="Cambria Math"/>
                  <w:i/>
                </w:rPr>
              </m:ctrlPr>
            </m:dPr>
            <m:e>
              <m:r>
                <w:rPr>
                  <w:rFonts w:ascii="Cambria Math" w:hAnsi="Cambria Math"/>
                </w:rPr>
                <m:t>-1.88</m:t>
              </m:r>
            </m:e>
          </m:d>
          <m:r>
            <w:rPr>
              <w:rFonts w:ascii="Cambria Math" w:hAnsi="Cambria Math"/>
            </w:rPr>
            <m:t>=0.5-0.03005404≈0.4699</m:t>
          </m:r>
        </m:oMath>
      </m:oMathPara>
    </w:p>
    <w:p w14:paraId="14683AF3" w14:textId="77777777" w:rsidR="002C21E3" w:rsidRPr="00C7750A" w:rsidRDefault="002C21E3"/>
    <w:p w14:paraId="2D35D477" w14:textId="77777777" w:rsidR="00C64F2B" w:rsidRPr="00C64F2B" w:rsidRDefault="00C64F2B" w:rsidP="00C64F2B">
      <w:pPr>
        <w:rPr>
          <w:b/>
        </w:rPr>
      </w:pPr>
      <w:r>
        <w:rPr>
          <w:b/>
        </w:rPr>
        <w:t>Problem 5</w:t>
      </w:r>
    </w:p>
    <w:p w14:paraId="0524A895" w14:textId="017DEEE8" w:rsidR="00C64F2B" w:rsidRDefault="00CC6EFC">
      <w:r>
        <w:t>Three core components good design of experiments (DOE):</w:t>
      </w:r>
      <w:r w:rsidR="00F205F2">
        <w:t xml:space="preserve"> </w:t>
      </w:r>
      <w:bookmarkStart w:id="0" w:name="_GoBack"/>
      <w:bookmarkEnd w:id="0"/>
    </w:p>
    <w:p w14:paraId="6A641D50" w14:textId="754A7211" w:rsidR="00CC6EFC" w:rsidRDefault="00800229" w:rsidP="00800229">
      <w:pPr>
        <w:pStyle w:val="ListParagraph"/>
        <w:numPr>
          <w:ilvl w:val="0"/>
          <w:numId w:val="7"/>
        </w:numPr>
        <w:jc w:val="both"/>
      </w:pPr>
      <w:r>
        <w:t>Randomization</w:t>
      </w:r>
      <w:r w:rsidR="00CC6EFC">
        <w:t>:</w:t>
      </w:r>
      <w:r>
        <w:t xml:space="preserve"> in order for the sample to be representative enough of the population, it is critical to sample randomly. Randomization is the process of assigning individuals randomly into treatment and control group and this ensure that any difference between the treatment and control group is due to chance alone.</w:t>
      </w:r>
    </w:p>
    <w:p w14:paraId="1DC58751" w14:textId="4284D3CD" w:rsidR="00CC6EFC" w:rsidRDefault="00800229" w:rsidP="00800229">
      <w:pPr>
        <w:pStyle w:val="ListParagraph"/>
        <w:numPr>
          <w:ilvl w:val="0"/>
          <w:numId w:val="7"/>
        </w:numPr>
        <w:jc w:val="both"/>
      </w:pPr>
      <w:r>
        <w:t>Comparison</w:t>
      </w:r>
      <w:r w:rsidR="00CC6EFC">
        <w:t>:</w:t>
      </w:r>
      <w:r>
        <w:t xml:space="preserve"> It is not always possible to have independent measurements and control groups are often used for comparisons. It is important to make sure that the treatment group and control</w:t>
      </w:r>
      <w:r w:rsidR="00037243">
        <w:t xml:space="preserve"> are statistically similar so that the difference is caused by the treatment we are studying on instead of any existing difference between the two groups.</w:t>
      </w:r>
    </w:p>
    <w:p w14:paraId="3DE4EE91" w14:textId="38334BE1" w:rsidR="00CC6EFC" w:rsidRDefault="00800229" w:rsidP="00037243">
      <w:pPr>
        <w:pStyle w:val="ListParagraph"/>
        <w:numPr>
          <w:ilvl w:val="0"/>
          <w:numId w:val="7"/>
        </w:numPr>
        <w:jc w:val="both"/>
      </w:pPr>
      <w:r>
        <w:t>Replication</w:t>
      </w:r>
      <w:r w:rsidR="00CC6EFC">
        <w:t>:</w:t>
      </w:r>
      <w:r>
        <w:t xml:space="preserve"> replicate </w:t>
      </w:r>
      <w:r w:rsidR="00037243">
        <w:t>experiments to further estimate the true effect of a certain treatment. We can not easily run into a conclusion about the treatment with a single test and replication is important for a comprehensive study.</w:t>
      </w:r>
    </w:p>
    <w:p w14:paraId="12A0F6BD" w14:textId="77777777" w:rsidR="00C64F2B" w:rsidRDefault="00C64F2B"/>
    <w:p w14:paraId="44265DC4" w14:textId="77777777" w:rsidR="00C64F2B" w:rsidRDefault="00C64F2B"/>
    <w:p w14:paraId="0EE80F62" w14:textId="77777777" w:rsidR="00C64F2B" w:rsidRDefault="00C64F2B"/>
    <w:sectPr w:rsidR="00C64F2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0DC6C" w14:textId="77777777" w:rsidR="00800229" w:rsidRDefault="00800229" w:rsidP="001E5C8F">
      <w:pPr>
        <w:spacing w:after="0" w:line="240" w:lineRule="auto"/>
      </w:pPr>
      <w:r>
        <w:separator/>
      </w:r>
    </w:p>
  </w:endnote>
  <w:endnote w:type="continuationSeparator" w:id="0">
    <w:p w14:paraId="2BA0D0FE" w14:textId="77777777" w:rsidR="00800229" w:rsidRDefault="00800229" w:rsidP="001E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065055"/>
      <w:docPartObj>
        <w:docPartGallery w:val="Page Numbers (Bottom of Page)"/>
        <w:docPartUnique/>
      </w:docPartObj>
    </w:sdtPr>
    <w:sdtEndPr>
      <w:rPr>
        <w:noProof/>
      </w:rPr>
    </w:sdtEndPr>
    <w:sdtContent>
      <w:p w14:paraId="323FC8D3" w14:textId="77777777" w:rsidR="00800229" w:rsidRDefault="00800229">
        <w:pPr>
          <w:pStyle w:val="Footer"/>
          <w:jc w:val="center"/>
        </w:pPr>
      </w:p>
      <w:p w14:paraId="5408225D" w14:textId="77777777" w:rsidR="00800229" w:rsidRDefault="00800229">
        <w:pPr>
          <w:pStyle w:val="Footer"/>
          <w:jc w:val="center"/>
        </w:pPr>
        <w:r>
          <w:fldChar w:fldCharType="begin"/>
        </w:r>
        <w:r>
          <w:instrText xml:space="preserve"> PAGE   \* MERGEFORMAT </w:instrText>
        </w:r>
        <w:r>
          <w:fldChar w:fldCharType="separate"/>
        </w:r>
        <w:r w:rsidR="004A458F">
          <w:rPr>
            <w:noProof/>
          </w:rPr>
          <w:t>3</w:t>
        </w:r>
        <w:r>
          <w:rPr>
            <w:noProof/>
          </w:rPr>
          <w:fldChar w:fldCharType="end"/>
        </w:r>
      </w:p>
    </w:sdtContent>
  </w:sdt>
  <w:p w14:paraId="571B3036" w14:textId="77777777" w:rsidR="00800229" w:rsidRDefault="008002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2DAA5" w14:textId="77777777" w:rsidR="00800229" w:rsidRDefault="00800229" w:rsidP="001E5C8F">
      <w:pPr>
        <w:spacing w:after="0" w:line="240" w:lineRule="auto"/>
      </w:pPr>
      <w:r>
        <w:separator/>
      </w:r>
    </w:p>
  </w:footnote>
  <w:footnote w:type="continuationSeparator" w:id="0">
    <w:p w14:paraId="606EA1FB" w14:textId="77777777" w:rsidR="00800229" w:rsidRDefault="00800229" w:rsidP="001E5C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2420"/>
    <w:multiLevelType w:val="hybridMultilevel"/>
    <w:tmpl w:val="62223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A2860"/>
    <w:multiLevelType w:val="hybridMultilevel"/>
    <w:tmpl w:val="62223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F702E"/>
    <w:multiLevelType w:val="hybridMultilevel"/>
    <w:tmpl w:val="9C944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774CD"/>
    <w:multiLevelType w:val="hybridMultilevel"/>
    <w:tmpl w:val="9EE8B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6F31CE"/>
    <w:multiLevelType w:val="hybridMultilevel"/>
    <w:tmpl w:val="8814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76BC3"/>
    <w:multiLevelType w:val="hybridMultilevel"/>
    <w:tmpl w:val="1D0E2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3C2A79"/>
    <w:multiLevelType w:val="hybridMultilevel"/>
    <w:tmpl w:val="8DC41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F2B"/>
    <w:rsid w:val="00037243"/>
    <w:rsid w:val="001E5C8F"/>
    <w:rsid w:val="002C21E3"/>
    <w:rsid w:val="0032732F"/>
    <w:rsid w:val="003C0A2F"/>
    <w:rsid w:val="004A458F"/>
    <w:rsid w:val="00800229"/>
    <w:rsid w:val="00981339"/>
    <w:rsid w:val="00C41CA7"/>
    <w:rsid w:val="00C64F2B"/>
    <w:rsid w:val="00C7750A"/>
    <w:rsid w:val="00CC6EFC"/>
    <w:rsid w:val="00F205F2"/>
    <w:rsid w:val="00F63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F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F2B"/>
    <w:rPr>
      <w:color w:val="808080"/>
    </w:rPr>
  </w:style>
  <w:style w:type="paragraph" w:styleId="BalloonText">
    <w:name w:val="Balloon Text"/>
    <w:basedOn w:val="Normal"/>
    <w:link w:val="BalloonTextChar"/>
    <w:uiPriority w:val="99"/>
    <w:semiHidden/>
    <w:unhideWhenUsed/>
    <w:rsid w:val="00C64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F2B"/>
    <w:rPr>
      <w:rFonts w:ascii="Tahoma" w:hAnsi="Tahoma" w:cs="Tahoma"/>
      <w:sz w:val="16"/>
      <w:szCs w:val="16"/>
    </w:rPr>
  </w:style>
  <w:style w:type="paragraph" w:styleId="Header">
    <w:name w:val="header"/>
    <w:basedOn w:val="Normal"/>
    <w:link w:val="HeaderChar"/>
    <w:uiPriority w:val="99"/>
    <w:unhideWhenUsed/>
    <w:rsid w:val="001E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8F"/>
  </w:style>
  <w:style w:type="paragraph" w:styleId="Footer">
    <w:name w:val="footer"/>
    <w:basedOn w:val="Normal"/>
    <w:link w:val="FooterChar"/>
    <w:uiPriority w:val="99"/>
    <w:unhideWhenUsed/>
    <w:rsid w:val="001E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8F"/>
  </w:style>
  <w:style w:type="paragraph" w:styleId="ListParagraph">
    <w:name w:val="List Paragraph"/>
    <w:basedOn w:val="Normal"/>
    <w:uiPriority w:val="34"/>
    <w:qFormat/>
    <w:rsid w:val="00F635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F2B"/>
    <w:rPr>
      <w:color w:val="808080"/>
    </w:rPr>
  </w:style>
  <w:style w:type="paragraph" w:styleId="BalloonText">
    <w:name w:val="Balloon Text"/>
    <w:basedOn w:val="Normal"/>
    <w:link w:val="BalloonTextChar"/>
    <w:uiPriority w:val="99"/>
    <w:semiHidden/>
    <w:unhideWhenUsed/>
    <w:rsid w:val="00C64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F2B"/>
    <w:rPr>
      <w:rFonts w:ascii="Tahoma" w:hAnsi="Tahoma" w:cs="Tahoma"/>
      <w:sz w:val="16"/>
      <w:szCs w:val="16"/>
    </w:rPr>
  </w:style>
  <w:style w:type="paragraph" w:styleId="Header">
    <w:name w:val="header"/>
    <w:basedOn w:val="Normal"/>
    <w:link w:val="HeaderChar"/>
    <w:uiPriority w:val="99"/>
    <w:unhideWhenUsed/>
    <w:rsid w:val="001E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8F"/>
  </w:style>
  <w:style w:type="paragraph" w:styleId="Footer">
    <w:name w:val="footer"/>
    <w:basedOn w:val="Normal"/>
    <w:link w:val="FooterChar"/>
    <w:uiPriority w:val="99"/>
    <w:unhideWhenUsed/>
    <w:rsid w:val="001E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8F"/>
  </w:style>
  <w:style w:type="paragraph" w:styleId="ListParagraph">
    <w:name w:val="List Paragraph"/>
    <w:basedOn w:val="Normal"/>
    <w:uiPriority w:val="34"/>
    <w:qFormat/>
    <w:rsid w:val="00F63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429</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 Dental Informatics</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 User</dc:creator>
  <cp:lastModifiedBy>Li Yufang</cp:lastModifiedBy>
  <cp:revision>11</cp:revision>
  <dcterms:created xsi:type="dcterms:W3CDTF">2014-11-10T18:47:00Z</dcterms:created>
  <dcterms:modified xsi:type="dcterms:W3CDTF">2014-11-11T00:53:00Z</dcterms:modified>
</cp:coreProperties>
</file>