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F3" w:rsidRPr="00803929" w:rsidRDefault="00951076" w:rsidP="00803929">
      <w:pPr>
        <w:spacing w:before="5600"/>
        <w:jc w:val="center"/>
        <w:rPr>
          <w:rFonts w:ascii="Times New Roman" w:hAnsi="Times New Roman" w:cs="Times New Roman"/>
          <w:sz w:val="56"/>
          <w:szCs w:val="56"/>
          <w:shd w:val="clear" w:color="auto" w:fill="FFFFFF"/>
          <w:lang w:val="ru-RU"/>
        </w:rPr>
      </w:pPr>
      <w:r w:rsidRPr="00803929">
        <w:rPr>
          <w:rFonts w:ascii="Times New Roman" w:hAnsi="Times New Roman" w:cs="Times New Roman"/>
          <w:sz w:val="56"/>
          <w:szCs w:val="56"/>
          <w:shd w:val="clear" w:color="auto" w:fill="FFFFFF"/>
          <w:lang w:val="ru-RU"/>
        </w:rPr>
        <w:t>Техническое задание</w:t>
      </w:r>
      <w:r w:rsidR="00A44BF3" w:rsidRPr="00803929">
        <w:rPr>
          <w:rFonts w:ascii="Times New Roman" w:hAnsi="Times New Roman" w:cs="Times New Roman"/>
          <w:sz w:val="56"/>
          <w:szCs w:val="56"/>
          <w:shd w:val="clear" w:color="auto" w:fill="FFFFFF"/>
          <w:lang w:val="ru-RU"/>
        </w:rPr>
        <w:t xml:space="preserve"> по теме “Автосервис”</w:t>
      </w:r>
    </w:p>
    <w:p w:rsidR="00803929" w:rsidRPr="00803929" w:rsidRDefault="00A44BF3" w:rsidP="00803929">
      <w:pPr>
        <w:spacing w:before="560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80392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2025г.</w:t>
      </w:r>
    </w:p>
    <w:p w:rsidR="00803929" w:rsidRDefault="00803929" w:rsidP="00803929">
      <w:pPr>
        <w:rPr>
          <w:rFonts w:cs="Times New Roman"/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:rsidR="000C4C5B" w:rsidRPr="00A44BF3" w:rsidRDefault="000C4C5B" w:rsidP="00A44BF3">
      <w:pPr>
        <w:pStyle w:val="3"/>
        <w:shd w:val="clear" w:color="auto" w:fill="FFFFFF"/>
        <w:spacing w:before="5600" w:beforeAutospacing="0" w:after="100"/>
        <w:jc w:val="center"/>
        <w:rPr>
          <w:rFonts w:ascii="Times New Roman" w:eastAsia="Segoe UI" w:hAnsi="Times New Roman" w:hint="default"/>
          <w:b w:val="0"/>
          <w:color w:val="404040"/>
          <w:sz w:val="24"/>
          <w:szCs w:val="24"/>
          <w:lang w:val="ru-RU"/>
        </w:rPr>
      </w:pPr>
    </w:p>
    <w:sdt>
      <w:sdtPr>
        <w:id w:val="3546266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</w:sdtEndPr>
      <w:sdtContent>
        <w:p w:rsidR="00803929" w:rsidRDefault="00803929">
          <w:pPr>
            <w:pStyle w:val="a5"/>
          </w:pPr>
          <w:r>
            <w:t>Оглавление</w:t>
          </w:r>
        </w:p>
        <w:p w:rsidR="00803929" w:rsidRPr="00803929" w:rsidRDefault="00803929">
          <w:pPr>
            <w:rPr>
              <w:lang w:val="ru-RU"/>
            </w:rPr>
          </w:pPr>
          <w:r>
            <w:fldChar w:fldCharType="begin"/>
          </w:r>
          <w:r w:rsidRPr="00803929">
            <w:rPr>
              <w:lang w:val="ru-RU"/>
            </w:rPr>
            <w:instrText xml:space="preserve"> </w:instrText>
          </w:r>
          <w:r>
            <w:instrText>TOC</w:instrText>
          </w:r>
          <w:r w:rsidRPr="00803929">
            <w:rPr>
              <w:lang w:val="ru-RU"/>
            </w:rPr>
            <w:instrText xml:space="preserve"> \</w:instrText>
          </w:r>
          <w:r>
            <w:instrText>o</w:instrText>
          </w:r>
          <w:r w:rsidRPr="00803929">
            <w:rPr>
              <w:lang w:val="ru-RU"/>
            </w:rPr>
            <w:instrText xml:space="preserve"> "1-3" \</w:instrText>
          </w:r>
          <w:r>
            <w:instrText>h</w:instrText>
          </w:r>
          <w:r w:rsidRPr="00803929">
            <w:rPr>
              <w:lang w:val="ru-RU"/>
            </w:rPr>
            <w:instrText xml:space="preserve"> \</w:instrText>
          </w:r>
          <w:r>
            <w:instrText>z</w:instrText>
          </w:r>
          <w:r w:rsidRPr="00803929">
            <w:rPr>
              <w:lang w:val="ru-RU"/>
            </w:rPr>
            <w:instrText xml:space="preserve"> \</w:instrText>
          </w:r>
          <w:r>
            <w:instrText>u</w:instrText>
          </w:r>
          <w:r w:rsidRPr="00803929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803929" w:rsidRDefault="00803929">
      <w:pPr>
        <w:rPr>
          <w:rFonts w:ascii="Times New Roman" w:eastAsia="Segoe UI" w:hAnsi="Times New Roman" w:cs="Times New Roman"/>
          <w:b/>
          <w:bCs/>
          <w:color w:val="404040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Segoe UI" w:hAnsi="Times New Roman"/>
          <w:color w:val="404040"/>
          <w:shd w:val="clear" w:color="auto" w:fill="FFFFFF"/>
          <w:lang w:val="ru-RU"/>
        </w:rPr>
        <w:br w:type="page"/>
      </w:r>
    </w:p>
    <w:p w:rsidR="00A44BF3" w:rsidRDefault="00A44BF3" w:rsidP="00803929">
      <w:pPr>
        <w:pStyle w:val="4"/>
        <w:shd w:val="clear" w:color="auto" w:fill="FFFFFF"/>
        <w:spacing w:before="100" w:after="100"/>
        <w:rPr>
          <w:rFonts w:ascii="Times New Roman" w:eastAsia="Segoe UI" w:hAnsi="Times New Roman" w:hint="default"/>
          <w:color w:val="404040"/>
          <w:shd w:val="clear" w:color="auto" w:fill="FFFFFF"/>
          <w:lang w:val="ru-RU"/>
        </w:rPr>
      </w:pPr>
    </w:p>
    <w:p w:rsidR="000C4C5B" w:rsidRPr="00803929" w:rsidRDefault="00803929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1. ВВЕДЕНИЕ</w:t>
      </w:r>
    </w:p>
    <w:p w:rsidR="000C4C5B" w:rsidRPr="00951076" w:rsidRDefault="00951076" w:rsidP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 xml:space="preserve">Информационная система автосервиса (ИСА) предназначена для автоматизации процессов учета клиентов, управления ремонтными работами, контроля склада </w:t>
      </w: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запчастей и формирования финансовой отчетности. ИСА будет использоваться в автосервисах, оказывающих услуги по ремонту, техническому обслуживанию и диагностике автомобилей.</w:t>
      </w:r>
    </w:p>
    <w:p w:rsidR="000C4C5B" w:rsidRPr="00803929" w:rsidRDefault="00951076" w:rsidP="00803929">
      <w:pPr>
        <w:pStyle w:val="4"/>
        <w:shd w:val="clear" w:color="auto" w:fill="FFFFFF"/>
        <w:spacing w:before="100" w:after="100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2. О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СНОВАНИЯ ДЛЯ РАЗРАБОТКИ</w:t>
      </w:r>
    </w:p>
    <w:p w:rsidR="000C4C5B" w:rsidRPr="00A44BF3" w:rsidRDefault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Разработка ИСА осуществляется на основании:</w:t>
      </w:r>
    </w:p>
    <w:p w:rsidR="00951076" w:rsidRPr="00951076" w:rsidRDefault="00951076" w:rsidP="00951076">
      <w:pPr>
        <w:numPr>
          <w:ilvl w:val="0"/>
          <w:numId w:val="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Внутренн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его приказа организации-заказчика №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XXX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от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XX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XX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XXXX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</w:p>
    <w:p w:rsidR="00951076" w:rsidRPr="00951076" w:rsidRDefault="00951076" w:rsidP="00951076">
      <w:pPr>
        <w:numPr>
          <w:ilvl w:val="0"/>
          <w:numId w:val="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Анализа потребностей автосервиса в автоматизации бизнес-процессов.</w:t>
      </w:r>
    </w:p>
    <w:p w:rsidR="000C4C5B" w:rsidRPr="00951076" w:rsidRDefault="00951076" w:rsidP="00951076">
      <w:pPr>
        <w:numPr>
          <w:ilvl w:val="0"/>
          <w:numId w:val="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Тема разработки: "Создание информационной системы для управления автосервисом".</w:t>
      </w:r>
    </w:p>
    <w:p w:rsidR="000C4C5B" w:rsidRPr="00803929" w:rsidRDefault="00951076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 xml:space="preserve">3. 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НАЗНАЧЕНИЕ РАЗРАБОТКИ</w:t>
      </w:r>
    </w:p>
    <w:p w:rsidR="000C4C5B" w:rsidRPr="00A44BF3" w:rsidRDefault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</w:rPr>
      </w:pP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Функциональное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назначен</w:t>
      </w:r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ие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:</w:t>
      </w:r>
    </w:p>
    <w:p w:rsidR="00951076" w:rsidRPr="00951076" w:rsidRDefault="00951076" w:rsidP="00951076">
      <w:pPr>
        <w:numPr>
          <w:ilvl w:val="0"/>
          <w:numId w:val="2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Автоматизация учета клиентов и транспортных средств.</w:t>
      </w:r>
    </w:p>
    <w:p w:rsidR="000C4C5B" w:rsidRPr="00951076" w:rsidRDefault="00951076" w:rsidP="00951076">
      <w:pPr>
        <w:numPr>
          <w:ilvl w:val="0"/>
          <w:numId w:val="2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Планирование и контроль выполнения ремонтных работ.</w:t>
      </w:r>
    </w:p>
    <w:p w:rsidR="000C4C5B" w:rsidRPr="00951076" w:rsidRDefault="00951076" w:rsidP="00951076">
      <w:pPr>
        <w:numPr>
          <w:ilvl w:val="0"/>
          <w:numId w:val="2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Управление складом запчастей и материалами.</w:t>
      </w:r>
    </w:p>
    <w:p w:rsidR="000C4C5B" w:rsidRPr="00951076" w:rsidRDefault="00951076" w:rsidP="00951076">
      <w:pPr>
        <w:numPr>
          <w:ilvl w:val="0"/>
          <w:numId w:val="2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Формирование финансовых и аналитических отчетов.</w:t>
      </w:r>
    </w:p>
    <w:p w:rsidR="000C4C5B" w:rsidRPr="00A44BF3" w:rsidRDefault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</w:rPr>
      </w:pP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Эксплуатационное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назначение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:</w:t>
      </w:r>
    </w:p>
    <w:p w:rsidR="000C4C5B" w:rsidRPr="00951076" w:rsidRDefault="00951076" w:rsidP="00951076">
      <w:pPr>
        <w:numPr>
          <w:ilvl w:val="0"/>
          <w:numId w:val="3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Обеспечение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работы автосервиса с минимальными временными затратами на рутинные операции.</w:t>
      </w:r>
    </w:p>
    <w:p w:rsidR="000C4C5B" w:rsidRPr="00803929" w:rsidRDefault="00951076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 xml:space="preserve">4. 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ТРЕБОВАНИЯ К ПРОГРАММЕ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  <w:lang w:val="ru-RU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  <w:lang w:val="ru-RU"/>
        </w:rPr>
        <w:t>4.1. Требования к функциональным характеристикам</w:t>
      </w:r>
    </w:p>
    <w:p w:rsidR="000C4C5B" w:rsidRPr="00A44BF3" w:rsidRDefault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</w:rPr>
      </w:pP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Программа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должна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обеспечивать</w:t>
      </w:r>
      <w:proofErr w:type="spellEnd"/>
      <w:r w:rsidRPr="00A44BF3">
        <w:rPr>
          <w:rFonts w:ascii="Times New Roman" w:eastAsia="Segoe UI" w:hAnsi="Times New Roman" w:cs="Times New Roman"/>
          <w:color w:val="404040"/>
          <w:shd w:val="clear" w:color="auto" w:fill="FFFFFF"/>
        </w:rPr>
        <w:t>:</w:t>
      </w:r>
    </w:p>
    <w:p w:rsidR="000C4C5B" w:rsidRPr="00951076" w:rsidRDefault="00951076" w:rsidP="00951076">
      <w:pPr>
        <w:numPr>
          <w:ilvl w:val="0"/>
          <w:numId w:val="4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Регистрацию клиентов и автомобилей (с учетом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VIN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-кода, марки,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модели).</w:t>
      </w:r>
    </w:p>
    <w:p w:rsidR="00951076" w:rsidRPr="00951076" w:rsidRDefault="00951076" w:rsidP="00951076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Создание и отслеживание </w:t>
      </w:r>
      <w:proofErr w:type="gram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заказ-нарядов</w:t>
      </w:r>
      <w:proofErr w:type="gram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(описание работ, стоимость, сроки).</w:t>
      </w:r>
    </w:p>
    <w:p w:rsidR="000C4C5B" w:rsidRPr="00951076" w:rsidRDefault="00951076" w:rsidP="00951076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Учет запчастей (остатки, заказы, списание).</w:t>
      </w:r>
    </w:p>
    <w:p w:rsidR="000C4C5B" w:rsidRPr="00951076" w:rsidRDefault="00951076" w:rsidP="00951076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Формирование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счетов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и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накладных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Генерацию отчетов (</w:t>
      </w:r>
      <w:proofErr w:type="gram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финансовые</w:t>
      </w:r>
      <w:proofErr w:type="gram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, по выполненным работам, аналитика).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lastRenderedPageBreak/>
        <w:t xml:space="preserve">4.2.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Требования</w:t>
      </w:r>
      <w:proofErr w:type="spellEnd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 к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надежности</w:t>
      </w:r>
      <w:proofErr w:type="spellEnd"/>
    </w:p>
    <w:p w:rsidR="000C4C5B" w:rsidRPr="00951076" w:rsidRDefault="00951076" w:rsidP="00951076">
      <w:pPr>
        <w:numPr>
          <w:ilvl w:val="0"/>
          <w:numId w:val="5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Время восстановления после сбоя: не более 30 минут.</w:t>
      </w:r>
    </w:p>
    <w:p w:rsidR="000C4C5B" w:rsidRPr="00951076" w:rsidRDefault="00951076" w:rsidP="00951076">
      <w:pPr>
        <w:numPr>
          <w:ilvl w:val="0"/>
          <w:numId w:val="5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Защита от некорректных действий оператора (ограничение прав доступа).</w:t>
      </w:r>
    </w:p>
    <w:p w:rsidR="000C4C5B" w:rsidRPr="00951076" w:rsidRDefault="00951076" w:rsidP="00951076">
      <w:pPr>
        <w:numPr>
          <w:ilvl w:val="0"/>
          <w:numId w:val="5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Регулярное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резервное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копирование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данных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4.3.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Условия</w:t>
      </w:r>
      <w:proofErr w:type="spellEnd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эксплуатации</w:t>
      </w:r>
      <w:proofErr w:type="spellEnd"/>
    </w:p>
    <w:p w:rsidR="000C4C5B" w:rsidRPr="00951076" w:rsidRDefault="00951076" w:rsidP="00951076">
      <w:pPr>
        <w:numPr>
          <w:ilvl w:val="0"/>
          <w:numId w:val="6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Климатические условия: стандартные для офисных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помещений (температура +10...+30°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C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, влажность до 80%).</w:t>
      </w:r>
    </w:p>
    <w:p w:rsidR="000C4C5B" w:rsidRPr="00951076" w:rsidRDefault="00951076" w:rsidP="00951076">
      <w:pPr>
        <w:numPr>
          <w:ilvl w:val="0"/>
          <w:numId w:val="6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Персонал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:rsidR="000C4C5B" w:rsidRPr="00A44BF3" w:rsidRDefault="00951076" w:rsidP="00951076">
      <w:pPr>
        <w:pStyle w:val="a4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Администратор (настройка системы, резервное копирование).</w:t>
      </w:r>
    </w:p>
    <w:p w:rsidR="000C4C5B" w:rsidRPr="00A44BF3" w:rsidRDefault="00951076" w:rsidP="00951076">
      <w:pPr>
        <w:pStyle w:val="a4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Менеджер (ввод данных, работа с клиентами).</w:t>
      </w:r>
    </w:p>
    <w:p w:rsidR="000C4C5B" w:rsidRPr="00A44BF3" w:rsidRDefault="00951076" w:rsidP="00951076">
      <w:pPr>
        <w:pStyle w:val="a4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Механик (отчеты о выполненных работах).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4.4.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Требования</w:t>
      </w:r>
      <w:proofErr w:type="spellEnd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 к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техническим</w:t>
      </w:r>
      <w:proofErr w:type="spellEnd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средствам</w:t>
      </w:r>
      <w:proofErr w:type="spellEnd"/>
    </w:p>
    <w:p w:rsidR="000C4C5B" w:rsidRPr="00951076" w:rsidRDefault="00951076" w:rsidP="00951076">
      <w:pPr>
        <w:numPr>
          <w:ilvl w:val="0"/>
          <w:numId w:val="8"/>
        </w:numPr>
        <w:spacing w:beforeAutospacing="1" w:afterAutospacing="1"/>
        <w:ind w:left="1440"/>
        <w:rPr>
          <w:rFonts w:ascii="Times New Roman" w:hAnsi="Times New Roman" w:cs="Times New Roman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Сервер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процессор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Intel Core i5, ОЗУ 8 ГБ, HDD 1 ТБ.</w:t>
      </w:r>
    </w:p>
    <w:p w:rsidR="000C4C5B" w:rsidRPr="00951076" w:rsidRDefault="00951076" w:rsidP="00951076">
      <w:pPr>
        <w:numPr>
          <w:ilvl w:val="0"/>
          <w:numId w:val="8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Клиентские ПК: процессор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Intel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Core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3, ОЗУ 4 ГБ.</w:t>
      </w:r>
    </w:p>
    <w:p w:rsidR="000C4C5B" w:rsidRPr="00951076" w:rsidRDefault="00951076" w:rsidP="00951076">
      <w:pPr>
        <w:numPr>
          <w:ilvl w:val="0"/>
          <w:numId w:val="8"/>
        </w:numPr>
        <w:spacing w:before="60" w:afterAutospacing="1"/>
        <w:ind w:left="1440"/>
        <w:rPr>
          <w:rFonts w:ascii="Times New Roman" w:hAnsi="Times New Roman" w:cs="Times New Roman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ОС: Windows 10/11, СУБД: Microsoft SQL Server.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  <w:lang w:val="ru-RU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  <w:lang w:val="ru-RU"/>
        </w:rPr>
        <w:t>4.5. Требования к информационной и программной совместимости</w:t>
      </w:r>
    </w:p>
    <w:p w:rsidR="000C4C5B" w:rsidRPr="00951076" w:rsidRDefault="00951076" w:rsidP="00951076">
      <w:pPr>
        <w:numPr>
          <w:ilvl w:val="0"/>
          <w:numId w:val="9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Форматы данных: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CSV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,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Excel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(для импорт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а/экспорта).</w:t>
      </w:r>
    </w:p>
    <w:p w:rsidR="000C4C5B" w:rsidRPr="00951076" w:rsidRDefault="00951076" w:rsidP="00951076">
      <w:pPr>
        <w:numPr>
          <w:ilvl w:val="0"/>
          <w:numId w:val="9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Язык программирования: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C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# или 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Java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</w:p>
    <w:p w:rsidR="000C4C5B" w:rsidRPr="00951076" w:rsidRDefault="00951076" w:rsidP="00951076">
      <w:pPr>
        <w:numPr>
          <w:ilvl w:val="0"/>
          <w:numId w:val="9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Защита данных: аутентификация пользователей, шифрование паролей.</w:t>
      </w:r>
    </w:p>
    <w:p w:rsidR="000C4C5B" w:rsidRPr="00A44BF3" w:rsidRDefault="00951076">
      <w:pPr>
        <w:pStyle w:val="5"/>
        <w:shd w:val="clear" w:color="auto" w:fill="FFFFFF"/>
        <w:rPr>
          <w:rFonts w:ascii="Times New Roman" w:eastAsia="Segoe UI" w:hAnsi="Times New Roman" w:hint="default"/>
          <w:i w:val="0"/>
          <w:iCs w:val="0"/>
          <w:color w:val="404040"/>
        </w:rPr>
      </w:pPr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4.6.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Специальные</w:t>
      </w:r>
      <w:proofErr w:type="spellEnd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 xml:space="preserve"> </w:t>
      </w:r>
      <w:proofErr w:type="spellStart"/>
      <w:r w:rsidRPr="00A44BF3">
        <w:rPr>
          <w:rFonts w:ascii="Times New Roman" w:eastAsia="Segoe UI" w:hAnsi="Times New Roman" w:hint="default"/>
          <w:i w:val="0"/>
          <w:iCs w:val="0"/>
          <w:color w:val="404040"/>
          <w:shd w:val="clear" w:color="auto" w:fill="FFFFFF"/>
        </w:rPr>
        <w:t>требования</w:t>
      </w:r>
      <w:proofErr w:type="spellEnd"/>
    </w:p>
    <w:p w:rsidR="000C4C5B" w:rsidRPr="00951076" w:rsidRDefault="00951076" w:rsidP="00951076">
      <w:pPr>
        <w:numPr>
          <w:ilvl w:val="0"/>
          <w:numId w:val="10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Возможность интеграции с онлайн-записью клиентов (опционально).</w:t>
      </w:r>
    </w:p>
    <w:p w:rsidR="000C4C5B" w:rsidRPr="00803929" w:rsidRDefault="00951076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 xml:space="preserve">5. 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ТРЕБОВАНИЯ К ПРОГРАММНОЙ ДОКУМЕНТАЦИИ</w:t>
      </w:r>
    </w:p>
    <w:p w:rsidR="000C4C5B" w:rsidRPr="00A44BF3" w:rsidRDefault="00951076">
      <w:pPr>
        <w:pStyle w:val="a4"/>
        <w:shd w:val="clear" w:color="auto" w:fill="FFFFFF"/>
        <w:spacing w:beforeAutospacing="1" w:afterAutospacing="1"/>
        <w:rPr>
          <w:rFonts w:ascii="Times New Roman" w:eastAsia="Segoe UI" w:hAnsi="Times New Roman" w:cs="Times New Roman"/>
          <w:color w:val="404040"/>
          <w:lang w:val="ru-RU"/>
        </w:rPr>
      </w:pPr>
      <w:r w:rsidRPr="00A44BF3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Состав документации:</w:t>
      </w:r>
    </w:p>
    <w:p w:rsidR="00951076" w:rsidRPr="00951076" w:rsidRDefault="00951076" w:rsidP="00951076">
      <w:pPr>
        <w:numPr>
          <w:ilvl w:val="0"/>
          <w:numId w:val="1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Руководство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оператора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0"/>
          <w:numId w:val="1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План анализа предметной области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A44BF3" w:rsidRDefault="000C4C5B">
      <w:pPr>
        <w:spacing w:before="480" w:after="480"/>
        <w:rPr>
          <w:rFonts w:ascii="Times New Roman" w:eastAsia="Segoe UI" w:hAnsi="Times New Roman" w:cs="Times New Roman"/>
          <w:color w:val="404040"/>
          <w:sz w:val="24"/>
          <w:szCs w:val="24"/>
        </w:rPr>
      </w:pPr>
    </w:p>
    <w:p w:rsidR="000C4C5B" w:rsidRPr="00803929" w:rsidRDefault="00951076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 xml:space="preserve">6. 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ТЕХНИКО-ЭКОНОМИЧЕСКИЕ ПОКАЗАТЕЛИ</w:t>
      </w:r>
    </w:p>
    <w:p w:rsidR="000C4C5B" w:rsidRPr="00951076" w:rsidRDefault="00951076" w:rsidP="00951076">
      <w:pPr>
        <w:numPr>
          <w:ilvl w:val="0"/>
          <w:numId w:val="12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Ожидаемое сокращение времени на обработку заказов: 30%.</w:t>
      </w:r>
    </w:p>
    <w:p w:rsidR="000C4C5B" w:rsidRPr="00A44BF3" w:rsidRDefault="000C4C5B">
      <w:pPr>
        <w:numPr>
          <w:ilvl w:val="0"/>
          <w:numId w:val="12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</w:p>
    <w:p w:rsidR="000C4C5B" w:rsidRPr="00951076" w:rsidRDefault="00951076" w:rsidP="00951076">
      <w:pPr>
        <w:numPr>
          <w:ilvl w:val="0"/>
          <w:numId w:val="12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lastRenderedPageBreak/>
        <w:t>Снижение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ошибок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учета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запчастей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 20%.</w:t>
      </w:r>
    </w:p>
    <w:p w:rsidR="000C4C5B" w:rsidRPr="00803929" w:rsidRDefault="00951076" w:rsidP="00803929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 xml:space="preserve">7. </w:t>
      </w:r>
      <w:r w:rsidR="00803929" w:rsidRPr="008039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СТАДИИ И ЭТАПЫ РАЗРАБОТКИ</w:t>
      </w:r>
    </w:p>
    <w:p w:rsidR="000C4C5B" w:rsidRPr="00951076" w:rsidRDefault="00951076" w:rsidP="00951076">
      <w:pPr>
        <w:numPr>
          <w:ilvl w:val="0"/>
          <w:numId w:val="13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Техническое задание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анализ требований, согласование ТЗ.</w:t>
      </w:r>
    </w:p>
    <w:p w:rsidR="000C4C5B" w:rsidRPr="00951076" w:rsidRDefault="00951076" w:rsidP="00951076">
      <w:pPr>
        <w:numPr>
          <w:ilvl w:val="0"/>
          <w:numId w:val="13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Рабочее тестирование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:rsidR="000C4C5B" w:rsidRPr="00951076" w:rsidRDefault="00951076" w:rsidP="00951076">
      <w:pPr>
        <w:numPr>
          <w:ilvl w:val="1"/>
          <w:numId w:val="14"/>
        </w:numPr>
        <w:spacing w:beforeAutospacing="1" w:afterAutospacing="1"/>
        <w:ind w:left="2880"/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Разработка </w:t>
      </w:r>
      <w:proofErr w:type="gram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ПО</w:t>
      </w:r>
      <w:proofErr w:type="gram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1"/>
          <w:numId w:val="14"/>
        </w:numPr>
        <w:spacing w:before="60" w:afterAutospacing="1"/>
        <w:ind w:left="2880"/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Создание документации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1"/>
          <w:numId w:val="14"/>
        </w:numPr>
        <w:spacing w:before="60" w:afterAutospacing="1"/>
        <w:ind w:left="2880"/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Тестирование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0"/>
          <w:numId w:val="13"/>
        </w:numPr>
        <w:spacing w:before="60" w:afterAutospacing="1"/>
        <w:ind w:left="1440"/>
        <w:rPr>
          <w:rFonts w:ascii="Times New Roman" w:hAnsi="Times New Roman" w:cs="Times New Roman"/>
        </w:rPr>
      </w:pPr>
      <w:proofErr w:type="spellStart"/>
      <w:r w:rsidRPr="00951076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Внедрение</w:t>
      </w:r>
      <w:bookmarkStart w:id="0" w:name="_GoBack"/>
      <w:bookmarkEnd w:id="0"/>
      <w:proofErr w:type="spellEnd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установка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обучение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персонала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0"/>
          <w:numId w:val="13"/>
        </w:numPr>
        <w:spacing w:before="60" w:afterAutospacing="1"/>
        <w:ind w:left="1440"/>
        <w:rPr>
          <w:rFonts w:ascii="Times New Roman" w:hAnsi="Times New Roman" w:cs="Times New Roman"/>
        </w:rPr>
      </w:pP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Сроки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:rsidR="000C4C5B" w:rsidRPr="00951076" w:rsidRDefault="00951076" w:rsidP="00951076">
      <w:pPr>
        <w:numPr>
          <w:ilvl w:val="0"/>
          <w:numId w:val="15"/>
        </w:numPr>
        <w:spacing w:beforeAutospacing="1" w:afterAutospacing="1"/>
        <w:ind w:left="1440"/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Разработка</w:t>
      </w:r>
      <w:proofErr w:type="gramStart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:6</w:t>
      </w:r>
      <w:proofErr w:type="gramEnd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месяцев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numPr>
          <w:ilvl w:val="0"/>
          <w:numId w:val="15"/>
        </w:numPr>
        <w:spacing w:before="60" w:afterAutospacing="1"/>
        <w:ind w:left="1440"/>
        <w:rPr>
          <w:rFonts w:ascii="Times New Roman" w:hAnsi="Times New Roman" w:cs="Times New Roman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Внедрение</w:t>
      </w:r>
      <w:proofErr w:type="gram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месяц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:rsidR="000C4C5B" w:rsidRPr="00951076" w:rsidRDefault="00951076" w:rsidP="00951076">
      <w:pPr>
        <w:pStyle w:val="4"/>
        <w:shd w:val="clear" w:color="auto" w:fill="FFFFFF"/>
        <w:jc w:val="center"/>
        <w:rPr>
          <w:rFonts w:ascii="Times New Roman" w:eastAsia="Segoe UI" w:hAnsi="Times New Roman" w:hint="default"/>
          <w:color w:val="404040"/>
          <w:sz w:val="28"/>
          <w:szCs w:val="28"/>
        </w:rPr>
      </w:pPr>
      <w:proofErr w:type="spellStart"/>
      <w:r w:rsidRPr="00951076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Приложения</w:t>
      </w:r>
      <w:proofErr w:type="spellEnd"/>
    </w:p>
    <w:p w:rsidR="000C4C5B" w:rsidRPr="00951076" w:rsidRDefault="00951076" w:rsidP="00951076">
      <w:pPr>
        <w:numPr>
          <w:ilvl w:val="0"/>
          <w:numId w:val="18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Схема базы данных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(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ER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диаграмма)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</w:p>
    <w:p w:rsidR="000C4C5B" w:rsidRPr="00951076" w:rsidRDefault="00951076" w:rsidP="00951076">
      <w:pPr>
        <w:numPr>
          <w:ilvl w:val="0"/>
          <w:numId w:val="18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Пример </w:t>
      </w:r>
      <w:proofErr w:type="spellStart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Sql</w:t>
      </w:r>
      <w:proofErr w:type="spellEnd"/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запросо</w:t>
      </w:r>
      <w:proofErr w:type="gramStart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в(</w:t>
      </w:r>
      <w:proofErr w:type="gramEnd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из файла Запрос на создание таблиц </w:t>
      </w:r>
      <w:proofErr w:type="spellStart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sql</w:t>
      </w:r>
      <w:proofErr w:type="spellEnd"/>
      <w:r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)</w:t>
      </w:r>
      <w:r w:rsidRPr="00951076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.</w:t>
      </w:r>
    </w:p>
    <w:p w:rsidR="000C4C5B" w:rsidRPr="00A44BF3" w:rsidRDefault="000C4C5B" w:rsidP="00803929">
      <w:pPr>
        <w:pStyle w:val="a4"/>
        <w:ind w:left="720"/>
        <w:rPr>
          <w:rFonts w:ascii="Times New Roman" w:hAnsi="Times New Roman" w:cs="Times New Roman"/>
          <w:lang w:val="ru-RU"/>
        </w:rPr>
      </w:pPr>
    </w:p>
    <w:sectPr w:rsidR="000C4C5B" w:rsidRPr="00A44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28F5D"/>
    <w:multiLevelType w:val="multilevel"/>
    <w:tmpl w:val="84228F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89209F2C"/>
    <w:multiLevelType w:val="multilevel"/>
    <w:tmpl w:val="89209F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A11F17D5"/>
    <w:multiLevelType w:val="multilevel"/>
    <w:tmpl w:val="A11F17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AF2FA59C"/>
    <w:multiLevelType w:val="multilevel"/>
    <w:tmpl w:val="AF2FA5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EC1E978E"/>
    <w:multiLevelType w:val="multilevel"/>
    <w:tmpl w:val="EC1E9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F1F17112"/>
    <w:multiLevelType w:val="multilevel"/>
    <w:tmpl w:val="F1F171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FE77EC8D"/>
    <w:multiLevelType w:val="multilevel"/>
    <w:tmpl w:val="FE77EC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1167825B"/>
    <w:multiLevelType w:val="multilevel"/>
    <w:tmpl w:val="116782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1762170E"/>
    <w:multiLevelType w:val="multilevel"/>
    <w:tmpl w:val="17621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286AD51B"/>
    <w:multiLevelType w:val="multilevel"/>
    <w:tmpl w:val="286AD5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2EB26E6F"/>
    <w:multiLevelType w:val="multilevel"/>
    <w:tmpl w:val="2EB26E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3A74B876"/>
    <w:multiLevelType w:val="multilevel"/>
    <w:tmpl w:val="3A74B8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>
    <w:nsid w:val="43FC504E"/>
    <w:multiLevelType w:val="hybridMultilevel"/>
    <w:tmpl w:val="17DA7000"/>
    <w:lvl w:ilvl="0" w:tplc="43824DE8">
      <w:start w:val="1"/>
      <w:numFmt w:val="bullet"/>
      <w:lvlText w:val="°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B88C487"/>
    <w:multiLevelType w:val="multilevel"/>
    <w:tmpl w:val="4B88C4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56381CB4"/>
    <w:multiLevelType w:val="multilevel"/>
    <w:tmpl w:val="56381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660CEA90"/>
    <w:multiLevelType w:val="multilevel"/>
    <w:tmpl w:val="660CEA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6958A7C5"/>
    <w:multiLevelType w:val="multilevel"/>
    <w:tmpl w:val="6958A7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6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3"/>
  </w:num>
  <w:num w:numId="10">
    <w:abstractNumId w:val="1"/>
  </w:num>
  <w:num w:numId="11">
    <w:abstractNumId w:val="14"/>
  </w:num>
  <w:num w:numId="12">
    <w:abstractNumId w:val="5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5B"/>
    <w:rsid w:val="000C4C5B"/>
    <w:rsid w:val="00803929"/>
    <w:rsid w:val="00951076"/>
    <w:rsid w:val="00A44BF3"/>
    <w:rsid w:val="3B3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8039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8039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803929"/>
    <w:pPr>
      <w:spacing w:line="276" w:lineRule="auto"/>
      <w:outlineLvl w:val="9"/>
    </w:pPr>
    <w:rPr>
      <w:lang w:val="ru-RU" w:eastAsia="ru-RU"/>
    </w:rPr>
  </w:style>
  <w:style w:type="paragraph" w:styleId="30">
    <w:name w:val="toc 3"/>
    <w:basedOn w:val="a"/>
    <w:next w:val="a"/>
    <w:autoRedefine/>
    <w:uiPriority w:val="39"/>
    <w:rsid w:val="00803929"/>
    <w:pPr>
      <w:spacing w:after="100"/>
      <w:ind w:left="400"/>
    </w:pPr>
  </w:style>
  <w:style w:type="character" w:styleId="a6">
    <w:name w:val="Hyperlink"/>
    <w:basedOn w:val="a0"/>
    <w:uiPriority w:val="99"/>
    <w:unhideWhenUsed/>
    <w:rsid w:val="00803929"/>
    <w:rPr>
      <w:color w:val="0563C1" w:themeColor="hyperlink"/>
      <w:u w:val="single"/>
    </w:rPr>
  </w:style>
  <w:style w:type="paragraph" w:styleId="a7">
    <w:name w:val="Balloon Text"/>
    <w:basedOn w:val="a"/>
    <w:link w:val="a8"/>
    <w:rsid w:val="008039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0392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8039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8039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803929"/>
    <w:pPr>
      <w:spacing w:line="276" w:lineRule="auto"/>
      <w:outlineLvl w:val="9"/>
    </w:pPr>
    <w:rPr>
      <w:lang w:val="ru-RU" w:eastAsia="ru-RU"/>
    </w:rPr>
  </w:style>
  <w:style w:type="paragraph" w:styleId="30">
    <w:name w:val="toc 3"/>
    <w:basedOn w:val="a"/>
    <w:next w:val="a"/>
    <w:autoRedefine/>
    <w:uiPriority w:val="39"/>
    <w:rsid w:val="00803929"/>
    <w:pPr>
      <w:spacing w:after="100"/>
      <w:ind w:left="400"/>
    </w:pPr>
  </w:style>
  <w:style w:type="character" w:styleId="a6">
    <w:name w:val="Hyperlink"/>
    <w:basedOn w:val="a0"/>
    <w:uiPriority w:val="99"/>
    <w:unhideWhenUsed/>
    <w:rsid w:val="00803929"/>
    <w:rPr>
      <w:color w:val="0563C1" w:themeColor="hyperlink"/>
      <w:u w:val="single"/>
    </w:rPr>
  </w:style>
  <w:style w:type="paragraph" w:styleId="a7">
    <w:name w:val="Balloon Text"/>
    <w:basedOn w:val="a"/>
    <w:link w:val="a8"/>
    <w:rsid w:val="008039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0392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8382D-2A19-45CA-B678-19ADF247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2025-05-19T05:36:00Z</dcterms:created>
  <dcterms:modified xsi:type="dcterms:W3CDTF">2025-05-19T05:36:00Z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968336A2856646239905E8D4EE780FEB_12</vt:lpwstr>
  </property>
</Properties>
</file>