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240" w:before="0" w:after="240"/>
        <w:jc w:val="center"/>
        <w:rPr>
          <w:rFonts w:ascii="Arial" w:hAnsi="Arial" w:eastAsia="Arial" w:cs="Arial"/>
          <w:b/>
          <w:color w:val="000000"/>
          <w:sz w:val="52"/>
          <w:szCs w:val="52"/>
        </w:rPr>
      </w:pPr>
      <w:r>
        <w:rPr>
          <w:rFonts w:eastAsia="Arial" w:cs="Arial" w:ascii="Arial" w:hAnsi="Arial"/>
          <w:b/>
          <w:color w:val="000000"/>
          <w:sz w:val="52"/>
          <w:szCs w:val="52"/>
        </w:rPr>
      </w:r>
    </w:p>
    <w:p>
      <w:pPr>
        <w:pStyle w:val="Normal"/>
        <w:widowControl/>
        <w:spacing w:lineRule="auto" w:line="240" w:before="0" w:after="240"/>
        <w:jc w:val="center"/>
        <w:rPr>
          <w:rFonts w:ascii="Arial" w:hAnsi="Arial" w:eastAsia="Arial" w:cs="Arial"/>
          <w:b/>
          <w:color w:val="000000"/>
          <w:sz w:val="52"/>
          <w:szCs w:val="52"/>
        </w:rPr>
      </w:pPr>
      <w:r>
        <w:rPr>
          <w:rFonts w:eastAsia="Arial" w:cs="Arial" w:ascii="Arial" w:hAnsi="Arial"/>
          <w:b/>
          <w:color w:val="000000"/>
          <w:sz w:val="52"/>
          <w:szCs w:val="52"/>
        </w:rPr>
      </w:r>
    </w:p>
    <w:p>
      <w:pPr>
        <w:pStyle w:val="Normal"/>
        <w:widowControl/>
        <w:spacing w:lineRule="auto" w:line="240" w:before="0" w:after="240"/>
        <w:jc w:val="center"/>
        <w:rPr>
          <w:rFonts w:ascii="Arial" w:hAnsi="Arial" w:eastAsia="Arial" w:cs="Arial"/>
          <w:b/>
          <w:color w:val="000000"/>
          <w:sz w:val="52"/>
          <w:szCs w:val="52"/>
        </w:rPr>
      </w:pPr>
      <w:r>
        <w:rPr>
          <w:rFonts w:eastAsia="Arial" w:cs="Arial" w:ascii="Arial" w:hAnsi="Arial"/>
          <w:b/>
          <w:color w:val="000000"/>
          <w:sz w:val="52"/>
          <w:szCs w:val="52"/>
        </w:rPr>
      </w:r>
    </w:p>
    <w:p>
      <w:pPr>
        <w:pStyle w:val="Normal"/>
        <w:widowControl/>
        <w:spacing w:lineRule="auto" w:line="240" w:before="0" w:after="240"/>
        <w:jc w:val="center"/>
        <w:rPr>
          <w:rFonts w:ascii="Arial" w:hAnsi="Arial" w:eastAsia="Arial" w:cs="Arial"/>
          <w:b/>
          <w:color w:val="000000"/>
          <w:sz w:val="52"/>
          <w:szCs w:val="52"/>
        </w:rPr>
      </w:pPr>
      <w:r>
        <w:rPr>
          <w:rFonts w:eastAsia="Arial" w:cs="Arial" w:ascii="Arial" w:hAnsi="Arial"/>
          <w:b/>
          <w:color w:val="000000"/>
          <w:sz w:val="52"/>
          <w:szCs w:val="52"/>
        </w:rPr>
      </w:r>
    </w:p>
    <w:p>
      <w:pPr>
        <w:pStyle w:val="Normal"/>
        <w:widowControl/>
        <w:spacing w:lineRule="auto" w:line="240" w:before="0" w:after="240"/>
        <w:jc w:val="center"/>
        <w:rPr>
          <w:rFonts w:ascii="Arial" w:hAnsi="Arial" w:eastAsia="Arial" w:cs="Arial"/>
          <w:b/>
          <w:color w:val="000000"/>
          <w:sz w:val="52"/>
          <w:szCs w:val="52"/>
        </w:rPr>
      </w:pPr>
      <w:r>
        <w:rPr>
          <w:rFonts w:eastAsia="Arial" w:cs="Arial" w:ascii="Arial" w:hAnsi="Arial"/>
          <w:b/>
          <w:color w:val="000000"/>
          <w:sz w:val="52"/>
          <w:szCs w:val="52"/>
        </w:rPr>
        <w:t>System Test Plan</w:t>
      </w:r>
    </w:p>
    <w:p>
      <w:pPr>
        <w:pStyle w:val="Normal"/>
        <w:widowControl/>
        <w:spacing w:lineRule="auto" w:line="240" w:before="0" w:after="240"/>
        <w:jc w:val="center"/>
        <w:rPr>
          <w:rFonts w:ascii="Arial" w:hAnsi="Arial" w:eastAsia="Arial" w:cs="Arial"/>
          <w:b/>
          <w:color w:val="000000"/>
          <w:sz w:val="40"/>
          <w:szCs w:val="40"/>
        </w:rPr>
      </w:pPr>
      <w:r>
        <w:rPr>
          <w:rFonts w:eastAsia="Arial" w:cs="Arial" w:ascii="Arial" w:hAnsi="Arial"/>
          <w:b/>
          <w:color w:val="000000"/>
          <w:sz w:val="40"/>
          <w:szCs w:val="40"/>
        </w:rPr>
        <w:t>For</w:t>
      </w:r>
    </w:p>
    <w:p>
      <w:pPr>
        <w:pStyle w:val="Normal"/>
        <w:spacing w:lineRule="auto" w:line="240"/>
        <w:ind w:hanging="4" w:left="2" w:right="360"/>
        <w:jc w:val="center"/>
        <w:rPr>
          <w:rFonts w:ascii="Arial" w:hAnsi="Arial" w:eastAsia="Arial" w:cs="Arial"/>
          <w:b/>
          <w:sz w:val="40"/>
          <w:szCs w:val="40"/>
        </w:rPr>
      </w:pPr>
      <w:r>
        <w:rPr>
          <w:rFonts w:eastAsia="Arial" w:cs="Arial" w:ascii="Arial" w:hAnsi="Arial"/>
          <w:b/>
          <w:sz w:val="40"/>
          <w:szCs w:val="40"/>
        </w:rPr>
        <w:t>Portable Ultrasound Device for Coda-Wave Interferometry</w:t>
      </w:r>
    </w:p>
    <w:p>
      <w:pPr>
        <w:pStyle w:val="Normal"/>
        <w:spacing w:lineRule="auto" w:line="240"/>
        <w:ind w:hanging="4" w:left="2" w:right="360"/>
        <w:jc w:val="center"/>
        <w:rPr>
          <w:rFonts w:ascii="Arial" w:hAnsi="Arial" w:eastAsia="Arial" w:cs="Arial"/>
          <w:b/>
          <w:sz w:val="40"/>
          <w:szCs w:val="40"/>
        </w:rPr>
      </w:pPr>
      <w:r>
        <w:rPr>
          <w:rFonts w:eastAsia="Arial" w:cs="Arial" w:ascii="Arial" w:hAnsi="Arial"/>
          <w:b/>
          <w:sz w:val="40"/>
          <w:szCs w:val="40"/>
        </w:rPr>
      </w:r>
    </w:p>
    <w:p>
      <w:pPr>
        <w:pStyle w:val="Normal"/>
        <w:rPr>
          <w:rFonts w:ascii="Arial" w:hAnsi="Arial" w:eastAsia="Arial" w:cs="Arial"/>
        </w:rPr>
      </w:pPr>
      <w:r>
        <w:rPr>
          <w:rFonts w:eastAsia="Arial" w:cs="Arial" w:ascii="Arial" w:hAnsi="Arial"/>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rPr>
      </w:pPr>
      <w:r>
        <w:rPr>
          <w:rFonts w:eastAsia="Arial" w:cs="Arial" w:ascii="Arial" w:hAnsi="Arial"/>
          <w:sz w:val="24"/>
          <w:szCs w:val="24"/>
        </w:rPr>
        <w:t>Team member:</w:t>
      </w:r>
      <w:r>
        <w:rPr>
          <w:rFonts w:eastAsia="Arial" w:cs="Arial" w:ascii="Arial" w:hAnsi="Arial"/>
        </w:rPr>
        <w:t xml:space="preserve"> Michael Kisellus, Matthew Baker, Layton Foxworthy, Kyle Fox, and Christopher Coppedge</w:t>
      </w:r>
    </w:p>
    <w:p>
      <w:pPr>
        <w:pStyle w:val="Normal"/>
        <w:rPr>
          <w:rFonts w:ascii="Arial" w:hAnsi="Arial" w:eastAsia="Arial" w:cs="Arial"/>
          <w:sz w:val="24"/>
          <w:szCs w:val="24"/>
        </w:rPr>
      </w:pPr>
      <w:r>
        <w:rPr>
          <w:rFonts w:eastAsia="Arial" w:cs="Arial" w:ascii="Arial" w:hAnsi="Arial"/>
          <w:sz w:val="24"/>
          <w:szCs w:val="24"/>
        </w:rPr>
      </w:r>
    </w:p>
    <w:tbl>
      <w:tblPr>
        <w:tblStyle w:val="a"/>
        <w:tblW w:w="11055" w:type="dxa"/>
        <w:jc w:val="left"/>
        <w:tblInd w:w="-857" w:type="dxa"/>
        <w:tblLayout w:type="fixed"/>
        <w:tblCellMar>
          <w:top w:w="0" w:type="dxa"/>
          <w:left w:w="108" w:type="dxa"/>
          <w:bottom w:w="0" w:type="dxa"/>
          <w:right w:w="108" w:type="dxa"/>
        </w:tblCellMar>
        <w:tblLook w:val="0400" w:noHBand="0" w:noVBand="1" w:firstColumn="0" w:lastRow="0" w:lastColumn="0" w:firstRow="0"/>
      </w:tblPr>
      <w:tblGrid>
        <w:gridCol w:w="6114"/>
        <w:gridCol w:w="3375"/>
        <w:gridCol w:w="1566"/>
      </w:tblGrid>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Version/Author</w:t>
            </w:r>
          </w:p>
        </w:tc>
        <w:tc>
          <w:tcPr>
            <w:tcW w:w="3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 xml:space="preserve">Reason and Change/edit </w:t>
            </w:r>
          </w:p>
        </w:tc>
        <w:tc>
          <w:tcPr>
            <w:tcW w:w="156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Date</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v1.0     Kisellus, Baker, Foxworthy, Fox, and Coppedge</w:t>
            </w:r>
          </w:p>
        </w:tc>
        <w:tc>
          <w:tcPr>
            <w:tcW w:w="3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Draft from 1</w:t>
            </w:r>
            <w:r>
              <w:rPr>
                <w:rFonts w:eastAsia="Arial" w:cs="Arial" w:ascii="Arial" w:hAnsi="Arial"/>
                <w:sz w:val="24"/>
                <w:szCs w:val="24"/>
                <w:vertAlign w:val="superscript"/>
              </w:rPr>
              <w:t>st</w:t>
            </w:r>
            <w:r>
              <w:rPr>
                <w:rFonts w:eastAsia="Arial" w:cs="Arial" w:ascii="Arial" w:hAnsi="Arial"/>
                <w:sz w:val="24"/>
                <w:szCs w:val="24"/>
              </w:rPr>
              <w:t xml:space="preserve"> semester</w:t>
            </w:r>
          </w:p>
        </w:tc>
        <w:tc>
          <w:tcPr>
            <w:tcW w:w="156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 xml:space="preserve">21Feb2024 </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V1.1    Kisellus</w:t>
            </w:r>
          </w:p>
        </w:tc>
        <w:tc>
          <w:tcPr>
            <w:tcW w:w="3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Formatting and editing all pages</w:t>
            </w:r>
          </w:p>
        </w:tc>
        <w:tc>
          <w:tcPr>
            <w:tcW w:w="156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22Feb2024</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V1.2  Baker</w:t>
            </w:r>
          </w:p>
        </w:tc>
        <w:tc>
          <w:tcPr>
            <w:tcW w:w="3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Updated cooling system testing.</w:t>
            </w:r>
          </w:p>
        </w:tc>
        <w:tc>
          <w:tcPr>
            <w:tcW w:w="156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10Mar2024</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 xml:space="preserve">V1.3 </w:t>
            </w:r>
            <w:r>
              <w:rPr>
                <w:rFonts w:eastAsia="Arial" w:cs="Arial" w:ascii="Arial" w:hAnsi="Arial"/>
                <w:sz w:val="24"/>
                <w:szCs w:val="24"/>
              </w:rPr>
              <w:t>Baker</w:t>
            </w:r>
          </w:p>
        </w:tc>
        <w:tc>
          <w:tcPr>
            <w:tcW w:w="3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 xml:space="preserve">Feedback from TA, </w:t>
            </w:r>
            <w:r>
              <w:rPr>
                <w:rFonts w:eastAsia="Arial" w:cs="Arial" w:ascii="Arial" w:hAnsi="Arial"/>
                <w:sz w:val="24"/>
                <w:szCs w:val="24"/>
              </w:rPr>
              <w:t>removal of unnecessary cases</w:t>
            </w:r>
          </w:p>
        </w:tc>
        <w:tc>
          <w:tcPr>
            <w:tcW w:w="156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21Mar2024</w:t>
            </w:r>
          </w:p>
        </w:tc>
      </w:tr>
      <w:tr>
        <w:trPr/>
        <w:tc>
          <w:tcPr>
            <w:tcW w:w="6114" w:type="dxa"/>
            <w:tcBorders>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c>
          <w:tcPr>
            <w:tcW w:w="3375" w:type="dxa"/>
            <w:tcBorders>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c>
          <w:tcPr>
            <w:tcW w:w="1566" w:type="dxa"/>
            <w:tcBorders>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r>
    </w:tbl>
    <w:p>
      <w:pPr>
        <w:pStyle w:val="Normal"/>
        <w:rPr>
          <w:rFonts w:ascii="Arial" w:hAnsi="Arial" w:eastAsia="Arial" w:cs="Arial"/>
          <w:sz w:val="24"/>
          <w:szCs w:val="24"/>
        </w:rPr>
      </w:pPr>
      <w:r>
        <w:rPr>
          <w:rFonts w:eastAsia="Arial" w:cs="Arial" w:ascii="Arial" w:hAnsi="Arial"/>
          <w:sz w:val="24"/>
          <w:szCs w:val="24"/>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itlePg/>
          <w:textDirection w:val="lrTb"/>
          <w:docGrid w:type="default" w:linePitch="100" w:charSpace="8192"/>
        </w:sectPr>
        <w:pStyle w:val="Normal"/>
        <w:rPr>
          <w:rFonts w:ascii="Arial" w:hAnsi="Arial" w:eastAsia="Arial" w:cs="Arial"/>
          <w:sz w:val="24"/>
          <w:szCs w:val="24"/>
        </w:rPr>
      </w:pPr>
      <w:r>
        <w:rPr>
          <w:rFonts w:eastAsia="Arial" w:cs="Arial" w:ascii="Arial" w:hAnsi="Arial"/>
          <w:sz w:val="24"/>
          <w:szCs w:val="24"/>
        </w:rPr>
      </w:r>
    </w:p>
    <w:p>
      <w:pPr>
        <w:pStyle w:val="Title"/>
        <w:rPr/>
      </w:pPr>
      <w:r>
        <w:rPr/>
        <w:t>Table of Contents</w:t>
      </w:r>
    </w:p>
    <w:p>
      <w:pPr>
        <w:pStyle w:val="Title"/>
        <w:rPr/>
      </w:pPr>
      <w:r>
        <w:rPr/>
      </w:r>
    </w:p>
    <w:sdt>
      <w:sdtPr>
        <w:docPartObj>
          <w:docPartGallery w:val="Table of Contents"/>
          <w:docPartUnique w:val="true"/>
        </w:docPartObj>
      </w:sdtPr>
      <w:sdtContent>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r>
            <w:fldChar w:fldCharType="begin"/>
          </w:r>
          <w:r>
            <w:rPr>
              <w:webHidden/>
              <w:rStyle w:val="IndexLink"/>
              <w:vanish w:val="false"/>
            </w:rPr>
            <w:instrText xml:space="preserve"> TOC \z \o "1-9" \u \t "Heading 1,1,Heading 2,2" \h</w:instrText>
          </w:r>
          <w:r>
            <w:rPr>
              <w:webHidden/>
              <w:rStyle w:val="IndexLink"/>
              <w:vanish w:val="false"/>
            </w:rPr>
            <w:fldChar w:fldCharType="separate"/>
          </w:r>
          <w:hyperlink w:anchor="_Toc159521078">
            <w:r>
              <w:rPr>
                <w:webHidden/>
                <w:rStyle w:val="IndexLink"/>
                <w:vanish w:val="false"/>
              </w:rPr>
              <w:t>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Introduction</w:t>
            </w:r>
            <w:r>
              <w:rPr>
                <w:webHidden/>
              </w:rPr>
              <w:fldChar w:fldCharType="begin"/>
            </w:r>
            <w:r>
              <w:rPr>
                <w:webHidden/>
              </w:rPr>
              <w:instrText xml:space="preserve">PAGEREF _Toc159521078 \h</w:instrText>
            </w:r>
            <w:r>
              <w:rPr>
                <w:webHidden/>
              </w:rPr>
              <w:fldChar w:fldCharType="separate"/>
            </w:r>
            <w:r>
              <w:rPr>
                <w:rStyle w:val="IndexLink"/>
                <w:vanish w:val="false"/>
              </w:rPr>
              <w:tab/>
              <w:t>2</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79">
            <w:r>
              <w:rPr>
                <w:webHidden/>
                <w:rStyle w:val="IndexLink"/>
                <w:vanish w:val="false"/>
              </w:rPr>
              <w:t>1.1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Purpose</w:t>
            </w:r>
            <w:r>
              <w:rPr>
                <w:webHidden/>
              </w:rPr>
              <w:fldChar w:fldCharType="begin"/>
            </w:r>
            <w:r>
              <w:rPr>
                <w:webHidden/>
              </w:rPr>
              <w:instrText xml:space="preserve">PAGEREF _Toc159521079 \h</w:instrText>
            </w:r>
            <w:r>
              <w:rPr>
                <w:webHidden/>
              </w:rPr>
              <w:fldChar w:fldCharType="separate"/>
            </w:r>
            <w:r>
              <w:rPr>
                <w:rStyle w:val="IndexLink"/>
                <w:vanish w:val="false"/>
              </w:rPr>
              <w:tab/>
              <w:t>2</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0">
            <w:r>
              <w:rPr>
                <w:webHidden/>
                <w:rStyle w:val="IndexLink"/>
                <w:vanish w:val="false"/>
              </w:rPr>
              <w:t>1.2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Objectives</w:t>
            </w:r>
            <w:r>
              <w:rPr>
                <w:webHidden/>
              </w:rPr>
              <w:fldChar w:fldCharType="begin"/>
            </w:r>
            <w:r>
              <w:rPr>
                <w:webHidden/>
              </w:rPr>
              <w:instrText xml:space="preserve">PAGEREF _Toc159521080 \h</w:instrText>
            </w:r>
            <w:r>
              <w:rPr>
                <w:webHidden/>
              </w:rPr>
              <w:fldChar w:fldCharType="separate"/>
            </w:r>
            <w:r>
              <w:rPr>
                <w:rStyle w:val="IndexLink"/>
                <w:vanish w:val="false"/>
              </w:rPr>
              <w:tab/>
              <w:t>2</w:t>
            </w:r>
            <w:r>
              <w:rPr>
                <w:webHidden/>
              </w:rPr>
              <w:fldChar w:fldCharType="end"/>
            </w:r>
          </w:hyperlink>
        </w:p>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1">
            <w:r>
              <w:rPr>
                <w:webHidden/>
                <w:rStyle w:val="IndexLink"/>
                <w:vanish w:val="false"/>
              </w:rPr>
              <w:t>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Functional Scope</w:t>
            </w:r>
            <w:r>
              <w:rPr>
                <w:webHidden/>
              </w:rPr>
              <w:fldChar w:fldCharType="begin"/>
            </w:r>
            <w:r>
              <w:rPr>
                <w:webHidden/>
              </w:rPr>
              <w:instrText xml:space="preserve">PAGEREF _Toc159521081 \h</w:instrText>
            </w:r>
            <w:r>
              <w:rPr>
                <w:webHidden/>
              </w:rPr>
              <w:fldChar w:fldCharType="separate"/>
            </w:r>
            <w:r>
              <w:rPr>
                <w:rStyle w:val="IndexLink"/>
                <w:vanish w:val="false"/>
              </w:rPr>
              <w:tab/>
              <w:t>2</w:t>
            </w:r>
            <w:r>
              <w:rPr>
                <w:webHidden/>
              </w:rPr>
              <w:fldChar w:fldCharType="end"/>
            </w:r>
          </w:hyperlink>
        </w:p>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2">
            <w:r>
              <w:rPr>
                <w:webHidden/>
                <w:rStyle w:val="IndexLink"/>
                <w:vanish w:val="false"/>
              </w:rPr>
              <w:t>3.</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Overall Strategy and Approach</w:t>
            </w:r>
            <w:r>
              <w:rPr>
                <w:webHidden/>
              </w:rPr>
              <w:fldChar w:fldCharType="begin"/>
            </w:r>
            <w:r>
              <w:rPr>
                <w:webHidden/>
              </w:rPr>
              <w:instrText xml:space="preserve">PAGEREF _Toc159521082 \h</w:instrText>
            </w:r>
            <w:r>
              <w:rPr>
                <w:webHidden/>
              </w:rPr>
              <w:fldChar w:fldCharType="separate"/>
            </w:r>
            <w:r>
              <w:rPr>
                <w:rStyle w:val="IndexLink"/>
                <w:vanish w:val="false"/>
              </w:rPr>
              <w:tab/>
              <w:t>2</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3">
            <w:r>
              <w:rPr>
                <w:webHidden/>
                <w:rStyle w:val="IndexLink"/>
                <w:vanish w:val="false"/>
              </w:rPr>
              <w:t>3.1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Testing Strategy</w:t>
            </w:r>
            <w:r>
              <w:rPr>
                <w:webHidden/>
              </w:rPr>
              <w:fldChar w:fldCharType="begin"/>
            </w:r>
            <w:r>
              <w:rPr>
                <w:webHidden/>
              </w:rPr>
              <w:instrText xml:space="preserve">PAGEREF _Toc159521083 \h</w:instrText>
            </w:r>
            <w:r>
              <w:rPr>
                <w:webHidden/>
              </w:rPr>
              <w:fldChar w:fldCharType="separate"/>
            </w:r>
            <w:r>
              <w:rPr>
                <w:rStyle w:val="IndexLink"/>
                <w:vanish w:val="false"/>
              </w:rPr>
              <w:tab/>
              <w:t>2</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4">
            <w:r>
              <w:rPr>
                <w:webHidden/>
                <w:rStyle w:val="IndexLink"/>
                <w:vanish w:val="false"/>
              </w:rPr>
              <w:t>3.2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System Testing Entrance Criteria</w:t>
            </w:r>
            <w:r>
              <w:rPr>
                <w:webHidden/>
              </w:rPr>
              <w:fldChar w:fldCharType="begin"/>
            </w:r>
            <w:r>
              <w:rPr>
                <w:webHidden/>
              </w:rPr>
              <w:instrText xml:space="preserve">PAGEREF _Toc159521084 \h</w:instrText>
            </w:r>
            <w:r>
              <w:rPr>
                <w:webHidden/>
              </w:rPr>
              <w:fldChar w:fldCharType="separate"/>
            </w:r>
            <w:r>
              <w:rPr>
                <w:rStyle w:val="IndexLink"/>
                <w:vanish w:val="false"/>
              </w:rPr>
              <w:tab/>
              <w:t>4</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5">
            <w:r>
              <w:rPr>
                <w:webHidden/>
                <w:rStyle w:val="IndexLink"/>
                <w:vanish w:val="false"/>
              </w:rPr>
              <w:t>3.3</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Testing Types</w:t>
            </w:r>
            <w:r>
              <w:rPr>
                <w:webHidden/>
              </w:rPr>
              <w:fldChar w:fldCharType="begin"/>
            </w:r>
            <w:r>
              <w:rPr>
                <w:webHidden/>
              </w:rPr>
              <w:instrText xml:space="preserve">PAGEREF _Toc159521085 \h</w:instrText>
            </w:r>
            <w:r>
              <w:rPr>
                <w:webHidden/>
              </w:rPr>
              <w:fldChar w:fldCharType="separate"/>
            </w:r>
            <w:r>
              <w:rPr>
                <w:rStyle w:val="IndexLink"/>
                <w:vanish w:val="false"/>
              </w:rPr>
              <w:tab/>
              <w:t>4</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6">
            <w:r>
              <w:rPr>
                <w:webHidden/>
                <w:rStyle w:val="IndexLink"/>
                <w:vanish w:val="false"/>
              </w:rPr>
              <w:t>3.4</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Suspension Criteria and Resumption Requirements</w:t>
            </w:r>
            <w:r>
              <w:rPr>
                <w:webHidden/>
              </w:rPr>
              <w:fldChar w:fldCharType="begin"/>
            </w:r>
            <w:r>
              <w:rPr>
                <w:webHidden/>
              </w:rPr>
              <w:instrText xml:space="preserve">PAGEREF _Toc159521086 \h</w:instrText>
            </w:r>
            <w:r>
              <w:rPr>
                <w:webHidden/>
              </w:rPr>
              <w:fldChar w:fldCharType="separate"/>
            </w:r>
            <w:r>
              <w:rPr>
                <w:rStyle w:val="IndexLink"/>
                <w:vanish w:val="false"/>
              </w:rPr>
              <w:tab/>
              <w:t>9</w:t>
            </w:r>
            <w:r>
              <w:rPr>
                <w:webHidden/>
              </w:rPr>
              <w:fldChar w:fldCharType="end"/>
            </w:r>
          </w:hyperlink>
        </w:p>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7">
            <w:r>
              <w:rPr>
                <w:webHidden/>
                <w:rStyle w:val="IndexLink"/>
                <w:vanish w:val="false"/>
              </w:rPr>
              <w:t>4.</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Execution Plan</w:t>
            </w:r>
            <w:r>
              <w:rPr>
                <w:webHidden/>
              </w:rPr>
              <w:fldChar w:fldCharType="begin"/>
            </w:r>
            <w:r>
              <w:rPr>
                <w:webHidden/>
              </w:rPr>
              <w:instrText xml:space="preserve">PAGEREF _Toc159521087 \h</w:instrText>
            </w:r>
            <w:r>
              <w:rPr>
                <w:webHidden/>
              </w:rPr>
              <w:fldChar w:fldCharType="separate"/>
            </w:r>
            <w:r>
              <w:rPr>
                <w:rStyle w:val="IndexLink"/>
                <w:vanish w:val="false"/>
              </w:rPr>
              <w:tab/>
              <w:t>9</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8">
            <w:r>
              <w:rPr>
                <w:webHidden/>
                <w:rStyle w:val="IndexLink"/>
                <w:vanish w:val="false"/>
              </w:rPr>
              <w:t>4.1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Execution Plan</w:t>
            </w:r>
            <w:r>
              <w:rPr>
                <w:webHidden/>
              </w:rPr>
              <w:fldChar w:fldCharType="begin"/>
            </w:r>
            <w:r>
              <w:rPr>
                <w:webHidden/>
              </w:rPr>
              <w:instrText xml:space="preserve">PAGEREF _Toc159521088 \h</w:instrText>
            </w:r>
            <w:r>
              <w:rPr>
                <w:webHidden/>
              </w:rPr>
              <w:fldChar w:fldCharType="separate"/>
            </w:r>
            <w:r>
              <w:rPr>
                <w:rStyle w:val="IndexLink"/>
                <w:vanish w:val="false"/>
              </w:rPr>
              <w:tab/>
              <w:t>9</w:t>
            </w:r>
            <w:r>
              <w:rPr>
                <w:webHidden/>
              </w:rPr>
              <w:fldChar w:fldCharType="end"/>
            </w:r>
          </w:hyperlink>
        </w:p>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9">
            <w:r>
              <w:rPr>
                <w:webHidden/>
                <w:rStyle w:val="IndexLink"/>
                <w:vanish w:val="false"/>
              </w:rPr>
              <w:t>5.</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Traceability Matrix &amp; Defect Tracking</w:t>
            </w:r>
            <w:r>
              <w:rPr>
                <w:webHidden/>
              </w:rPr>
              <w:fldChar w:fldCharType="begin"/>
            </w:r>
            <w:r>
              <w:rPr>
                <w:webHidden/>
              </w:rPr>
              <w:instrText xml:space="preserve">PAGEREF _Toc159521089 \h</w:instrText>
            </w:r>
            <w:r>
              <w:rPr>
                <w:webHidden/>
              </w:rPr>
              <w:fldChar w:fldCharType="separate"/>
            </w:r>
            <w:r>
              <w:rPr>
                <w:rStyle w:val="IndexLink"/>
                <w:vanish w:val="false"/>
              </w:rPr>
              <w:tab/>
              <w:t>16</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0">
            <w:r>
              <w:rPr>
                <w:webHidden/>
                <w:rStyle w:val="IndexLink"/>
                <w:vanish w:val="false"/>
              </w:rPr>
              <w:t>5.1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Traceability Matrix</w:t>
            </w:r>
            <w:r>
              <w:rPr>
                <w:webHidden/>
              </w:rPr>
              <w:fldChar w:fldCharType="begin"/>
            </w:r>
            <w:r>
              <w:rPr>
                <w:webHidden/>
              </w:rPr>
              <w:instrText xml:space="preserve">PAGEREF _Toc159521090 \h</w:instrText>
            </w:r>
            <w:r>
              <w:rPr>
                <w:webHidden/>
              </w:rPr>
              <w:fldChar w:fldCharType="separate"/>
            </w:r>
            <w:r>
              <w:rPr>
                <w:rStyle w:val="IndexLink"/>
                <w:vanish w:val="false"/>
              </w:rPr>
              <w:tab/>
              <w:t>16</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1">
            <w:r>
              <w:rPr>
                <w:webHidden/>
                <w:rStyle w:val="IndexLink"/>
                <w:vanish w:val="false"/>
              </w:rPr>
              <w:t>5.2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Defect Severity Definitions</w:t>
            </w:r>
            <w:r>
              <w:rPr>
                <w:webHidden/>
              </w:rPr>
              <w:fldChar w:fldCharType="begin"/>
            </w:r>
            <w:r>
              <w:rPr>
                <w:webHidden/>
              </w:rPr>
              <w:instrText xml:space="preserve">PAGEREF _Toc159521091 \h</w:instrText>
            </w:r>
            <w:r>
              <w:rPr>
                <w:webHidden/>
              </w:rPr>
              <w:fldChar w:fldCharType="separate"/>
            </w:r>
            <w:r>
              <w:rPr>
                <w:rStyle w:val="IndexLink"/>
                <w:vanish w:val="false"/>
              </w:rPr>
              <w:tab/>
              <w:t>18</w:t>
            </w:r>
            <w:r>
              <w:rPr>
                <w:webHidden/>
              </w:rPr>
              <w:fldChar w:fldCharType="end"/>
            </w:r>
          </w:hyperlink>
        </w:p>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2">
            <w:r>
              <w:rPr>
                <w:webHidden/>
                <w:rStyle w:val="IndexLink"/>
                <w:vanish w:val="false"/>
              </w:rPr>
              <w:t>6.</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Environment</w:t>
            </w:r>
            <w:r>
              <w:rPr>
                <w:webHidden/>
              </w:rPr>
              <w:fldChar w:fldCharType="begin"/>
            </w:r>
            <w:r>
              <w:rPr>
                <w:webHidden/>
              </w:rPr>
              <w:instrText xml:space="preserve">PAGEREF _Toc159521092 \h</w:instrText>
            </w:r>
            <w:r>
              <w:rPr>
                <w:webHidden/>
              </w:rPr>
              <w:fldChar w:fldCharType="separate"/>
            </w:r>
            <w:r>
              <w:rPr>
                <w:rStyle w:val="IndexLink"/>
                <w:vanish w:val="false"/>
              </w:rPr>
              <w:tab/>
              <w:t>18</w:t>
            </w:r>
            <w:r>
              <w:rPr>
                <w:webHidden/>
              </w:rPr>
              <w:fldChar w:fldCharType="end"/>
            </w:r>
          </w:hyperlink>
        </w:p>
        <w:p>
          <w:pPr>
            <w:pStyle w:val="TOC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3">
            <w:r>
              <w:rPr>
                <w:webHidden/>
                <w:rStyle w:val="IndexLink"/>
                <w:vanish w:val="false"/>
              </w:rPr>
              <w:t>6.1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Environment</w:t>
            </w:r>
            <w:r>
              <w:rPr>
                <w:webHidden/>
              </w:rPr>
              <w:fldChar w:fldCharType="begin"/>
            </w:r>
            <w:r>
              <w:rPr>
                <w:webHidden/>
              </w:rPr>
              <w:instrText xml:space="preserve">PAGEREF _Toc159521093 \h</w:instrText>
            </w:r>
            <w:r>
              <w:rPr>
                <w:webHidden/>
              </w:rPr>
              <w:fldChar w:fldCharType="separate"/>
            </w:r>
            <w:r>
              <w:rPr>
                <w:rStyle w:val="IndexLink"/>
                <w:vanish w:val="false"/>
              </w:rPr>
              <w:tab/>
              <w:t>18</w:t>
            </w:r>
            <w:r>
              <w:rPr>
                <w:webHidden/>
              </w:rPr>
              <w:fldChar w:fldCharType="end"/>
            </w:r>
          </w:hyperlink>
        </w:p>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4">
            <w:r>
              <w:rPr>
                <w:webHidden/>
                <w:rStyle w:val="IndexLink"/>
                <w:vanish w:val="false"/>
              </w:rPr>
              <w:t>7.</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Assumptions</w:t>
            </w:r>
            <w:r>
              <w:rPr>
                <w:webHidden/>
              </w:rPr>
              <w:fldChar w:fldCharType="begin"/>
            </w:r>
            <w:r>
              <w:rPr>
                <w:webHidden/>
              </w:rPr>
              <w:instrText xml:space="preserve">PAGEREF _Toc159521094 \h</w:instrText>
            </w:r>
            <w:r>
              <w:rPr>
                <w:webHidden/>
              </w:rPr>
              <w:fldChar w:fldCharType="separate"/>
            </w:r>
            <w:r>
              <w:rPr>
                <w:rStyle w:val="IndexLink"/>
                <w:vanish w:val="false"/>
              </w:rPr>
              <w:tab/>
              <w:t>18</w:t>
            </w:r>
            <w:r>
              <w:rPr>
                <w:webHidden/>
              </w:rPr>
              <w:fldChar w:fldCharType="end"/>
            </w:r>
          </w:hyperlink>
        </w:p>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5">
            <w:r>
              <w:rPr>
                <w:webHidden/>
                <w:rStyle w:val="IndexLink"/>
                <w:vanish w:val="false"/>
              </w:rPr>
              <w:t>8.</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Risks and Contingencies</w:t>
            </w:r>
            <w:r>
              <w:rPr>
                <w:webHidden/>
              </w:rPr>
              <w:fldChar w:fldCharType="begin"/>
            </w:r>
            <w:r>
              <w:rPr>
                <w:webHidden/>
              </w:rPr>
              <w:instrText xml:space="preserve">PAGEREF _Toc159521095 \h</w:instrText>
            </w:r>
            <w:r>
              <w:rPr>
                <w:webHidden/>
              </w:rPr>
              <w:fldChar w:fldCharType="separate"/>
            </w:r>
            <w:r>
              <w:rPr>
                <w:rStyle w:val="IndexLink"/>
                <w:vanish w:val="false"/>
              </w:rPr>
              <w:tab/>
              <w:t>18</w:t>
            </w:r>
            <w:r>
              <w:rPr>
                <w:webHidden/>
              </w:rPr>
              <w:fldChar w:fldCharType="end"/>
            </w:r>
          </w:hyperlink>
        </w:p>
        <w:p>
          <w:pPr>
            <w:pStyle w:val="TOC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6">
            <w:r>
              <w:rPr>
                <w:webHidden/>
                <w:rStyle w:val="IndexLink"/>
                <w:vanish w:val="false"/>
              </w:rPr>
              <w:t>9.</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Appendices</w:t>
            </w:r>
            <w:r>
              <w:rPr>
                <w:webHidden/>
              </w:rPr>
              <w:fldChar w:fldCharType="begin"/>
            </w:r>
            <w:r>
              <w:rPr>
                <w:webHidden/>
              </w:rPr>
              <w:instrText xml:space="preserve">PAGEREF _Toc159521096 \h</w:instrText>
            </w:r>
            <w:r>
              <w:rPr>
                <w:webHidden/>
              </w:rPr>
              <w:fldChar w:fldCharType="separate"/>
            </w:r>
            <w:r>
              <w:rPr>
                <w:rStyle w:val="IndexLink"/>
                <w:vanish w:val="false"/>
              </w:rPr>
              <w:tab/>
              <w:t>19</w:t>
            </w:r>
            <w:r>
              <w:rPr>
                <w:webHidden/>
              </w:rPr>
              <w:fldChar w:fldCharType="end"/>
            </w:r>
          </w:hyperlink>
        </w:p>
        <w:p>
          <w:pPr>
            <w:pStyle w:val="TOC1"/>
            <w:rPr>
              <w:rFonts w:ascii="Calibri" w:hAnsi="Calibri" w:eastAsia="" w:cs="" w:asciiTheme="minorHAnsi" w:cstheme="minorBidi" w:eastAsiaTheme="minorEastAsia" w:hAnsiTheme="minorHAnsi"/>
              <w:kern w:val="2"/>
              <w:sz w:val="22"/>
              <w:szCs w:val="22"/>
              <w14:ligatures w14:val="standardContextual"/>
            </w:rPr>
          </w:pPr>
          <w:hyperlink w:anchor="_Toc159521097">
            <w:r>
              <w:rPr>
                <w:webHidden/>
              </w:rPr>
              <w:fldChar w:fldCharType="begin"/>
            </w:r>
            <w:r>
              <w:rPr>
                <w:webHidden/>
              </w:rPr>
              <w:instrText xml:space="preserve">PAGEREF _Toc159521097 \h</w:instrText>
            </w:r>
            <w:r>
              <w:rPr>
                <w:webHidden/>
              </w:rPr>
              <w:fldChar w:fldCharType="separate"/>
            </w:r>
            <w:r>
              <w:rPr>
                <w:webHidden/>
                <w:rStyle w:val="IndexLink"/>
                <w:vanish w:val="false"/>
              </w:rPr>
              <w:t>Reference</w:t>
              <w:tab/>
              <w:t>19</w:t>
            </w:r>
            <w:r>
              <w:rPr>
                <w:webHidden/>
              </w:rPr>
              <w:fldChar w:fldCharType="end"/>
            </w:r>
          </w:hyperlink>
          <w:r>
            <w:rPr>
              <w:rStyle w:val="IndexLink"/>
              <w:vanish w:val="false"/>
            </w:rPr>
            <w:fldChar w:fldCharType="end"/>
          </w:r>
        </w:p>
      </w:sdtContent>
    </w:sdt>
    <w:p>
      <w:pPr>
        <w:pStyle w:val="Normal"/>
        <w:tabs>
          <w:tab w:val="clear" w:pos="720"/>
          <w:tab w:val="left" w:pos="432" w:leader="none"/>
          <w:tab w:val="right" w:pos="9360" w:leader="none"/>
        </w:tabs>
        <w:spacing w:lineRule="auto" w:line="240" w:before="120" w:after="60"/>
        <w:ind w:hanging="0" w:right="720"/>
        <w:rPr>
          <w:rFonts w:ascii="Calibri" w:hAnsi="Calibri" w:eastAsia="Calibri" w:cs="Calibri"/>
          <w:color w:val="000000"/>
          <w:sz w:val="22"/>
          <w:szCs w:val="22"/>
        </w:rPr>
      </w:pPr>
      <w:r>
        <w:rPr>
          <w:rFonts w:eastAsia="Calibri" w:cs="Calibri" w:ascii="Calibri" w:hAnsi="Calibri"/>
          <w:color w:val="000000"/>
          <w:sz w:val="22"/>
          <w:szCs w:val="22"/>
        </w:rPr>
      </w:r>
      <w:r>
        <w:br w:type="page"/>
      </w:r>
    </w:p>
    <w:p>
      <w:pPr>
        <w:pStyle w:val="Heading1"/>
        <w:numPr>
          <w:ilvl w:val="0"/>
          <w:numId w:val="4"/>
        </w:numPr>
        <w:rPr/>
      </w:pPr>
      <w:bookmarkStart w:id="0" w:name="_Toc159521078"/>
      <w:r>
        <w:rPr/>
        <w:t>Introduction</w:t>
      </w:r>
      <w:bookmarkEnd w:id="0"/>
    </w:p>
    <w:p>
      <w:pPr>
        <w:pStyle w:val="Normal"/>
        <w:rPr/>
      </w:pPr>
      <w:r>
        <w:rPr/>
        <w:tab/>
      </w:r>
      <w:r>
        <w:rPr>
          <w:rFonts w:cs="Times New Roman"/>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pPr>
        <w:pStyle w:val="Heading2"/>
        <w:numPr>
          <w:ilvl w:val="1"/>
          <w:numId w:val="4"/>
        </w:numPr>
        <w:rPr/>
      </w:pPr>
      <w:bookmarkStart w:id="1" w:name="_Toc159521079"/>
      <w:r>
        <w:rPr/>
        <w:t>Purpose</w:t>
      </w:r>
      <w:bookmarkEnd w:id="1"/>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t>This document is a test plan for the Portable Ultrasound Device (PUD) Testing, produced by the System Testing team. It describes the testing strategy and approach to testing the team will use to verify that the application meets the established requirements of the client prior to release.</w:t>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r>
    </w:p>
    <w:p>
      <w:pPr>
        <w:pStyle w:val="Heading2"/>
        <w:numPr>
          <w:ilvl w:val="1"/>
          <w:numId w:val="4"/>
        </w:numPr>
        <w:rPr/>
      </w:pPr>
      <w:bookmarkStart w:id="2" w:name="_Toc159521080"/>
      <w:r>
        <w:rPr/>
        <w:t>Objectives</w:t>
      </w:r>
      <w:bookmarkEnd w:id="2"/>
    </w:p>
    <w:p>
      <w:pPr>
        <w:pStyle w:val="Normal"/>
        <w:ind w:hanging="0" w:left="1080"/>
        <w:jc w:val="both"/>
        <w:rPr>
          <w:rFonts w:ascii="Arial" w:hAnsi="Arial" w:eastAsia="Arial" w:cs="Arial"/>
          <w:b/>
        </w:rPr>
      </w:pPr>
      <w:r>
        <w:rPr>
          <w:rFonts w:eastAsia="Arial" w:cs="Arial" w:ascii="Arial" w:hAnsi="Arial"/>
          <w:b/>
        </w:rPr>
      </w:r>
    </w:p>
    <w:p>
      <w:pPr>
        <w:pStyle w:val="Normal"/>
        <w:numPr>
          <w:ilvl w:val="0"/>
          <w:numId w:val="1"/>
        </w:numPr>
        <w:spacing w:lineRule="auto" w:line="240"/>
        <w:ind w:hanging="360" w:left="1800"/>
        <w:jc w:val="both"/>
        <w:rPr/>
      </w:pPr>
      <w:r>
        <w:rPr>
          <w:rFonts w:eastAsia="Arial" w:cs="Arial" w:ascii="Arial" w:hAnsi="Arial"/>
          <w:color w:val="000000"/>
        </w:rPr>
        <w:t>Meets the requirements, specifications, and Client rules.</w:t>
      </w:r>
    </w:p>
    <w:p>
      <w:pPr>
        <w:pStyle w:val="Normal"/>
        <w:numPr>
          <w:ilvl w:val="0"/>
          <w:numId w:val="1"/>
        </w:numPr>
        <w:spacing w:lineRule="auto" w:line="240"/>
        <w:ind w:hanging="360" w:left="1800"/>
        <w:jc w:val="both"/>
        <w:rPr/>
      </w:pPr>
      <w:r>
        <w:rPr>
          <w:rFonts w:eastAsia="Arial" w:cs="Arial" w:ascii="Arial" w:hAnsi="Arial"/>
          <w:color w:val="000000"/>
        </w:rPr>
        <w:t>Supports the intended clients’ functions and achieves the required standards.</w:t>
      </w:r>
    </w:p>
    <w:p>
      <w:pPr>
        <w:pStyle w:val="Normal"/>
        <w:numPr>
          <w:ilvl w:val="0"/>
          <w:numId w:val="1"/>
        </w:numPr>
        <w:spacing w:lineRule="auto" w:line="240"/>
        <w:ind w:hanging="360" w:left="1800"/>
        <w:jc w:val="both"/>
        <w:rPr/>
      </w:pPr>
      <w:r>
        <w:rPr>
          <w:rFonts w:eastAsia="Arial" w:cs="Arial" w:ascii="Arial" w:hAnsi="Arial"/>
          <w:color w:val="000000"/>
        </w:rPr>
        <w:t>Satisfies the Entrance Criteria for User Acceptance Testing.</w:t>
      </w:r>
    </w:p>
    <w:p>
      <w:pPr>
        <w:pStyle w:val="Normal"/>
        <w:numPr>
          <w:ilvl w:val="0"/>
          <w:numId w:val="1"/>
        </w:numPr>
        <w:spacing w:lineRule="auto" w:line="240"/>
        <w:ind w:hanging="360" w:left="1800"/>
        <w:jc w:val="both"/>
        <w:rPr/>
      </w:pPr>
      <w:r>
        <w:rPr>
          <w:rFonts w:eastAsia="Arial" w:cs="Arial" w:ascii="Arial" w:hAnsi="Arial"/>
          <w:color w:val="000000"/>
        </w:rPr>
        <w:t>Complies with electrical safety requirements to ensure operator safety.</w:t>
      </w:r>
    </w:p>
    <w:p>
      <w:pPr>
        <w:pStyle w:val="Normal"/>
        <w:spacing w:lineRule="auto" w:line="240"/>
        <w:ind w:hanging="360" w:left="720"/>
        <w:jc w:val="both"/>
        <w:rPr>
          <w:rFonts w:ascii="Arial" w:hAnsi="Arial" w:eastAsia="Arial" w:cs="Arial"/>
          <w:color w:val="000000"/>
        </w:rPr>
      </w:pPr>
      <w:r>
        <w:rPr>
          <w:rFonts w:eastAsia="Arial" w:cs="Arial" w:ascii="Arial" w:hAnsi="Arial"/>
          <w:color w:val="000000"/>
        </w:rPr>
      </w:r>
    </w:p>
    <w:p>
      <w:pPr>
        <w:pStyle w:val="Normal"/>
        <w:spacing w:lineRule="auto" w:line="240" w:before="0" w:after="120"/>
        <w:ind w:hanging="0" w:left="720"/>
        <w:rPr>
          <w:rFonts w:ascii="Arial" w:hAnsi="Arial" w:eastAsia="Arial" w:cs="Arial"/>
          <w:color w:val="000000"/>
        </w:rPr>
      </w:pPr>
      <w:r>
        <w:rPr>
          <w:rFonts w:eastAsia="Arial" w:cs="Arial" w:ascii="Arial" w:hAnsi="Arial"/>
          <w:color w:val="000000"/>
        </w:rPr>
      </w:r>
    </w:p>
    <w:p>
      <w:pPr>
        <w:pStyle w:val="Heading1"/>
        <w:numPr>
          <w:ilvl w:val="0"/>
          <w:numId w:val="4"/>
        </w:numPr>
        <w:rPr/>
      </w:pPr>
      <w:bookmarkStart w:id="3" w:name="_Toc159521081"/>
      <w:r>
        <w:rPr/>
        <w:t>Functional Scope</w:t>
      </w:r>
      <w:bookmarkEnd w:id="3"/>
    </w:p>
    <w:p>
      <w:pPr>
        <w:pStyle w:val="Normal"/>
        <w:rPr/>
      </w:pPr>
      <w:r>
        <w:rPr/>
      </w:r>
    </w:p>
    <w:p>
      <w:pPr>
        <w:pStyle w:val="Normal"/>
        <w:spacing w:lineRule="auto" w:line="240"/>
        <w:ind w:hanging="0" w:left="720"/>
        <w:rPr>
          <w:rFonts w:ascii="Arial" w:hAnsi="Arial" w:eastAsia="Arial" w:cs="Arial"/>
          <w:color w:val="000000"/>
        </w:rPr>
      </w:pPr>
      <w:r>
        <w:rPr>
          <w:rFonts w:eastAsia="Arial" w:cs="Arial" w:ascii="Arial" w:hAnsi="Arial"/>
          <w:color w:val="000000"/>
        </w:rPr>
        <w:t>The scope of the PUD is to utilize an internal electrical system to control and generate high voltage pulses through a piezoelectric transducer to push ultrasound waves through a sample of concrete, capture the resultant sound waves, process them through an internal oscilloscope, and capture the processed signals for analysis by an off-site lab. The PUD will also have an internal cooling system to maintain safe operating conditions for the components, a control system to maintain the testing for 48-72 hours, a software system to produce, capture, and record the pulses created by the system, and a hardware system to allow the engineer to do this with a portable unit that can be carried in one hand and left on-site unattended.</w:t>
      </w:r>
    </w:p>
    <w:p>
      <w:pPr>
        <w:pStyle w:val="Normal"/>
        <w:spacing w:lineRule="auto" w:line="240"/>
        <w:ind w:firstLine="360" w:left="720"/>
        <w:rPr>
          <w:rFonts w:ascii="Arial" w:hAnsi="Arial" w:eastAsia="Arial" w:cs="Arial"/>
          <w:color w:val="FF0000"/>
        </w:rPr>
      </w:pPr>
      <w:r>
        <w:rPr>
          <w:rFonts w:eastAsia="Arial" w:cs="Arial" w:ascii="Arial" w:hAnsi="Arial"/>
          <w:color w:val="FF0000"/>
        </w:rPr>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Heading1"/>
        <w:numPr>
          <w:ilvl w:val="0"/>
          <w:numId w:val="4"/>
        </w:numPr>
        <w:rPr/>
      </w:pPr>
      <w:bookmarkStart w:id="4" w:name="_Toc159521082"/>
      <w:r>
        <w:rPr/>
        <w:t>Overall Strategy and Approach</w:t>
      </w:r>
      <w:bookmarkEnd w:id="4"/>
    </w:p>
    <w:p>
      <w:pPr>
        <w:pStyle w:val="Normal"/>
        <w:rPr/>
      </w:pPr>
      <w:r>
        <w:rPr/>
      </w:r>
    </w:p>
    <w:p>
      <w:pPr>
        <w:pStyle w:val="Heading2"/>
        <w:numPr>
          <w:ilvl w:val="1"/>
          <w:numId w:val="4"/>
        </w:numPr>
        <w:rPr/>
      </w:pPr>
      <w:bookmarkStart w:id="5" w:name="_Toc159521083"/>
      <w:r>
        <w:rPr/>
        <w:t>Testing Strategy</w:t>
      </w:r>
      <w:bookmarkEnd w:id="5"/>
    </w:p>
    <w:p>
      <w:pPr>
        <w:pStyle w:val="Normal"/>
        <w:rPr/>
      </w:pPr>
      <w:r>
        <w:rPr/>
      </w:r>
    </w:p>
    <w:p>
      <w:pPr>
        <w:pStyle w:val="Normal"/>
        <w:spacing w:lineRule="auto" w:line="240"/>
        <w:ind w:hanging="0" w:left="720"/>
        <w:jc w:val="both"/>
        <w:rPr>
          <w:rFonts w:ascii="Arial" w:hAnsi="Arial" w:eastAsia="Arial" w:cs="Arial"/>
          <w:color w:val="000000"/>
        </w:rPr>
      </w:pPr>
      <w:r>
        <w:rPr>
          <w:rFonts w:eastAsia="Arial" w:cs="Arial" w:ascii="Arial" w:hAnsi="Arial"/>
          <w:color w:val="000000"/>
        </w:rPr>
        <w:t xml:space="preserve">Portable Ultrasound Device System Testing will include testing of all functionalities that are in scope (Section 2) identified. System testing activities will include the testing of new functionalities, modified functionalities, screen level validations, work flows, functionality access, testing of internal &amp; external interfaces. </w:t>
      </w:r>
    </w:p>
    <w:p>
      <w:pPr>
        <w:pStyle w:val="Normal"/>
        <w:spacing w:lineRule="auto" w:line="240"/>
        <w:ind w:hanging="0" w:left="720"/>
        <w:jc w:val="both"/>
        <w:rPr>
          <w:rFonts w:ascii="Arial" w:hAnsi="Arial" w:eastAsia="Arial" w:cs="Arial"/>
          <w:color w:val="000000"/>
        </w:rPr>
      </w:pPr>
      <w:r>
        <w:rPr>
          <w:rFonts w:eastAsia="Arial" w:cs="Arial" w:ascii="Arial" w:hAnsi="Arial"/>
          <w:color w:val="000000"/>
        </w:rPr>
      </w:r>
    </w:p>
    <w:p>
      <w:pPr>
        <w:pStyle w:val="Normal"/>
        <w:spacing w:lineRule="auto" w:line="240"/>
        <w:ind w:hanging="0" w:left="720"/>
        <w:jc w:val="both"/>
        <w:rPr>
          <w:rFonts w:ascii="Arial" w:hAnsi="Arial" w:eastAsia="Arial" w:cs="Arial"/>
          <w:color w:val="000000"/>
        </w:rPr>
      </w:pPr>
      <w:r>
        <w:rPr>
          <w:rFonts w:eastAsia="Arial" w:cs="Arial" w:ascii="Arial" w:hAnsi="Arial"/>
          <w:color w:val="000000"/>
        </w:rPr>
        <w:t>The following 3.1 sections describe overall how the testing types will be evaluated.</w:t>
      </w:r>
    </w:p>
    <w:p>
      <w:pPr>
        <w:pStyle w:val="Normal"/>
        <w:spacing w:lineRule="auto" w:line="240"/>
        <w:ind w:hanging="0" w:left="720"/>
        <w:jc w:val="both"/>
        <w:rPr>
          <w:rFonts w:ascii="Arial" w:hAnsi="Arial" w:eastAsia="Arial" w:cs="Arial"/>
          <w:color w:val="000000"/>
        </w:rPr>
      </w:pPr>
      <w:r>
        <w:rPr>
          <w:rFonts w:eastAsia="Arial" w:cs="Arial" w:ascii="Arial" w:hAnsi="Arial"/>
          <w:color w:val="000000"/>
        </w:rPr>
      </w:r>
    </w:p>
    <w:p>
      <w:pPr>
        <w:pStyle w:val="Heading3"/>
        <w:numPr>
          <w:ilvl w:val="2"/>
          <w:numId w:val="4"/>
        </w:numPr>
        <w:rPr/>
      </w:pPr>
      <w:bookmarkStart w:id="6" w:name="_heading=h.3dy6vkm"/>
      <w:bookmarkEnd w:id="6"/>
      <w:r>
        <w:rPr/>
        <w:t>Electrical subsystem testing</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Electrical subsystem works according to the listed requirements presented on the SRS.</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Apply normal operating voltage to parts of the system and verify proper operation using test equipment.</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When all tested components match expected value range from the test case list below in section 4. All failed tests are troubleshot, repaired, and pass retest.</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Some tests will involve 500V and require proper electrical safety precautions to test.</w:t>
      </w:r>
    </w:p>
    <w:p>
      <w:pPr>
        <w:pStyle w:val="Heading3"/>
        <w:numPr>
          <w:ilvl w:val="2"/>
          <w:numId w:val="4"/>
        </w:numPr>
        <w:rPr/>
      </w:pPr>
      <w:r>
        <w:rPr/>
        <w:t>Cooling subsystem testing</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ind w:hanging="0" w:left="1440"/>
        <w:jc w:val="both"/>
        <w:rPr>
          <w:rFonts w:ascii="Arial" w:hAnsi="Arial" w:eastAsia="Arial" w:cs="Arial"/>
        </w:rPr>
      </w:pPr>
      <w:r>
        <w:rPr>
          <w:rFonts w:eastAsia="Arial" w:cs="Arial" w:ascii="Arial" w:hAnsi="Arial"/>
          <w:b/>
        </w:rPr>
        <w:t>Test objective</w:t>
      </w:r>
      <w:r>
        <w:rPr>
          <w:rFonts w:eastAsia="Arial" w:cs="Arial" w:ascii="Arial" w:hAnsi="Arial"/>
        </w:rPr>
        <w:t>: The PUD’s Cooling subsystem works according to the listed requirements presented on the SRS.</w:t>
      </w:r>
    </w:p>
    <w:p>
      <w:pPr>
        <w:pStyle w:val="Normal"/>
        <w:ind w:hanging="0" w:left="1440"/>
        <w:jc w:val="both"/>
        <w:rPr>
          <w:rFonts w:ascii="Arial" w:hAnsi="Arial" w:eastAsia="Arial" w:cs="Arial"/>
        </w:rPr>
      </w:pPr>
      <w:r>
        <w:rPr>
          <w:rFonts w:eastAsia="Arial" w:cs="Arial" w:ascii="Arial" w:hAnsi="Arial"/>
        </w:rPr>
      </w:r>
    </w:p>
    <w:p>
      <w:pPr>
        <w:pStyle w:val="Normal"/>
        <w:ind w:hanging="0" w:left="1440"/>
        <w:jc w:val="both"/>
        <w:rPr>
          <w:rFonts w:ascii="Arial" w:hAnsi="Arial" w:eastAsia="Arial" w:cs="Arial"/>
        </w:rPr>
      </w:pPr>
      <w:r>
        <w:rPr>
          <w:rFonts w:eastAsia="Arial" w:cs="Arial" w:ascii="Arial" w:hAnsi="Arial"/>
          <w:b/>
        </w:rPr>
        <w:t>Technique</w:t>
      </w:r>
      <w:r>
        <w:rPr>
          <w:rFonts w:eastAsia="Arial" w:cs="Arial" w:ascii="Arial" w:hAnsi="Arial"/>
        </w:rPr>
        <w:t>: After connecting the fan to the controller and the controller to the pico, we assign the fan speed lookup table IAW the controller’s documentation and then expose the controller to controlled temperature changes of approximately ±10C and observe the output fan speed accordingly via a visual inspection and tactile increase in the amount of airflow.</w:t>
      </w:r>
    </w:p>
    <w:p>
      <w:pPr>
        <w:pStyle w:val="Normal"/>
        <w:ind w:hanging="0" w:left="1440"/>
        <w:jc w:val="both"/>
        <w:rPr>
          <w:rFonts w:ascii="Arial" w:hAnsi="Arial" w:eastAsia="Arial" w:cs="Arial"/>
        </w:rPr>
      </w:pPr>
      <w:r>
        <w:rPr>
          <w:rFonts w:eastAsia="Arial" w:cs="Arial" w:ascii="Arial" w:hAnsi="Arial"/>
        </w:rPr>
      </w:r>
    </w:p>
    <w:p>
      <w:pPr>
        <w:pStyle w:val="Normal"/>
        <w:ind w:hanging="0" w:left="1440"/>
        <w:jc w:val="both"/>
        <w:rPr>
          <w:rFonts w:ascii="Arial" w:hAnsi="Arial" w:eastAsia="Arial" w:cs="Arial"/>
        </w:rPr>
      </w:pPr>
      <w:r>
        <w:rPr>
          <w:rFonts w:eastAsia="Arial" w:cs="Arial" w:ascii="Arial" w:hAnsi="Arial"/>
          <w:b/>
        </w:rPr>
        <w:t>Completion criteria</w:t>
      </w:r>
      <w:r>
        <w:rPr>
          <w:rFonts w:eastAsia="Arial" w:cs="Arial" w:ascii="Arial" w:hAnsi="Arial"/>
        </w:rPr>
        <w:t>:  The fan’s RPMs increase and decrease with exposure to higher and lower ambient temperatures IAW SRS and the EMC2101 specifications.</w:t>
      </w:r>
    </w:p>
    <w:p>
      <w:pPr>
        <w:pStyle w:val="Normal"/>
        <w:ind w:hanging="0" w:left="1440"/>
        <w:jc w:val="both"/>
        <w:rPr>
          <w:rFonts w:ascii="Arial" w:hAnsi="Arial" w:eastAsia="Arial" w:cs="Arial"/>
        </w:rPr>
      </w:pPr>
      <w:r>
        <w:rPr>
          <w:rFonts w:eastAsia="Arial" w:cs="Arial" w:ascii="Arial" w:hAnsi="Arial"/>
        </w:rPr>
      </w:r>
    </w:p>
    <w:p>
      <w:pPr>
        <w:pStyle w:val="Normal"/>
        <w:ind w:hanging="0" w:left="1440"/>
        <w:jc w:val="both"/>
        <w:rPr>
          <w:rFonts w:ascii="Arial" w:hAnsi="Arial" w:eastAsia="Arial" w:cs="Arial"/>
        </w:rPr>
      </w:pPr>
      <w:r>
        <w:rPr>
          <w:rFonts w:eastAsia="Arial" w:cs="Arial" w:ascii="Arial" w:hAnsi="Arial"/>
          <w:b/>
        </w:rPr>
        <w:t>Special considerations</w:t>
      </w:r>
      <w:r>
        <w:rPr>
          <w:rFonts w:eastAsia="Arial" w:cs="Arial" w:ascii="Arial" w:hAnsi="Arial"/>
        </w:rPr>
        <w:t>: N/A</w:t>
      </w:r>
    </w:p>
    <w:p>
      <w:pPr>
        <w:pStyle w:val="Normal"/>
        <w:spacing w:lineRule="auto" w:line="240"/>
        <w:ind w:hanging="0" w:left="1440"/>
        <w:jc w:val="both"/>
        <w:rPr>
          <w:rFonts w:ascii="Arial" w:hAnsi="Arial" w:eastAsia="Arial" w:cs="Arial"/>
          <w:b/>
        </w:rPr>
      </w:pPr>
      <w:r>
        <w:rPr>
          <w:rFonts w:eastAsia="Arial" w:cs="Arial" w:ascii="Arial" w:hAnsi="Arial"/>
          <w:b/>
        </w:rPr>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Heading3"/>
        <w:numPr>
          <w:ilvl w:val="2"/>
          <w:numId w:val="4"/>
        </w:numPr>
        <w:rPr/>
      </w:pPr>
      <w:bookmarkStart w:id="7" w:name="_heading=h.1t3h5sf"/>
      <w:bookmarkEnd w:id="7"/>
      <w:r>
        <w:rPr/>
        <w:t>Data processing subsystem testing</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Data processing subsystem works according to the listed requirements presented on the SRS.</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w:t>
      </w:r>
      <w:r>
        <w:rPr>
          <w:rFonts w:eastAsia="Arial" w:cs="Arial" w:ascii="Arial" w:hAnsi="Arial"/>
        </w:rPr>
        <w:t xml:space="preserve"> Once the receiver section is assembled, a power on and function test will be performed. A test sine wave will be applied to the input and the data will be collected and stored.</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w:t>
      </w:r>
      <w:r>
        <w:rPr>
          <w:rFonts w:eastAsia="Arial" w:cs="Arial" w:ascii="Arial" w:hAnsi="Arial"/>
        </w:rPr>
        <w:t xml:space="preserve"> A complete sine wave will be reconstructed from the data collected. </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xml:space="preserve">: </w:t>
      </w:r>
      <w:r>
        <w:rPr>
          <w:rFonts w:eastAsia="Arial" w:cs="Arial" w:ascii="Arial" w:hAnsi="Arial"/>
        </w:rPr>
        <w:t xml:space="preserve">This test should be completed before total assembly. This test should show a complete sine wave with no gaps and with consistent sampling. </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Heading3"/>
        <w:numPr>
          <w:ilvl w:val="2"/>
          <w:numId w:val="4"/>
        </w:numPr>
        <w:rPr/>
      </w:pPr>
      <w:r>
        <w:rPr/>
        <w:t>Transmission/ Reception subsystem testing</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Transmission/ Reception subsystem works according to the listed requirements presented on the SRS.</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w:t>
      </w:r>
      <w:r>
        <w:rPr>
          <w:rFonts w:eastAsia="Arial" w:cs="Arial" w:ascii="Arial" w:hAnsi="Arial"/>
        </w:rPr>
        <w:t xml:space="preserve"> The transmitter will be switched on, powered, and triggered. The receiver will be switched on, powered, and triggered.</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w:t>
      </w:r>
      <w:r>
        <w:rPr>
          <w:rFonts w:eastAsia="Arial" w:cs="Arial" w:ascii="Arial" w:hAnsi="Arial"/>
        </w:rPr>
        <w:t xml:space="preserve"> For the TX the transmitter must supply a full 500V signal with a ramp time of under 50ns, and a 2us pulse. RX must receive a signal between 0V and 1V, the signal must be complete in nature.</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xml:space="preserve">: </w:t>
      </w:r>
      <w:r>
        <w:rPr>
          <w:rFonts w:eastAsia="Arial" w:cs="Arial" w:ascii="Arial" w:hAnsi="Arial"/>
        </w:rPr>
        <w:t>N/A</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Heading3"/>
        <w:numPr>
          <w:ilvl w:val="2"/>
          <w:numId w:val="4"/>
        </w:numPr>
        <w:rPr/>
      </w:pPr>
      <w:r>
        <w:rPr/>
        <w:t>Control subsystem testing</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Control subsystem works according to the listed requirements presented on the SRS.</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xml:space="preserve">:  </w:t>
      </w:r>
      <w:r>
        <w:rPr>
          <w:rFonts w:eastAsia="Arial" w:cs="Arial" w:ascii="Arial" w:hAnsi="Arial"/>
        </w:rPr>
        <w:t>Apply inputs via the control switches.</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xml:space="preserve">: </w:t>
      </w:r>
      <w:r>
        <w:rPr>
          <w:rFonts w:eastAsia="Arial" w:cs="Arial" w:ascii="Arial" w:hAnsi="Arial"/>
        </w:rPr>
        <w:t>Microcontroller registers the input and can produce the correct, corresponding output.</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N/A</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Heading3"/>
        <w:numPr>
          <w:ilvl w:val="2"/>
          <w:numId w:val="4"/>
        </w:numPr>
        <w:rPr/>
      </w:pPr>
      <w:r>
        <w:rPr/>
        <w:t>Exterior casing/mounting subsystem testing</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Exterior casing/mounting works according to the listed requirements presented on the SRS.</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xml:space="preserve">: </w:t>
      </w:r>
      <w:r>
        <w:rPr>
          <w:rFonts w:eastAsia="Arial" w:cs="Arial" w:ascii="Arial" w:hAnsi="Arial"/>
        </w:rPr>
        <w:t>Apply gradually stronger forces to mounted components. This will build up to a drop test.</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xml:space="preserve">: </w:t>
      </w:r>
      <w:r>
        <w:rPr>
          <w:rFonts w:eastAsia="Arial" w:cs="Arial" w:ascii="Arial" w:hAnsi="Arial"/>
        </w:rPr>
        <w:t>Components do not move, do not disconnect, and are not damaged by the focus applied to them.</w:t>
      </w:r>
    </w:p>
    <w:p>
      <w:pPr>
        <w:pStyle w:val="Normal"/>
        <w:spacing w:lineRule="auto" w:line="2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Heading3"/>
        <w:numPr>
          <w:ilvl w:val="2"/>
          <w:numId w:val="4"/>
        </w:numPr>
        <w:rPr/>
      </w:pPr>
      <w:r>
        <w:rPr/>
        <w:t>Overall system functionality testing</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 system as a whole works according to the listed requirements presented on the SRS.</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Operate the PUD system to verify the unit works as expected for normal operating conditions.</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When all tests are passed from the test case list below in section 4. All failed tests are troubleshot, repaired, and pass retest.</w:t>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The system is expected to operate outside for the duration of normal testing. But must be monitored to prevent theft or unexpected error.</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Normal"/>
        <w:spacing w:lineRule="auto" w:line="240"/>
        <w:ind w:hanging="0" w:left="1440"/>
        <w:jc w:val="both"/>
        <w:rPr>
          <w:rFonts w:ascii="Arial" w:hAnsi="Arial" w:eastAsia="Arial" w:cs="Arial"/>
          <w:color w:val="000000"/>
        </w:rPr>
      </w:pPr>
      <w:r>
        <w:rPr>
          <w:rFonts w:eastAsia="Arial" w:cs="Arial" w:ascii="Arial" w:hAnsi="Arial"/>
          <w:color w:val="000000"/>
        </w:rPr>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Heading2"/>
        <w:numPr>
          <w:ilvl w:val="1"/>
          <w:numId w:val="4"/>
        </w:numPr>
        <w:rPr/>
      </w:pPr>
      <w:bookmarkStart w:id="8" w:name="_Toc159521084"/>
      <w:r>
        <w:rPr/>
        <w:t>System Testing Entrance Criteria</w:t>
      </w:r>
      <w:bookmarkEnd w:id="8"/>
    </w:p>
    <w:p>
      <w:pPr>
        <w:pStyle w:val="Normal"/>
        <w:spacing w:lineRule="auto" w:line="240"/>
        <w:ind w:hanging="0" w:left="720"/>
        <w:jc w:val="both"/>
        <w:rPr>
          <w:rFonts w:ascii="Arial" w:hAnsi="Arial" w:eastAsia="Arial" w:cs="Arial"/>
          <w:color w:val="000000"/>
        </w:rPr>
      </w:pPr>
      <w:r>
        <w:rPr>
          <w:rFonts w:eastAsia="Arial" w:cs="Arial" w:ascii="Arial" w:hAnsi="Arial"/>
          <w:color w:val="000000"/>
        </w:rPr>
      </w:r>
    </w:p>
    <w:p>
      <w:pPr>
        <w:pStyle w:val="Normal"/>
        <w:spacing w:lineRule="auto" w:line="240"/>
        <w:ind w:hanging="0" w:left="720"/>
        <w:jc w:val="both"/>
        <w:rPr>
          <w:rFonts w:ascii="Arial" w:hAnsi="Arial" w:eastAsia="Arial" w:cs="Arial"/>
          <w:color w:val="000000"/>
        </w:rPr>
      </w:pPr>
      <w:r>
        <w:rPr>
          <w:rFonts w:eastAsia="Arial" w:cs="Arial" w:ascii="Arial" w:hAnsi="Arial"/>
          <w:color w:val="000000"/>
        </w:rPr>
        <w:t>To start system testing, certain requirements must be met for testing readiness.</w:t>
      </w:r>
    </w:p>
    <w:p>
      <w:pPr>
        <w:pStyle w:val="Normal"/>
        <w:spacing w:lineRule="auto" w:line="240"/>
        <w:ind w:hanging="0" w:left="720"/>
        <w:jc w:val="both"/>
        <w:rPr>
          <w:rFonts w:ascii="Arial" w:hAnsi="Arial" w:eastAsia="Arial" w:cs="Arial"/>
          <w:color w:val="000000"/>
        </w:rPr>
      </w:pPr>
      <w:r>
        <w:rPr>
          <w:rFonts w:eastAsia="Arial" w:cs="Arial" w:ascii="Arial" w:hAnsi="Arial"/>
          <w:color w:val="000000"/>
        </w:rPr>
        <w:t>The system must be completely constructed or for the case of sub systems that sub system is complete. For electrical wiring the system is inspected with a fluke/multimeter prior to initial use.</w:t>
      </w:r>
    </w:p>
    <w:p>
      <w:pPr>
        <w:pStyle w:val="Normal"/>
        <w:spacing w:lineRule="auto" w:line="240"/>
        <w:ind w:hanging="0" w:left="720"/>
        <w:jc w:val="both"/>
        <w:rPr>
          <w:rFonts w:ascii="Arial" w:hAnsi="Arial" w:eastAsia="Arial" w:cs="Arial"/>
          <w:color w:val="000000"/>
        </w:rPr>
      </w:pPr>
      <w:r>
        <w:rPr>
          <w:rFonts w:eastAsia="Arial" w:cs="Arial" w:ascii="Arial" w:hAnsi="Arial"/>
          <w:color w:val="000000"/>
        </w:rPr>
        <w:t>Tests may also be preformed to verify individual component operates properly prior to system completion.</w:t>
      </w:r>
    </w:p>
    <w:p>
      <w:pPr>
        <w:pStyle w:val="Normal"/>
        <w:spacing w:lineRule="auto" w:line="240"/>
        <w:ind w:hanging="0" w:left="720"/>
        <w:jc w:val="both"/>
        <w:rPr>
          <w:rFonts w:ascii="Arial" w:hAnsi="Arial" w:eastAsia="Arial" w:cs="Arial"/>
          <w:color w:val="FF0000"/>
        </w:rPr>
      </w:pPr>
      <w:r>
        <w:rPr>
          <w:rFonts w:eastAsia="Arial" w:cs="Arial" w:ascii="Arial" w:hAnsi="Arial"/>
          <w:color w:val="FF0000"/>
        </w:rPr>
      </w:r>
    </w:p>
    <w:p>
      <w:pPr>
        <w:pStyle w:val="Normal"/>
        <w:keepLines/>
        <w:spacing w:lineRule="auto" w:line="240" w:before="0" w:after="120"/>
        <w:rPr>
          <w:color w:val="000000"/>
        </w:rPr>
      </w:pPr>
      <w:r>
        <w:rPr>
          <w:color w:val="000000"/>
        </w:rPr>
      </w:r>
    </w:p>
    <w:p>
      <w:pPr>
        <w:pStyle w:val="Heading2"/>
        <w:numPr>
          <w:ilvl w:val="1"/>
          <w:numId w:val="4"/>
        </w:numPr>
        <w:rPr/>
      </w:pPr>
      <w:bookmarkStart w:id="9" w:name="_Toc159521085"/>
      <w:r>
        <w:rPr/>
        <w:t>Testing Types</w:t>
      </w:r>
      <w:bookmarkEnd w:id="9"/>
    </w:p>
    <w:p>
      <w:pPr>
        <w:pStyle w:val="Normal"/>
        <w:rPr/>
      </w:pPr>
      <w:r>
        <w:rPr/>
      </w:r>
    </w:p>
    <w:p>
      <w:pPr>
        <w:pStyle w:val="Heading3"/>
        <w:numPr>
          <w:ilvl w:val="2"/>
          <w:numId w:val="4"/>
        </w:numPr>
        <w:rPr/>
      </w:pPr>
      <w:r>
        <w:rPr/>
        <w:t>Electrical subsystem testing</w:t>
      </w:r>
    </w:p>
    <w:p>
      <w:pPr>
        <w:pStyle w:val="Normal"/>
        <w:rPr/>
      </w:pPr>
      <w:r>
        <w:rPr/>
      </w:r>
    </w:p>
    <w:p>
      <w:pPr>
        <w:pStyle w:val="Normal"/>
        <w:spacing w:lineRule="auto" w:line="240" w:before="120" w:after="60"/>
        <w:jc w:val="both"/>
        <w:rPr>
          <w:rFonts w:ascii="Arial" w:hAnsi="Arial" w:eastAsia="Arial" w:cs="Arial"/>
          <w:color w:val="000000"/>
        </w:rPr>
      </w:pPr>
      <w:bookmarkStart w:id="10" w:name="_heading=h.17dp8vu"/>
      <w:bookmarkEnd w:id="10"/>
      <w:r>
        <w:rPr>
          <w:rFonts w:eastAsia="Arial" w:cs="Arial" w:ascii="Arial" w:hAnsi="Arial"/>
          <w:color w:val="000000"/>
        </w:rPr>
        <w:t>This testing encompasses the requirements for testing related to the operation of the electrical system for the PUD system. The goal of Electrical subsystem testing is to produce a safe, reliable, and requirement satisfying electrical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ab/>
        <w:tab/>
      </w:r>
    </w:p>
    <w:p>
      <w:pPr>
        <w:pStyle w:val="Normal"/>
        <w:rPr>
          <w:rFonts w:ascii="Arial" w:hAnsi="Arial" w:eastAsia="Arial" w:cs="Arial"/>
        </w:rPr>
      </w:pPr>
      <w:r>
        <w:rPr>
          <w:rFonts w:eastAsia="Arial" w:cs="Arial" w:ascii="Arial" w:hAnsi="Arial"/>
        </w:rPr>
        <w:t>System Requirements Specification, 5.2.3: “The safety lock shall be electrically isolated from any of the high voltage components to prevent shock.”</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5.1.1: “The system shall operate for 48 to 72 hours without recharging the internal battery.”</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6.3: “The electrical distribution system shall not exceed a component's rated limits, as shown in its related datasheet.”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6.4: “The electrical system shall have no faulty components.”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6.8: “The electrical system shall have no unintended paths to ground.”</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pPr>
      <w:r>
        <w:rPr/>
      </w:r>
    </w:p>
    <w:p>
      <w:pPr>
        <w:pStyle w:val="Heading3"/>
        <w:numPr>
          <w:ilvl w:val="2"/>
          <w:numId w:val="4"/>
        </w:numPr>
        <w:rPr/>
      </w:pPr>
      <w:r>
        <w:rPr/>
        <w:t>Cooling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cooling system for the PUD system. The goal of cooling subsystem testing is to produce a safe, reliable, and requirement satisfying cooling and heat dispersion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4.2.3.1: “The system shall be able to monitor internal temperatures within the unit.”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4.2.3.2: “The system shall run the cooling fan via pulse-width modulation in accordance with a pre-programmed hysteresis curve”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4.2.3.3: “The system shall shut down in the event that temperatures cannot be reduced below the danger level.”</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
    </w:p>
    <w:p>
      <w:pPr>
        <w:pStyle w:val="Normal"/>
        <w:rPr/>
      </w:pPr>
      <w:r>
        <w:rPr/>
      </w:r>
    </w:p>
    <w:p>
      <w:pPr>
        <w:pStyle w:val="Heading3"/>
        <w:numPr>
          <w:ilvl w:val="2"/>
          <w:numId w:val="4"/>
        </w:numPr>
        <w:rPr/>
      </w:pPr>
      <w:r>
        <w:rPr/>
        <w:t>Data processing subsystem testing</w:t>
      </w:r>
    </w:p>
    <w:p>
      <w:pPr>
        <w:pStyle w:val="Normal"/>
        <w:rPr/>
      </w:pPr>
      <w:r>
        <w:rPr/>
      </w:r>
    </w:p>
    <w:p>
      <w:pPr>
        <w:pStyle w:val="Normal"/>
        <w:rPr>
          <w:rFonts w:ascii="Arial" w:hAnsi="Arial" w:eastAsia="Arial" w:cs="Arial"/>
        </w:rPr>
      </w:pPr>
      <w:bookmarkStart w:id="11" w:name="_heading=h.3rdcrjn"/>
      <w:bookmarkEnd w:id="11"/>
      <w:r>
        <w:rPr>
          <w:rFonts w:eastAsia="Arial" w:cs="Arial" w:ascii="Arial" w:hAnsi="Arial"/>
        </w:rPr>
        <w:t>This testing encompasses the requirements for testing related to the operation of the data processing system for the PUD system. The goal of data processing testing is to produce a reliable and requirement satisfying data processing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3.2.6: “The Computer shall send commands to the SD card to record the received signal.”</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3.2.7: “The SD card will store data and be kept in a computer and MATLAB readable format.”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bookmarkStart w:id="12" w:name="_heading=h.26in1rg"/>
      <w:bookmarkEnd w:id="12"/>
      <w:r>
        <w:rPr>
          <w:rFonts w:eastAsia="Arial" w:cs="Arial" w:ascii="Arial" w:hAnsi="Arial"/>
        </w:rPr>
        <w:t>System Requirements Specification, 3.3.2: “Raw data from the receiving transducer shall be sent to SD card by the oscilloscope using .mat format”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3.4.1: “The Raspberry Pi Pico will use the SPI bus to move data between internal components.”</w:t>
        <w:tab/>
      </w:r>
    </w:p>
    <w:p>
      <w:pPr>
        <w:pStyle w:val="Normal"/>
        <w:rPr/>
      </w:pPr>
      <w:r>
        <w:rPr/>
      </w:r>
    </w:p>
    <w:p>
      <w:pPr>
        <w:pStyle w:val="Normal"/>
        <w:rPr>
          <w:rFonts w:ascii="Arial" w:hAnsi="Arial" w:eastAsia="Arial" w:cs="Arial"/>
        </w:rPr>
      </w:pPr>
      <w:r>
        <w:rPr>
          <w:rFonts w:eastAsia="Arial" w:cs="Arial" w:ascii="Arial" w:hAnsi="Arial"/>
        </w:rPr>
        <w:t>System Requirements Specification, 4.1.3.4: “The system shall convert the analog signal received from the receiver transducer into a digital signal which can be recorded.”</w:t>
      </w:r>
    </w:p>
    <w:p>
      <w:pPr>
        <w:pStyle w:val="Normal"/>
        <w:rPr>
          <w:rFonts w:ascii="Arial" w:hAnsi="Arial" w:eastAsia="Arial" w:cs="Arial"/>
        </w:rPr>
      </w:pPr>
      <w:r>
        <w:rPr>
          <w:rFonts w:eastAsia="Arial" w:cs="Arial" w:ascii="Arial" w:hAnsi="Arial"/>
        </w:rPr>
        <w:tab/>
      </w:r>
    </w:p>
    <w:p>
      <w:pPr>
        <w:pStyle w:val="Normal"/>
        <w:rPr>
          <w:rFonts w:ascii="Arial" w:hAnsi="Arial" w:eastAsia="Arial" w:cs="Arial"/>
        </w:rPr>
      </w:pPr>
      <w:r>
        <w:rPr>
          <w:rFonts w:eastAsia="Arial" w:cs="Arial" w:ascii="Arial" w:hAnsi="Arial"/>
        </w:rPr>
        <w:t>System Requirements Specification, 4.1.3.5: “The system shall be able to save the data received from the receiving transducer to a SD card.”</w:t>
        <w:tab/>
      </w:r>
    </w:p>
    <w:p>
      <w:pPr>
        <w:pStyle w:val="Normal"/>
        <w:rPr>
          <w:rFonts w:ascii="Arial" w:hAnsi="Arial" w:eastAsia="Arial" w:cs="Arial"/>
        </w:rPr>
      </w:pPr>
      <w:r>
        <w:rPr>
          <w:rFonts w:eastAsia="Arial" w:cs="Arial" w:ascii="Arial" w:hAnsi="Arial"/>
        </w:rPr>
      </w:r>
    </w:p>
    <w:p>
      <w:pPr>
        <w:pStyle w:val="Normal"/>
        <w:rPr/>
      </w:pPr>
      <w:r>
        <w:rPr>
          <w:rFonts w:eastAsia="Arial" w:cs="Arial" w:ascii="Arial" w:hAnsi="Arial"/>
        </w:rPr>
        <w:t>System Requirements Specification, 4.1.3.6: “The system shall have greater than or equal to 35 GB of storage space to store test data.”</w:t>
      </w:r>
    </w:p>
    <w:p>
      <w:pPr>
        <w:pStyle w:val="Normal"/>
        <w:ind w:firstLine="504"/>
        <w:rPr>
          <w:rFonts w:ascii="Arial" w:hAnsi="Arial" w:eastAsia="Arial" w:cs="Arial"/>
          <w:b/>
        </w:rPr>
      </w:pPr>
      <w:r>
        <w:rPr>
          <w:rFonts w:eastAsia="Arial" w:cs="Arial" w:ascii="Arial" w:hAnsi="Arial"/>
          <w:b/>
        </w:rPr>
      </w:r>
    </w:p>
    <w:p>
      <w:pPr>
        <w:pStyle w:val="Heading3"/>
        <w:numPr>
          <w:ilvl w:val="2"/>
          <w:numId w:val="4"/>
        </w:numPr>
        <w:rPr/>
      </w:pPr>
      <w:r>
        <w:rPr/>
        <w:t>Transmission/ Reception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Transmission/ Reception system for the PUD system. The goal of Transmission/ Reception subsystem testing is to produce a safe, reliable, and requirement satisfying Transmission/ Reception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3.2.5: “The ADC or oscilloscope shall receive inputs from the transducer receiver.”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3.2.6: “The TX will have a ramp time of under 50ns”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4.1.3.1: “The electrical system shall produce 500 V 2µsec test pulse.”</w:t>
        <w:tab/>
      </w:r>
    </w:p>
    <w:p>
      <w:pPr>
        <w:pStyle w:val="Normal"/>
        <w:rPr>
          <w:rFonts w:ascii="Arial" w:hAnsi="Arial" w:eastAsia="Arial" w:cs="Arial"/>
        </w:rPr>
      </w:pPr>
      <w:r>
        <w:rPr>
          <w:rFonts w:eastAsia="Arial" w:cs="Arial" w:ascii="Arial" w:hAnsi="Arial"/>
        </w:rPr>
      </w:r>
    </w:p>
    <w:p>
      <w:pPr>
        <w:pStyle w:val="Heading3"/>
        <w:numPr>
          <w:ilvl w:val="2"/>
          <w:numId w:val="4"/>
        </w:numPr>
        <w:rPr/>
      </w:pPr>
      <w:r>
        <w:rPr/>
        <w:t>Control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Control system for the PUD system. The goal of Control subsystem testing is to produce a safe, reliable, and requirement satisfying Control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3.2.1: “The push buttons shall input commands to the Raspberry Pi Pico”</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3.2.2: “The Raspberry Pi Pico shall send a switching signal to the MOSFET to gate the 500v input on and off.”</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3.2.3: “The Raspberry Pi Pico shall send PWM or digital switching signals to the cooling fan to control its speed and on/off status.”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3.2.4: “The Raspberry Pi Pico shall send commands to the status and alarm LEDs to turn on or off”</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4.1.3.2: “The control system shall be able to gate the test signal on and off within 2µsec”</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4.1.3.3: “The system shall be able to produce 50 test signals with 100µsec interval between the test pulses.”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4.3.3.2: “The system shall turn power on for the overheated LED on the alarm panel if temperature exceeds or is equal to 125°F for more than 1 min.”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4.3.3.3: “The system shall shut down if temperature exceeds or is equal to 130°F for more than 30 seconds.”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 “The system shall be able to monitor SD card status.”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4.3.3.4.1: “The system shall power on if no SD card is inserted and flash the “SD Card Full” and “Power” LEDs if the card is not present.”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4.3.3.4.2: “If no SD card is present, the machine shall not perform the test phase.”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bookmarkStart w:id="13" w:name="_heading=h.lnxbz9"/>
      <w:bookmarkEnd w:id="13"/>
      <w:r>
        <w:rPr>
          <w:rFonts w:eastAsia="Arial" w:cs="Arial" w:ascii="Arial" w:hAnsi="Arial"/>
        </w:rPr>
        <w:t>System Requirements Specification, 4.3.3.5: “The system shall turn power on for the SD card full LED on the alarm panel if the SD card is 95% of max storage capacity.”</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4.3.3.6: “The system shall record over the oldest data on the SD card if the error is not corrected.”</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4.3.3.7: “The system shall be able to monitor battery voltage.”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4.3.3.8: “The system shall turn power on for the low battery LED on the alarm panel if the battery voltage drops to or below 10.5.”</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4.3.3.9: “The system shall turn off the system if battery voltage is below 10V for greater than 1 min.”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spacing w:lineRule="auto" w:line="240"/>
        <w:ind w:hanging="0" w:left="720"/>
        <w:rPr>
          <w:color w:val="000000"/>
        </w:rPr>
      </w:pPr>
      <w:r>
        <w:rPr>
          <w:color w:val="000000"/>
        </w:rPr>
      </w:r>
    </w:p>
    <w:p>
      <w:pPr>
        <w:pStyle w:val="Heading3"/>
        <w:numPr>
          <w:ilvl w:val="2"/>
          <w:numId w:val="4"/>
        </w:numPr>
        <w:rPr/>
      </w:pPr>
      <w:r>
        <w:rPr/>
        <w:t>Exterior casing/mounting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Exterior casing/mounting system for the PUD system. The goal of Exterior casing/mounting subsystem testing is to produce a safe, reliable, and requirement satisfying Exterior casing/mounting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4.4.3.1: “SD Card slot shall be protected by an external cover that requires external action to open.”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4.4.3.2: “SD Card shall contain a locking latch mechanism.”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4.4.3.3: “SD Card slot shall present an alignment guide to ensure proper insertion.”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5.2.1: “The system shall have an external safety lock to protect the user from high voltages present within.”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5.2.2: “The system shall have a warning posted on the outside to alert the user to secure power and wait 5 minutes prior to opening due to risk of shock from high voltage supply and capacitor bank.”</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6.1: “The case shall be able to withstand a fall from 1 ft and protect the contents of the case”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6.2: “The case shall be water resistant and be able to protect the contents from water penetration from rain”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6.7: “The electrical system components shall be securely mounted to the casing.”</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 xml:space="preserve"> </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Heading3"/>
        <w:numPr>
          <w:ilvl w:val="2"/>
          <w:numId w:val="4"/>
        </w:numPr>
        <w:rPr/>
      </w:pPr>
      <w:r>
        <w:rPr/>
        <w:t>Overall system functionality/PUD testing</w:t>
      </w:r>
    </w:p>
    <w:p>
      <w:pPr>
        <w:pStyle w:val="Normal"/>
        <w:rPr/>
      </w:pPr>
      <w:r>
        <w:rPr/>
      </w:r>
    </w:p>
    <w:p>
      <w:pPr>
        <w:pStyle w:val="Normal"/>
        <w:rPr>
          <w:rFonts w:ascii="Arial" w:hAnsi="Arial" w:eastAsia="Arial" w:cs="Arial"/>
        </w:rPr>
      </w:pPr>
      <w:r>
        <w:rPr>
          <w:rFonts w:eastAsia="Arial" w:cs="Arial" w:ascii="Arial" w:hAnsi="Arial"/>
        </w:rPr>
        <w:t xml:space="preserve">This testing encompasses the requirements for testing related to the operation of the PUD system that is not covered by the subsystems. The goal of PUD testing is to produce a safe, reliable, and requirement satisfying system for the client. </w:t>
      </w:r>
    </w:p>
    <w:p>
      <w:pPr>
        <w:pStyle w:val="Normal"/>
        <w:rPr>
          <w:rFonts w:ascii="Arial" w:hAnsi="Arial" w:eastAsia="Arial" w:cs="Arial"/>
        </w:rPr>
      </w:pPr>
      <w:r>
        <w:rPr>
          <w:rFonts w:eastAsia="Arial" w:cs="Arial" w:ascii="Arial" w:hAnsi="Arial"/>
        </w:rPr>
        <w:t>Note: This section also contains requirements for any remaining tests</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Normal"/>
        <w:spacing w:lineRule="auto" w:line="240"/>
        <w:ind w:hanging="0" w:left="720"/>
        <w:rPr>
          <w:color w:val="000000"/>
        </w:rPr>
      </w:pPr>
      <w:r>
        <w:rPr>
          <w:color w:val="000000"/>
        </w:rPr>
      </w:r>
    </w:p>
    <w:p>
      <w:pPr>
        <w:pStyle w:val="Normal"/>
        <w:rPr>
          <w:rFonts w:ascii="Arial" w:hAnsi="Arial" w:eastAsia="Arial" w:cs="Arial"/>
        </w:rPr>
      </w:pPr>
      <w:r>
        <w:rPr>
          <w:rFonts w:eastAsia="Arial" w:cs="Arial" w:ascii="Arial" w:hAnsi="Arial"/>
        </w:rPr>
        <w:t>System Requirements Specification, 3.2.8: “A laptop separate from the PUD shall run the MATLAB software required to analyze the raw data.”</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3.3.3: “Laptop using MATLAB shall retrieve data from SD card.”</w:t>
      </w:r>
    </w:p>
    <w:p>
      <w:pPr>
        <w:pStyle w:val="Normal"/>
        <w:rPr/>
      </w:pPr>
      <w:r>
        <w:rPr/>
      </w:r>
    </w:p>
    <w:p>
      <w:pPr>
        <w:pStyle w:val="Normal"/>
        <w:rPr>
          <w:rFonts w:ascii="Arial" w:hAnsi="Arial" w:eastAsia="Arial" w:cs="Arial"/>
        </w:rPr>
      </w:pPr>
      <w:r>
        <w:rPr>
          <w:rFonts w:eastAsia="Arial" w:cs="Arial" w:ascii="Arial" w:hAnsi="Arial"/>
        </w:rPr>
        <w:t>System Requirements Specification, 3.3.4: “Laptop shall be running Windows 10 or later.”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3.3.5: “Laptop shall have Thonny and MATLAB installed.”</w:t>
      </w:r>
    </w:p>
    <w:p>
      <w:pPr>
        <w:pStyle w:val="Normal"/>
        <w:rPr/>
      </w:pPr>
      <w:r>
        <w:rPr/>
      </w:r>
    </w:p>
    <w:p>
      <w:pPr>
        <w:pStyle w:val="Normal"/>
        <w:rPr>
          <w:rFonts w:ascii="Arial" w:hAnsi="Arial" w:eastAsia="Arial" w:cs="Arial"/>
        </w:rPr>
      </w:pPr>
      <w:r>
        <w:rPr>
          <w:rFonts w:eastAsia="Arial" w:cs="Arial" w:ascii="Arial" w:hAnsi="Arial"/>
        </w:rPr>
        <w:t>System Requirements Specification, 5.4.1: “All system components shall be tested prior to installation”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5.4.2: “The system when fully constructed shall be tested using a test plan.”</w:t>
      </w:r>
    </w:p>
    <w:p>
      <w:pPr>
        <w:pStyle w:val="Normal"/>
        <w:rPr/>
      </w:pPr>
      <w:r>
        <w:rPr/>
      </w:r>
    </w:p>
    <w:p>
      <w:pPr>
        <w:pStyle w:val="Normal"/>
        <w:rPr>
          <w:rFonts w:ascii="Arial" w:hAnsi="Arial" w:eastAsia="Arial" w:cs="Arial"/>
        </w:rPr>
      </w:pPr>
      <w:r>
        <w:rPr>
          <w:rFonts w:eastAsia="Arial" w:cs="Arial" w:ascii="Arial" w:hAnsi="Arial"/>
        </w:rPr>
        <w:t>System Requirements Specification, 5.4.3: “A parts list shall be provided along with the finished product to the user.”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5.5.1: “Only personnel who have read the operating manual should operate the equipment.”</w:t>
      </w:r>
    </w:p>
    <w:p>
      <w:pPr>
        <w:pStyle w:val="Normal"/>
        <w:rPr/>
      </w:pPr>
      <w:r>
        <w:rPr/>
      </w:r>
    </w:p>
    <w:p>
      <w:pPr>
        <w:pStyle w:val="Heading2"/>
        <w:numPr>
          <w:ilvl w:val="1"/>
          <w:numId w:val="4"/>
        </w:numPr>
        <w:rPr/>
      </w:pPr>
      <w:bookmarkStart w:id="14" w:name="_Toc159521086"/>
      <w:r>
        <w:rPr/>
        <w:t>Suspension Criteria and Resumption Requirements</w:t>
      </w:r>
      <w:bookmarkEnd w:id="14"/>
    </w:p>
    <w:p>
      <w:pPr>
        <w:pStyle w:val="Normal"/>
        <w:rPr/>
      </w:pPr>
      <w:r>
        <w:rPr/>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t>This section will specify the criteria that will be used to suspend all or a portion of the testing activities on the items associated with this test plan.</w:t>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r>
    </w:p>
    <w:p>
      <w:pPr>
        <w:pStyle w:val="Heading3"/>
        <w:numPr>
          <w:ilvl w:val="2"/>
          <w:numId w:val="4"/>
        </w:numPr>
        <w:rPr/>
      </w:pPr>
      <w:r>
        <w:rPr/>
        <w:t>Suspension Criteria</w:t>
      </w:r>
    </w:p>
    <w:p>
      <w:pPr>
        <w:pStyle w:val="Normal"/>
        <w:rPr/>
      </w:pPr>
      <w:r>
        <w:rPr/>
      </w:r>
    </w:p>
    <w:p>
      <w:pPr>
        <w:pStyle w:val="Normal"/>
        <w:spacing w:lineRule="auto" w:line="240" w:before="120" w:after="60"/>
        <w:ind w:hanging="0" w:left="720"/>
        <w:rPr>
          <w:rFonts w:ascii="Arial" w:hAnsi="Arial" w:eastAsia="Arial" w:cs="Arial"/>
          <w:color w:val="000000"/>
        </w:rPr>
      </w:pPr>
      <w:r>
        <w:rPr>
          <w:rFonts w:eastAsia="Arial" w:cs="Arial" w:ascii="Arial" w:hAnsi="Arial"/>
          <w:color w:val="000000"/>
        </w:rPr>
        <w:t xml:space="preserve">Testing will be suspended for a sub system or the whole system if a component within the sub system breaks or is damaged. </w:t>
      </w:r>
    </w:p>
    <w:p>
      <w:pPr>
        <w:pStyle w:val="Normal"/>
        <w:spacing w:lineRule="auto" w:line="240" w:before="120" w:after="60"/>
        <w:ind w:hanging="0" w:left="720"/>
        <w:rPr>
          <w:rFonts w:ascii="Arial" w:hAnsi="Arial" w:eastAsia="Arial" w:cs="Arial"/>
          <w:color w:val="000000"/>
        </w:rPr>
      </w:pPr>
      <w:r>
        <w:rPr>
          <w:rFonts w:eastAsia="Arial" w:cs="Arial" w:ascii="Arial" w:hAnsi="Arial"/>
          <w:color w:val="000000"/>
        </w:rPr>
        <w:t>Testing will also stop if any team member expresses a concern with safety or believes the system to be unsafe in the testing condition used.</w:t>
      </w:r>
    </w:p>
    <w:p>
      <w:pPr>
        <w:pStyle w:val="Normal"/>
        <w:spacing w:lineRule="auto" w:line="240" w:before="120" w:after="60"/>
        <w:rPr>
          <w:rFonts w:ascii="Arial" w:hAnsi="Arial" w:eastAsia="Arial" w:cs="Arial"/>
          <w:color w:val="000000"/>
        </w:rPr>
      </w:pPr>
      <w:r>
        <w:rPr>
          <w:rFonts w:eastAsia="Arial" w:cs="Arial" w:ascii="Arial" w:hAnsi="Arial"/>
          <w:color w:val="000000"/>
        </w:rPr>
      </w:r>
    </w:p>
    <w:p>
      <w:pPr>
        <w:pStyle w:val="Heading3"/>
        <w:numPr>
          <w:ilvl w:val="2"/>
          <w:numId w:val="4"/>
        </w:numPr>
        <w:rPr/>
      </w:pPr>
      <w:r>
        <w:rPr/>
        <w:t>Resumption Requirements</w:t>
      </w:r>
    </w:p>
    <w:p>
      <w:pPr>
        <w:pStyle w:val="Normal"/>
        <w:rPr/>
      </w:pPr>
      <w:r>
        <w:rPr/>
      </w:r>
    </w:p>
    <w:p>
      <w:pPr>
        <w:pStyle w:val="Normal"/>
        <w:spacing w:lineRule="auto" w:line="240" w:before="120" w:after="60"/>
        <w:ind w:hanging="0" w:left="720"/>
        <w:rPr>
          <w:rFonts w:ascii="Arial" w:hAnsi="Arial" w:eastAsia="Arial" w:cs="Arial"/>
          <w:color w:val="000000"/>
        </w:rPr>
      </w:pPr>
      <w:r>
        <w:rPr>
          <w:rFonts w:eastAsia="Arial" w:cs="Arial" w:ascii="Arial" w:hAnsi="Arial"/>
          <w:color w:val="000000"/>
        </w:rPr>
        <w:t>After the system is restored to a fully functional and safe state.</w:t>
      </w:r>
    </w:p>
    <w:p>
      <w:pPr>
        <w:pStyle w:val="Normal"/>
        <w:spacing w:lineRule="auto" w:line="240" w:before="120" w:after="60"/>
        <w:ind w:hanging="0" w:left="720"/>
        <w:rPr>
          <w:rFonts w:ascii="Arial" w:hAnsi="Arial" w:eastAsia="Arial" w:cs="Arial"/>
          <w:color w:val="000000"/>
        </w:rPr>
      </w:pPr>
      <w:r>
        <w:rPr>
          <w:rFonts w:eastAsia="Arial" w:cs="Arial" w:ascii="Arial" w:hAnsi="Arial"/>
          <w:color w:val="000000"/>
        </w:rPr>
        <w:t>Permission to resume testing will be authorized by the team leader.</w:t>
      </w:r>
    </w:p>
    <w:p>
      <w:pPr>
        <w:pStyle w:val="Normal"/>
        <w:spacing w:lineRule="auto" w:line="240" w:before="120" w:after="60"/>
        <w:rPr>
          <w:rFonts w:ascii="Arial" w:hAnsi="Arial" w:eastAsia="Arial" w:cs="Arial"/>
          <w:color w:val="000000"/>
        </w:rPr>
      </w:pPr>
      <w:r>
        <w:rPr>
          <w:rFonts w:eastAsia="Arial" w:cs="Arial" w:ascii="Arial" w:hAnsi="Arial"/>
          <w:color w:val="000000"/>
        </w:rPr>
      </w:r>
    </w:p>
    <w:p>
      <w:pPr>
        <w:pStyle w:val="Heading1"/>
        <w:numPr>
          <w:ilvl w:val="0"/>
          <w:numId w:val="4"/>
        </w:numPr>
        <w:rPr/>
      </w:pPr>
      <w:bookmarkStart w:id="15" w:name="_Toc159521087"/>
      <w:r>
        <w:rPr/>
        <w:t>Execution Plan</w:t>
      </w:r>
      <w:bookmarkEnd w:id="15"/>
      <w:r>
        <w:rPr/>
        <w:t xml:space="preserve"> </w:t>
      </w:r>
    </w:p>
    <w:p>
      <w:pPr>
        <w:pStyle w:val="Normal"/>
        <w:rPr/>
      </w:pPr>
      <w:r>
        <w:rPr/>
      </w:r>
    </w:p>
    <w:p>
      <w:pPr>
        <w:pStyle w:val="Heading2"/>
        <w:numPr>
          <w:ilvl w:val="1"/>
          <w:numId w:val="4"/>
        </w:numPr>
        <w:rPr/>
      </w:pPr>
      <w:bookmarkStart w:id="16" w:name="_Toc159521088"/>
      <w:r>
        <w:rPr/>
        <w:t>Execution Plan</w:t>
      </w:r>
      <w:bookmarkEnd w:id="16"/>
    </w:p>
    <w:p>
      <w:pPr>
        <w:pStyle w:val="Normal"/>
        <w:rPr/>
      </w:pPr>
      <w:r>
        <w:rPr/>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pPr>
        <w:pStyle w:val="Normal"/>
        <w:ind w:hanging="0" w:left="720"/>
        <w:rPr>
          <w:rFonts w:ascii="Arial" w:hAnsi="Arial" w:eastAsia="Arial" w:cs="Arial"/>
        </w:rPr>
      </w:pPr>
      <w:r>
        <w:rPr>
          <w:rFonts w:eastAsia="Arial" w:cs="Arial" w:ascii="Arial" w:hAnsi="Arial"/>
        </w:rPr>
      </w:r>
    </w:p>
    <w:p>
      <w:pPr>
        <w:pStyle w:val="Normal"/>
        <w:ind w:hanging="0" w:left="720"/>
        <w:rPr>
          <w:rFonts w:ascii="Arial" w:hAnsi="Arial" w:eastAsia="Arial" w:cs="Arial"/>
        </w:rPr>
      </w:pPr>
      <w:r>
        <w:rPr>
          <w:rFonts w:eastAsia="Arial" w:cs="Arial" w:ascii="Arial" w:hAnsi="Arial"/>
        </w:rPr>
        <w:t>The test plan for the PUD system is as follows:</w:t>
      </w:r>
    </w:p>
    <w:p>
      <w:pPr>
        <w:pStyle w:val="Normal"/>
        <w:ind w:hanging="0" w:left="720"/>
        <w:rPr>
          <w:rFonts w:ascii="Arial" w:hAnsi="Arial" w:eastAsia="Arial" w:cs="Arial"/>
        </w:rPr>
      </w:pPr>
      <w:r>
        <w:rPr>
          <w:rFonts w:eastAsia="Arial" w:cs="Arial" w:ascii="Arial" w:hAnsi="Arial"/>
        </w:rPr>
      </w:r>
    </w:p>
    <w:p>
      <w:pPr>
        <w:pStyle w:val="Heading3"/>
        <w:numPr>
          <w:ilvl w:val="2"/>
          <w:numId w:val="4"/>
        </w:numPr>
        <w:rPr/>
      </w:pPr>
      <w:bookmarkStart w:id="17" w:name="_Hlk159499823"/>
      <w:r>
        <w:rPr/>
        <w:t xml:space="preserve">Electrical subsystem testing </w:t>
      </w:r>
      <w:bookmarkEnd w:id="17"/>
      <w:r>
        <w:rPr/>
        <w:t>(3.1.1)</w:t>
      </w:r>
    </w:p>
    <w:p>
      <w:pPr>
        <w:pStyle w:val="Heading3"/>
        <w:numPr>
          <w:ilvl w:val="2"/>
          <w:numId w:val="4"/>
        </w:numPr>
        <w:rPr/>
      </w:pPr>
      <w:r>
        <w:rPr/>
        <w:t>Cooling subsystem testing (3.1.2)</w:t>
      </w:r>
    </w:p>
    <w:p>
      <w:pPr>
        <w:pStyle w:val="Heading3"/>
        <w:numPr>
          <w:ilvl w:val="2"/>
          <w:numId w:val="4"/>
        </w:numPr>
        <w:rPr/>
      </w:pPr>
      <w:r>
        <w:rPr/>
        <w:t>Control subsystem testing (3.1.5)</w:t>
      </w:r>
    </w:p>
    <w:p>
      <w:pPr>
        <w:pStyle w:val="Heading3"/>
        <w:numPr>
          <w:ilvl w:val="2"/>
          <w:numId w:val="4"/>
        </w:numPr>
        <w:rPr/>
      </w:pPr>
      <w:r>
        <w:rPr/>
        <w:t>Data processing subsystem testing (3.1.3)</w:t>
      </w:r>
    </w:p>
    <w:p>
      <w:pPr>
        <w:pStyle w:val="Heading3"/>
        <w:numPr>
          <w:ilvl w:val="2"/>
          <w:numId w:val="4"/>
        </w:numPr>
        <w:rPr/>
      </w:pPr>
      <w:r>
        <w:rPr/>
        <w:t>Exterior casing/mounting subsystem testing (3.3.6)</w:t>
      </w:r>
    </w:p>
    <w:p>
      <w:pPr>
        <w:pStyle w:val="Heading3"/>
        <w:numPr>
          <w:ilvl w:val="2"/>
          <w:numId w:val="4"/>
        </w:numPr>
        <w:rPr/>
      </w:pPr>
      <w:r>
        <w:rPr/>
        <w:t>Transmission/ Reception subsystem testing (3.1.4)</w:t>
      </w:r>
    </w:p>
    <w:p>
      <w:pPr>
        <w:pStyle w:val="Heading3"/>
        <w:numPr>
          <w:ilvl w:val="2"/>
          <w:numId w:val="4"/>
        </w:numPr>
        <w:rPr/>
      </w:pPr>
      <w:r>
        <w:rPr/>
        <w:t>Overall system functionality testing (3.1.7)</w:t>
      </w:r>
    </w:p>
    <w:p>
      <w:pPr>
        <w:pStyle w:val="Normal"/>
        <w:ind w:hanging="0" w:left="720"/>
        <w:rPr>
          <w:rFonts w:ascii="Arial" w:hAnsi="Arial" w:eastAsia="Arial" w:cs="Arial"/>
        </w:rPr>
      </w:pPr>
      <w:r>
        <w:rPr>
          <w:rFonts w:eastAsia="Arial" w:cs="Arial" w:ascii="Arial" w:hAnsi="Arial"/>
        </w:rPr>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tab/>
      </w:r>
    </w:p>
    <w:tbl>
      <w:tblPr>
        <w:tblStyle w:val="a0"/>
        <w:tblW w:w="10980" w:type="dxa"/>
        <w:jc w:val="left"/>
        <w:tblInd w:w="-725" w:type="dxa"/>
        <w:tblLayout w:type="fixed"/>
        <w:tblCellMar>
          <w:top w:w="0" w:type="dxa"/>
          <w:left w:w="108" w:type="dxa"/>
          <w:bottom w:w="0" w:type="dxa"/>
          <w:right w:w="108" w:type="dxa"/>
        </w:tblCellMar>
        <w:tblLook w:val="0400" w:noHBand="0" w:noVBand="1" w:firstColumn="0" w:lastRow="0" w:lastColumn="0" w:firstRow="0"/>
      </w:tblPr>
      <w:tblGrid>
        <w:gridCol w:w="3245"/>
        <w:gridCol w:w="1074"/>
        <w:gridCol w:w="2071"/>
        <w:gridCol w:w="3150"/>
        <w:gridCol w:w="1440"/>
      </w:tblGrid>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Requirement (From SRS)</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Test</w:t>
            </w:r>
            <w:r>
              <w:rPr>
                <w:rFonts w:eastAsia="Arial" w:cs="Arial" w:ascii="Arial" w:hAnsi="Arial"/>
                <w:color w:val="000000"/>
              </w:rPr>
              <w:br/>
            </w:r>
            <w:r>
              <w:rPr>
                <w:rFonts w:eastAsia="Arial" w:cs="Arial" w:ascii="Arial" w:hAnsi="Arial"/>
                <w:color w:val="000000"/>
                <w:sz w:val="22"/>
                <w:szCs w:val="22"/>
              </w:rPr>
              <w:t>Case</w:t>
            </w:r>
            <w:r>
              <w:rPr>
                <w:rFonts w:eastAsia="Arial" w:cs="Arial" w:ascii="Arial" w:hAnsi="Arial"/>
                <w:color w:val="000000"/>
              </w:rPr>
              <w:br/>
            </w:r>
            <w:r>
              <w:rPr>
                <w:rFonts w:eastAsia="Arial" w:cs="Arial" w:ascii="Arial" w:hAnsi="Arial"/>
                <w:color w:val="000000"/>
                <w:sz w:val="22"/>
                <w:szCs w:val="22"/>
              </w:rPr>
              <w:t>Identifier</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Input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Expected Behavior</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sz w:val="22"/>
                <w:szCs w:val="22"/>
              </w:rPr>
              <w:t>Pass / Fail</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hanging="0" w:left="0"/>
              <w:rPr>
                <w:rFonts w:eastAsia="Arial"/>
                <w:bCs w:val="false"/>
                <w:color w:val="000000"/>
              </w:rPr>
            </w:pPr>
            <w:bookmarkStart w:id="18" w:name="_heading=h.6y0wmkbvkt99"/>
            <w:bookmarkEnd w:id="18"/>
            <w:r>
              <w:rPr>
                <w:rFonts w:eastAsia="Arial"/>
                <w:bCs w:val="false"/>
                <w:color w:val="000000"/>
              </w:rPr>
              <w:t>Electrical subsystem testing</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5.2.3: The safety lock shall be electrically isolated from any of the high voltage components to prevent shock.</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Engineer attempts to open the case.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 xml:space="preserve">Lock </w:t>
            </w:r>
            <w:r>
              <w:rPr>
                <w:rFonts w:eastAsia="Arial" w:cs="Arial" w:ascii="Arial" w:hAnsi="Arial"/>
              </w:rPr>
              <w:t>prohibits non forceful entry to the interior of the device without a key.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5.1.1: The system shall operate for 48 to 72 hours without recharging the internal battery.</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Activate system for  72-hour test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Battery shall be above 10 V by end of test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6.3: The electrical distribution system shall not exceed a component's rated limits, as shown in its related datasheet.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rPr>
            </w:pPr>
            <w:r>
              <w:rPr>
                <w:rFonts w:eastAsia="Arial" w:cs="Arial" w:ascii="Arial" w:hAnsi="Arial"/>
                <w:color w:val="000000"/>
              </w:rPr>
              <w:t xml:space="preserve">All electrical components listed below are operating </w:t>
            </w:r>
            <w:r>
              <w:rPr>
                <w:rFonts w:eastAsia="Arial" w:cs="Arial" w:ascii="Arial" w:hAnsi="Arial"/>
              </w:rPr>
              <w:t>within the data</w:t>
            </w:r>
            <w:r>
              <w:rPr>
                <w:rFonts w:eastAsia="Arial" w:cs="Arial" w:ascii="Arial" w:hAnsi="Arial"/>
                <w:color w:val="000000"/>
              </w:rPr>
              <w:t xml:space="preserve"> sheet specified voltage, current, and power limits</w:t>
            </w:r>
            <w:r>
              <w:rPr>
                <w:rFonts w:eastAsia="Arial" w:cs="Arial" w:ascii="Arial" w:hAnsi="Arial"/>
              </w:rPr>
              <w:t>:</w:t>
            </w:r>
          </w:p>
          <w:p>
            <w:pPr>
              <w:pStyle w:val="Normal"/>
              <w:widowControl w:val="false"/>
              <w:spacing w:before="0" w:after="120"/>
              <w:jc w:val="both"/>
              <w:rPr>
                <w:rFonts w:ascii="Arial" w:hAnsi="Arial" w:eastAsia="Arial" w:cs="Arial"/>
              </w:rPr>
            </w:pPr>
            <w:r>
              <w:rPr>
                <w:rFonts w:eastAsia="Arial" w:cs="Arial" w:ascii="Arial" w:hAnsi="Arial"/>
              </w:rPr>
              <w:t>(apply a required voltage or measure a resistance and get an expected result from the component/ not a faulty part and operate as intended.)</w:t>
            </w:r>
          </w:p>
          <w:p>
            <w:pPr>
              <w:pStyle w:val="Normal"/>
              <w:widowControl w:val="false"/>
              <w:spacing w:before="0" w:after="120"/>
              <w:jc w:val="both"/>
              <w:rPr>
                <w:rFonts w:ascii="Arial" w:hAnsi="Arial" w:eastAsia="Arial" w:cs="Arial"/>
              </w:rPr>
            </w:pPr>
            <w:r>
              <w:rPr>
                <w:rFonts w:eastAsia="Arial" w:cs="Arial" w:ascii="Arial" w:hAnsi="Arial"/>
              </w:rPr>
              <w:t>Mosfet rated for 20v has less than 1 ohm resistance at 3.3v control signal as specified in the data sheet.</w:t>
            </w:r>
          </w:p>
          <w:p>
            <w:pPr>
              <w:pStyle w:val="Normal"/>
              <w:widowControl w:val="false"/>
              <w:spacing w:before="0" w:after="120"/>
              <w:jc w:val="both"/>
              <w:rPr>
                <w:rFonts w:ascii="Arial" w:hAnsi="Arial" w:eastAsia="Arial" w:cs="Arial"/>
              </w:rPr>
            </w:pPr>
            <w:r>
              <w:rPr>
                <w:rFonts w:eastAsia="Arial" w:cs="Arial" w:ascii="Arial" w:hAnsi="Arial"/>
              </w:rPr>
              <w:t>Mosfet rated for 500v has less than 1 ohm resistance at 12v control signal as specified in data sheet</w:t>
            </w:r>
          </w:p>
          <w:p>
            <w:pPr>
              <w:pStyle w:val="Normal"/>
              <w:widowControl w:val="false"/>
              <w:spacing w:before="0" w:after="120"/>
              <w:jc w:val="both"/>
              <w:rPr>
                <w:rFonts w:ascii="Arial" w:hAnsi="Arial" w:eastAsia="Arial" w:cs="Arial"/>
              </w:rPr>
            </w:pPr>
            <w:r>
              <w:rPr>
                <w:rFonts w:eastAsia="Arial" w:cs="Arial" w:ascii="Arial" w:hAnsi="Arial"/>
              </w:rPr>
              <w:t>resistor rated for 390, 2.5k, 27k, match expected resistance value plus or minus tolerance range specified in data sheet.</w:t>
            </w:r>
          </w:p>
          <w:p>
            <w:pPr>
              <w:pStyle w:val="Normal"/>
              <w:widowControl w:val="false"/>
              <w:spacing w:before="0" w:after="120"/>
              <w:jc w:val="both"/>
              <w:rPr>
                <w:rFonts w:ascii="Arial" w:hAnsi="Arial" w:eastAsia="Arial" w:cs="Arial"/>
              </w:rPr>
            </w:pPr>
            <w:r>
              <w:rPr>
                <w:rFonts w:eastAsia="Arial" w:cs="Arial" w:ascii="Arial" w:hAnsi="Arial"/>
              </w:rPr>
              <w:t>LED’s illuminates and does not exceed current limits specified in data sheet</w:t>
            </w:r>
          </w:p>
          <w:p>
            <w:pPr>
              <w:pStyle w:val="Normal"/>
              <w:widowControl w:val="false"/>
              <w:spacing w:before="0" w:after="120"/>
              <w:jc w:val="both"/>
              <w:rPr>
                <w:rFonts w:ascii="Arial" w:hAnsi="Arial" w:eastAsia="Arial" w:cs="Arial"/>
              </w:rPr>
            </w:pPr>
            <w:r>
              <w:rPr>
                <w:rFonts w:eastAsia="Arial" w:cs="Arial" w:ascii="Arial" w:hAnsi="Arial"/>
              </w:rPr>
              <w:t>battery voltage matches expected value 10v to 14.5 v specified in the data sheet.</w:t>
            </w:r>
          </w:p>
          <w:p>
            <w:pPr>
              <w:pStyle w:val="Normal"/>
              <w:widowControl w:val="false"/>
              <w:spacing w:before="0" w:after="120"/>
              <w:jc w:val="both"/>
              <w:rPr>
                <w:rFonts w:ascii="Arial" w:hAnsi="Arial" w:eastAsia="Arial" w:cs="Arial"/>
              </w:rPr>
            </w:pPr>
            <w:r>
              <w:rPr>
                <w:rFonts w:eastAsia="Arial" w:cs="Arial" w:ascii="Arial" w:hAnsi="Arial"/>
              </w:rPr>
              <w:t xml:space="preserve">dc to dc, 5v, 20v, 500v converters produce 5v, 20v, or 500v depending upon the data sheet specified value. </w:t>
            </w:r>
          </w:p>
          <w:p>
            <w:pPr>
              <w:pStyle w:val="Normal"/>
              <w:widowControl w:val="false"/>
              <w:spacing w:before="0" w:after="120"/>
              <w:jc w:val="both"/>
              <w:rPr>
                <w:rFonts w:ascii="Arial" w:hAnsi="Arial" w:eastAsia="Arial" w:cs="Arial"/>
              </w:rPr>
            </w:pPr>
            <w:r>
              <w:rPr>
                <w:rFonts w:eastAsia="Arial" w:cs="Arial" w:ascii="Arial" w:hAnsi="Arial"/>
              </w:rPr>
              <w:t>wire has no damage to insulation and has resistance exceeding 1 mega ohm</w:t>
            </w:r>
          </w:p>
          <w:p>
            <w:pPr>
              <w:pStyle w:val="Normal"/>
              <w:widowControl w:val="false"/>
              <w:spacing w:before="0" w:after="120"/>
              <w:jc w:val="both"/>
              <w:rPr>
                <w:rFonts w:ascii="Arial" w:hAnsi="Arial" w:eastAsia="Arial" w:cs="Arial"/>
              </w:rPr>
            </w:pPr>
            <w:r>
              <w:rPr>
                <w:rFonts w:eastAsia="Arial" w:cs="Arial" w:ascii="Arial" w:hAnsi="Arial"/>
              </w:rPr>
              <w:t xml:space="preserve">Fuse’s rated for 5A and 6.5A have resistance less than 1 ohm </w:t>
            </w:r>
          </w:p>
          <w:p>
            <w:pPr>
              <w:pStyle w:val="Normal"/>
              <w:widowControl w:val="false"/>
              <w:spacing w:before="0" w:after="120"/>
              <w:jc w:val="both"/>
              <w:rPr>
                <w:rFonts w:ascii="Arial" w:hAnsi="Arial" w:eastAsia="Arial" w:cs="Arial"/>
              </w:rPr>
            </w:pPr>
            <w:r>
              <w:rPr>
                <w:rFonts w:eastAsia="Arial" w:cs="Arial" w:ascii="Arial" w:hAnsi="Arial"/>
              </w:rPr>
              <w:t>Switches are over 1M ohm when open and less than 1 ohm when shut. operational at required 12 or 500v (2 different switches).</w:t>
            </w:r>
          </w:p>
          <w:p>
            <w:pPr>
              <w:pStyle w:val="Normal"/>
              <w:widowControl w:val="false"/>
              <w:spacing w:lineRule="auto" w:line="240" w:before="0" w:after="120"/>
              <w:jc w:val="both"/>
              <w:rPr>
                <w:rFonts w:ascii="Arial" w:hAnsi="Arial" w:eastAsia="Arial" w:cs="Arial"/>
              </w:rPr>
            </w:pPr>
            <w:r>
              <w:rPr>
                <w:rFonts w:eastAsia="Arial" w:cs="Arial" w:ascii="Arial" w:hAnsi="Arial"/>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 xml:space="preserve">6.4: The electrical system shall </w:t>
            </w:r>
            <w:r>
              <w:rPr>
                <w:rFonts w:eastAsia="Arial" w:cs="Arial" w:ascii="Arial" w:hAnsi="Arial"/>
              </w:rPr>
              <w:t>be tested for</w:t>
            </w:r>
            <w:r>
              <w:rPr>
                <w:rFonts w:eastAsia="Arial" w:cs="Arial" w:ascii="Arial" w:hAnsi="Arial"/>
                <w:color w:val="000000"/>
              </w:rPr>
              <w:t xml:space="preserve"> faulty components. </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Variable DC source</w:t>
            </w:r>
          </w:p>
          <w:p>
            <w:pPr>
              <w:pStyle w:val="Normal"/>
              <w:widowControl w:val="false"/>
              <w:spacing w:lineRule="auto" w:line="240" w:before="0" w:after="120"/>
              <w:jc w:val="both"/>
              <w:rPr>
                <w:rFonts w:ascii="Arial" w:hAnsi="Arial" w:eastAsia="Arial" w:cs="Arial"/>
              </w:rPr>
            </w:pPr>
            <w:r>
              <w:rPr>
                <w:rFonts w:eastAsia="Arial" w:cs="Arial" w:ascii="Arial" w:hAnsi="Arial"/>
              </w:rPr>
              <w:t xml:space="preserve">(A variable DC source uses a rheostat to change its output voltage. Hence the voltage is variable and changes according to the user's needs.) </w:t>
            </w:r>
          </w:p>
          <w:p>
            <w:pPr>
              <w:pStyle w:val="Normal"/>
              <w:widowControl w:val="false"/>
              <w:spacing w:lineRule="auto" w:line="240" w:before="0" w:after="120"/>
              <w:jc w:val="both"/>
              <w:rPr>
                <w:rFonts w:ascii="Arial" w:hAnsi="Arial" w:eastAsia="Arial" w:cs="Arial"/>
              </w:rPr>
            </w:pPr>
            <w:r>
              <w:rPr>
                <w:rFonts w:eastAsia="Arial" w:cs="Arial" w:ascii="Arial" w:hAnsi="Arial"/>
              </w:rPr>
              <w:t>0 to 100 vDC as required by the tester.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All electrical components operate per data sheet requirements prior to instillation:</w:t>
            </w:r>
          </w:p>
          <w:p>
            <w:pPr>
              <w:pStyle w:val="Normal"/>
              <w:widowControl w:val="false"/>
              <w:spacing w:lineRule="auto" w:line="240" w:before="0" w:after="120"/>
              <w:jc w:val="both"/>
              <w:rPr>
                <w:rFonts w:ascii="Arial" w:hAnsi="Arial" w:eastAsia="Arial" w:cs="Arial"/>
              </w:rPr>
            </w:pPr>
            <w:r>
              <w:rPr>
                <w:rFonts w:eastAsia="Arial" w:cs="Arial" w:ascii="Arial" w:hAnsi="Arial"/>
              </w:rPr>
              <w:t>(apply a required voltage or measure a resistance and get an expected result from the component/ not a faulty part and operate as intended.)</w:t>
            </w:r>
          </w:p>
          <w:p>
            <w:pPr>
              <w:pStyle w:val="Normal"/>
              <w:widowControl w:val="false"/>
              <w:spacing w:lineRule="auto" w:line="240" w:before="0" w:after="120"/>
              <w:jc w:val="both"/>
              <w:rPr>
                <w:rFonts w:ascii="Arial" w:hAnsi="Arial" w:eastAsia="Arial" w:cs="Arial"/>
              </w:rPr>
            </w:pPr>
            <w:r>
              <w:rPr>
                <w:rFonts w:eastAsia="Arial" w:cs="Arial" w:ascii="Arial" w:hAnsi="Arial"/>
              </w:rPr>
              <w:t>Mosfet rated for 20v has less than 1 ohm resistance at 3.3v control signal as specified in the data sheet.</w:t>
            </w:r>
          </w:p>
          <w:p>
            <w:pPr>
              <w:pStyle w:val="Normal"/>
              <w:widowControl w:val="false"/>
              <w:spacing w:lineRule="auto" w:line="240" w:before="0" w:after="120"/>
              <w:jc w:val="both"/>
              <w:rPr>
                <w:rFonts w:ascii="Arial" w:hAnsi="Arial" w:eastAsia="Arial" w:cs="Arial"/>
              </w:rPr>
            </w:pPr>
            <w:r>
              <w:rPr>
                <w:rFonts w:eastAsia="Arial" w:cs="Arial" w:ascii="Arial" w:hAnsi="Arial"/>
              </w:rPr>
              <w:t>Mosfet rated for 500v has less than 1 ohm resistance at 5v control signal as specified in data sheet</w:t>
            </w:r>
          </w:p>
          <w:p>
            <w:pPr>
              <w:pStyle w:val="Normal"/>
              <w:widowControl w:val="false"/>
              <w:spacing w:lineRule="auto" w:line="240" w:before="0" w:after="120"/>
              <w:jc w:val="both"/>
              <w:rPr>
                <w:rFonts w:ascii="Arial" w:hAnsi="Arial" w:eastAsia="Arial" w:cs="Arial"/>
              </w:rPr>
            </w:pPr>
            <w:r>
              <w:rPr>
                <w:rFonts w:eastAsia="Arial" w:cs="Arial" w:ascii="Arial" w:hAnsi="Arial"/>
              </w:rPr>
              <w:t>resistor rated for 390, 2.5k, and 27k, match expected resistance value plus or minus tolerance range specified in data sheet. No burnt-out resistors.</w:t>
            </w:r>
          </w:p>
          <w:p>
            <w:pPr>
              <w:pStyle w:val="Normal"/>
              <w:widowControl w:val="false"/>
              <w:spacing w:lineRule="auto" w:line="240" w:before="0" w:after="120"/>
              <w:jc w:val="both"/>
              <w:rPr>
                <w:rFonts w:ascii="Arial" w:hAnsi="Arial" w:eastAsia="Arial" w:cs="Arial"/>
              </w:rPr>
            </w:pPr>
            <w:r>
              <w:rPr>
                <w:rFonts w:eastAsia="Arial" w:cs="Arial" w:ascii="Arial" w:hAnsi="Arial"/>
              </w:rPr>
              <w:t>LED’s illuminate when 3.3v applied.</w:t>
            </w:r>
          </w:p>
          <w:p>
            <w:pPr>
              <w:pStyle w:val="Normal"/>
              <w:widowControl w:val="false"/>
              <w:spacing w:lineRule="auto" w:line="240" w:before="0" w:after="120"/>
              <w:jc w:val="both"/>
              <w:rPr>
                <w:rFonts w:ascii="Arial" w:hAnsi="Arial" w:eastAsia="Arial" w:cs="Arial"/>
              </w:rPr>
            </w:pPr>
            <w:r>
              <w:rPr>
                <w:rFonts w:eastAsia="Arial" w:cs="Arial" w:ascii="Arial" w:hAnsi="Arial"/>
              </w:rPr>
              <w:t>battery voltage matches expected value 10 v to 14.5v specified in the data sheet.</w:t>
            </w:r>
          </w:p>
          <w:p>
            <w:pPr>
              <w:pStyle w:val="Normal"/>
              <w:widowControl w:val="false"/>
              <w:spacing w:lineRule="auto" w:line="240" w:before="0" w:after="120"/>
              <w:jc w:val="both"/>
              <w:rPr>
                <w:rFonts w:ascii="Arial" w:hAnsi="Arial" w:eastAsia="Arial" w:cs="Arial"/>
              </w:rPr>
            </w:pPr>
            <w:r>
              <w:rPr>
                <w:rFonts w:eastAsia="Arial" w:cs="Arial" w:ascii="Arial" w:hAnsi="Arial"/>
              </w:rPr>
              <w:t xml:space="preserve">dc to dc, 5v, 20v, 500v converters produce 5v, 20v, or 500v depending upon the data sheet specified value. </w:t>
            </w:r>
          </w:p>
          <w:p>
            <w:pPr>
              <w:pStyle w:val="Normal"/>
              <w:widowControl w:val="false"/>
              <w:spacing w:lineRule="auto" w:line="240" w:before="0" w:after="120"/>
              <w:jc w:val="both"/>
              <w:rPr>
                <w:rFonts w:ascii="Arial" w:hAnsi="Arial" w:eastAsia="Arial" w:cs="Arial"/>
              </w:rPr>
            </w:pPr>
            <w:r>
              <w:rPr>
                <w:rFonts w:eastAsia="Arial" w:cs="Arial" w:ascii="Arial" w:hAnsi="Arial"/>
              </w:rPr>
              <w:t>wire has no damage to insulation and has resistance exceeding 1,000,000 ohms. No shorts to ground.</w:t>
            </w:r>
          </w:p>
          <w:p>
            <w:pPr>
              <w:pStyle w:val="Normal"/>
              <w:widowControl w:val="false"/>
              <w:spacing w:before="0" w:after="120"/>
              <w:jc w:val="both"/>
              <w:rPr>
                <w:rFonts w:ascii="Arial" w:hAnsi="Arial" w:eastAsia="Arial" w:cs="Arial"/>
              </w:rPr>
            </w:pPr>
            <w:r>
              <w:rPr>
                <w:rFonts w:eastAsia="Arial" w:cs="Arial" w:ascii="Arial" w:hAnsi="Arial"/>
              </w:rPr>
              <w:t>Fuse’s rated for 5A and 6.5A have resistance less than 1 ohm</w:t>
            </w:r>
          </w:p>
          <w:p>
            <w:pPr>
              <w:pStyle w:val="Normal"/>
              <w:widowControl w:val="false"/>
              <w:spacing w:lineRule="auto" w:line="240" w:before="0" w:after="120"/>
              <w:jc w:val="both"/>
              <w:rPr>
                <w:rFonts w:ascii="Arial" w:hAnsi="Arial" w:eastAsia="Arial" w:cs="Arial"/>
              </w:rPr>
            </w:pPr>
            <w:r>
              <w:rPr>
                <w:rFonts w:eastAsia="Arial" w:cs="Arial" w:ascii="Arial" w:hAnsi="Arial"/>
              </w:rPr>
              <w:t>Switches are over 1M ohm when open and less than 1 ohm when shut. Switch operates from open to shut and shut to open.</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6.5: The electrical system shall produce 5,12, and 500V DC.</w:t>
            </w:r>
            <w:r>
              <w:rPr>
                <w:rFonts w:eastAsia="Arial" w:cs="Arial" w:ascii="Arial" w:hAnsi="Arial"/>
              </w:rPr>
              <w:t xml:space="preserve"> Within 5% </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spacing w:lineRule="auto" w:line="240" w:before="0" w:after="120"/>
              <w:jc w:val="both"/>
              <w:rPr>
                <w:rFonts w:ascii="Arial" w:hAnsi="Arial" w:eastAsia="Arial" w:cs="Arial"/>
              </w:rPr>
            </w:pPr>
            <w:r>
              <w:rPr>
                <w:rFonts w:eastAsia="Arial" w:cs="Arial" w:ascii="Arial" w:hAnsi="Arial"/>
              </w:rPr>
              <w:t>20v from converter</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All electrical sources produce power per data sheet specifications.</w:t>
            </w:r>
          </w:p>
          <w:p>
            <w:pPr>
              <w:pStyle w:val="Normal"/>
              <w:widowControl w:val="false"/>
              <w:spacing w:lineRule="auto" w:line="240" w:before="0" w:after="120"/>
              <w:jc w:val="both"/>
              <w:rPr>
                <w:rFonts w:ascii="Arial" w:hAnsi="Arial" w:eastAsia="Arial" w:cs="Arial"/>
              </w:rPr>
            </w:pPr>
            <w:r>
              <w:rPr>
                <w:rFonts w:eastAsia="Arial" w:cs="Arial" w:ascii="Arial" w:hAnsi="Arial"/>
              </w:rPr>
              <w:t>Battery produces 10 to 14.5v</w:t>
            </w:r>
          </w:p>
          <w:p>
            <w:pPr>
              <w:pStyle w:val="Normal"/>
              <w:widowControl w:val="false"/>
              <w:spacing w:lineRule="auto" w:line="240" w:before="0" w:after="120"/>
              <w:jc w:val="both"/>
              <w:rPr>
                <w:rFonts w:ascii="Arial" w:hAnsi="Arial" w:eastAsia="Arial" w:cs="Arial"/>
              </w:rPr>
            </w:pPr>
            <w:r>
              <w:rPr>
                <w:rFonts w:eastAsia="Arial" w:cs="Arial" w:ascii="Arial" w:hAnsi="Arial"/>
              </w:rPr>
              <w:t>5v converter produces 5 v</w:t>
            </w:r>
          </w:p>
          <w:p>
            <w:pPr>
              <w:pStyle w:val="Normal"/>
              <w:widowControl w:val="false"/>
              <w:spacing w:lineRule="auto" w:line="240" w:before="0" w:after="120"/>
              <w:jc w:val="both"/>
              <w:rPr>
                <w:rFonts w:ascii="Arial" w:hAnsi="Arial" w:eastAsia="Arial" w:cs="Arial"/>
              </w:rPr>
            </w:pPr>
            <w:r>
              <w:rPr>
                <w:rFonts w:eastAsia="Arial" w:cs="Arial" w:ascii="Arial" w:hAnsi="Arial"/>
              </w:rPr>
              <w:t>20 v converter produces 20v</w:t>
            </w:r>
          </w:p>
          <w:p>
            <w:pPr>
              <w:pStyle w:val="Normal"/>
              <w:widowControl w:val="false"/>
              <w:spacing w:lineRule="auto" w:line="240" w:before="0" w:after="120"/>
              <w:jc w:val="both"/>
              <w:rPr>
                <w:rFonts w:ascii="Arial" w:hAnsi="Arial" w:eastAsia="Arial" w:cs="Arial"/>
              </w:rPr>
            </w:pPr>
            <w:r>
              <w:rPr>
                <w:rFonts w:eastAsia="Arial" w:cs="Arial" w:ascii="Arial" w:hAnsi="Arial"/>
              </w:rPr>
              <w:t>500v converter produces 500v</w:t>
            </w:r>
          </w:p>
          <w:p>
            <w:pPr>
              <w:pStyle w:val="Normal"/>
              <w:widowControl w:val="false"/>
              <w:spacing w:lineRule="auto" w:line="240" w:before="0" w:after="120"/>
              <w:jc w:val="both"/>
              <w:rPr>
                <w:rFonts w:ascii="Arial" w:hAnsi="Arial" w:eastAsia="Arial" w:cs="Arial"/>
              </w:rPr>
            </w:pPr>
            <w:r>
              <w:rPr>
                <w:rFonts w:eastAsia="Arial" w:cs="Arial" w:ascii="Arial" w:hAnsi="Arial"/>
              </w:rPr>
              <w:t xml:space="preserve">plus, or minus data sheet specified tolerance bands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6.8: The electrical system shall have no unintended paths to ground.</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spacing w:lineRule="auto" w:line="240" w:before="0" w:after="120"/>
              <w:jc w:val="both"/>
              <w:rPr>
                <w:rFonts w:ascii="Arial" w:hAnsi="Arial" w:eastAsia="Arial" w:cs="Arial"/>
              </w:rPr>
            </w:pPr>
            <w:r>
              <w:rPr>
                <w:rFonts w:eastAsia="Arial" w:cs="Arial" w:ascii="Arial" w:hAnsi="Arial"/>
              </w:rPr>
              <w:t>20 v from converter</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System has no unintended grounds and operates as intended. No resistance less than 1 M ohm to the casing.</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hanging="0" w:left="0"/>
              <w:rPr>
                <w:rFonts w:eastAsia="Arial"/>
                <w:bCs w:val="false"/>
                <w:color w:val="000000"/>
              </w:rPr>
            </w:pPr>
            <w:bookmarkStart w:id="19" w:name="_heading=h.ln4a37c0jryy"/>
            <w:bookmarkEnd w:id="19"/>
            <w:r>
              <w:rPr>
                <w:rFonts w:eastAsia="Arial"/>
                <w:bCs w:val="false"/>
                <w:color w:val="000000"/>
              </w:rPr>
              <w:t>Cooling subsystem testing</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4.2.3.1: The system shall be able to monitor internal temperatures within the unit.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Ambient air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Thermal sensors accurately output the temperature of the air around it.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4.2.3.2: The system shall run the cooling fan via pulse-width modulation in accordance with a pre-programmed hysteresis curve</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3.3V from Pico</w:t>
            </w:r>
          </w:p>
          <w:p>
            <w:pPr>
              <w:pStyle w:val="Normal"/>
              <w:widowControl w:val="false"/>
              <w:spacing w:before="0" w:after="120"/>
              <w:jc w:val="both"/>
              <w:rPr>
                <w:rFonts w:ascii="Arial" w:hAnsi="Arial" w:eastAsia="Arial" w:cs="Arial"/>
              </w:rPr>
            </w:pPr>
            <w:r>
              <w:rPr>
                <w:rFonts w:eastAsia="Arial" w:cs="Arial" w:ascii="Arial" w:hAnsi="Arial"/>
              </w:rPr>
              <w:t>TACH from fan</w:t>
            </w:r>
          </w:p>
          <w:p>
            <w:pPr>
              <w:pStyle w:val="Normal"/>
              <w:widowControl w:val="false"/>
              <w:spacing w:before="0" w:after="120"/>
              <w:jc w:val="both"/>
              <w:rPr>
                <w:rFonts w:ascii="Arial" w:hAnsi="Arial" w:eastAsia="Arial" w:cs="Arial"/>
              </w:rPr>
            </w:pPr>
            <w:r>
              <w:rPr>
                <w:rFonts w:eastAsia="Arial" w:cs="Arial" w:ascii="Arial" w:hAnsi="Arial"/>
              </w:rPr>
              <w:t>Ambient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As temperature rises, fan speed increases and as temperature falls, fan speed decreases IAW hysteresis curve.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4.2.3.3: The system shall shut down if temperatures cannot be reduced below the danger level.</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Apply heat to thermal sensors to get them above operating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System shall cease operations to minimize the chance of damage to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hanging="0" w:left="0"/>
              <w:rPr>
                <w:rFonts w:eastAsia="Arial"/>
                <w:bCs w:val="false"/>
                <w:color w:val="000000"/>
              </w:rPr>
            </w:pPr>
            <w:bookmarkStart w:id="20" w:name="_heading=h.thbf98l9wx0q"/>
            <w:bookmarkEnd w:id="20"/>
            <w:r>
              <w:rPr>
                <w:rFonts w:eastAsia="Arial"/>
                <w:bCs w:val="false"/>
                <w:color w:val="000000"/>
              </w:rPr>
              <w:t>Control subsystem testing</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3.2.1: The push buttons shall input commands to the Raspberry Pi Pico</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Push button controls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rPr>
            </w:pPr>
            <w:r>
              <w:rPr>
                <w:rFonts w:eastAsia="Arial" w:cs="Arial" w:ascii="Arial" w:hAnsi="Arial"/>
              </w:rPr>
              <w:t>Input controls shall have the desired effect on the control of the system.</w:t>
            </w:r>
          </w:p>
          <w:p>
            <w:pPr>
              <w:pStyle w:val="Normal"/>
              <w:widowControl w:val="false"/>
              <w:spacing w:lineRule="auto" w:line="240" w:before="0" w:after="120"/>
              <w:jc w:val="both"/>
              <w:rPr>
                <w:rFonts w:ascii="Arial" w:hAnsi="Arial" w:eastAsia="Arial" w:cs="Arial"/>
              </w:rPr>
            </w:pPr>
            <w:r>
              <w:rPr>
                <w:rFonts w:eastAsia="Arial" w:cs="Arial" w:ascii="Arial" w:hAnsi="Arial"/>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3.2.2: The Raspberry Pi Pico shall send a switching signal to the MOSFET to gate the 500v input on and off.</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controller shall gate the MOSFET on and off to create the desired waveform.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3.2.3: The Raspberry Pi Pico shall send PWM or digital switching signals to the cooling fan to control its speed and on/off status.</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Most likely a temp sensor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shall monitor internal temperatures of the box constantly and gate the fans on and off according to design specs of cooling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rHeight w:val="854" w:hRule="atLeast"/>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3.2.4: The Raspberry Pi Pico shall send commands to the status and alarm LEDs to turn on or off</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shall send signals to the LEDs that accurately depict system status.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4.1.3.2: The control system shall be able to gate the test signal on and off within 2µsec </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18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Test signal</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The MOSFET shall be turned on within 2µsec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4.1.3.3: Signal testing for duration and quantity</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19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be able to produce 50 test signals with 100µsec interval between the test pulses.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4.3.3.2: Overheat alarm test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 xml:space="preserve"> </w:t>
            </w:r>
            <w:r>
              <w:rPr>
                <w:rFonts w:eastAsia="Arial" w:cs="Arial" w:ascii="Arial" w:hAnsi="Arial"/>
              </w:rPr>
              <w:t>The system shall turn power on for the overheated LED on the alarm panel if temperature exceeds or is equal to 125°F for more than 1 min</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4.3.3.3: Overheat shutdown Test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shut down if temperature exceeds or is equal to 130°F for more than 30 seconds.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 The system shall be able to monitor SD card status.</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SD card data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system shall have a way to show monitor SD card storage used and remaining, alerting the user if there is an issue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4.3.3.4.1: SD card missing test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power on if no SD card is inserted and flash the “SD Card Full” and “Power” LEDs if the card is not present.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4.3.3.4.2: SD card missing redundancy test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If no SD card is present, the machine shall not perform the test phase.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4.3.3.5: The system shall turn power on for the SD card full LED on the alarm panel if the SD card is 95% of max storage capacity.</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Data on SD card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The Raspberry Pi shall read the amount of data currently on the SD card. If data on card is equal to 95% or more of total storage capacity the Raspberry Pi shall turn on the SD Card Full LED.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4.3.3.6: The system shall record over the oldest data on the SD card if the error is not corrected.</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Instead of throwing away new data the system shall overwrite data starting with the oldest collected.</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4.3.3.7: The system shall be able to monitor battery voltage.</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should have access to the voltage coming off the battery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4.3.3.8: The system shall turn power on for the low battery LED on the alarm panel if the battery voltage drops to or below 10.5.</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28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shall turn on the low Battery LED if voltage coming off of battery drops below 10.5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4.3.3.9: The system shall turn off the system if battery voltage is below 10V for greater than 1 min.</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29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Raspberry Pi shall start an internal timer every time the battery drops below 10V. If this state remains constant for 60 seconds or longer the Raspberry Pi shall power down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hanging="0" w:left="0"/>
              <w:rPr>
                <w:rFonts w:eastAsia="Arial"/>
                <w:bCs w:val="false"/>
                <w:color w:val="000000"/>
              </w:rPr>
            </w:pPr>
            <w:bookmarkStart w:id="21" w:name="_heading=h.k9kd646wuwsl"/>
            <w:bookmarkEnd w:id="21"/>
            <w:r>
              <w:rPr>
                <w:rFonts w:eastAsia="Arial"/>
                <w:bCs w:val="false"/>
                <w:color w:val="000000"/>
              </w:rPr>
              <w:t>Data processing subsystem testing</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3.2.6: The computer shall send commands to the SD card to record the received signal.</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There is stored data on the SD card</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3.2.7: The SD card will store data and be kept in a computer and MATLAB readable format.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3.3.2: Raw data from the receiving transducer shall be sent to SD card using .mat format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3.4.1: The Raspberry Pi Pico will use the SPI bus to move data between internal components.</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SPI bus is communicating with other components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4.1.3.4: The system shall convert the analog signal received from the receiver transducer into a digital signal which can be recorded.</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The oscilloscope will receive the signal and record it.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4.1.3.5: The system shall be able to save the data received from the receiving transducer to a SD card.</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rHeight w:val="719" w:hRule="atLeast"/>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eastAsia="Arial" w:cs="Arial" w:ascii="Arial" w:hAnsi="Arial"/>
              </w:rPr>
              <w:t>4.1.3.6: The system shall have greater than or equal to 35 GB of storage space to store test data.</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 SD card will be greater than 31GB and the computer will have storage greater than 5GB</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hanging="0" w:left="0"/>
              <w:rPr>
                <w:rFonts w:eastAsia="Arial"/>
                <w:bCs w:val="false"/>
                <w:color w:val="000000"/>
              </w:rPr>
            </w:pPr>
            <w:r>
              <w:rPr>
                <w:rFonts w:eastAsia="Arial"/>
                <w:bCs w:val="false"/>
                <w:color w:val="000000"/>
              </w:rPr>
              <w:t xml:space="preserve">Exterior casing/mounting subsystem testing </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4.4.3.1: SD Card slot shall be protected by an external cover that requires external action to open.</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37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rPr>
            </w:pPr>
            <w:r>
              <w:rPr>
                <w:rFonts w:eastAsia="Arial" w:cs="Arial" w:ascii="Arial" w:hAnsi="Arial"/>
              </w:rPr>
              <w:t>N/A</w:t>
            </w:r>
          </w:p>
          <w:p>
            <w:pPr>
              <w:pStyle w:val="Normal"/>
              <w:widowControl w:val="false"/>
              <w:spacing w:lineRule="auto" w:line="240" w:before="0" w:after="120"/>
              <w:jc w:val="both"/>
              <w:rPr>
                <w:rFonts w:ascii="Arial" w:hAnsi="Arial" w:eastAsia="Arial" w:cs="Arial"/>
              </w:rPr>
            </w:pPr>
            <w:r>
              <w:rPr>
                <w:rFonts w:eastAsia="Arial" w:cs="Arial" w:ascii="Arial" w:hAnsi="Arial"/>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Outside dust, debris, and water should not be able to easily enter the SD card slot.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4.4.3.2: SD Card shall contain a locking latch mechanism.</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38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4.4.3.3: SD Card slot shall present an alignment guide to ensure proper insertion.</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39.1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Insert an SD card to ensure alignment allows for operation.</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SD card can be inserted easily.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5.2.1: The system shall have an external safety lock to protect the user from high voltages present within.</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Give locked system to an unauthorized user.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Unauthorized user should not be able to open the case of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5.2.2: The system shall have a warning posted on the outside to alert the user to secure power and wait 5 minutes prior to opening due to risk of shock from high voltage supply and capacitor bank.</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 user should be able to clearly see the warning posted on the case of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6.1: The case shall be able to withstand a fall from 1 ft and protect the contents of the case</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Allow case to fall from 1 ft.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No components shall move, become disconnected, or damaged in any way, shape, or form.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6.2: The case shall be water resistant and be able to protect the contents from water penetration from rain</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6.7: The electrical system components shall be securely mounted to the casing.</w:t>
            </w:r>
          </w:p>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The case will be shaken with moderate force.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 xml:space="preserve">No component shall become loose or be damaged.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5"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hanging="0" w:left="0"/>
              <w:rPr>
                <w:rFonts w:eastAsia="Arial"/>
                <w:bCs w:val="false"/>
                <w:color w:val="000000"/>
              </w:rPr>
            </w:pPr>
            <w:bookmarkStart w:id="22" w:name="_heading=h.sqzlweo64g8e"/>
            <w:bookmarkEnd w:id="22"/>
            <w:r>
              <w:rPr>
                <w:rFonts w:eastAsia="Arial"/>
                <w:bCs w:val="false"/>
                <w:color w:val="000000"/>
              </w:rPr>
              <w:t>Transmission/ Reception subsystem testing</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3.2.5: The ADC chip shall receive inputs from the transducer receiver.</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1V Sine wave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 complete sine wave with consistent sampling</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bookmarkStart w:id="23" w:name="_heading=h.2jxsxqh"/>
            <w:bookmarkEnd w:id="23"/>
            <w:r>
              <w:rPr>
                <w:rFonts w:eastAsia="Arial" w:cs="Arial" w:ascii="Arial" w:hAnsi="Arial"/>
              </w:rPr>
              <w:t>4.1.3.1: The electrical system shall produce 500 V 2µsec test pulse.</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46.1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12.8v from battery</w:t>
            </w:r>
          </w:p>
          <w:p>
            <w:pPr>
              <w:pStyle w:val="Normal"/>
              <w:widowControl w:val="false"/>
              <w:spacing w:before="0" w:after="120"/>
              <w:jc w:val="both"/>
              <w:rPr>
                <w:rFonts w:ascii="Arial" w:hAnsi="Arial" w:eastAsia="Arial" w:cs="Arial"/>
              </w:rPr>
            </w:pPr>
            <w:r>
              <w:rPr>
                <w:rFonts w:eastAsia="Arial" w:cs="Arial" w:ascii="Arial" w:hAnsi="Arial"/>
              </w:rPr>
              <w:t>5v from converter</w:t>
            </w:r>
          </w:p>
          <w:p>
            <w:pPr>
              <w:pStyle w:val="Normal"/>
              <w:widowControl w:val="false"/>
              <w:spacing w:before="0" w:after="120"/>
              <w:jc w:val="both"/>
              <w:rPr>
                <w:rFonts w:ascii="Arial" w:hAnsi="Arial" w:eastAsia="Arial" w:cs="Arial"/>
              </w:rPr>
            </w:pPr>
            <w:r>
              <w:rPr>
                <w:rFonts w:eastAsia="Arial" w:cs="Arial" w:ascii="Arial" w:hAnsi="Arial"/>
              </w:rPr>
              <w:t>3.3v control signal from control system</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3.3v signal triggers MOSFET to allow 5v to trigger another MOSFET. Which allows 500v to be applied to the transducer port.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hanging="0" w:left="0"/>
              <w:rPr>
                <w:rFonts w:eastAsia="Arial"/>
                <w:bCs w:val="false"/>
                <w:color w:val="000000"/>
              </w:rPr>
            </w:pPr>
            <w:bookmarkStart w:id="24" w:name="_heading=h.v6y6i3jzkffp"/>
            <w:bookmarkEnd w:id="24"/>
            <w:r>
              <w:rPr>
                <w:rFonts w:eastAsia="Arial"/>
                <w:bCs w:val="false"/>
                <w:color w:val="000000"/>
              </w:rPr>
              <w:t>Overall system functionality testing</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3.2.8: A laptop separate from the PUD shall run the MATLAB software required to analyze the raw data.</w:t>
            </w:r>
          </w:p>
          <w:p>
            <w:pPr>
              <w:pStyle w:val="Normal"/>
              <w:widowControl w:val="false"/>
              <w:rPr>
                <w:rFonts w:ascii="Arial" w:hAnsi="Arial" w:eastAsia="Arial" w:cs="Arial"/>
              </w:rPr>
            </w:pPr>
            <w:r>
              <w:rPr>
                <w:rFonts w:eastAsia="Arial" w:cs="Arial" w:ascii="Arial" w:hAnsi="Arial"/>
              </w:rPr>
            </w:r>
          </w:p>
          <w:p>
            <w:pPr>
              <w:pStyle w:val="Normal"/>
              <w:widowControl w:val="false"/>
              <w:rPr/>
            </w:pPr>
            <w:r>
              <w:rPr/>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47.1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Data collected from tests</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A user readable output will be displayed of the results of the ultrasound test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3.3.3: Laptop using MATLAB shall retrieve data from SD card.</w:t>
            </w:r>
          </w:p>
          <w:p>
            <w:pPr>
              <w:pStyle w:val="Normal"/>
              <w:widowControl w:val="false"/>
              <w:rPr/>
            </w:pPr>
            <w:r>
              <w:rPr/>
            </w:r>
          </w:p>
          <w:p>
            <w:pPr>
              <w:pStyle w:val="Normal"/>
              <w:widowControl w:val="false"/>
              <w:rPr/>
            </w:pPr>
            <w:r>
              <w:rPr/>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48.1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SD card containing test data from 72 hours of testing</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Data from SD card shall be accessible and downloadable on the laptop</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3.3.4: Laptop shall be running Windows 10 or later.</w:t>
            </w:r>
          </w:p>
          <w:p>
            <w:pPr>
              <w:pStyle w:val="Heading3"/>
              <w:widowControl w:val="false"/>
              <w:rPr>
                <w:rFonts w:eastAsia="Arial"/>
              </w:rPr>
            </w:pPr>
            <w:r>
              <w:rPr>
                <w:rFonts w:eastAsia="Arial"/>
              </w:rPr>
            </w:r>
            <w:bookmarkStart w:id="25" w:name="_heading=h.g9ky1b9qu8dd"/>
            <w:bookmarkStart w:id="26" w:name="_heading=h.g9ky1b9qu8dd"/>
            <w:bookmarkEnd w:id="26"/>
          </w:p>
          <w:p>
            <w:pPr>
              <w:pStyle w:val="Normal"/>
              <w:widowControl w:val="false"/>
              <w:rPr/>
            </w:pPr>
            <w:r>
              <w:rPr/>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49.1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3.3.5: Laptop shall have Thonny and MATLAB installed.</w:t>
            </w:r>
          </w:p>
          <w:p>
            <w:pPr>
              <w:pStyle w:val="Normal"/>
              <w:widowControl w:val="false"/>
              <w:rPr/>
            </w:pPr>
            <w:r>
              <w:rPr/>
            </w:r>
          </w:p>
          <w:p>
            <w:pPr>
              <w:pStyle w:val="Normal"/>
              <w:widowControl w:val="false"/>
              <w:rPr/>
            </w:pPr>
            <w:r>
              <w:rPr/>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50.1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5.4.1: All system components shall be tested prior to installation</w:t>
            </w:r>
          </w:p>
          <w:p>
            <w:pPr>
              <w:pStyle w:val="Normal"/>
              <w:widowControl w:val="false"/>
              <w:rPr>
                <w:rFonts w:ascii="Arial" w:hAnsi="Arial" w:eastAsia="Arial" w:cs="Arial"/>
              </w:rPr>
            </w:pPr>
            <w:r>
              <w:rPr>
                <w:rFonts w:eastAsia="Arial" w:cs="Arial" w:ascii="Arial" w:hAnsi="Arial"/>
              </w:rPr>
            </w:r>
          </w:p>
          <w:p>
            <w:pPr>
              <w:pStyle w:val="Normal"/>
              <w:widowControl w:val="false"/>
              <w:rPr/>
            </w:pPr>
            <w:r>
              <w:rPr/>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51.1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5.4.2: The system when fully constructed shall be tested using a test plan.</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52.1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5.4.3: A parts list shall be provided along with the finished product to the user.</w:t>
            </w:r>
          </w:p>
          <w:p>
            <w:pPr>
              <w:pStyle w:val="Normal"/>
              <w:widowControl w:val="false"/>
              <w:rPr>
                <w:rFonts w:ascii="Arial" w:hAnsi="Arial" w:eastAsia="Arial" w:cs="Arial"/>
              </w:rPr>
            </w:pPr>
            <w:r>
              <w:rPr>
                <w:rFonts w:eastAsia="Arial" w:cs="Arial" w:ascii="Arial" w:hAnsi="Arial"/>
              </w:rPr>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53.1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5.5.1: Only personnel who have read the operating manual should operate the equipment.</w:t>
            </w:r>
          </w:p>
        </w:tc>
        <w:tc>
          <w:tcPr>
            <w:tcW w:w="1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t>54.1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rPr>
              <w:t>Only authorized users will be given the code to open the system container.</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both"/>
              <w:rPr>
                <w:rFonts w:ascii="Arial" w:hAnsi="Arial" w:eastAsia="Arial" w:cs="Arial"/>
                <w:color w:val="000000"/>
              </w:rPr>
            </w:pPr>
            <w:r>
              <w:rPr>
                <w:rFonts w:eastAsia="Arial" w:cs="Arial" w:ascii="Arial" w:hAnsi="Arial"/>
                <w:color w:val="000000"/>
              </w:rPr>
            </w:r>
          </w:p>
        </w:tc>
      </w:tr>
    </w:tbl>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r>
    </w:p>
    <w:p>
      <w:pPr>
        <w:pStyle w:val="Heading1"/>
        <w:numPr>
          <w:ilvl w:val="0"/>
          <w:numId w:val="4"/>
        </w:numPr>
        <w:rPr/>
      </w:pPr>
      <w:bookmarkStart w:id="27" w:name="_Toc159521089"/>
      <w:r>
        <w:rPr/>
        <w:t>Traceability Matrix &amp; Defect Tracking</w:t>
      </w:r>
      <w:bookmarkEnd w:id="27"/>
    </w:p>
    <w:p>
      <w:pPr>
        <w:pStyle w:val="Normal"/>
        <w:rPr/>
      </w:pPr>
      <w:r>
        <w:rPr/>
      </w:r>
    </w:p>
    <w:p>
      <w:pPr>
        <w:pStyle w:val="Heading2"/>
        <w:numPr>
          <w:ilvl w:val="1"/>
          <w:numId w:val="4"/>
        </w:numPr>
        <w:rPr/>
      </w:pPr>
      <w:bookmarkStart w:id="28" w:name="_Toc159521090"/>
      <w:r>
        <w:rPr/>
        <w:t>Traceability Matrix</w:t>
      </w:r>
      <w:bookmarkEnd w:id="28"/>
    </w:p>
    <w:p>
      <w:pPr>
        <w:pStyle w:val="Normal"/>
        <w:rPr/>
      </w:pPr>
      <w:r>
        <w:rPr/>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TableContents"/>
              <w:rPr/>
            </w:pPr>
            <w:r>
              <w:rPr/>
              <w:t>REQ ID</w:t>
            </w:r>
          </w:p>
        </w:tc>
        <w:tc>
          <w:tcPr>
            <w:tcW w:w="3120" w:type="dxa"/>
            <w:tcBorders/>
          </w:tcPr>
          <w:p>
            <w:pPr>
              <w:pStyle w:val="TableContents"/>
              <w:rPr/>
            </w:pPr>
            <w:r>
              <w:rPr/>
              <w:t>Criticality</w:t>
            </w:r>
          </w:p>
        </w:tc>
        <w:tc>
          <w:tcPr>
            <w:tcW w:w="3120" w:type="dxa"/>
            <w:tcBorders/>
          </w:tcPr>
          <w:p>
            <w:pPr>
              <w:pStyle w:val="TableContents"/>
              <w:rPr/>
            </w:pPr>
            <w:r>
              <w:rPr/>
              <w:t>Test Case ID</w:t>
            </w:r>
            <w:r>
              <w:rPr/>
              <w:t>s</w:t>
            </w:r>
          </w:p>
        </w:tc>
      </w:tr>
      <w:tr>
        <w:trPr/>
        <w:tc>
          <w:tcPr>
            <w:tcW w:w="3120" w:type="dxa"/>
            <w:tcBorders/>
          </w:tcPr>
          <w:p>
            <w:pPr>
              <w:pStyle w:val="TableContents"/>
              <w:rPr/>
            </w:pPr>
            <w:r>
              <w:rPr/>
              <w:t>4.1.3.1</w:t>
            </w:r>
          </w:p>
        </w:tc>
        <w:tc>
          <w:tcPr>
            <w:tcW w:w="3120" w:type="dxa"/>
            <w:tcBorders/>
          </w:tcPr>
          <w:p>
            <w:pPr>
              <w:pStyle w:val="TableContents"/>
              <w:rPr/>
            </w:pPr>
            <w:r>
              <w:rPr/>
              <w:t>Critical</w:t>
            </w:r>
          </w:p>
        </w:tc>
        <w:tc>
          <w:tcPr>
            <w:tcW w:w="3120" w:type="dxa"/>
            <w:tcBorders/>
          </w:tcPr>
          <w:p>
            <w:pPr>
              <w:pStyle w:val="TableContents"/>
              <w:rPr/>
            </w:pPr>
            <w:r>
              <w:rPr/>
              <w:t>46.1</w:t>
            </w:r>
          </w:p>
        </w:tc>
      </w:tr>
      <w:tr>
        <w:trPr/>
        <w:tc>
          <w:tcPr>
            <w:tcW w:w="3120" w:type="dxa"/>
            <w:tcBorders/>
          </w:tcPr>
          <w:p>
            <w:pPr>
              <w:pStyle w:val="TableContents"/>
              <w:rPr/>
            </w:pPr>
            <w:r>
              <w:rPr/>
              <w:t>5.2.3</w:t>
            </w:r>
          </w:p>
        </w:tc>
        <w:tc>
          <w:tcPr>
            <w:tcW w:w="3120" w:type="dxa"/>
            <w:tcBorders/>
          </w:tcPr>
          <w:p>
            <w:pPr>
              <w:pStyle w:val="TableContents"/>
              <w:rPr/>
            </w:pPr>
            <w:r>
              <w:rPr/>
              <w:t>Low</w:t>
            </w:r>
          </w:p>
        </w:tc>
        <w:tc>
          <w:tcPr>
            <w:tcW w:w="3120" w:type="dxa"/>
            <w:tcBorders/>
          </w:tcPr>
          <w:p>
            <w:pPr>
              <w:pStyle w:val="TableContents"/>
              <w:rPr/>
            </w:pPr>
            <w:r>
              <w:rPr/>
              <w:t>1.1</w:t>
            </w:r>
          </w:p>
        </w:tc>
      </w:tr>
      <w:tr>
        <w:trPr/>
        <w:tc>
          <w:tcPr>
            <w:tcW w:w="3120" w:type="dxa"/>
            <w:tcBorders/>
          </w:tcPr>
          <w:p>
            <w:pPr>
              <w:pStyle w:val="TableContents"/>
              <w:rPr/>
            </w:pPr>
            <w:r>
              <w:rPr/>
              <w:t>5.1.1</w:t>
            </w:r>
          </w:p>
        </w:tc>
        <w:tc>
          <w:tcPr>
            <w:tcW w:w="3120" w:type="dxa"/>
            <w:tcBorders/>
          </w:tcPr>
          <w:p>
            <w:pPr>
              <w:pStyle w:val="TableContents"/>
              <w:rPr/>
            </w:pPr>
            <w:r>
              <w:rPr/>
              <w:t>Medium</w:t>
            </w:r>
          </w:p>
        </w:tc>
        <w:tc>
          <w:tcPr>
            <w:tcW w:w="3120" w:type="dxa"/>
            <w:tcBorders/>
          </w:tcPr>
          <w:p>
            <w:pPr>
              <w:pStyle w:val="TableContents"/>
              <w:rPr/>
            </w:pPr>
            <w:r>
              <w:rPr/>
              <w:t>2.1</w:t>
            </w:r>
          </w:p>
        </w:tc>
      </w:tr>
      <w:tr>
        <w:trPr/>
        <w:tc>
          <w:tcPr>
            <w:tcW w:w="3120" w:type="dxa"/>
            <w:tcBorders/>
          </w:tcPr>
          <w:p>
            <w:pPr>
              <w:pStyle w:val="TableContents"/>
              <w:rPr/>
            </w:pPr>
            <w:r>
              <w:rPr/>
              <w:t>6.3</w:t>
            </w:r>
          </w:p>
        </w:tc>
        <w:tc>
          <w:tcPr>
            <w:tcW w:w="3120" w:type="dxa"/>
            <w:tcBorders/>
          </w:tcPr>
          <w:p>
            <w:pPr>
              <w:pStyle w:val="TableContents"/>
              <w:rPr/>
            </w:pPr>
            <w:r>
              <w:rPr/>
              <w:t>Critical</w:t>
            </w:r>
          </w:p>
        </w:tc>
        <w:tc>
          <w:tcPr>
            <w:tcW w:w="3120" w:type="dxa"/>
            <w:tcBorders/>
          </w:tcPr>
          <w:p>
            <w:pPr>
              <w:pStyle w:val="TableContents"/>
              <w:rPr/>
            </w:pPr>
            <w:r>
              <w:rPr/>
              <w:t>3.1</w:t>
            </w:r>
          </w:p>
        </w:tc>
      </w:tr>
      <w:tr>
        <w:trPr/>
        <w:tc>
          <w:tcPr>
            <w:tcW w:w="3120" w:type="dxa"/>
            <w:tcBorders/>
          </w:tcPr>
          <w:p>
            <w:pPr>
              <w:pStyle w:val="TableContents"/>
              <w:rPr/>
            </w:pPr>
            <w:r>
              <w:rPr/>
              <w:t>6.4</w:t>
            </w:r>
          </w:p>
        </w:tc>
        <w:tc>
          <w:tcPr>
            <w:tcW w:w="3120" w:type="dxa"/>
            <w:tcBorders/>
          </w:tcPr>
          <w:p>
            <w:pPr>
              <w:pStyle w:val="TableContents"/>
              <w:rPr/>
            </w:pPr>
            <w:r>
              <w:rPr/>
              <w:t>Critical</w:t>
            </w:r>
          </w:p>
        </w:tc>
        <w:tc>
          <w:tcPr>
            <w:tcW w:w="3120" w:type="dxa"/>
            <w:tcBorders/>
          </w:tcPr>
          <w:p>
            <w:pPr>
              <w:pStyle w:val="TableContents"/>
              <w:rPr/>
            </w:pPr>
            <w:r>
              <w:rPr/>
              <w:t>4.1</w:t>
            </w:r>
          </w:p>
        </w:tc>
      </w:tr>
      <w:tr>
        <w:trPr/>
        <w:tc>
          <w:tcPr>
            <w:tcW w:w="3120" w:type="dxa"/>
            <w:tcBorders/>
          </w:tcPr>
          <w:p>
            <w:pPr>
              <w:pStyle w:val="TableContents"/>
              <w:rPr/>
            </w:pPr>
            <w:r>
              <w:rPr/>
              <w:t>6.5</w:t>
            </w:r>
          </w:p>
        </w:tc>
        <w:tc>
          <w:tcPr>
            <w:tcW w:w="3120" w:type="dxa"/>
            <w:tcBorders/>
          </w:tcPr>
          <w:p>
            <w:pPr>
              <w:pStyle w:val="TableContents"/>
              <w:rPr/>
            </w:pPr>
            <w:r>
              <w:rPr/>
              <w:t>Critical</w:t>
            </w:r>
          </w:p>
        </w:tc>
        <w:tc>
          <w:tcPr>
            <w:tcW w:w="3120" w:type="dxa"/>
            <w:tcBorders/>
          </w:tcPr>
          <w:p>
            <w:pPr>
              <w:pStyle w:val="TableContents"/>
              <w:rPr/>
            </w:pPr>
            <w:r>
              <w:rPr/>
              <w:t>5.1</w:t>
            </w:r>
          </w:p>
        </w:tc>
      </w:tr>
      <w:tr>
        <w:trPr/>
        <w:tc>
          <w:tcPr>
            <w:tcW w:w="3120" w:type="dxa"/>
            <w:tcBorders/>
          </w:tcPr>
          <w:p>
            <w:pPr>
              <w:pStyle w:val="TableContents"/>
              <w:rPr/>
            </w:pPr>
            <w:r>
              <w:rPr/>
              <w:t>6.8</w:t>
            </w:r>
          </w:p>
        </w:tc>
        <w:tc>
          <w:tcPr>
            <w:tcW w:w="3120" w:type="dxa"/>
            <w:tcBorders/>
          </w:tcPr>
          <w:p>
            <w:pPr>
              <w:pStyle w:val="TableContents"/>
              <w:rPr/>
            </w:pPr>
            <w:r>
              <w:rPr/>
              <w:t>Critical</w:t>
            </w:r>
          </w:p>
        </w:tc>
        <w:tc>
          <w:tcPr>
            <w:tcW w:w="3120" w:type="dxa"/>
            <w:tcBorders/>
          </w:tcPr>
          <w:p>
            <w:pPr>
              <w:pStyle w:val="TableContents"/>
              <w:rPr/>
            </w:pPr>
            <w:r>
              <w:rPr/>
              <w:t>7.1</w:t>
            </w:r>
          </w:p>
        </w:tc>
      </w:tr>
      <w:tr>
        <w:trPr/>
        <w:tc>
          <w:tcPr>
            <w:tcW w:w="3120" w:type="dxa"/>
            <w:tcBorders/>
          </w:tcPr>
          <w:p>
            <w:pPr>
              <w:pStyle w:val="TableContents"/>
              <w:rPr/>
            </w:pPr>
            <w:r>
              <w:rPr/>
              <w:t>5.1.2</w:t>
            </w:r>
          </w:p>
        </w:tc>
        <w:tc>
          <w:tcPr>
            <w:tcW w:w="3120" w:type="dxa"/>
            <w:tcBorders/>
          </w:tcPr>
          <w:p>
            <w:pPr>
              <w:pStyle w:val="TableContents"/>
              <w:rPr/>
            </w:pPr>
            <w:r>
              <w:rPr/>
              <w:t>Critical</w:t>
            </w:r>
          </w:p>
        </w:tc>
        <w:tc>
          <w:tcPr>
            <w:tcW w:w="3120" w:type="dxa"/>
            <w:tcBorders/>
          </w:tcPr>
          <w:p>
            <w:pPr>
              <w:pStyle w:val="TableContents"/>
              <w:rPr/>
            </w:pPr>
            <w:r>
              <w:rPr/>
              <w:t>11.1</w:t>
            </w:r>
          </w:p>
        </w:tc>
      </w:tr>
      <w:tr>
        <w:trPr/>
        <w:tc>
          <w:tcPr>
            <w:tcW w:w="3120" w:type="dxa"/>
            <w:tcBorders/>
          </w:tcPr>
          <w:p>
            <w:pPr>
              <w:pStyle w:val="TableContents"/>
              <w:rPr/>
            </w:pPr>
            <w:r>
              <w:rPr/>
              <w:t>4.2.3.2</w:t>
            </w:r>
          </w:p>
        </w:tc>
        <w:tc>
          <w:tcPr>
            <w:tcW w:w="3120" w:type="dxa"/>
            <w:tcBorders/>
          </w:tcPr>
          <w:p>
            <w:pPr>
              <w:pStyle w:val="TableContents"/>
              <w:rPr/>
            </w:pPr>
            <w:r>
              <w:rPr/>
              <w:t>Medium</w:t>
            </w:r>
          </w:p>
        </w:tc>
        <w:tc>
          <w:tcPr>
            <w:tcW w:w="3120" w:type="dxa"/>
            <w:tcBorders/>
          </w:tcPr>
          <w:p>
            <w:pPr>
              <w:pStyle w:val="TableContents"/>
              <w:rPr/>
            </w:pPr>
            <w:r>
              <w:rPr/>
              <w:t>9.1</w:t>
            </w:r>
          </w:p>
        </w:tc>
      </w:tr>
    </w:tbl>
    <w:p>
      <w:pPr>
        <w:pStyle w:val="Normal"/>
        <w:spacing w:lineRule="auto" w:line="240" w:before="0" w:after="120"/>
        <w:ind w:hanging="0" w:left="720"/>
        <w:jc w:val="both"/>
        <w:rPr>
          <w:rFonts w:ascii="Arial" w:hAnsi="Arial" w:eastAsia="Arial" w:cs="Arial"/>
          <w:color w:val="000000"/>
        </w:rPr>
      </w:pPr>
      <w:r>
        <w:rPr/>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t>List of requirements, corresponding test cases</w:t>
      </w:r>
    </w:p>
    <w:p>
      <w:pPr>
        <w:pStyle w:val="Normal"/>
        <w:ind w:hanging="0" w:left="720"/>
        <w:rPr>
          <w:rFonts w:ascii="Arial" w:hAnsi="Arial" w:eastAsia="Arial" w:cs="Arial"/>
        </w:rPr>
      </w:pPr>
      <w:r>
        <w:rPr>
          <w:rFonts w:eastAsia="Arial" w:cs="Arial" w:ascii="Arial" w:hAnsi="Arial"/>
        </w:rPr>
      </w:r>
    </w:p>
    <w:p>
      <w:pPr>
        <w:pStyle w:val="Normal"/>
        <w:ind w:hanging="0" w:left="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r>
    </w:p>
    <w:p>
      <w:pPr>
        <w:pStyle w:val="Normal"/>
        <w:ind w:hanging="0" w:left="72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ind w:hanging="0" w:left="720"/>
        <w:rPr>
          <w:rFonts w:ascii="Arial" w:hAnsi="Arial" w:eastAsia="Arial" w:cs="Arial"/>
          <w:sz w:val="22"/>
          <w:szCs w:val="22"/>
        </w:rPr>
      </w:pPr>
      <w:r>
        <w:rPr>
          <w:rFonts w:eastAsia="Arial" w:cs="Arial" w:ascii="Arial" w:hAnsi="Arial"/>
          <w:sz w:val="22"/>
          <w:szCs w:val="22"/>
        </w:rPr>
      </w:r>
    </w:p>
    <w:p>
      <w:pPr>
        <w:pStyle w:val="Normal"/>
        <w:ind w:hanging="0" w:left="720"/>
        <w:rPr>
          <w:rFonts w:ascii="Arial" w:hAnsi="Arial" w:eastAsia="Arial" w:cs="Arial"/>
        </w:rPr>
      </w:pPr>
      <w:r>
        <w:rPr>
          <w:rFonts w:eastAsia="Arial" w:cs="Arial" w:ascii="Arial" w:hAnsi="Arial"/>
        </w:rPr>
      </w:r>
    </w:p>
    <w:p>
      <w:pPr>
        <w:pStyle w:val="Heading2"/>
        <w:numPr>
          <w:ilvl w:val="1"/>
          <w:numId w:val="4"/>
        </w:numPr>
        <w:rPr/>
      </w:pPr>
      <w:bookmarkStart w:id="29" w:name="_Toc159521091"/>
      <w:r>
        <w:rPr/>
        <w:t>Defect Severity Definitions</w:t>
      </w:r>
      <w:bookmarkEnd w:id="29"/>
    </w:p>
    <w:tbl>
      <w:tblPr>
        <w:tblStyle w:val="a1"/>
        <w:tblW w:w="9314" w:type="dxa"/>
        <w:jc w:val="left"/>
        <w:tblInd w:w="18" w:type="dxa"/>
        <w:tblLayout w:type="fixed"/>
        <w:tblCellMar>
          <w:top w:w="0" w:type="dxa"/>
          <w:left w:w="108" w:type="dxa"/>
          <w:bottom w:w="0" w:type="dxa"/>
          <w:right w:w="108" w:type="dxa"/>
        </w:tblCellMar>
        <w:tblLook w:val="0000" w:noHBand="0" w:noVBand="0" w:firstColumn="0" w:lastRow="0" w:lastColumn="0" w:firstRow="0"/>
      </w:tblPr>
      <w:tblGrid>
        <w:gridCol w:w="2637"/>
        <w:gridCol w:w="6676"/>
      </w:tblGrid>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sz w:val="18"/>
                <w:szCs w:val="18"/>
              </w:rPr>
            </w:pPr>
            <w:r>
              <w:rPr>
                <w:rFonts w:eastAsia="Arial" w:cs="Arial" w:ascii="Arial" w:hAnsi="Arial"/>
                <w:b/>
                <w:sz w:val="18"/>
                <w:szCs w:val="18"/>
              </w:rPr>
              <w:t>Critical</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sz w:val="18"/>
                <w:szCs w:val="18"/>
              </w:rPr>
            </w:pPr>
            <w:r>
              <w:rPr>
                <w:rFonts w:eastAsia="Arial" w:cs="Arial" w:ascii="Arial" w:hAnsi="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pPr>
              <w:pStyle w:val="Normal"/>
              <w:widowControl w:val="false"/>
              <w:numPr>
                <w:ilvl w:val="0"/>
                <w:numId w:val="3"/>
              </w:numPr>
              <w:spacing w:lineRule="auto" w:line="240"/>
              <w:rPr>
                <w:rFonts w:ascii="Arial" w:hAnsi="Arial" w:eastAsia="Arial" w:cs="Arial"/>
                <w:sz w:val="18"/>
                <w:szCs w:val="18"/>
              </w:rPr>
            </w:pPr>
            <w:r>
              <w:rPr>
                <w:rFonts w:eastAsia="Arial" w:cs="Arial" w:ascii="Arial" w:hAnsi="Arial"/>
                <w:sz w:val="18"/>
                <w:szCs w:val="18"/>
              </w:rPr>
              <w:t>System abends</w:t>
            </w:r>
          </w:p>
          <w:p>
            <w:pPr>
              <w:pStyle w:val="Normal"/>
              <w:widowControl w:val="false"/>
              <w:numPr>
                <w:ilvl w:val="0"/>
                <w:numId w:val="3"/>
              </w:numPr>
              <w:spacing w:lineRule="auto" w:line="240"/>
              <w:rPr>
                <w:rFonts w:ascii="Arial" w:hAnsi="Arial" w:eastAsia="Arial" w:cs="Arial"/>
                <w:color w:val="000000"/>
                <w:sz w:val="18"/>
                <w:szCs w:val="18"/>
              </w:rPr>
            </w:pPr>
            <w:r>
              <w:rPr>
                <w:rFonts w:eastAsia="Arial" w:cs="Arial" w:ascii="Arial" w:hAnsi="Arial"/>
                <w:color w:val="000000"/>
                <w:sz w:val="18"/>
                <w:szCs w:val="18"/>
              </w:rPr>
              <w:t>Data cannot flow through a business function/lifecycle</w:t>
            </w:r>
          </w:p>
          <w:p>
            <w:pPr>
              <w:pStyle w:val="Normal"/>
              <w:widowControl w:val="false"/>
              <w:numPr>
                <w:ilvl w:val="0"/>
                <w:numId w:val="3"/>
              </w:numPr>
              <w:spacing w:lineRule="auto" w:line="240"/>
              <w:rPr>
                <w:rFonts w:ascii="Arial" w:hAnsi="Arial" w:eastAsia="Arial" w:cs="Arial"/>
                <w:sz w:val="18"/>
                <w:szCs w:val="18"/>
              </w:rPr>
            </w:pPr>
            <w:r>
              <w:rPr>
                <w:rFonts w:eastAsia="Arial" w:cs="Arial" w:ascii="Arial" w:hAnsi="Arial"/>
                <w:sz w:val="18"/>
                <w:szCs w:val="18"/>
              </w:rPr>
              <w:t>Data is corrupted or cannot post to the database</w:t>
            </w:r>
          </w:p>
        </w:tc>
      </w:tr>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sz w:val="18"/>
                <w:szCs w:val="18"/>
              </w:rPr>
            </w:pPr>
            <w:r>
              <w:rPr>
                <w:rFonts w:eastAsia="Arial" w:cs="Arial" w:ascii="Arial" w:hAnsi="Arial"/>
                <w:b/>
                <w:sz w:val="18"/>
                <w:szCs w:val="18"/>
              </w:rPr>
              <w:t>Medium</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color w:val="000000"/>
                <w:sz w:val="18"/>
                <w:szCs w:val="18"/>
              </w:rPr>
            </w:pPr>
            <w:r>
              <w:rPr>
                <w:rFonts w:eastAsia="Arial" w:cs="Arial" w:ascii="Arial" w:hAnsi="Arial"/>
                <w:color w:val="000000"/>
                <w:sz w:val="18"/>
                <w:szCs w:val="18"/>
              </w:rPr>
              <w:t>The defect does not seriously impair system function can be categorized as a medium Defect.  A manual procedure requiring medium effort can be implemented to remedy the defect.  Examples of a medium defect are as follows:</w:t>
            </w:r>
          </w:p>
          <w:p>
            <w:pPr>
              <w:pStyle w:val="Normal"/>
              <w:widowControl w:val="false"/>
              <w:numPr>
                <w:ilvl w:val="0"/>
                <w:numId w:val="3"/>
              </w:numPr>
              <w:spacing w:lineRule="auto" w:line="240"/>
              <w:rPr/>
            </w:pPr>
            <w:r>
              <w:rPr>
                <w:rFonts w:eastAsia="Arial" w:cs="Arial" w:ascii="Arial" w:hAnsi="Arial"/>
                <w:color w:val="000000"/>
                <w:sz w:val="18"/>
                <w:szCs w:val="18"/>
              </w:rPr>
              <w:t>Form navigation is incorrect</w:t>
            </w:r>
          </w:p>
          <w:p>
            <w:pPr>
              <w:pStyle w:val="Normal"/>
              <w:widowControl w:val="false"/>
              <w:numPr>
                <w:ilvl w:val="0"/>
                <w:numId w:val="3"/>
              </w:numPr>
              <w:spacing w:lineRule="auto" w:line="240"/>
              <w:rPr/>
            </w:pPr>
            <w:r>
              <w:rPr>
                <w:rFonts w:eastAsia="Arial" w:cs="Arial" w:ascii="Arial" w:hAnsi="Arial"/>
                <w:color w:val="000000"/>
                <w:sz w:val="18"/>
                <w:szCs w:val="18"/>
              </w:rPr>
              <w:t xml:space="preserve">Field labels are not consistent with global terminology </w:t>
            </w:r>
          </w:p>
          <w:p>
            <w:pPr>
              <w:pStyle w:val="Normal"/>
              <w:widowControl w:val="false"/>
              <w:spacing w:lineRule="auto" w:line="240"/>
              <w:ind w:hanging="360" w:left="720"/>
              <w:rPr>
                <w:rFonts w:ascii="Arial" w:hAnsi="Arial" w:eastAsia="Arial" w:cs="Arial"/>
                <w:color w:val="000000"/>
                <w:sz w:val="18"/>
                <w:szCs w:val="18"/>
              </w:rPr>
            </w:pPr>
            <w:r>
              <w:rPr>
                <w:rFonts w:eastAsia="Arial" w:cs="Arial" w:ascii="Arial" w:hAnsi="Arial"/>
                <w:color w:val="000000"/>
                <w:sz w:val="18"/>
                <w:szCs w:val="18"/>
              </w:rPr>
            </w:r>
          </w:p>
        </w:tc>
      </w:tr>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sz w:val="18"/>
                <w:szCs w:val="18"/>
              </w:rPr>
            </w:pPr>
            <w:r>
              <w:rPr>
                <w:rFonts w:eastAsia="Arial" w:cs="Arial" w:ascii="Arial" w:hAnsi="Arial"/>
                <w:b/>
                <w:sz w:val="18"/>
                <w:szCs w:val="18"/>
              </w:rPr>
              <w:t>Low</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color w:val="000000"/>
                <w:sz w:val="18"/>
                <w:szCs w:val="18"/>
              </w:rPr>
            </w:pPr>
            <w:r>
              <w:rPr>
                <w:rFonts w:eastAsia="Arial" w:cs="Arial" w:ascii="Arial" w:hAnsi="Arial"/>
                <w:color w:val="000000"/>
                <w:sz w:val="18"/>
                <w:szCs w:val="18"/>
              </w:rPr>
              <w:t>The defect is cosmetic or has little to no impact on system functionality. A manual procedure requiring low effort can be implemented to remedy the defect.  Examples of a low defect are as follows:</w:t>
            </w:r>
          </w:p>
          <w:p>
            <w:pPr>
              <w:pStyle w:val="Normal"/>
              <w:widowControl w:val="false"/>
              <w:numPr>
                <w:ilvl w:val="0"/>
                <w:numId w:val="3"/>
              </w:numPr>
              <w:spacing w:lineRule="auto" w:line="240"/>
              <w:rPr/>
            </w:pPr>
            <w:r>
              <w:rPr>
                <w:rFonts w:eastAsia="Arial" w:cs="Arial" w:ascii="Arial" w:hAnsi="Arial"/>
                <w:color w:val="000000"/>
                <w:sz w:val="18"/>
                <w:szCs w:val="18"/>
              </w:rPr>
              <w:t>Repositioning of fields on screens</w:t>
            </w:r>
          </w:p>
          <w:p>
            <w:pPr>
              <w:pStyle w:val="Normal"/>
              <w:widowControl w:val="false"/>
              <w:numPr>
                <w:ilvl w:val="0"/>
                <w:numId w:val="3"/>
              </w:numPr>
              <w:spacing w:lineRule="auto" w:line="240"/>
              <w:rPr/>
            </w:pPr>
            <w:r>
              <w:rPr>
                <w:rFonts w:eastAsia="Arial" w:cs="Arial" w:ascii="Arial" w:hAnsi="Arial"/>
                <w:color w:val="000000"/>
                <w:sz w:val="18"/>
                <w:szCs w:val="18"/>
              </w:rPr>
              <w:t>Text font on reports is incorrect</w:t>
            </w:r>
          </w:p>
        </w:tc>
      </w:tr>
    </w:tbl>
    <w:p>
      <w:pPr>
        <w:pStyle w:val="Heading1"/>
        <w:numPr>
          <w:ilvl w:val="0"/>
          <w:numId w:val="4"/>
        </w:numPr>
        <w:rPr/>
      </w:pPr>
      <w:bookmarkStart w:id="30" w:name="_Toc159521092"/>
      <w:r>
        <w:rPr/>
        <w:t>Environment</w:t>
      </w:r>
      <w:bookmarkEnd w:id="30"/>
    </w:p>
    <w:p>
      <w:pPr>
        <w:pStyle w:val="Normal"/>
        <w:rPr/>
      </w:pPr>
      <w:r>
        <w:rPr/>
      </w:r>
    </w:p>
    <w:p>
      <w:pPr>
        <w:pStyle w:val="Heading2"/>
        <w:numPr>
          <w:ilvl w:val="1"/>
          <w:numId w:val="4"/>
        </w:numPr>
        <w:rPr/>
      </w:pPr>
      <w:bookmarkStart w:id="31" w:name="_Toc159521093"/>
      <w:r>
        <w:rPr/>
        <w:t>Environment</w:t>
      </w:r>
      <w:bookmarkEnd w:id="31"/>
    </w:p>
    <w:p>
      <w:pPr>
        <w:pStyle w:val="Normal"/>
        <w:rPr/>
      </w:pPr>
      <w:r>
        <w:rPr/>
      </w:r>
    </w:p>
    <w:p>
      <w:pPr>
        <w:pStyle w:val="Normal"/>
        <w:spacing w:lineRule="auto" w:line="240"/>
        <w:ind w:firstLine="720"/>
        <w:rPr/>
      </w:pPr>
      <w:r>
        <w:rPr>
          <w:rFonts w:eastAsia="Arial" w:cs="Arial" w:ascii="Arial" w:hAnsi="Arial"/>
          <w:color w:val="000000"/>
        </w:rPr>
        <w:t>The System Testing Environment will be used for System Testing.</w:t>
      </w:r>
    </w:p>
    <w:p>
      <w:pPr>
        <w:pStyle w:val="Normal"/>
        <w:spacing w:lineRule="auto" w:line="240"/>
        <w:ind w:hanging="360" w:left="1440"/>
        <w:rPr>
          <w:rFonts w:ascii="Arial" w:hAnsi="Arial" w:eastAsia="Arial" w:cs="Arial"/>
          <w:color w:val="000000"/>
        </w:rPr>
      </w:pPr>
      <w:r>
        <w:rPr>
          <w:rFonts w:eastAsia="Arial" w:cs="Arial" w:ascii="Arial" w:hAnsi="Arial"/>
          <w:color w:val="000000"/>
        </w:rPr>
      </w:r>
    </w:p>
    <w:p>
      <w:pPr>
        <w:pStyle w:val="Normal"/>
        <w:spacing w:lineRule="auto" w:line="240"/>
        <w:ind w:hanging="0" w:left="720"/>
        <w:rPr>
          <w:rFonts w:ascii="Arial" w:hAnsi="Arial" w:eastAsia="Arial" w:cs="Arial"/>
          <w:color w:val="000000"/>
        </w:rPr>
      </w:pPr>
      <w:r>
        <w:rPr>
          <w:rFonts w:eastAsia="Arial" w:cs="Arial" w:ascii="Arial" w:hAnsi="Arial"/>
          <w:color w:val="000000"/>
        </w:rPr>
        <w:t>Most testing will occur indoors in a controlled environment. The final test will be an outdoor test for 72 hours.</w:t>
      </w:r>
    </w:p>
    <w:p>
      <w:pPr>
        <w:pStyle w:val="Normal"/>
        <w:spacing w:lineRule="auto" w:line="240"/>
        <w:ind w:hanging="360" w:left="1440"/>
        <w:rPr>
          <w:rFonts w:ascii="Arial" w:hAnsi="Arial" w:eastAsia="Arial" w:cs="Arial"/>
          <w:color w:val="000000"/>
        </w:rPr>
      </w:pPr>
      <w:r>
        <w:rPr>
          <w:rFonts w:eastAsia="Arial" w:cs="Arial" w:ascii="Arial" w:hAnsi="Arial"/>
          <w:color w:val="000000"/>
        </w:rPr>
      </w:r>
    </w:p>
    <w:p>
      <w:pPr>
        <w:pStyle w:val="Normal"/>
        <w:spacing w:lineRule="auto" w:line="240" w:before="0" w:after="120"/>
        <w:ind w:hanging="0" w:left="720"/>
        <w:jc w:val="both"/>
        <w:rPr>
          <w:rFonts w:ascii="Arial" w:hAnsi="Arial" w:eastAsia="Arial" w:cs="Arial"/>
          <w:color w:val="000000"/>
        </w:rPr>
      </w:pPr>
      <w:r>
        <w:rPr>
          <w:rFonts w:eastAsia="Arial" w:cs="Arial" w:ascii="Arial" w:hAnsi="Arial"/>
          <w:color w:val="000000"/>
        </w:rPr>
      </w:r>
      <w:bookmarkStart w:id="32" w:name="_heading=h.3whwml4"/>
      <w:bookmarkStart w:id="33" w:name="_heading=h.3whwml4"/>
      <w:bookmarkEnd w:id="33"/>
    </w:p>
    <w:p>
      <w:pPr>
        <w:pStyle w:val="Heading1"/>
        <w:numPr>
          <w:ilvl w:val="0"/>
          <w:numId w:val="4"/>
        </w:numPr>
        <w:rPr/>
      </w:pPr>
      <w:bookmarkStart w:id="34" w:name="_Toc159521094"/>
      <w:r>
        <w:rPr/>
        <w:t>Assumptions</w:t>
      </w:r>
      <w:bookmarkEnd w:id="34"/>
    </w:p>
    <w:p>
      <w:pPr>
        <w:pStyle w:val="Normal"/>
        <w:rPr/>
      </w:pPr>
      <w:r>
        <w:rPr/>
      </w:r>
    </w:p>
    <w:p>
      <w:pPr>
        <w:pStyle w:val="Normal"/>
        <w:ind w:hanging="0" w:left="720"/>
        <w:rPr>
          <w:rFonts w:ascii="Arial" w:hAnsi="Arial" w:eastAsia="Arial" w:cs="Arial"/>
        </w:rPr>
      </w:pPr>
      <w:r>
        <w:rPr>
          <w:rFonts w:eastAsia="Arial" w:cs="Arial" w:ascii="Arial" w:hAnsi="Arial"/>
        </w:rPr>
        <w:t>Define test plan assumptions.</w:t>
      </w:r>
    </w:p>
    <w:p>
      <w:pPr>
        <w:pStyle w:val="Normal"/>
        <w:rPr>
          <w:rFonts w:ascii="Arial" w:hAnsi="Arial" w:eastAsia="Arial" w:cs="Arial"/>
        </w:rPr>
      </w:pPr>
      <w:r>
        <w:rPr>
          <w:rFonts w:eastAsia="Arial" w:cs="Arial" w:ascii="Arial" w:hAnsi="Arial"/>
        </w:rPr>
      </w:r>
    </w:p>
    <w:p>
      <w:pPr>
        <w:pStyle w:val="Normal"/>
        <w:numPr>
          <w:ilvl w:val="0"/>
          <w:numId w:val="2"/>
        </w:numPr>
        <w:spacing w:lineRule="auto" w:line="240"/>
        <w:rPr>
          <w:rFonts w:ascii="Arial" w:hAnsi="Arial" w:eastAsia="Arial" w:cs="Arial"/>
          <w:color w:val="000000"/>
        </w:rPr>
      </w:pPr>
      <w:r>
        <w:rPr>
          <w:rFonts w:eastAsia="Arial" w:cs="Arial" w:ascii="Arial" w:hAnsi="Arial"/>
          <w:color w:val="000000"/>
        </w:rPr>
        <w:t>The battery is fully charged prior to testing and the battery is in peak condition.</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Normal"/>
        <w:numPr>
          <w:ilvl w:val="0"/>
          <w:numId w:val="2"/>
        </w:numPr>
        <w:spacing w:lineRule="auto" w:line="240"/>
        <w:rPr>
          <w:rFonts w:ascii="Arial" w:hAnsi="Arial" w:eastAsia="Arial" w:cs="Arial"/>
          <w:color w:val="000000"/>
        </w:rPr>
      </w:pPr>
      <w:r>
        <w:rPr>
          <w:rFonts w:eastAsia="Arial" w:cs="Arial" w:ascii="Arial" w:hAnsi="Arial"/>
          <w:color w:val="000000"/>
        </w:rPr>
        <w:t>The user does not open the outer casing without taking proper electrical safety precautions.</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Normal"/>
        <w:numPr>
          <w:ilvl w:val="0"/>
          <w:numId w:val="2"/>
        </w:numPr>
        <w:spacing w:lineRule="auto" w:line="240"/>
        <w:rPr>
          <w:rFonts w:ascii="Arial" w:hAnsi="Arial" w:eastAsia="Arial" w:cs="Arial"/>
          <w:color w:val="000000"/>
        </w:rPr>
      </w:pPr>
      <w:r>
        <w:rPr>
          <w:rFonts w:eastAsia="Arial" w:cs="Arial" w:ascii="Arial" w:hAnsi="Arial"/>
          <w:color w:val="000000"/>
        </w:rPr>
        <w:t>The testing area is dry with mild to no weather interference.</w:t>
      </w:r>
    </w:p>
    <w:p>
      <w:pPr>
        <w:pStyle w:val="Normal"/>
        <w:spacing w:lineRule="auto" w:line="240"/>
        <w:ind w:hanging="0" w:left="720"/>
        <w:rPr>
          <w:rFonts w:ascii="Arial" w:hAnsi="Arial" w:eastAsia="Arial" w:cs="Arial"/>
          <w:color w:val="000000"/>
        </w:rPr>
      </w:pPr>
      <w:r>
        <w:rPr>
          <w:rFonts w:eastAsia="Arial" w:cs="Arial" w:ascii="Arial" w:hAnsi="Arial"/>
          <w:color w:val="000000"/>
        </w:rPr>
      </w:r>
    </w:p>
    <w:p>
      <w:pPr>
        <w:pStyle w:val="Normal"/>
        <w:numPr>
          <w:ilvl w:val="0"/>
          <w:numId w:val="2"/>
        </w:numPr>
        <w:spacing w:lineRule="auto" w:line="240"/>
        <w:rPr>
          <w:rFonts w:ascii="Arial" w:hAnsi="Arial" w:eastAsia="Arial" w:cs="Arial"/>
          <w:color w:val="000000"/>
        </w:rPr>
      </w:pPr>
      <w:r>
        <w:rPr>
          <w:rFonts w:eastAsia="Arial" w:cs="Arial" w:ascii="Arial" w:hAnsi="Arial"/>
          <w:color w:val="000000"/>
        </w:rPr>
        <w:t>The user has read the operating procedure.</w:t>
      </w:r>
    </w:p>
    <w:p>
      <w:pPr>
        <w:pStyle w:val="Normal"/>
        <w:ind w:hanging="0" w:left="360"/>
        <w:rPr>
          <w:rFonts w:ascii="Arial" w:hAnsi="Arial" w:eastAsia="Arial" w:cs="Arial"/>
        </w:rPr>
      </w:pPr>
      <w:r>
        <w:rPr>
          <w:rFonts w:eastAsia="Arial" w:cs="Arial" w:ascii="Arial" w:hAnsi="Arial"/>
        </w:rPr>
      </w:r>
    </w:p>
    <w:p>
      <w:pPr>
        <w:pStyle w:val="Normal"/>
        <w:ind w:hanging="0" w:left="360"/>
        <w:rPr>
          <w:rFonts w:ascii="Arial" w:hAnsi="Arial" w:eastAsia="Arial" w:cs="Arial"/>
        </w:rPr>
      </w:pPr>
      <w:r>
        <w:rPr>
          <w:rFonts w:eastAsia="Arial" w:cs="Arial" w:ascii="Arial" w:hAnsi="Arial"/>
        </w:rPr>
      </w:r>
    </w:p>
    <w:p>
      <w:pPr>
        <w:pStyle w:val="Heading1"/>
        <w:numPr>
          <w:ilvl w:val="0"/>
          <w:numId w:val="4"/>
        </w:numPr>
        <w:rPr/>
      </w:pPr>
      <w:bookmarkStart w:id="35" w:name="_Toc159521095"/>
      <w:r>
        <w:rPr/>
        <w:t>Risks and Contingencies</w:t>
      </w:r>
      <w:bookmarkEnd w:id="35"/>
    </w:p>
    <w:p>
      <w:pPr>
        <w:pStyle w:val="Normal"/>
        <w:rPr/>
      </w:pPr>
      <w:r>
        <w:rPr/>
      </w:r>
    </w:p>
    <w:p>
      <w:pPr>
        <w:pStyle w:val="Normal"/>
        <w:ind w:hanging="0" w:left="720"/>
        <w:rPr>
          <w:rFonts w:ascii="Arial" w:hAnsi="Arial" w:eastAsia="Arial" w:cs="Arial"/>
        </w:rPr>
      </w:pPr>
      <w:r>
        <w:rPr>
          <w:rFonts w:eastAsia="Arial" w:cs="Arial" w:ascii="Arial" w:hAnsi="Arial"/>
        </w:rPr>
        <w:t>Define risks and contingencies.</w:t>
      </w:r>
    </w:p>
    <w:p>
      <w:pPr>
        <w:pStyle w:val="Normal"/>
        <w:ind w:hanging="0" w:left="720"/>
        <w:rPr>
          <w:rFonts w:ascii="Arial" w:hAnsi="Arial" w:eastAsia="Arial" w:cs="Arial"/>
        </w:rPr>
      </w:pPr>
      <w:r>
        <w:rPr>
          <w:rFonts w:eastAsia="Arial" w:cs="Arial" w:ascii="Arial" w:hAnsi="Arial"/>
        </w:rPr>
      </w:r>
    </w:p>
    <w:tbl>
      <w:tblPr>
        <w:tblStyle w:val="a2"/>
        <w:tblW w:w="8630"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894"/>
        <w:gridCol w:w="2071"/>
        <w:gridCol w:w="1350"/>
        <w:gridCol w:w="4314"/>
      </w:tblGrid>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R</w:t>
            </w:r>
            <w:r>
              <w:rPr/>
              <w:t>isk #</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R</w:t>
            </w:r>
            <w:r>
              <w:rPr/>
              <w:t>isk</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t>Impact</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Contingency Plan</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Electrical shock</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High</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Perform proper electrical safety procedures</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2</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Explosion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High</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Distance requirement prior to initial startup or first-time operation.</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Hand laceration/bruising</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Medium</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Ensure fans have external mesh to prevent physical ingress.</w:t>
            </w:r>
          </w:p>
        </w:tc>
      </w:tr>
    </w:tbl>
    <w:p>
      <w:pPr>
        <w:pStyle w:val="Normal"/>
        <w:ind w:hanging="0" w:left="720"/>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Heading1"/>
        <w:numPr>
          <w:ilvl w:val="0"/>
          <w:numId w:val="4"/>
        </w:numPr>
        <w:rPr/>
      </w:pPr>
      <w:bookmarkStart w:id="36" w:name="_Toc159521096"/>
      <w:r>
        <w:rPr/>
        <w:t>Appendices</w:t>
      </w:r>
      <w:bookmarkEnd w:id="36"/>
    </w:p>
    <w:p>
      <w:pPr>
        <w:pStyle w:val="Heading1"/>
        <w:rPr/>
      </w:pPr>
      <w:r>
        <w:rPr/>
      </w:r>
    </w:p>
    <w:p>
      <w:pPr>
        <w:pStyle w:val="Heading1"/>
        <w:rPr/>
      </w:pPr>
      <w:bookmarkStart w:id="37" w:name="_Toc159521097"/>
      <w:r>
        <w:rPr/>
        <w:t>Reference</w:t>
      </w:r>
      <w:bookmarkEnd w:id="37"/>
    </w:p>
    <w:p>
      <w:pPr>
        <w:pStyle w:val="Normal"/>
        <w:rPr/>
      </w:pPr>
      <w:r>
        <w:rPr/>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021706.3TXP Littelfuse Inc. | Circuit Protection | DigiKey.” </w:t>
      </w:r>
      <w:r>
        <w:rPr>
          <w:i/>
          <w:sz w:val="24"/>
          <w:szCs w:val="24"/>
          <w:lang w:eastAsia="zh-CN" w:bidi="hi-IN"/>
        </w:rPr>
        <w:t>DigiKey</w:t>
      </w:r>
      <w:r>
        <w:rPr>
          <w:sz w:val="24"/>
          <w:szCs w:val="24"/>
          <w:lang w:eastAsia="zh-CN" w:bidi="hi-IN"/>
        </w:rPr>
        <w:t>, www.digikey.com/en/products/detail/littelfuse-inc/021706-3TXP/3425317.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05200005ZXGY Littelfuse Inc. | Circuit Protection | DigiKey.” </w:t>
      </w:r>
      <w:r>
        <w:rPr>
          <w:i/>
          <w:sz w:val="24"/>
          <w:szCs w:val="24"/>
          <w:lang w:eastAsia="zh-CN" w:bidi="hi-IN"/>
        </w:rPr>
        <w:t>DigiKey</w:t>
      </w:r>
      <w:r>
        <w:rPr>
          <w:sz w:val="24"/>
          <w:szCs w:val="24"/>
          <w:lang w:eastAsia="zh-CN" w:bidi="hi-IN"/>
        </w:rPr>
        <w:t>, www.digikey.com/en/products/detail/littelfuse-inc/05200005ZXGY/554334.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0ADKC5000-Be Bel Fuse Inc. | Circuit Protection | Digikey.” </w:t>
      </w:r>
      <w:r>
        <w:rPr>
          <w:i/>
          <w:sz w:val="24"/>
          <w:szCs w:val="24"/>
          <w:lang w:eastAsia="zh-CN" w:bidi="hi-IN"/>
        </w:rPr>
        <w:t>DigiKey</w:t>
      </w:r>
      <w:r>
        <w:rPr>
          <w:sz w:val="24"/>
          <w:szCs w:val="24"/>
          <w:lang w:eastAsia="zh-CN" w:bidi="hi-IN"/>
        </w:rPr>
        <w:t>, www.digikey.com/en/products/detail/bel-fuse-inc/0ADKC5000-BE/7404459.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100ft - 1/2 Inch Pet Expandable Braided Sleeving - Amazon.Com.” </w:t>
      </w:r>
      <w:r>
        <w:rPr>
          <w:i/>
          <w:sz w:val="24"/>
          <w:szCs w:val="24"/>
          <w:lang w:eastAsia="zh-CN" w:bidi="hi-IN"/>
        </w:rPr>
        <w:t>Amazon</w:t>
      </w:r>
      <w:r>
        <w:rPr>
          <w:sz w:val="24"/>
          <w:szCs w:val="24"/>
          <w:lang w:eastAsia="zh-CN" w:bidi="hi-IN"/>
        </w:rPr>
        <w:t>, www.amazon.com/100ft-Expandable-Braided-Sleeving-braided/dp/B074GMNW7T.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12-48V Battery Isolator Switch for Car Vehicle RV and Marine (on/off): Eco-Worthy.” </w:t>
      </w:r>
      <w:r>
        <w:rPr>
          <w:i/>
          <w:sz w:val="24"/>
          <w:szCs w:val="24"/>
          <w:lang w:eastAsia="zh-CN" w:bidi="hi-IN"/>
        </w:rPr>
        <w:t>ECO</w:t>
      </w:r>
      <w:r>
        <w:rPr>
          <w:sz w:val="24"/>
          <w:szCs w:val="24"/>
          <w:lang w:eastAsia="zh-CN" w:bidi="hi-IN"/>
        </w:rPr>
        <w:t>, www.eco-worthy.com/products/12-48v-battery-isolator-switch-for-car-vehicle-rv-and-marine-on-off?variant=40589578567868.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2-1546306-1 TE Connectivity AMP Connectors - DigiKey Electronics.” </w:t>
      </w:r>
      <w:r>
        <w:rPr>
          <w:i/>
          <w:sz w:val="24"/>
          <w:szCs w:val="24"/>
          <w:lang w:eastAsia="zh-CN" w:bidi="hi-IN"/>
        </w:rPr>
        <w:t>DigiKey</w:t>
      </w:r>
      <w:r>
        <w:rPr>
          <w:sz w:val="24"/>
          <w:szCs w:val="24"/>
          <w:lang w:eastAsia="zh-CN" w:bidi="hi-IN"/>
        </w:rPr>
        <w:t>, www.digikey.com/en/products/detail/te-connectivity-amp-connectors/2-1546306-1/1136667.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330 PCS M2 Male Female Brass Hex Spacer Standoffs Screws ... - Amazon.Com.” </w:t>
      </w:r>
      <w:r>
        <w:rPr>
          <w:i/>
          <w:sz w:val="24"/>
          <w:szCs w:val="24"/>
          <w:lang w:eastAsia="zh-CN" w:bidi="hi-IN"/>
        </w:rPr>
        <w:t>Amazon</w:t>
      </w:r>
      <w:r>
        <w:rPr>
          <w:sz w:val="24"/>
          <w:szCs w:val="24"/>
          <w:lang w:eastAsia="zh-CN" w:bidi="hi-IN"/>
        </w:rPr>
        <w:t>, www.amazon.com/Standoffs-Assortment-Threaded-Circuit-Motherboard/dp/B0BZYTC581.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577002B00000G Aavid, Thermal Division of Boyd Corporation - Digikey.” </w:t>
      </w:r>
      <w:r>
        <w:rPr>
          <w:i/>
          <w:sz w:val="24"/>
          <w:szCs w:val="24"/>
          <w:lang w:eastAsia="zh-CN" w:bidi="hi-IN"/>
        </w:rPr>
        <w:t>DigiKey</w:t>
      </w:r>
      <w:r>
        <w:rPr>
          <w:sz w:val="24"/>
          <w:szCs w:val="24"/>
          <w:lang w:eastAsia="zh-CN" w:bidi="hi-IN"/>
        </w:rPr>
        <w:t>, www.digikey.com/en/products/detail/aavid-thermal-division-of-boyd-corporation/577002B00000G/102507.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5A 12V Automatic Smart Battery Charger and Maintainer with LCD Display for Lead Acid and Lithium (LiFePO4) Batteries: Eco-Worthy.” </w:t>
      </w:r>
      <w:r>
        <w:rPr>
          <w:i/>
          <w:sz w:val="24"/>
          <w:szCs w:val="24"/>
          <w:lang w:eastAsia="zh-CN" w:bidi="hi-IN"/>
        </w:rPr>
        <w:t>ECO</w:t>
      </w:r>
      <w:r>
        <w:rPr>
          <w:sz w:val="24"/>
          <w:szCs w:val="24"/>
          <w:lang w:eastAsia="zh-CN" w:bidi="hi-IN"/>
        </w:rPr>
        <w:t>, www.eco-worthy.com/products/5a-12v-automatic-smart-battery-charger-and-maintainer-with-lcd-display-for-lead-acid-and-lithium-lifepo4-batteries?variant=42350017052921.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6AWG (16mm2) 13 Inch Battery Interconnect Cable: Eco-Worthy.” </w:t>
      </w:r>
      <w:r>
        <w:rPr>
          <w:i/>
          <w:sz w:val="24"/>
          <w:szCs w:val="24"/>
          <w:lang w:eastAsia="zh-CN" w:bidi="hi-IN"/>
        </w:rPr>
        <w:t>ECO</w:t>
      </w:r>
      <w:r>
        <w:rPr>
          <w:sz w:val="24"/>
          <w:szCs w:val="24"/>
          <w:lang w:eastAsia="zh-CN" w:bidi="hi-IN"/>
        </w:rPr>
        <w:t>, www.eco-worthy.com/products/6awg-16mm-13-inch-battery-interconnect-cable?variant=34593133625509.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Als30a332np500 Kemet | Capacitors | Digikey - Digi-Key Electronics.” </w:t>
      </w:r>
      <w:r>
        <w:rPr>
          <w:i/>
          <w:sz w:val="24"/>
          <w:szCs w:val="24"/>
          <w:lang w:eastAsia="zh-CN" w:bidi="hi-IN"/>
        </w:rPr>
        <w:t>Digikey</w:t>
      </w:r>
      <w:r>
        <w:rPr>
          <w:sz w:val="24"/>
          <w:szCs w:val="24"/>
          <w:lang w:eastAsia="zh-CN" w:bidi="hi-IN"/>
        </w:rPr>
        <w:t>, www.digikey.com/en/products/detail/kemet/ALS30A332NP500/3462159. Accessed 21 Oct. 2023.</w:t>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Amazon.Com: 2Pcs Electronic Thermostat Controller W1209 DC 12V Digital ...” </w:t>
      </w:r>
      <w:r>
        <w:rPr>
          <w:i/>
          <w:sz w:val="24"/>
          <w:szCs w:val="24"/>
          <w:lang w:eastAsia="zh-CN" w:bidi="hi-IN"/>
        </w:rPr>
        <w:t>Amazon</w:t>
      </w:r>
      <w:r>
        <w:rPr>
          <w:sz w:val="24"/>
          <w:szCs w:val="24"/>
          <w:lang w:eastAsia="zh-CN" w:bidi="hi-IN"/>
        </w:rPr>
        <w:t>, www.amazon.com/Electronic-Thermostat-Controller-Waterproof-Temperature/dp/B08Y6L34PX. Accessed 4 Feb. 2024.</w:t>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Amazon.Com: Tsa Approved Luggage Locks, Travel Locks Which Also Work ...” </w:t>
      </w:r>
      <w:r>
        <w:rPr>
          <w:i/>
          <w:sz w:val="24"/>
          <w:szCs w:val="24"/>
          <w:lang w:eastAsia="zh-CN" w:bidi="hi-IN"/>
        </w:rPr>
        <w:t>Amazon</w:t>
      </w:r>
      <w:r>
        <w:rPr>
          <w:sz w:val="24"/>
          <w:szCs w:val="24"/>
          <w:lang w:eastAsia="zh-CN" w:bidi="hi-IN"/>
        </w:rPr>
        <w:t>, www.amazon.com/Approved-Luggage-Travel-Toolbox-Backpack/dp/B07MVJZ6C2. Accessed 4 Feb. 2024.</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Amazon.Com: XHF 3/4" Strong Back-Glue Self Adhesive Black Cable Zip Tie ...” </w:t>
      </w:r>
      <w:r>
        <w:rPr>
          <w:i/>
          <w:sz w:val="24"/>
          <w:szCs w:val="24"/>
          <w:lang w:eastAsia="zh-CN" w:bidi="hi-IN"/>
        </w:rPr>
        <w:t>Amazon</w:t>
      </w:r>
      <w:r>
        <w:rPr>
          <w:sz w:val="24"/>
          <w:szCs w:val="24"/>
          <w:lang w:eastAsia="zh-CN" w:bidi="hi-IN"/>
        </w:rPr>
        <w:t>, www.amazon.com/XHF-Back-Glue-Protection-Fasteners-Management/dp/B08F77YVYB.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ANCOR Marine Grade Primary Wire and Battery Cable - Amazon.Com.” </w:t>
      </w:r>
      <w:r>
        <w:rPr>
          <w:i/>
          <w:sz w:val="24"/>
          <w:szCs w:val="24"/>
          <w:lang w:eastAsia="zh-CN" w:bidi="hi-IN"/>
        </w:rPr>
        <w:t>Amazon</w:t>
      </w:r>
      <w:r>
        <w:rPr>
          <w:sz w:val="24"/>
          <w:szCs w:val="24"/>
          <w:lang w:eastAsia="zh-CN" w:bidi="hi-IN"/>
        </w:rPr>
        <w:t>, www.amazon.com/Ancor-Marine-Grade-Primary-Battery/dp/B07ZSDK651.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ANSI Z535 Safety Labels - Hazardous Voltage Inside.” </w:t>
      </w:r>
      <w:r>
        <w:rPr>
          <w:i/>
          <w:sz w:val="24"/>
          <w:szCs w:val="24"/>
          <w:lang w:eastAsia="zh-CN" w:bidi="hi-IN"/>
        </w:rPr>
        <w:t>Seton</w:t>
      </w:r>
      <w:r>
        <w:rPr>
          <w:sz w:val="24"/>
          <w:szCs w:val="24"/>
          <w:lang w:eastAsia="zh-CN" w:bidi="hi-IN"/>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ASEV30-B Altran Magnetics, LLC | Relays | Digikey.” </w:t>
      </w:r>
      <w:r>
        <w:rPr>
          <w:i/>
          <w:sz w:val="24"/>
          <w:szCs w:val="24"/>
          <w:lang w:eastAsia="zh-CN" w:bidi="hi-IN"/>
        </w:rPr>
        <w:t>DigiKey</w:t>
      </w:r>
      <w:r>
        <w:rPr>
          <w:sz w:val="24"/>
          <w:szCs w:val="24"/>
          <w:lang w:eastAsia="zh-CN" w:bidi="hi-IN"/>
        </w:rPr>
        <w:t>, www.digikey.com/en/products/detail/altran-magnetics-llc/ASEV30-B/14120027. Accessed 4 Feb. 2024.</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C503C-Wan-CCADB232 Creeled, Inc. | Optoelectronics | DigiKey.” </w:t>
      </w:r>
      <w:r>
        <w:rPr>
          <w:i/>
          <w:sz w:val="24"/>
          <w:szCs w:val="24"/>
          <w:lang w:eastAsia="zh-CN" w:bidi="hi-IN"/>
        </w:rPr>
        <w:t>DigiKey</w:t>
      </w:r>
      <w:r>
        <w:rPr>
          <w:sz w:val="24"/>
          <w:szCs w:val="24"/>
          <w:lang w:eastAsia="zh-CN" w:bidi="hi-IN"/>
        </w:rPr>
        <w:t>, www.digikey.com/en/products/detail/creeled-inc/C503C-WAN-CCADB232/2681196.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CF12JT390R Stackpole Electronics Inc | Resistors | Digikey.” </w:t>
      </w:r>
      <w:r>
        <w:rPr>
          <w:i/>
          <w:sz w:val="24"/>
          <w:szCs w:val="24"/>
          <w:lang w:eastAsia="zh-CN" w:bidi="hi-IN"/>
        </w:rPr>
        <w:t>DigiKey</w:t>
      </w:r>
      <w:r>
        <w:rPr>
          <w:sz w:val="24"/>
          <w:szCs w:val="24"/>
          <w:lang w:eastAsia="zh-CN" w:bidi="hi-IN"/>
        </w:rPr>
        <w:t>, www.digikey.com/en/products/detail/stackpole-electronics-inc/CF12JT390R/1741140.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DC 12V 24V to 5V Step down Converter Regulator 5A 25W Power Adapter ...” </w:t>
      </w:r>
      <w:r>
        <w:rPr>
          <w:i/>
          <w:sz w:val="24"/>
          <w:szCs w:val="24"/>
          <w:lang w:eastAsia="zh-CN" w:bidi="hi-IN"/>
        </w:rPr>
        <w:t>Amazon</w:t>
      </w:r>
      <w:r>
        <w:rPr>
          <w:sz w:val="24"/>
          <w:szCs w:val="24"/>
          <w:lang w:eastAsia="zh-CN" w:bidi="hi-IN"/>
        </w:rPr>
        <w:t>, www.amazon.com/Converter-Regulator-Adapter-Reducer-Electronics/dp/B07Q5W1BG3. Accessed 21 Oct. 2023.</w:t>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Dolby Vision + Dolby Atmos - Amazon.Com.” </w:t>
      </w:r>
      <w:r>
        <w:rPr>
          <w:i/>
          <w:sz w:val="24"/>
          <w:szCs w:val="24"/>
          <w:lang w:eastAsia="zh-CN" w:bidi="hi-IN"/>
        </w:rPr>
        <w:t>Amazon</w:t>
      </w:r>
      <w:r>
        <w:rPr>
          <w:sz w:val="24"/>
          <w:szCs w:val="24"/>
          <w:lang w:eastAsia="zh-CN" w:bidi="hi-IN"/>
        </w:rPr>
        <w:t>, www.amazon.com/Hisense-Premium-50U6G1-Quantum-Compatible/dp/B09TWYDMPY. Accessed 4 Feb. 2024.</w:t>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E/Fusing 900 Moldable Silicone Putty - Black - Amazon.Com.” </w:t>
      </w:r>
      <w:r>
        <w:rPr>
          <w:i/>
          <w:sz w:val="24"/>
          <w:szCs w:val="24"/>
          <w:lang w:eastAsia="zh-CN" w:bidi="hi-IN"/>
        </w:rPr>
        <w:t>Amazon</w:t>
      </w:r>
      <w:r>
        <w:rPr>
          <w:sz w:val="24"/>
          <w:szCs w:val="24"/>
          <w:lang w:eastAsia="zh-CN" w:bidi="hi-IN"/>
        </w:rPr>
        <w:t>, www.amazon.com/E-FUSING-900/dp/B0B6JWT295. Accessed 4 Feb. 2024.</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High Voltage Power Supply AHV12V500V20MAW Analog Technologies | Power ...” </w:t>
      </w:r>
      <w:r>
        <w:rPr>
          <w:i/>
          <w:sz w:val="24"/>
          <w:szCs w:val="24"/>
          <w:lang w:eastAsia="zh-CN" w:bidi="hi-IN"/>
        </w:rPr>
        <w:t>DigiKey</w:t>
      </w:r>
      <w:r>
        <w:rPr>
          <w:sz w:val="24"/>
          <w:szCs w:val="24"/>
          <w:lang w:eastAsia="zh-CN" w:bidi="hi-IN"/>
        </w:rPr>
        <w:t>, www.digikey.com/en/products/detail/analog-technologies/High-Voltage-Power-Supply-AHV12V500V20MAW/18621897. Accessed 21 Oct. 2023.</w:t>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HTTPS: //WWW. Amazon. COM/GP/Product/B00955337I/Ref=oh_aui_detailpage ...” </w:t>
      </w:r>
      <w:r>
        <w:rPr>
          <w:i/>
          <w:sz w:val="24"/>
          <w:szCs w:val="24"/>
          <w:lang w:eastAsia="zh-CN" w:bidi="hi-IN"/>
        </w:rPr>
        <w:t>Amazon</w:t>
      </w:r>
      <w:r>
        <w:rPr>
          <w:sz w:val="24"/>
          <w:szCs w:val="24"/>
          <w:lang w:eastAsia="zh-CN" w:bidi="hi-IN"/>
        </w:rPr>
        <w:t>, www.amazon.com/gp/customer-reviews/R2WSHBZW6W1Z0K/. Accessed 4 Feb. 2024.</w:t>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HTTPS: //WWW. Amazon. COM/GP/Product/B00955337I/Ref=oh_aui_detailpage ...” </w:t>
      </w:r>
      <w:r>
        <w:rPr>
          <w:i/>
          <w:sz w:val="24"/>
          <w:szCs w:val="24"/>
          <w:lang w:eastAsia="zh-CN" w:bidi="hi-IN"/>
        </w:rPr>
        <w:t>Amazon</w:t>
      </w:r>
      <w:r>
        <w:rPr>
          <w:sz w:val="24"/>
          <w:szCs w:val="24"/>
          <w:lang w:eastAsia="zh-CN" w:bidi="hi-IN"/>
        </w:rPr>
        <w:t>, www.amazon.com/gp/customer-reviews/R2WSHBZW6W1Z0K/. Accessed 4 Feb. 2024.</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LiFePO4 12V 50ah Lithium Iron Phosphate Battery: Eco-Worthy.” </w:t>
      </w:r>
      <w:r>
        <w:rPr>
          <w:i/>
          <w:sz w:val="24"/>
          <w:szCs w:val="24"/>
          <w:lang w:eastAsia="zh-CN" w:bidi="hi-IN"/>
        </w:rPr>
        <w:t>ECO</w:t>
      </w:r>
      <w:r>
        <w:rPr>
          <w:sz w:val="24"/>
          <w:szCs w:val="24"/>
          <w:lang w:eastAsia="zh-CN" w:bidi="hi-IN"/>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Miuzei PCB Board Prototype Kit for Electronic Projects, Circuit Solder ...” </w:t>
      </w:r>
      <w:r>
        <w:rPr>
          <w:i/>
          <w:sz w:val="24"/>
          <w:szCs w:val="24"/>
          <w:lang w:eastAsia="zh-CN" w:bidi="hi-IN"/>
        </w:rPr>
        <w:t>Amazon</w:t>
      </w:r>
      <w:r>
        <w:rPr>
          <w:sz w:val="24"/>
          <w:szCs w:val="24"/>
          <w:lang w:eastAsia="zh-CN" w:bidi="hi-IN"/>
        </w:rPr>
        <w:t>, www.amazon.com/Miuzei-Including-Prototype-Connector-Terminal/dp/B07PS4VCDD.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Ohmite Distributor | DigiKey Electronics.” </w:t>
      </w:r>
      <w:r>
        <w:rPr>
          <w:i/>
          <w:sz w:val="24"/>
          <w:szCs w:val="24"/>
          <w:lang w:eastAsia="zh-CN" w:bidi="hi-IN"/>
        </w:rPr>
        <w:t>DigiKey</w:t>
      </w:r>
      <w:r>
        <w:rPr>
          <w:sz w:val="24"/>
          <w:szCs w:val="24"/>
          <w:lang w:eastAsia="zh-CN" w:bidi="hi-IN"/>
        </w:rPr>
        <w:t>, www.digikey.com/en/supplier-centers/ohmite.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PMV16XNR Nexperia USA Inc. | Discrete Semiconductor Products | DigiKey.” </w:t>
      </w:r>
      <w:r>
        <w:rPr>
          <w:i/>
          <w:sz w:val="24"/>
          <w:szCs w:val="24"/>
          <w:lang w:eastAsia="zh-CN" w:bidi="hi-IN"/>
        </w:rPr>
        <w:t>DigiKey</w:t>
      </w:r>
      <w:r>
        <w:rPr>
          <w:sz w:val="24"/>
          <w:szCs w:val="24"/>
          <w:lang w:eastAsia="zh-CN" w:bidi="hi-IN"/>
        </w:rPr>
        <w:t>, www.digikey.com/en/products/detail/nexperia-usa-inc/PMV16XNR/5395791.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Ra-T2X-38E Ohmite | Fans, Thermal Management | DigiKey.” </w:t>
      </w:r>
      <w:r>
        <w:rPr>
          <w:i/>
          <w:sz w:val="24"/>
          <w:szCs w:val="24"/>
          <w:lang w:eastAsia="zh-CN" w:bidi="hi-IN"/>
        </w:rPr>
        <w:t>DigiKey</w:t>
      </w:r>
      <w:r>
        <w:rPr>
          <w:sz w:val="24"/>
          <w:szCs w:val="24"/>
          <w:lang w:eastAsia="zh-CN" w:bidi="hi-IN"/>
        </w:rPr>
        <w:t>, www.digikey.com/en/products/detail/ohmite/RA-T2X-38E/2416488.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SBBSM2106-1 Chip Quik Inc. | Prototyping, Fabrication Products | DigiKey.” </w:t>
      </w:r>
      <w:r>
        <w:rPr>
          <w:i/>
          <w:sz w:val="24"/>
          <w:szCs w:val="24"/>
          <w:lang w:eastAsia="zh-CN" w:bidi="hi-IN"/>
        </w:rPr>
        <w:t>DigiKey</w:t>
      </w:r>
      <w:r>
        <w:rPr>
          <w:sz w:val="24"/>
          <w:szCs w:val="24"/>
          <w:lang w:eastAsia="zh-CN" w:bidi="hi-IN"/>
        </w:rPr>
        <w:t>, www.digikey.com/en/products/detail/chip-quik-inc/SBBSM2106-1/5978238.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Starelo 5pcs 12mm Momentary Push Button Switch Black Shell with Pre ...” </w:t>
      </w:r>
      <w:r>
        <w:rPr>
          <w:i/>
          <w:sz w:val="24"/>
          <w:szCs w:val="24"/>
          <w:lang w:eastAsia="zh-CN" w:bidi="hi-IN"/>
        </w:rPr>
        <w:t>Amazon</w:t>
      </w:r>
      <w:r>
        <w:rPr>
          <w:sz w:val="24"/>
          <w:szCs w:val="24"/>
          <w:lang w:eastAsia="zh-CN" w:bidi="hi-IN"/>
        </w:rPr>
        <w:t>, www.amazon.com/Momentary-Push-Button-Switch-Without/dp/B09BKZ68HF.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STF19NM50N Stmicroelectronics | Discrete Semiconductor Products | DigiKey.” </w:t>
      </w:r>
      <w:r>
        <w:rPr>
          <w:i/>
          <w:sz w:val="24"/>
          <w:szCs w:val="24"/>
          <w:lang w:eastAsia="zh-CN" w:bidi="hi-IN"/>
        </w:rPr>
        <w:t>DigiKey</w:t>
      </w:r>
      <w:r>
        <w:rPr>
          <w:sz w:val="24"/>
          <w:szCs w:val="24"/>
          <w:lang w:eastAsia="zh-CN" w:bidi="hi-IN"/>
        </w:rPr>
        <w:t>, www.digikey.com/en/products/detail/stmicroelectronics/STF19NM50N/2346299. Accessed 21 Oct. 2023.</w:t>
      </w:r>
    </w:p>
    <w:p>
      <w:pPr>
        <w:pStyle w:val="Normal"/>
        <w:tabs>
          <w:tab w:val="clear" w:pos="720"/>
          <w:tab w:val="left" w:pos="691" w:leader="none"/>
        </w:tabs>
        <w:spacing w:lineRule="auto" w:line="240" w:before="240" w:after="240"/>
        <w:ind w:hanging="20" w:left="580"/>
        <w:rPr>
          <w:sz w:val="24"/>
          <w:szCs w:val="24"/>
          <w:lang w:eastAsia="zh-CN" w:bidi="hi-IN"/>
        </w:rPr>
      </w:pPr>
      <w:r>
        <w:rPr>
          <w:sz w:val="24"/>
          <w:szCs w:val="24"/>
          <w:lang w:eastAsia="zh-CN" w:bidi="hi-IN"/>
        </w:rPr>
        <w:t>“</w:t>
      </w:r>
      <w:r>
        <w:rPr>
          <w:sz w:val="24"/>
          <w:szCs w:val="24"/>
          <w:lang w:eastAsia="zh-CN" w:bidi="hi-IN"/>
        </w:rPr>
        <w:t xml:space="preserve">TE120B2K7J Te Connectivity Passive Product | Resistors | DigiKey.” </w:t>
      </w:r>
      <w:r>
        <w:rPr>
          <w:i/>
          <w:sz w:val="24"/>
          <w:szCs w:val="24"/>
          <w:lang w:eastAsia="zh-CN" w:bidi="hi-IN"/>
        </w:rPr>
        <w:t>DigiKey</w:t>
      </w:r>
      <w:r>
        <w:rPr>
          <w:sz w:val="24"/>
          <w:szCs w:val="24"/>
          <w:lang w:eastAsia="zh-CN" w:bidi="hi-IN"/>
        </w:rPr>
        <w:t>, www.digikey.com/en/products/detail/te-connectivity-passive-product/TE120B2K7J/14308543. Accessed 21 Oct. 2023.</w:t>
      </w:r>
    </w:p>
    <w:p>
      <w:pPr>
        <w:pStyle w:val="Normal"/>
        <w:tabs>
          <w:tab w:val="clear" w:pos="720"/>
          <w:tab w:val="left" w:pos="691" w:leader="none"/>
        </w:tabs>
        <w:spacing w:lineRule="auto" w:line="240" w:before="0" w:after="240"/>
        <w:ind w:hanging="20" w:left="580"/>
        <w:rPr>
          <w:sz w:val="24"/>
          <w:szCs w:val="24"/>
          <w:lang w:eastAsia="zh-CN" w:bidi="hi-IN"/>
        </w:rPr>
      </w:pPr>
      <w:r>
        <w:rPr>
          <w:sz w:val="24"/>
          <w:szCs w:val="24"/>
          <w:lang w:eastAsia="zh-CN" w:bidi="hi-IN"/>
        </w:rPr>
        <w:t>“</w:t>
      </w:r>
      <w:r>
        <w:rPr>
          <w:sz w:val="24"/>
          <w:szCs w:val="24"/>
          <w:lang w:eastAsia="zh-CN" w:bidi="hi-IN"/>
        </w:rPr>
        <w:t xml:space="preserve">TMP37FT9Z Analog Devices Inc. | Sensors, Transducers | DigiKey.” </w:t>
      </w:r>
      <w:r>
        <w:rPr>
          <w:i/>
          <w:sz w:val="24"/>
          <w:szCs w:val="24"/>
          <w:lang w:eastAsia="zh-CN" w:bidi="hi-IN"/>
        </w:rPr>
        <w:t>DigiKey</w:t>
      </w:r>
      <w:r>
        <w:rPr>
          <w:sz w:val="24"/>
          <w:szCs w:val="24"/>
          <w:lang w:eastAsia="zh-CN" w:bidi="hi-IN"/>
        </w:rPr>
        <w:t>, www.digikey.com/en/products/detail/analog-devices-inc/TMP37FT9Z/1217626. Accessed 4 Feb. 2024.</w:t>
      </w:r>
    </w:p>
    <w:p>
      <w:pPr>
        <w:pStyle w:val="Normal"/>
        <w:tabs>
          <w:tab w:val="clear" w:pos="720"/>
          <w:tab w:val="left" w:pos="691" w:leader="none"/>
        </w:tabs>
        <w:spacing w:before="0" w:after="240"/>
        <w:ind w:hanging="20" w:left="580"/>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Book Antiqua">
    <w:charset w:val="01"/>
    <w:family w:val="roman"/>
    <w:pitch w:val="variable"/>
  </w:font>
  <w:font w:name="Calibri">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9765125"/>
    </w:sdtPr>
    <w:sdtContent>
      <w:p>
        <w:pPr>
          <w:pStyle w:val="Footer"/>
          <w:jc w:val="right"/>
          <w:rPr/>
        </w:pPr>
        <w:r>
          <w:rPr/>
          <w:fldChar w:fldCharType="begin"/>
        </w:r>
        <w:r>
          <w:rPr/>
          <w:instrText xml:space="preserve"> PAGE </w:instrText>
        </w:r>
        <w:r>
          <w:rPr/>
          <w:fldChar w:fldCharType="separate"/>
        </w:r>
        <w:r>
          <w:rPr/>
          <w:t>0</w:t>
        </w:r>
        <w:r>
          <w:rPr/>
          <w:fldChar w:fldCharType="end"/>
        </w:r>
      </w:p>
    </w:sdtContent>
  </w:sdt>
  <w:p>
    <w:pPr>
      <w:pStyle w:val="Normal"/>
      <w:tabs>
        <w:tab w:val="clear" w:pos="720"/>
        <w:tab w:val="center" w:pos="4320" w:leader="none"/>
        <w:tab w:val="right" w:pos="8640" w:leader="none"/>
      </w:tabs>
      <w:spacing w:lineRule="auto" w:line="240"/>
      <w:jc w:val="right"/>
      <w:rPr>
        <w:rFonts w:ascii="Arial" w:hAnsi="Arial" w:eastAsia="Arial" w:cs="Arial"/>
        <w:color w:val="000000"/>
        <w:sz w:val="18"/>
        <w:szCs w:val="18"/>
      </w:rPr>
    </w:pPr>
    <w:r>
      <w:rPr>
        <w:rFonts w:eastAsia="Arial" w:cs="Arial" w:ascii="Arial" w:hAnsi="Arial"/>
        <w:color w:val="000000"/>
        <w:sz w:val="18"/>
        <w:szCs w:val="1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9765125"/>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Normal"/>
      <w:tabs>
        <w:tab w:val="clear" w:pos="720"/>
        <w:tab w:val="center" w:pos="4320" w:leader="none"/>
        <w:tab w:val="right" w:pos="8640" w:leader="none"/>
      </w:tabs>
      <w:spacing w:lineRule="auto" w:line="240"/>
      <w:jc w:val="right"/>
      <w:rPr>
        <w:rFonts w:ascii="Arial" w:hAnsi="Arial" w:eastAsia="Arial" w:cs="Arial"/>
        <w:color w:val="000000"/>
        <w:sz w:val="18"/>
        <w:szCs w:val="18"/>
      </w:rPr>
    </w:pPr>
    <w:r>
      <w:rPr>
        <w:rFonts w:eastAsia="Arial" w:cs="Arial" w:ascii="Arial" w:hAnsi="Arial"/>
        <w:color w:val="000000"/>
        <w:sz w:val="18"/>
        <w:szCs w:val="1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9765125"/>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Normal"/>
      <w:tabs>
        <w:tab w:val="clear" w:pos="720"/>
        <w:tab w:val="center" w:pos="4320" w:leader="none"/>
        <w:tab w:val="right" w:pos="8640" w:leader="none"/>
      </w:tabs>
      <w:spacing w:lineRule="auto" w:line="240"/>
      <w:jc w:val="right"/>
      <w:rPr>
        <w:rFonts w:ascii="Arial" w:hAnsi="Arial" w:eastAsia="Arial" w:cs="Arial"/>
        <w:color w:val="000000"/>
        <w:sz w:val="18"/>
        <w:szCs w:val="18"/>
      </w:rPr>
    </w:pPr>
    <w:r>
      <w:rPr>
        <w:rFonts w:eastAsia="Arial" w:cs="Arial" w:ascii="Arial" w:hAnsi="Arial"/>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jc w:val="center"/>
      <w:rPr>
        <w:color w:val="000000"/>
      </w:rPr>
    </w:pPr>
    <w:r>
      <w:rPr>
        <w:color w:val="000000"/>
      </w:rPr>
    </w:r>
  </w:p>
  <w:p>
    <w:pPr>
      <w:pStyle w:val="Normal"/>
      <w:tabs>
        <w:tab w:val="clear" w:pos="720"/>
        <w:tab w:val="center" w:pos="4320" w:leader="none"/>
        <w:tab w:val="right" w:pos="8640"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pStyle w:val="Heading3"/>
      <w:numFmt w:val="bullet"/>
      <w:lvlText w:val="▪"/>
      <w:lvlJc w:val="left"/>
      <w:pPr>
        <w:tabs>
          <w:tab w:val="num" w:pos="0"/>
        </w:tabs>
        <w:ind w:left="2880" w:hanging="360"/>
      </w:pPr>
      <w:rPr>
        <w:rFonts w:ascii="Noto Sans Symbols" w:hAnsi="Noto Sans Symbols" w:cs="Noto Sans Symbols" w:hint="default"/>
      </w:rPr>
    </w:lvl>
    <w:lvl w:ilvl="3">
      <w:start w:val="1"/>
      <w:pStyle w:val="Heading4"/>
      <w:numFmt w:val="bullet"/>
      <w:lvlText w:val="●"/>
      <w:lvlJc w:val="left"/>
      <w:pPr>
        <w:tabs>
          <w:tab w:val="num" w:pos="0"/>
        </w:tabs>
        <w:ind w:left="3600" w:hanging="360"/>
      </w:pPr>
      <w:rPr>
        <w:rFonts w:ascii="Noto Sans Symbols" w:hAnsi="Noto Sans Symbols" w:cs="Noto Sans Symbols" w:hint="default"/>
      </w:rPr>
    </w:lvl>
    <w:lvl w:ilvl="4">
      <w:start w:val="1"/>
      <w:pStyle w:val="Heading5"/>
      <w:numFmt w:val="bullet"/>
      <w:lvlText w:val="o"/>
      <w:lvlJc w:val="left"/>
      <w:pPr>
        <w:tabs>
          <w:tab w:val="num" w:pos="0"/>
        </w:tabs>
        <w:ind w:left="4320" w:hanging="360"/>
      </w:pPr>
      <w:rPr>
        <w:rFonts w:ascii="Courier New" w:hAnsi="Courier New" w:cs="Courier New" w:hint="default"/>
      </w:rPr>
    </w:lvl>
    <w:lvl w:ilvl="5">
      <w:start w:val="1"/>
      <w:pStyle w:val="Heading6"/>
      <w:numFmt w:val="bullet"/>
      <w:lvlText w:val="▪"/>
      <w:lvlJc w:val="left"/>
      <w:pPr>
        <w:tabs>
          <w:tab w:val="num" w:pos="0"/>
        </w:tabs>
        <w:ind w:left="5040" w:hanging="360"/>
      </w:pPr>
      <w:rPr>
        <w:rFonts w:ascii="Noto Sans Symbols" w:hAnsi="Noto Sans Symbols" w:cs="Noto Sans Symbols" w:hint="default"/>
      </w:rPr>
    </w:lvl>
    <w:lvl w:ilvl="6">
      <w:start w:val="1"/>
      <w:pStyle w:val="Heading7"/>
      <w:numFmt w:val="bullet"/>
      <w:lvlText w:val="●"/>
      <w:lvlJc w:val="left"/>
      <w:pPr>
        <w:tabs>
          <w:tab w:val="num" w:pos="0"/>
        </w:tabs>
        <w:ind w:left="5760" w:hanging="360"/>
      </w:pPr>
      <w:rPr>
        <w:rFonts w:ascii="Noto Sans Symbols" w:hAnsi="Noto Sans Symbols" w:cs="Noto Sans Symbols" w:hint="default"/>
      </w:rPr>
    </w:lvl>
    <w:lvl w:ilvl="7">
      <w:start w:val="1"/>
      <w:pStyle w:val="Heading8"/>
      <w:numFmt w:val="bullet"/>
      <w:lvlText w:val="o"/>
      <w:lvlJc w:val="left"/>
      <w:pPr>
        <w:tabs>
          <w:tab w:val="num" w:pos="0"/>
        </w:tabs>
        <w:ind w:left="6480" w:hanging="360"/>
      </w:pPr>
      <w:rPr>
        <w:rFonts w:ascii="Courier New" w:hAnsi="Courier New" w:cs="Courier New" w:hint="default"/>
      </w:rPr>
    </w:lvl>
    <w:lvl w:ilvl="8">
      <w:start w:val="1"/>
      <w:pStyle w:val="Heading9"/>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0" w:firstLine="504"/>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5">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4f34"/>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uiPriority w:val="9"/>
    <w:qFormat/>
    <w:rsid w:val="00b376ed"/>
    <w:pPr>
      <w:keepNext w:val="true"/>
      <w:spacing w:before="120" w:after="60"/>
      <w:outlineLvl w:val="0"/>
    </w:pPr>
    <w:rPr>
      <w:rFonts w:ascii="Arial" w:hAnsi="Arial" w:cs="Arial"/>
      <w:b/>
      <w:bCs/>
      <w:sz w:val="24"/>
      <w:szCs w:val="24"/>
    </w:rPr>
  </w:style>
  <w:style w:type="paragraph" w:styleId="Heading2">
    <w:name w:val="Heading 2"/>
    <w:basedOn w:val="Heading1"/>
    <w:next w:val="Normal"/>
    <w:uiPriority w:val="9"/>
    <w:unhideWhenUsed/>
    <w:qFormat/>
    <w:rsid w:val="00b376ed"/>
    <w:pPr>
      <w:outlineLvl w:val="1"/>
    </w:pPr>
    <w:rPr>
      <w:sz w:val="20"/>
      <w:szCs w:val="20"/>
    </w:rPr>
  </w:style>
  <w:style w:type="paragraph" w:styleId="Heading3">
    <w:name w:val="Heading 3"/>
    <w:basedOn w:val="Heading1"/>
    <w:next w:val="Normal"/>
    <w:link w:val="Heading3Char"/>
    <w:uiPriority w:val="9"/>
    <w:unhideWhenUsed/>
    <w:qFormat/>
    <w:rsid w:val="00b376ed"/>
    <w:pPr>
      <w:numPr>
        <w:ilvl w:val="2"/>
        <w:numId w:val="1"/>
      </w:numPr>
      <w:outlineLvl w:val="2"/>
    </w:pPr>
    <w:rPr>
      <w:sz w:val="20"/>
      <w:szCs w:val="20"/>
    </w:rPr>
  </w:style>
  <w:style w:type="paragraph" w:styleId="Heading4">
    <w:name w:val="Heading 4"/>
    <w:basedOn w:val="Heading1"/>
    <w:next w:val="Normal"/>
    <w:uiPriority w:val="9"/>
    <w:semiHidden/>
    <w:unhideWhenUsed/>
    <w:qFormat/>
    <w:rsid w:val="00b376ed"/>
    <w:pPr>
      <w:numPr>
        <w:ilvl w:val="3"/>
        <w:numId w:val="1"/>
      </w:numPr>
      <w:outlineLvl w:val="3"/>
    </w:pPr>
    <w:rPr>
      <w:b w:val="false"/>
      <w:bCs w:val="false"/>
      <w:sz w:val="20"/>
      <w:szCs w:val="20"/>
    </w:rPr>
  </w:style>
  <w:style w:type="paragraph" w:styleId="Heading5">
    <w:name w:val="Heading 5"/>
    <w:basedOn w:val="Normal"/>
    <w:next w:val="Normal"/>
    <w:uiPriority w:val="9"/>
    <w:semiHidden/>
    <w:unhideWhenUsed/>
    <w:qFormat/>
    <w:rsid w:val="00b376ed"/>
    <w:pPr>
      <w:numPr>
        <w:ilvl w:val="4"/>
        <w:numId w:val="1"/>
      </w:numPr>
      <w:spacing w:before="240" w:after="60"/>
      <w:outlineLvl w:val="4"/>
    </w:pPr>
    <w:rPr>
      <w:sz w:val="22"/>
      <w:szCs w:val="22"/>
    </w:rPr>
  </w:style>
  <w:style w:type="paragraph" w:styleId="Heading6">
    <w:name w:val="Heading 6"/>
    <w:basedOn w:val="Normal"/>
    <w:next w:val="Normal"/>
    <w:uiPriority w:val="9"/>
    <w:semiHidden/>
    <w:unhideWhenUsed/>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r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376ed"/>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character" w:styleId="HeaderChar" w:customStyle="1">
    <w:name w:val="Header Char"/>
    <w:basedOn w:val="DefaultParagraphFont"/>
    <w:link w:val="Header"/>
    <w:uiPriority w:val="99"/>
    <w:qFormat/>
    <w:rsid w:val="008f2c1a"/>
    <w:rPr/>
  </w:style>
  <w:style w:type="character" w:styleId="BalloonTextChar" w:customStyle="1">
    <w:name w:val="Balloon Text Char"/>
    <w:basedOn w:val="DefaultParagraphFont"/>
    <w:link w:val="BalloonText"/>
    <w:qFormat/>
    <w:rsid w:val="008f2c1a"/>
    <w:rPr>
      <w:rFonts w:ascii="Tahoma" w:hAnsi="Tahoma" w:cs="Tahoma"/>
      <w:sz w:val="16"/>
      <w:szCs w:val="16"/>
    </w:rPr>
  </w:style>
  <w:style w:type="character" w:styleId="UnresolvedMention">
    <w:name w:val="Unresolved Mention"/>
    <w:basedOn w:val="DefaultParagraphFont"/>
    <w:uiPriority w:val="99"/>
    <w:semiHidden/>
    <w:unhideWhenUsed/>
    <w:qFormat/>
    <w:rsid w:val="007279c9"/>
    <w:rPr>
      <w:color w:val="605E5C"/>
      <w:shd w:fill="E1DFDD" w:val="clear"/>
    </w:rPr>
  </w:style>
  <w:style w:type="character" w:styleId="Heading3Char" w:customStyle="1">
    <w:name w:val="Heading 3 Char"/>
    <w:basedOn w:val="DefaultParagraphFont"/>
    <w:link w:val="Heading3"/>
    <w:qFormat/>
    <w:rsid w:val="006d364d"/>
    <w:rPr>
      <w:rFonts w:ascii="Arial" w:hAnsi="Arial" w:cs="Arial"/>
      <w:b/>
      <w:bCs/>
    </w:rPr>
  </w:style>
  <w:style w:type="character" w:styleId="BodyTextChar" w:customStyle="1">
    <w:name w:val="Body Text Char"/>
    <w:basedOn w:val="DefaultParagraphFont"/>
    <w:qFormat/>
    <w:rsid w:val="001c6a82"/>
    <w:rPr/>
  </w:style>
  <w:style w:type="character" w:styleId="Textlayer--absolute" w:customStyle="1">
    <w:name w:val="textlayer--absolute"/>
    <w:basedOn w:val="DefaultParagraphFont"/>
    <w:qFormat/>
    <w:rsid w:val="00525e53"/>
    <w:rPr/>
  </w:style>
  <w:style w:type="character" w:styleId="PlaceholderText">
    <w:name w:val="Placeholder Text"/>
    <w:basedOn w:val="DefaultParagraphFont"/>
    <w:uiPriority w:val="99"/>
    <w:semiHidden/>
    <w:qFormat/>
    <w:rsid w:val="00496a68"/>
    <w:rPr>
      <w:color w:val="808080"/>
    </w:rPr>
  </w:style>
  <w:style w:type="character" w:styleId="FooterChar" w:customStyle="1">
    <w:name w:val="Footer Char"/>
    <w:basedOn w:val="DefaultParagraphFont"/>
    <w:link w:val="Footer"/>
    <w:uiPriority w:val="99"/>
    <w:qFormat/>
    <w:rsid w:val="0065730d"/>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b376ed"/>
    <w:pPr>
      <w:keepLines/>
      <w:spacing w:before="0" w:after="120"/>
      <w:ind w:hanging="0" w:left="7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rsid w:val="00b376ed"/>
    <w:pPr>
      <w:spacing w:lineRule="auto" w:line="240"/>
      <w:jc w:val="center"/>
    </w:pPr>
    <w:rPr>
      <w:rFonts w:ascii="Arial" w:hAnsi="Arial" w:cs="Arial"/>
      <w:b/>
      <w:bCs/>
      <w:sz w:val="36"/>
      <w:szCs w:val="36"/>
    </w:rPr>
  </w:style>
  <w:style w:type="paragraph" w:styleId="Paragraph2" w:customStyle="1">
    <w:name w:val="Paragraph2"/>
    <w:basedOn w:val="Normal"/>
    <w:qFormat/>
    <w:rsid w:val="00b376ed"/>
    <w:pPr>
      <w:spacing w:before="80" w:after="0"/>
      <w:ind w:hanging="0" w:left="720"/>
      <w:jc w:val="both"/>
    </w:pPr>
    <w:rPr>
      <w:color w:val="000000"/>
      <w:lang w:val="en-AU"/>
    </w:rPr>
  </w:style>
  <w:style w:type="paragraph" w:styleId="Subtitle">
    <w:name w:val="Subtitle"/>
    <w:basedOn w:val="Normal"/>
    <w:next w:val="Normal"/>
    <w:uiPriority w:val="11"/>
    <w:qFormat/>
    <w:pPr>
      <w:spacing w:before="0" w:after="60"/>
      <w:jc w:val="center"/>
    </w:pPr>
    <w:rPr>
      <w:rFonts w:ascii="Arial" w:hAnsi="Arial" w:eastAsia="Arial" w:cs="Arial"/>
      <w:i/>
      <w:sz w:val="36"/>
      <w:szCs w:val="36"/>
    </w:rPr>
  </w:style>
  <w:style w:type="paragraph" w:styleId="NormalIndent">
    <w:name w:val="Normal Indent"/>
    <w:basedOn w:val="Normal"/>
    <w:qFormat/>
    <w:rsid w:val="00b376ed"/>
    <w:pPr>
      <w:ind w:hanging="0" w:left="720"/>
    </w:pPr>
    <w:rPr/>
  </w:style>
  <w:style w:type="paragraph" w:styleId="TOC1">
    <w:name w:val="TOC 1"/>
    <w:basedOn w:val="Normal"/>
    <w:next w:val="Normal"/>
    <w:autoRedefine/>
    <w:uiPriority w:val="39"/>
    <w:rsid w:val="00b376ed"/>
    <w:pPr>
      <w:tabs>
        <w:tab w:val="clear" w:pos="720"/>
        <w:tab w:val="right" w:pos="9360" w:leader="none"/>
      </w:tabs>
      <w:spacing w:before="120" w:after="60"/>
      <w:ind w:hanging="0" w:right="720"/>
    </w:pPr>
    <w:rPr>
      <w:rFonts w:ascii="Arial" w:hAnsi="Arial" w:cs="Arial"/>
    </w:rPr>
  </w:style>
  <w:style w:type="paragraph" w:styleId="TOC2">
    <w:name w:val="TOC 2"/>
    <w:basedOn w:val="Normal"/>
    <w:next w:val="Normal"/>
    <w:autoRedefine/>
    <w:uiPriority w:val="39"/>
    <w:rsid w:val="00b376ed"/>
    <w:pPr>
      <w:tabs>
        <w:tab w:val="clear" w:pos="720"/>
        <w:tab w:val="right" w:pos="9360" w:leader="none"/>
      </w:tabs>
      <w:ind w:hanging="0" w:left="432" w:right="720"/>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iPriority w:val="99"/>
    <w:rsid w:val="00b376ed"/>
    <w:pPr>
      <w:tabs>
        <w:tab w:val="clear" w:pos="720"/>
        <w:tab w:val="center" w:pos="4320" w:leader="none"/>
        <w:tab w:val="right" w:pos="8640" w:leader="none"/>
      </w:tabs>
    </w:pPr>
    <w:rPr/>
  </w:style>
  <w:style w:type="paragraph" w:styleId="Footer">
    <w:name w:val="Footer"/>
    <w:basedOn w:val="Normal"/>
    <w:link w:val="FooterChar"/>
    <w:uiPriority w:val="99"/>
    <w:rsid w:val="00b376ed"/>
    <w:pPr>
      <w:tabs>
        <w:tab w:val="clear" w:pos="720"/>
        <w:tab w:val="center" w:pos="4320" w:leader="none"/>
        <w:tab w:val="right" w:pos="8640" w:leader="none"/>
      </w:tabs>
    </w:pPr>
    <w:rPr/>
  </w:style>
  <w:style w:type="paragraph" w:styleId="Paragraph3" w:customStyle="1">
    <w:name w:val="Paragraph3"/>
    <w:basedOn w:val="Normal"/>
    <w:qFormat/>
    <w:rsid w:val="00b376ed"/>
    <w:pPr>
      <w:spacing w:lineRule="auto" w:line="240" w:before="80" w:after="0"/>
      <w:ind w:hanging="0" w:left="1530"/>
      <w:jc w:val="both"/>
    </w:pPr>
    <w:rPr/>
  </w:style>
  <w:style w:type="paragraph" w:styleId="Paragraph4" w:customStyle="1">
    <w:name w:val="Paragraph4"/>
    <w:basedOn w:val="Normal"/>
    <w:qFormat/>
    <w:rsid w:val="00b376ed"/>
    <w:pPr>
      <w:spacing w:lineRule="auto" w:line="240" w:before="80" w:after="0"/>
      <w:ind w:hanging="0" w:left="2250"/>
      <w:jc w:val="both"/>
    </w:pPr>
    <w:rPr/>
  </w:style>
  <w:style w:type="paragraph" w:styleId="Tabletext" w:customStyle="1">
    <w:name w:val="Tabletext"/>
    <w:basedOn w:val="Normal"/>
    <w:qFormat/>
    <w:rsid w:val="00b376ed"/>
    <w:pPr>
      <w:keepLines/>
      <w:spacing w:before="0" w:after="120"/>
    </w:pPr>
    <w:rPr/>
  </w:style>
  <w:style w:type="paragraph" w:styleId="Bullet1" w:customStyle="1">
    <w:name w:val="Bullet1"/>
    <w:basedOn w:val="Normal"/>
    <w:qFormat/>
    <w:rsid w:val="00b376ed"/>
    <w:pPr>
      <w:ind w:hanging="432" w:left="720"/>
    </w:pPr>
    <w:rPr/>
  </w:style>
  <w:style w:type="paragraph" w:styleId="Bullet2" w:customStyle="1">
    <w:name w:val="Bullet2"/>
    <w:basedOn w:val="Normal"/>
    <w:qFormat/>
    <w:rsid w:val="00b376ed"/>
    <w:pPr>
      <w:ind w:hanging="360" w:left="1440"/>
    </w:pPr>
    <w:rPr>
      <w:color w:val="000080"/>
    </w:rPr>
  </w:style>
  <w:style w:type="paragraph" w:styleId="MainTitle" w:customStyle="1">
    <w:name w:val="Main Title"/>
    <w:basedOn w:val="Normal"/>
    <w:qFormat/>
    <w:rsid w:val="00b376ed"/>
    <w:pPr>
      <w:spacing w:lineRule="auto" w:line="240" w:before="480" w:after="60"/>
      <w:jc w:val="center"/>
    </w:pPr>
    <w:rPr>
      <w:rFonts w:ascii="Arial" w:hAnsi="Arial" w:cs="Arial"/>
      <w:b/>
      <w:bCs/>
      <w:kern w:val="2"/>
      <w:sz w:val="32"/>
      <w:szCs w:val="32"/>
    </w:rPr>
  </w:style>
  <w:style w:type="paragraph" w:styleId="Paragraph1" w:customStyle="1">
    <w:name w:val="Paragraph1"/>
    <w:basedOn w:val="Normal"/>
    <w:qFormat/>
    <w:rsid w:val="00b376ed"/>
    <w:pPr>
      <w:spacing w:lineRule="auto" w:line="240" w:before="80" w:after="0"/>
      <w:jc w:val="both"/>
    </w:pPr>
    <w:rPr/>
  </w:style>
  <w:style w:type="paragraph" w:styleId="BodyText2">
    <w:name w:val="Body Text 2"/>
    <w:basedOn w:val="Normal"/>
    <w:qFormat/>
    <w:rsid w:val="00b376ed"/>
    <w:pPr>
      <w:ind w:hanging="0" w:left="720"/>
    </w:pPr>
    <w:rPr>
      <w:i/>
      <w:iCs/>
      <w:color w:val="0000FF"/>
      <w:u w:val="single"/>
    </w:rPr>
  </w:style>
  <w:style w:type="paragraph" w:styleId="Body" w:customStyle="1">
    <w:name w:val="Body"/>
    <w:basedOn w:val="Normal"/>
    <w:qFormat/>
    <w:rsid w:val="00b376ed"/>
    <w:pPr>
      <w:widowControl/>
      <w:spacing w:lineRule="auto" w:line="240" w:before="120" w:after="0"/>
      <w:jc w:val="both"/>
    </w:pPr>
    <w:rPr>
      <w:rFonts w:ascii="Book Antiqua" w:hAnsi="Book Antiqua" w:cs="Book Antiqua"/>
    </w:rPr>
  </w:style>
  <w:style w:type="paragraph" w:styleId="Bullet" w:customStyle="1">
    <w:name w:val="Bullet"/>
    <w:basedOn w:val="Normal"/>
    <w:qFormat/>
    <w:rsid w:val="00b376ed"/>
    <w:pPr>
      <w:widowControl/>
      <w:tabs>
        <w:tab w:val="left" w:pos="360" w:leader="none"/>
        <w:tab w:val="left" w:pos="720" w:leader="none"/>
      </w:tabs>
      <w:spacing w:lineRule="auto" w:line="240" w:before="120" w:after="0"/>
      <w:ind w:hanging="0" w:left="720" w:right="360"/>
      <w:jc w:val="both"/>
    </w:pPr>
    <w:rPr>
      <w:rFonts w:ascii="Book Antiqua" w:hAnsi="Book Antiqua" w:cs="Book Antiqua"/>
    </w:rPr>
  </w:style>
  <w:style w:type="paragraph" w:styleId="InfoBlue" w:customStyle="1">
    <w:name w:val="InfoBlue"/>
    <w:basedOn w:val="Normal"/>
    <w:next w:val="BodyText"/>
    <w:qFormat/>
    <w:rsid w:val="00b376ed"/>
    <w:pPr>
      <w:spacing w:before="0" w:after="120"/>
      <w:ind w:hanging="0" w:left="720"/>
    </w:pPr>
    <w:rPr>
      <w:i/>
      <w:iCs/>
      <w:color w:val="0000FF"/>
    </w:rPr>
  </w:style>
  <w:style w:type="paragraph" w:styleId="BodyTextIndent2">
    <w:name w:val="Body Text Indent 2"/>
    <w:basedOn w:val="Normal"/>
    <w:qFormat/>
    <w:rsid w:val="00b376ed"/>
    <w:pPr>
      <w:widowControl/>
      <w:spacing w:lineRule="auto" w:line="240"/>
      <w:ind w:hanging="0" w:left="720"/>
    </w:pPr>
    <w:rPr>
      <w:sz w:val="24"/>
      <w:szCs w:val="24"/>
    </w:rPr>
  </w:style>
  <w:style w:type="paragraph" w:styleId="BodyTextIndent">
    <w:name w:val="Body Text Indent"/>
    <w:basedOn w:val="Normal"/>
    <w:rsid w:val="00b376ed"/>
    <w:pPr>
      <w:widowControl/>
      <w:spacing w:lineRule="auto" w:line="240"/>
      <w:ind w:hanging="0" w:left="720"/>
    </w:pPr>
    <w:rPr>
      <w:i/>
      <w:iCs/>
      <w:sz w:val="24"/>
      <w:szCs w:val="24"/>
    </w:rPr>
  </w:style>
  <w:style w:type="paragraph" w:styleId="Heading2Text" w:customStyle="1">
    <w:name w:val="Heading 2 Text"/>
    <w:basedOn w:val="InfoBlue"/>
    <w:qFormat/>
    <w:rsid w:val="00b376ed"/>
    <w:pPr/>
    <w:rPr>
      <w:rFonts w:ascii="Arial" w:hAnsi="Arial" w:cs="Arial"/>
      <w:i w:val="false"/>
      <w:iCs w:val="false"/>
      <w:color w:val="auto"/>
    </w:rPr>
  </w:style>
  <w:style w:type="paragraph" w:styleId="Heading2BulletedList" w:customStyle="1">
    <w:name w:val="Heading 2 Bulleted List"/>
    <w:basedOn w:val="Heading2Text"/>
    <w:qFormat/>
    <w:rsid w:val="00b376ed"/>
    <w:pPr>
      <w:numPr>
        <w:ilvl w:val="0"/>
        <w:numId w:val="4"/>
      </w:numPr>
      <w:spacing w:before="0" w:after="0"/>
    </w:pPr>
    <w:rPr/>
  </w:style>
  <w:style w:type="paragraph" w:styleId="Heading3Text" w:customStyle="1">
    <w:name w:val="Heading 3 Text"/>
    <w:basedOn w:val="Heading3"/>
    <w:next w:val="Heading3"/>
    <w:qFormat/>
    <w:rsid w:val="00b376ed"/>
    <w:pPr>
      <w:keepNext w:val="false"/>
      <w:numPr>
        <w:ilvl w:val="0"/>
        <w:numId w:val="0"/>
      </w:numPr>
      <w:ind w:hanging="0" w:left="1267"/>
    </w:pPr>
    <w:rPr>
      <w:b w:val="false"/>
      <w:bCs w:val="false"/>
    </w:rPr>
  </w:style>
  <w:style w:type="paragraph" w:styleId="Heading3Bullets" w:customStyle="1">
    <w:name w:val="Heading 3 Bullets"/>
    <w:basedOn w:val="BodyText"/>
    <w:next w:val="Heading3Text"/>
    <w:qFormat/>
    <w:rsid w:val="00b376ed"/>
    <w:pPr>
      <w:keepLines w:val="false"/>
      <w:widowControl/>
      <w:numPr>
        <w:ilvl w:val="0"/>
        <w:numId w:val="5"/>
      </w:numPr>
      <w:spacing w:lineRule="auto" w:line="240" w:before="0" w:after="0"/>
    </w:pPr>
    <w:rPr>
      <w:rFonts w:ascii="Arial" w:hAnsi="Arial" w:cs="Arial"/>
    </w:rPr>
  </w:style>
  <w:style w:type="paragraph" w:styleId="Heading1Bullets" w:customStyle="1">
    <w:name w:val="Heading 1 Bullets"/>
    <w:qFormat/>
    <w:rsid w:val="00b376ed"/>
    <w:pPr>
      <w:widowControl w:val="false"/>
      <w:tabs>
        <w:tab w:val="clear" w:pos="720"/>
        <w:tab w:val="left" w:pos="1080" w:leader="none"/>
      </w:tabs>
      <w:suppressAutoHyphens w:val="true"/>
      <w:bidi w:val="0"/>
      <w:spacing w:before="0" w:after="0"/>
      <w:ind w:hanging="720"/>
      <w:jc w:val="left"/>
    </w:pPr>
    <w:rPr>
      <w:rFonts w:ascii="Arial" w:hAnsi="Arial" w:eastAsia="Times New Roman" w:cs="Arial"/>
      <w:color w:val="auto"/>
      <w:kern w:val="0"/>
      <w:sz w:val="20"/>
      <w:szCs w:val="20"/>
      <w:lang w:val="en-US" w:eastAsia="en-US" w:bidi="ar-SA"/>
    </w:rPr>
  </w:style>
  <w:style w:type="paragraph" w:styleId="Normbullet" w:customStyle="1">
    <w:name w:val="Norm_bullet"/>
    <w:basedOn w:val="Normal"/>
    <w:qFormat/>
    <w:rsid w:val="00b376ed"/>
    <w:pPr>
      <w:widowControl/>
      <w:tabs>
        <w:tab w:val="left" w:pos="720" w:leader="none"/>
      </w:tabs>
      <w:spacing w:lineRule="auto" w:line="240"/>
      <w:ind w:hanging="720" w:left="720"/>
    </w:pPr>
    <w:rPr>
      <w:sz w:val="24"/>
      <w:szCs w:val="24"/>
    </w:rPr>
  </w:style>
  <w:style w:type="paragraph" w:styleId="TableBullets" w:customStyle="1">
    <w:name w:val="Table Bullets"/>
    <w:basedOn w:val="Normal"/>
    <w:qFormat/>
    <w:rsid w:val="00b376ed"/>
    <w:pPr>
      <w:widowControl/>
      <w:tabs>
        <w:tab w:val="left" w:pos="720" w:leader="none"/>
      </w:tabs>
      <w:spacing w:lineRule="auto" w:line="240"/>
      <w:ind w:hanging="720" w:left="720"/>
    </w:pPr>
    <w:rPr>
      <w:rFonts w:ascii="Arial" w:hAnsi="Arial" w:cs="Arial"/>
      <w:sz w:val="18"/>
      <w:szCs w:val="18"/>
    </w:rPr>
  </w:style>
  <w:style w:type="paragraph" w:styleId="TableText1" w:customStyle="1">
    <w:name w:val="Table Text"/>
    <w:basedOn w:val="Normal"/>
    <w:qFormat/>
    <w:rsid w:val="00b376ed"/>
    <w:pPr>
      <w:widowControl/>
      <w:spacing w:lineRule="auto" w:line="240"/>
    </w:pPr>
    <w:rPr>
      <w:rFonts w:ascii="Arial" w:hAnsi="Arial" w:cs="Arial"/>
      <w:sz w:val="18"/>
      <w:szCs w:val="18"/>
    </w:rPr>
  </w:style>
  <w:style w:type="paragraph" w:styleId="StyleHeading1Plum" w:customStyle="1">
    <w:name w:val="Style Heading 1 + Plum"/>
    <w:basedOn w:val="Heading1"/>
    <w:qFormat/>
    <w:rsid w:val="00b376ed"/>
    <w:pPr>
      <w:widowControl/>
      <w:numPr>
        <w:ilvl w:val="0"/>
        <w:numId w:val="0"/>
      </w:numPr>
      <w:spacing w:lineRule="auto" w:line="240" w:before="0" w:after="0"/>
    </w:pPr>
    <w:rPr>
      <w:color w:val="993366"/>
      <w:sz w:val="28"/>
      <w:szCs w:val="28"/>
    </w:rPr>
  </w:style>
  <w:style w:type="paragraph" w:styleId="BalloonText">
    <w:name w:val="Balloon Text"/>
    <w:basedOn w:val="Normal"/>
    <w:link w:val="BalloonTextChar"/>
    <w:qFormat/>
    <w:rsid w:val="008f2c1a"/>
    <w:pPr>
      <w:spacing w:lineRule="auto" w:line="240"/>
    </w:pPr>
    <w:rPr>
      <w:rFonts w:ascii="Tahoma" w:hAnsi="Tahoma" w:cs="Tahoma"/>
      <w:sz w:val="16"/>
      <w:szCs w:val="16"/>
    </w:rPr>
  </w:style>
  <w:style w:type="paragraph" w:styleId="ListParagraph">
    <w:name w:val="List Paragraph"/>
    <w:basedOn w:val="Normal"/>
    <w:uiPriority w:val="34"/>
    <w:qFormat/>
    <w:rsid w:val="0056277b"/>
    <w:pPr>
      <w:spacing w:before="0" w:after="0"/>
      <w:ind w:hanging="0" w:left="720"/>
      <w:contextualSpacing/>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376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D3YE/ZkMAAmpA7P5zr8ZvDMUWgA==">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Application>LibreOffice/24.2.0.3$Linux_X86_64 LibreOffice_project/420$Build-3</Application>
  <AppVersion>15.0000</AppVersion>
  <Pages>26</Pages>
  <Words>5671</Words>
  <Characters>33238</Characters>
  <CharactersWithSpaces>38376</CharactersWithSpaces>
  <Paragraphs>536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dc:description/>
  <dc:language>en-US</dc:language>
  <cp:lastModifiedBy/>
  <dcterms:modified xsi:type="dcterms:W3CDTF">2024-03-21T11:36:21Z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