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Server.xml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包含的元素有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&lt;Server&gt;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&lt;Service&gt;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&lt;Connector&gt;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&lt;Engine&gt;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&lt;Host&gt;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&lt;Context&gt;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&lt;logger&gt;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&lt;Value&gt;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&lt;Realm&gt;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等，它们可分为四大类：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proofErr w:type="gramStart"/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顶层类</w:t>
      </w:r>
      <w:proofErr w:type="gramEnd"/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元素：有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&lt;Server&gt;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&lt;Service&gt;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。它位于整个配置文件的顶层。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、连接器类元素：有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&lt;Connector&gt;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。客户和容器类元素的通讯接口。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、容器类元素：有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&lt;Engine&gt;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&lt;Host&gt;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&lt;Context&gt;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。处理客户请求并且生成响应结果。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4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、嵌套类元素：有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&lt;logger&gt;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&lt;Value&gt;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&lt;Realm&gt;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。可以加入到容器中的元素</w:t>
      </w:r>
    </w:p>
    <w:p w:rsidR="00C96018" w:rsidRPr="00C96018" w:rsidRDefault="00C96018" w:rsidP="003E0A11">
      <w:pPr>
        <w:widowControl/>
        <w:shd w:val="clear" w:color="auto" w:fill="FFFFFF"/>
        <w:spacing w:after="150" w:line="420" w:lineRule="atLeast"/>
        <w:ind w:left="57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配置文件结构为：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="003E0A11">
        <w:rPr>
          <w:noProof/>
        </w:rPr>
        <w:drawing>
          <wp:inline distT="0" distB="0" distL="0" distR="0" wp14:anchorId="0D50BA50" wp14:editId="71D4DF64">
            <wp:extent cx="5210175" cy="492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&lt;Server&gt;</w:t>
      </w:r>
      <w:r w:rsidRPr="00C9601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元素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&lt;Server&gt;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Tomcat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实例的顶层元素，由</w:t>
      </w:r>
      <w:proofErr w:type="spellStart"/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org.apache.catalina.Server</w:t>
      </w:r>
      <w:proofErr w:type="spellEnd"/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接口定义，它可以包含一个或多个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&lt;Service&gt;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元素，并且不能</w:t>
      </w:r>
      <w:proofErr w:type="gramStart"/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做为</w:t>
      </w:r>
      <w:proofErr w:type="gramEnd"/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任何元素的子元素。一个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&lt;Server&gt;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是一个提供完整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JVM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的独立组件，它可以代表整个容器，但它本身不是一个容器，不可以定义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&lt;value&gt;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或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&lt;loggers&gt;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之类的子组件。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96018" w:rsidRPr="00C96018" w:rsidRDefault="00C96018" w:rsidP="00C96018">
      <w:pPr>
        <w:widowControl/>
        <w:shd w:val="clear" w:color="auto" w:fill="FFFFFF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属性说明：</w:t>
      </w:r>
    </w:p>
    <w:tbl>
      <w:tblPr>
        <w:tblW w:w="0" w:type="auto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6614"/>
      </w:tblGrid>
      <w:tr w:rsidR="00C96018" w:rsidRPr="00C96018" w:rsidTr="00C96018"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</w:t>
            </w:r>
          </w:p>
        </w:tc>
        <w:tc>
          <w:tcPr>
            <w:tcW w:w="6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指定一个端口，这个端口负责监听关闭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Tomcat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的请求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shut down</w:t>
            </w: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向以上端口发送的关闭服务器的命令字符串，通常为“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SHUTDOWN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”</w:t>
            </w:r>
          </w:p>
        </w:tc>
      </w:tr>
    </w:tbl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对于一个已经开启的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tomcat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服务器，可以在</w:t>
      </w:r>
      <w:proofErr w:type="spellStart"/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cmd</w:t>
      </w:r>
      <w:proofErr w:type="spellEnd"/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下使用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telnet </w:t>
      </w:r>
      <w:proofErr w:type="spellStart"/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localhost</w:t>
      </w:r>
      <w:proofErr w:type="spellEnd"/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8005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命令进行连接，然后输入“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SHUTDOWN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”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命令就可以关闭服务器。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&lt;Service&gt;</w:t>
      </w:r>
      <w:r w:rsidRPr="00C9601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元素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Service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是一个集合，它由一个或者多个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Connector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以及一个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Engine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组成，这个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Engine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负责处理所有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Connector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所获得的客户请求。每个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Service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元素只能有一个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Engine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元素。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Service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本身也不是容器。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96018" w:rsidRPr="00C96018" w:rsidRDefault="00C96018" w:rsidP="00C96018">
      <w:pPr>
        <w:widowControl/>
        <w:shd w:val="clear" w:color="auto" w:fill="FFFFFF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属性说明：</w:t>
      </w:r>
    </w:p>
    <w:tbl>
      <w:tblPr>
        <w:tblW w:w="0" w:type="auto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6614"/>
      </w:tblGrid>
      <w:tr w:rsidR="00C96018" w:rsidRPr="00C96018" w:rsidTr="00C96018"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</w:t>
            </w:r>
          </w:p>
        </w:tc>
        <w:tc>
          <w:tcPr>
            <w:tcW w:w="6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Service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的名称</w:t>
            </w:r>
          </w:p>
        </w:tc>
      </w:tr>
    </w:tbl>
    <w:p w:rsidR="00C96018" w:rsidRPr="00C96018" w:rsidRDefault="00C96018" w:rsidP="00C96018">
      <w:pPr>
        <w:widowControl/>
        <w:shd w:val="clear" w:color="auto" w:fill="FFFFFF"/>
        <w:spacing w:after="150"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&lt;Connector&gt;</w:t>
      </w:r>
      <w:r w:rsidRPr="00C9601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元素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&lt;Connector&gt;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是直接与用户交互的组件，负责接受用户请求和向客户返回响应结果。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 </w:t>
      </w:r>
    </w:p>
    <w:p w:rsidR="00C96018" w:rsidRPr="00C96018" w:rsidRDefault="00C96018" w:rsidP="00C96018">
      <w:pPr>
        <w:widowControl/>
        <w:shd w:val="clear" w:color="auto" w:fill="FFFFFF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属性说明：</w:t>
      </w:r>
    </w:p>
    <w:tbl>
      <w:tblPr>
        <w:tblW w:w="0" w:type="auto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5798"/>
      </w:tblGrid>
      <w:tr w:rsidR="00C96018" w:rsidRPr="00C96018" w:rsidTr="00C96018"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</w:t>
            </w:r>
          </w:p>
        </w:tc>
        <w:tc>
          <w:tcPr>
            <w:tcW w:w="62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C96018" w:rsidRPr="00C96018" w:rsidTr="00C96018"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6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Connector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所监听的端口。在浏览器中可以通过输入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"file:///E:\\guojingxin\\port" </w:instrTex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C96018">
              <w:rPr>
                <w:rFonts w:ascii="宋体" w:eastAsia="宋体" w:hAnsi="宋体" w:cs="宋体"/>
                <w:color w:val="703F3A"/>
                <w:kern w:val="0"/>
                <w:sz w:val="24"/>
                <w:szCs w:val="24"/>
                <w:u w:val="single"/>
              </w:rPr>
              <w:t>url:port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的方式提交给对应的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Connector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。因为浏览器的默认端口是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，所以如果把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Connector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port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设成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的话，可以直接使用</w:t>
            </w: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进行访问，不用在后边再跟一个端口号。</w:t>
            </w:r>
          </w:p>
        </w:tc>
      </w:tr>
      <w:tr w:rsidR="00C96018" w:rsidRPr="00C96018" w:rsidTr="00C96018"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protocol</w:t>
            </w:r>
          </w:p>
        </w:tc>
        <w:tc>
          <w:tcPr>
            <w:tcW w:w="6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设定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Http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协议，默认是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HTTP/1.1</w:t>
            </w:r>
          </w:p>
        </w:tc>
      </w:tr>
      <w:tr w:rsidR="00C96018" w:rsidRPr="00C96018" w:rsidTr="00C96018"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minThreads</w:t>
            </w:r>
            <w:proofErr w:type="spellEnd"/>
          </w:p>
        </w:tc>
        <w:tc>
          <w:tcPr>
            <w:tcW w:w="6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服务器启动时创建的处理用户请求的</w:t>
            </w:r>
            <w:proofErr w:type="gramStart"/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线程数</w:t>
            </w:r>
            <w:proofErr w:type="gramEnd"/>
          </w:p>
        </w:tc>
      </w:tr>
      <w:tr w:rsidR="00C96018" w:rsidRPr="00C96018" w:rsidTr="00C96018"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maxThreads</w:t>
            </w:r>
            <w:proofErr w:type="spellEnd"/>
          </w:p>
        </w:tc>
        <w:tc>
          <w:tcPr>
            <w:tcW w:w="6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可以创建的最大的处理用户请求的</w:t>
            </w:r>
            <w:proofErr w:type="gramStart"/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线程数</w:t>
            </w:r>
            <w:proofErr w:type="gramEnd"/>
          </w:p>
        </w:tc>
      </w:tr>
      <w:tr w:rsidR="00C96018" w:rsidRPr="00C96018" w:rsidTr="00C96018"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minSpareThreads</w:t>
            </w:r>
            <w:proofErr w:type="spellEnd"/>
          </w:p>
        </w:tc>
        <w:tc>
          <w:tcPr>
            <w:tcW w:w="6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最小备用</w:t>
            </w:r>
            <w:proofErr w:type="gramStart"/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线程数</w:t>
            </w:r>
            <w:proofErr w:type="gramEnd"/>
          </w:p>
        </w:tc>
      </w:tr>
      <w:tr w:rsidR="00C96018" w:rsidRPr="00C96018" w:rsidTr="00C96018"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maxSpareThreads</w:t>
            </w:r>
            <w:proofErr w:type="spellEnd"/>
          </w:p>
        </w:tc>
        <w:tc>
          <w:tcPr>
            <w:tcW w:w="6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最大备用</w:t>
            </w:r>
            <w:proofErr w:type="gramStart"/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线程数</w:t>
            </w:r>
            <w:proofErr w:type="gramEnd"/>
          </w:p>
        </w:tc>
      </w:tr>
      <w:tr w:rsidR="00C96018" w:rsidRPr="00C96018" w:rsidTr="00C96018"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acceptCount</w:t>
            </w:r>
            <w:proofErr w:type="spellEnd"/>
          </w:p>
        </w:tc>
        <w:tc>
          <w:tcPr>
            <w:tcW w:w="6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当所有可以使用的处理请求的线程都被用光时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可以放到处理队列中的请求数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超过这个数的请求将</w:t>
            </w:r>
            <w:proofErr w:type="gramStart"/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不予处理</w:t>
            </w:r>
            <w:proofErr w:type="gramEnd"/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，而返回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 refused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错误。</w:t>
            </w:r>
          </w:p>
        </w:tc>
      </w:tr>
      <w:tr w:rsidR="00C96018" w:rsidRPr="00C96018" w:rsidTr="00C96018"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redirectPort</w:t>
            </w:r>
            <w:proofErr w:type="spellEnd"/>
          </w:p>
        </w:tc>
        <w:tc>
          <w:tcPr>
            <w:tcW w:w="6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服务器正在处理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http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请求时收到了一个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SSL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传输请求后重定向的端口号。（即当请求是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https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时，将它转发到的端口）</w:t>
            </w:r>
          </w:p>
        </w:tc>
      </w:tr>
      <w:tr w:rsidR="00C96018" w:rsidRPr="00C96018" w:rsidTr="00C96018"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enableLookups</w:t>
            </w:r>
            <w:proofErr w:type="spellEnd"/>
          </w:p>
        </w:tc>
        <w:tc>
          <w:tcPr>
            <w:tcW w:w="6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如果为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，表示支持域名解析，则可以在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web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应用中通过调用</w:t>
            </w: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request.getRemoteHost</w:t>
            </w:r>
            <w:proofErr w:type="spellEnd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进行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DNS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查询来得到远程客户端的实际主机名；若为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则不进行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DNS 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查询，而是返回其</w:t>
            </w: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ip</w:t>
            </w:r>
            <w:proofErr w:type="spellEnd"/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地址。默认值为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C96018" w:rsidRPr="00C96018" w:rsidTr="00C96018"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connectionTimeout</w:t>
            </w:r>
            <w:proofErr w:type="spellEnd"/>
          </w:p>
        </w:tc>
        <w:tc>
          <w:tcPr>
            <w:tcW w:w="6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等待超时的时间数（以</w:t>
            </w:r>
            <w:proofErr w:type="gramStart"/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毫秒为</w:t>
            </w:r>
            <w:proofErr w:type="gramEnd"/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单位），如果为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表示不限制客户连接的时间。</w:t>
            </w:r>
          </w:p>
        </w:tc>
      </w:tr>
    </w:tbl>
    <w:p w:rsidR="00C96018" w:rsidRPr="00C96018" w:rsidRDefault="00C96018" w:rsidP="00C96018">
      <w:pPr>
        <w:widowControl/>
        <w:shd w:val="clear" w:color="auto" w:fill="FFFFFF"/>
        <w:spacing w:after="150"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&lt;Engine&gt;</w:t>
      </w:r>
      <w:r w:rsidRPr="00C9601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元素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它处理在同一个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&lt;Service&gt;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中所有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&lt;Connector&gt;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元素接收到的客户请求。它匹配请求和自己的虚拟主机，并将请求发给对应的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&lt;Host&gt;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处理，默认的主机是</w:t>
      </w:r>
      <w:proofErr w:type="spellStart"/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localhost</w:t>
      </w:r>
      <w:proofErr w:type="spellEnd"/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96018" w:rsidRPr="00C96018" w:rsidRDefault="00C96018" w:rsidP="00C96018">
      <w:pPr>
        <w:widowControl/>
        <w:shd w:val="clear" w:color="auto" w:fill="FFFFFF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属性说明：</w:t>
      </w:r>
    </w:p>
    <w:tbl>
      <w:tblPr>
        <w:tblW w:w="0" w:type="auto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6518"/>
      </w:tblGrid>
      <w:tr w:rsidR="00C96018" w:rsidRPr="00C96018" w:rsidTr="00C96018"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</w:t>
            </w:r>
          </w:p>
        </w:tc>
        <w:tc>
          <w:tcPr>
            <w:tcW w:w="6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engine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的名称，对应目录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 /</w:t>
            </w: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conf</w:t>
            </w:r>
            <w:proofErr w:type="spellEnd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</w:t>
            </w:r>
            <w:r w:rsidRPr="00C9601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Catalina</w:t>
            </w:r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defaultHost</w:t>
            </w:r>
            <w:proofErr w:type="spellEnd"/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默认的处理请求的虚拟主机，至少与下面一个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Host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属性一样。对应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 /</w:t>
            </w: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conf</w:t>
            </w:r>
            <w:proofErr w:type="spellEnd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/Catalina /</w:t>
            </w:r>
            <w:proofErr w:type="spellStart"/>
            <w:r w:rsidRPr="00C9601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localhost</w:t>
            </w:r>
            <w:proofErr w:type="spellEnd"/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Debug</w:t>
            </w: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日志等级。</w:t>
            </w:r>
          </w:p>
        </w:tc>
      </w:tr>
    </w:tbl>
    <w:p w:rsidR="00C96018" w:rsidRPr="00C96018" w:rsidRDefault="00C96018" w:rsidP="00C96018">
      <w:pPr>
        <w:widowControl/>
        <w:shd w:val="clear" w:color="auto" w:fill="FFFFFF"/>
        <w:spacing w:after="150"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&lt;Host&gt;</w:t>
      </w:r>
      <w:r w:rsidRPr="00C9601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元素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&lt;Engine&gt;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元素可以包含多个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&lt;Host&gt;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元素，每个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&lt;Host&gt;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的元素定义一个虚拟主机，它包含一个或多个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web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应用。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96018" w:rsidRPr="00C96018" w:rsidRDefault="00C96018" w:rsidP="00C96018">
      <w:pPr>
        <w:widowControl/>
        <w:shd w:val="clear" w:color="auto" w:fill="FFFFFF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属性说明：</w:t>
      </w:r>
    </w:p>
    <w:tbl>
      <w:tblPr>
        <w:tblW w:w="0" w:type="auto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6614"/>
      </w:tblGrid>
      <w:tr w:rsidR="00C96018" w:rsidRPr="00C96018" w:rsidTr="003E0A11">
        <w:trPr>
          <w:tblHeader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</w:t>
            </w:r>
          </w:p>
        </w:tc>
        <w:tc>
          <w:tcPr>
            <w:tcW w:w="6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虚拟主机名，对应目录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 /</w:t>
            </w: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conf</w:t>
            </w:r>
            <w:proofErr w:type="spellEnd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/Catalina /</w:t>
            </w:r>
            <w:proofErr w:type="spellStart"/>
            <w:r w:rsidRPr="00C9601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localhost</w:t>
            </w:r>
            <w:proofErr w:type="spellEnd"/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appBase</w:t>
            </w:r>
            <w:proofErr w:type="spellEnd"/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指定虚拟主机的目录，默认为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webapps</w:t>
            </w:r>
            <w:proofErr w:type="spellEnd"/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。它将请求</w:t>
            </w: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与该虚拟主机的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context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进行匹配，并把请求转给对应的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context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来处理。</w:t>
            </w:r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Debug</w:t>
            </w: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日志等级。</w:t>
            </w:r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autoDeploy</w:t>
            </w:r>
            <w:proofErr w:type="spellEnd"/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默认为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，表示如果有新的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WEB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应用放入</w:t>
            </w: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appBase</w:t>
            </w:r>
            <w:proofErr w:type="spellEnd"/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并且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Tomcat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在运行的情况下，自动载入应用。</w:t>
            </w:r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unpackWARs</w:t>
            </w:r>
            <w:proofErr w:type="spellEnd"/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如果设置为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，表示把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war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文件先展开再运行。如果为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则直接运行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war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文件。</w:t>
            </w:r>
          </w:p>
        </w:tc>
      </w:tr>
    </w:tbl>
    <w:p w:rsidR="00C96018" w:rsidRPr="00C96018" w:rsidRDefault="00C96018" w:rsidP="00C96018">
      <w:pPr>
        <w:widowControl/>
        <w:shd w:val="clear" w:color="auto" w:fill="FFFFFF"/>
        <w:spacing w:after="150"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 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&lt;Context&gt;</w:t>
      </w:r>
      <w:r w:rsidRPr="00C9601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元素</w:t>
      </w:r>
      <w:bookmarkStart w:id="0" w:name="_GoBack"/>
      <w:bookmarkEnd w:id="0"/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代表运行在虚拟主机上的单个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web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应用。一个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&lt;Host&gt;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可以包含多个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&lt;Context&gt;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元素。每个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web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应用有唯一</w:t>
      </w:r>
      <w:proofErr w:type="gramStart"/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</w:t>
      </w:r>
      <w:proofErr w:type="gramEnd"/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相对应的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Context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代表</w:t>
      </w: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web</w:t>
      </w: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应用自身。</w:t>
      </w:r>
    </w:p>
    <w:p w:rsidR="00C96018" w:rsidRPr="00C96018" w:rsidRDefault="00C96018" w:rsidP="00C96018">
      <w:pPr>
        <w:widowControl/>
        <w:shd w:val="clear" w:color="auto" w:fill="FFFFFF"/>
        <w:spacing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C96018" w:rsidRPr="00C96018" w:rsidRDefault="00C96018" w:rsidP="00C96018">
      <w:pPr>
        <w:widowControl/>
        <w:shd w:val="clear" w:color="auto" w:fill="FFFFFF"/>
        <w:spacing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属性说明：</w:t>
      </w:r>
    </w:p>
    <w:tbl>
      <w:tblPr>
        <w:tblW w:w="0" w:type="auto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6614"/>
      </w:tblGrid>
      <w:tr w:rsidR="00C96018" w:rsidRPr="00C96018" w:rsidTr="00C96018">
        <w:trPr>
          <w:tblHeader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</w:t>
            </w:r>
          </w:p>
        </w:tc>
        <w:tc>
          <w:tcPr>
            <w:tcW w:w="6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path</w:t>
            </w: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  <w:lang w:val="nl-NL"/>
              </w:rPr>
              <w:t>Web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应用名，在使用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  <w:lang w:val="nl-NL"/>
              </w:rPr>
              <w:t>url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访问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  <w:lang w:val="nl-NL"/>
              </w:rPr>
              <w:t>host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下的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  <w:lang w:val="nl-NL"/>
              </w:rPr>
              <w:t>web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应用时，通过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  <w:lang w:val="nl-NL"/>
              </w:rPr>
              <w:t>http://localhst/ website 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的形式。其中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  <w:lang w:val="nl-NL"/>
              </w:rPr>
              <w:t>localhost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为上文所说的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  <w:lang w:val="nl-NL"/>
              </w:rPr>
              <w:t>host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  <w:lang w:val="nl-NL"/>
              </w:rPr>
              <w:t>name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，而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  <w:lang w:val="nl-NL"/>
              </w:rPr>
              <w:t>website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就是这里的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  <w:lang w:val="nl-NL"/>
              </w:rPr>
              <w:t>path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也就是说当一具请求到来时，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  <w:lang w:val="nl-NL"/>
              </w:rPr>
              <w:t>engine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先根据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  <w:lang w:val="nl-NL"/>
              </w:rPr>
              <w:t>host name = localhost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来确定所要求的主机，再根据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  <w:lang w:val="nl-NL"/>
              </w:rPr>
              <w:t>context path = website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确定用户所请求的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  <w:lang w:val="nl-NL"/>
              </w:rPr>
              <w:t>web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应用。</w:t>
            </w:r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docBase</w:t>
            </w:r>
            <w:proofErr w:type="spellEnd"/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Web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应用的具体存放路径</w:t>
            </w:r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Debug</w:t>
            </w:r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日志等级。</w:t>
            </w:r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autoDeploy</w:t>
            </w:r>
            <w:proofErr w:type="spellEnd"/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默认为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，表示如果有新的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WEB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应用放入</w:t>
            </w: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appBase</w:t>
            </w:r>
            <w:proofErr w:type="spellEnd"/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并且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Tomcat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在运行的情况下，自动载入应用。</w:t>
            </w:r>
          </w:p>
        </w:tc>
      </w:tr>
      <w:tr w:rsidR="00C96018" w:rsidRPr="00C96018" w:rsidTr="00C96018"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unpackWARs</w:t>
            </w:r>
            <w:proofErr w:type="spellEnd"/>
          </w:p>
        </w:tc>
        <w:tc>
          <w:tcPr>
            <w:tcW w:w="6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6018" w:rsidRPr="00C96018" w:rsidRDefault="00C96018" w:rsidP="00C96018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如果设置为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，表示把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war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文件先展开再运行。如果为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则直接运行</w:t>
            </w:r>
            <w:r w:rsidRPr="00C96018">
              <w:rPr>
                <w:rFonts w:ascii="宋体" w:eastAsia="宋体" w:hAnsi="宋体" w:cs="宋体"/>
                <w:kern w:val="0"/>
                <w:sz w:val="24"/>
                <w:szCs w:val="24"/>
              </w:rPr>
              <w:t>war</w:t>
            </w:r>
            <w:r w:rsidRPr="00C9601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文件。</w:t>
            </w:r>
          </w:p>
        </w:tc>
      </w:tr>
    </w:tbl>
    <w:p w:rsidR="00C96018" w:rsidRPr="00C96018" w:rsidRDefault="00C96018" w:rsidP="00C96018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018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A144EB" w:rsidRDefault="00A144EB"/>
    <w:sectPr w:rsidR="00A14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565" w:rsidRDefault="00734565" w:rsidP="00C96018">
      <w:r>
        <w:separator/>
      </w:r>
    </w:p>
  </w:endnote>
  <w:endnote w:type="continuationSeparator" w:id="0">
    <w:p w:rsidR="00734565" w:rsidRDefault="00734565" w:rsidP="00C9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565" w:rsidRDefault="00734565" w:rsidP="00C96018">
      <w:r>
        <w:separator/>
      </w:r>
    </w:p>
  </w:footnote>
  <w:footnote w:type="continuationSeparator" w:id="0">
    <w:p w:rsidR="00734565" w:rsidRDefault="00734565" w:rsidP="00C96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59"/>
    <w:rsid w:val="000D3A59"/>
    <w:rsid w:val="003E0A11"/>
    <w:rsid w:val="00734565"/>
    <w:rsid w:val="00A144EB"/>
    <w:rsid w:val="00C96018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960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01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9601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C960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6018"/>
  </w:style>
  <w:style w:type="character" w:styleId="a6">
    <w:name w:val="Hyperlink"/>
    <w:basedOn w:val="a0"/>
    <w:uiPriority w:val="99"/>
    <w:semiHidden/>
    <w:unhideWhenUsed/>
    <w:rsid w:val="00C96018"/>
    <w:rPr>
      <w:color w:val="0000FF"/>
      <w:u w:val="single"/>
    </w:rPr>
  </w:style>
  <w:style w:type="character" w:customStyle="1" w:styleId="fc07">
    <w:name w:val="fc07"/>
    <w:basedOn w:val="a0"/>
    <w:rsid w:val="00C96018"/>
  </w:style>
  <w:style w:type="character" w:customStyle="1" w:styleId="sep">
    <w:name w:val="sep"/>
    <w:basedOn w:val="a0"/>
    <w:rsid w:val="00C96018"/>
  </w:style>
  <w:style w:type="character" w:customStyle="1" w:styleId="shareitm">
    <w:name w:val="shareitm"/>
    <w:basedOn w:val="a0"/>
    <w:rsid w:val="00C96018"/>
  </w:style>
  <w:style w:type="character" w:customStyle="1" w:styleId="f-mylikeicons">
    <w:name w:val="f-mylikeicons"/>
    <w:basedOn w:val="a0"/>
    <w:rsid w:val="00C96018"/>
  </w:style>
  <w:style w:type="character" w:customStyle="1" w:styleId="ilft">
    <w:name w:val="ilft"/>
    <w:basedOn w:val="a0"/>
    <w:rsid w:val="00C96018"/>
  </w:style>
  <w:style w:type="character" w:customStyle="1" w:styleId="irgt">
    <w:name w:val="irgt"/>
    <w:basedOn w:val="a0"/>
    <w:rsid w:val="00C96018"/>
  </w:style>
  <w:style w:type="character" w:customStyle="1" w:styleId="iblock">
    <w:name w:val="iblock"/>
    <w:basedOn w:val="a0"/>
    <w:rsid w:val="00C96018"/>
  </w:style>
  <w:style w:type="character" w:customStyle="1" w:styleId="m2a">
    <w:name w:val="m2a"/>
    <w:basedOn w:val="a0"/>
    <w:rsid w:val="00C96018"/>
  </w:style>
  <w:style w:type="character" w:customStyle="1" w:styleId="pright">
    <w:name w:val="pright"/>
    <w:basedOn w:val="a0"/>
    <w:rsid w:val="00C96018"/>
  </w:style>
  <w:style w:type="character" w:customStyle="1" w:styleId="p">
    <w:name w:val="p"/>
    <w:basedOn w:val="a0"/>
    <w:rsid w:val="00C96018"/>
  </w:style>
  <w:style w:type="character" w:customStyle="1" w:styleId="fc08">
    <w:name w:val="fc08"/>
    <w:basedOn w:val="a0"/>
    <w:rsid w:val="00C96018"/>
  </w:style>
  <w:style w:type="paragraph" w:customStyle="1" w:styleId="fc081">
    <w:name w:val="fc081"/>
    <w:basedOn w:val="a"/>
    <w:rsid w:val="00C960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960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60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960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01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9601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C960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6018"/>
  </w:style>
  <w:style w:type="character" w:styleId="a6">
    <w:name w:val="Hyperlink"/>
    <w:basedOn w:val="a0"/>
    <w:uiPriority w:val="99"/>
    <w:semiHidden/>
    <w:unhideWhenUsed/>
    <w:rsid w:val="00C96018"/>
    <w:rPr>
      <w:color w:val="0000FF"/>
      <w:u w:val="single"/>
    </w:rPr>
  </w:style>
  <w:style w:type="character" w:customStyle="1" w:styleId="fc07">
    <w:name w:val="fc07"/>
    <w:basedOn w:val="a0"/>
    <w:rsid w:val="00C96018"/>
  </w:style>
  <w:style w:type="character" w:customStyle="1" w:styleId="sep">
    <w:name w:val="sep"/>
    <w:basedOn w:val="a0"/>
    <w:rsid w:val="00C96018"/>
  </w:style>
  <w:style w:type="character" w:customStyle="1" w:styleId="shareitm">
    <w:name w:val="shareitm"/>
    <w:basedOn w:val="a0"/>
    <w:rsid w:val="00C96018"/>
  </w:style>
  <w:style w:type="character" w:customStyle="1" w:styleId="f-mylikeicons">
    <w:name w:val="f-mylikeicons"/>
    <w:basedOn w:val="a0"/>
    <w:rsid w:val="00C96018"/>
  </w:style>
  <w:style w:type="character" w:customStyle="1" w:styleId="ilft">
    <w:name w:val="ilft"/>
    <w:basedOn w:val="a0"/>
    <w:rsid w:val="00C96018"/>
  </w:style>
  <w:style w:type="character" w:customStyle="1" w:styleId="irgt">
    <w:name w:val="irgt"/>
    <w:basedOn w:val="a0"/>
    <w:rsid w:val="00C96018"/>
  </w:style>
  <w:style w:type="character" w:customStyle="1" w:styleId="iblock">
    <w:name w:val="iblock"/>
    <w:basedOn w:val="a0"/>
    <w:rsid w:val="00C96018"/>
  </w:style>
  <w:style w:type="character" w:customStyle="1" w:styleId="m2a">
    <w:name w:val="m2a"/>
    <w:basedOn w:val="a0"/>
    <w:rsid w:val="00C96018"/>
  </w:style>
  <w:style w:type="character" w:customStyle="1" w:styleId="pright">
    <w:name w:val="pright"/>
    <w:basedOn w:val="a0"/>
    <w:rsid w:val="00C96018"/>
  </w:style>
  <w:style w:type="character" w:customStyle="1" w:styleId="p">
    <w:name w:val="p"/>
    <w:basedOn w:val="a0"/>
    <w:rsid w:val="00C96018"/>
  </w:style>
  <w:style w:type="character" w:customStyle="1" w:styleId="fc08">
    <w:name w:val="fc08"/>
    <w:basedOn w:val="a0"/>
    <w:rsid w:val="00C96018"/>
  </w:style>
  <w:style w:type="paragraph" w:customStyle="1" w:styleId="fc081">
    <w:name w:val="fc081"/>
    <w:basedOn w:val="a"/>
    <w:rsid w:val="00C960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960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6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788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3127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E2CCC7"/>
                            <w:left w:val="single" w:sz="6" w:space="0" w:color="E2CCC7"/>
                            <w:bottom w:val="single" w:sz="6" w:space="0" w:color="E2CCC7"/>
                            <w:right w:val="single" w:sz="6" w:space="0" w:color="E2CCC7"/>
                          </w:divBdr>
                          <w:divsChild>
                            <w:div w:id="99426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1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90538">
                                          <w:marLeft w:val="0"/>
                                          <w:marRight w:val="-39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9878">
                                              <w:marLeft w:val="0"/>
                                              <w:marRight w:val="390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2CCC7"/>
                                                <w:left w:val="single" w:sz="2" w:space="0" w:color="E2CCC7"/>
                                                <w:bottom w:val="single" w:sz="2" w:space="0" w:color="E2CCC7"/>
                                                <w:right w:val="single" w:sz="6" w:space="15" w:color="E2CCC7"/>
                                              </w:divBdr>
                                              <w:divsChild>
                                                <w:div w:id="77818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70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2" w:space="0" w:color="E2CCC7"/>
                                                        <w:left w:val="dashed" w:sz="2" w:space="8" w:color="E2CCC7"/>
                                                        <w:bottom w:val="dashed" w:sz="6" w:space="0" w:color="E2CCC7"/>
                                                        <w:right w:val="dashed" w:sz="2" w:space="8" w:color="E2CCC7"/>
                                                      </w:divBdr>
                                                      <w:divsChild>
                                                        <w:div w:id="41840513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178568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472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09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21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740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065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947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673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955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4658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15129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220540">
                                                          <w:marLeft w:val="-75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08246">
                                                              <w:marLeft w:val="7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825358">
                                                                  <w:marLeft w:val="150"/>
                                                                  <w:marRight w:val="4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804622">
                                                              <w:marLeft w:val="165"/>
                                                              <w:marRight w:val="16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692804">
                                                              <w:marLeft w:val="165"/>
                                                              <w:marRight w:val="16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284935">
                                                              <w:marLeft w:val="165"/>
                                                              <w:marRight w:val="16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524736">
                                                              <w:marLeft w:val="165"/>
                                                              <w:marRight w:val="16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339550">
                                                              <w:marLeft w:val="165"/>
                                                              <w:marRight w:val="16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26542">
                                                              <w:marLeft w:val="165"/>
                                                              <w:marRight w:val="16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8213005">
                                                              <w:marLeft w:val="165"/>
                                                              <w:marRight w:val="16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947784">
                                                              <w:marLeft w:val="165"/>
                                                              <w:marRight w:val="16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35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308944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225"/>
                                                              <w:divBdr>
                                                                <w:top w:val="single" w:sz="6" w:space="0" w:color="D5D5D5"/>
                                                                <w:left w:val="single" w:sz="6" w:space="0" w:color="D5D5D5"/>
                                                                <w:bottom w:val="single" w:sz="6" w:space="0" w:color="D5D5D5"/>
                                                                <w:right w:val="single" w:sz="6" w:space="0" w:color="D5D5D5"/>
                                                              </w:divBdr>
                                                              <w:divsChild>
                                                                <w:div w:id="143755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243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35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76102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000000"/>
                                                                    <w:left w:val="single" w:sz="6" w:space="0" w:color="000000"/>
                                                                    <w:bottom w:val="single" w:sz="6" w:space="8" w:color="000000"/>
                                                                    <w:right w:val="single" w:sz="6" w:space="4" w:color="000000"/>
                                                                  </w:divBdr>
                                                                </w:div>
                                                                <w:div w:id="42561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dashed" w:sz="6" w:space="0" w:color="E2CCC7"/>
                                                                    <w:left w:val="dashed" w:sz="2" w:space="0" w:color="E2CCC7"/>
                                                                    <w:bottom w:val="dashed" w:sz="2" w:space="0" w:color="E2CCC7"/>
                                                                    <w:right w:val="dashed" w:sz="2" w:space="0" w:color="E2CCC7"/>
                                                                  </w:divBdr>
                                                                  <w:divsChild>
                                                                    <w:div w:id="1264728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280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dashed" w:sz="2" w:space="15" w:color="E2CCC7"/>
                                                                            <w:left w:val="dashed" w:sz="2" w:space="0" w:color="E2CCC7"/>
                                                                            <w:bottom w:val="dashed" w:sz="6" w:space="1" w:color="E2CCC7"/>
                                                                            <w:right w:val="dashed" w:sz="2" w:space="4" w:color="E2CCC7"/>
                                                                          </w:divBdr>
                                                                          <w:divsChild>
                                                                            <w:div w:id="57897054">
                                                                              <w:marLeft w:val="97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44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802903">
                                                                                      <w:marLeft w:val="0"/>
                                                                                      <w:marRight w:val="15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3863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10"/>
                                                                                  <w:marBottom w:val="19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390</Words>
  <Characters>2228</Characters>
  <Application>Microsoft Office Word</Application>
  <DocSecurity>0</DocSecurity>
  <Lines>18</Lines>
  <Paragraphs>5</Paragraphs>
  <ScaleCrop>false</ScaleCrop>
  <Company>Microsoft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</dc:creator>
  <cp:keywords/>
  <dc:description/>
  <cp:lastModifiedBy>AKL</cp:lastModifiedBy>
  <cp:revision>3</cp:revision>
  <dcterms:created xsi:type="dcterms:W3CDTF">2016-03-21T08:02:00Z</dcterms:created>
  <dcterms:modified xsi:type="dcterms:W3CDTF">2016-03-21T08:05:00Z</dcterms:modified>
</cp:coreProperties>
</file>