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C7140" w14:textId="77777777" w:rsidR="00D6456A" w:rsidRDefault="00D6456A" w:rsidP="00D6456A">
      <w:pPr>
        <w:pStyle w:val="CHAPBM"/>
        <w:keepLines w:val="0"/>
        <w:widowControl w:val="0"/>
        <w:spacing w:line="480" w:lineRule="auto"/>
        <w:ind w:firstLine="0"/>
        <w:jc w:val="left"/>
        <w:rPr>
          <w:rFonts w:ascii="Times New Roman" w:hAnsi="Times New Roman"/>
          <w:b/>
          <w:noProof w:val="0"/>
          <w:color w:val="FF0000"/>
        </w:rPr>
      </w:pPr>
      <w:r>
        <w:rPr>
          <w:rFonts w:ascii="Times New Roman" w:hAnsi="Times New Roman"/>
          <w:b/>
          <w:noProof w:val="0"/>
          <w:color w:val="FF0000"/>
        </w:rPr>
        <w:t xml:space="preserve">&lt;PD: </w:t>
      </w:r>
      <w:bookmarkStart w:id="0" w:name="_GoBack"/>
      <w:r>
        <w:rPr>
          <w:rFonts w:ascii="Times New Roman" w:hAnsi="Times New Roman"/>
          <w:b/>
          <w:noProof w:val="0"/>
          <w:color w:val="FF0000"/>
        </w:rPr>
        <w:t xml:space="preserve">Place </w:t>
      </w:r>
      <w:r>
        <w:rPr>
          <w:rFonts w:ascii="Times New Roman" w:hAnsi="Times New Roman"/>
          <w:b/>
          <w:noProof w:val="0"/>
          <w:color w:val="FF0000"/>
        </w:rPr>
        <w:t>a widget followed by a text as given below</w:t>
      </w:r>
      <w:bookmarkEnd w:id="0"/>
      <w:r>
        <w:rPr>
          <w:rFonts w:ascii="Times New Roman" w:hAnsi="Times New Roman"/>
          <w:b/>
          <w:noProof w:val="0"/>
          <w:color w:val="FF0000"/>
        </w:rPr>
        <w:t>&gt;</w:t>
      </w:r>
    </w:p>
    <w:p w14:paraId="23617AA5" w14:textId="77777777" w:rsidR="00D6456A" w:rsidRDefault="00D6456A" w:rsidP="00D6456A">
      <w:pPr>
        <w:pStyle w:val="CHAPBM"/>
        <w:keepLines w:val="0"/>
        <w:widowControl w:val="0"/>
        <w:spacing w:line="480" w:lineRule="auto"/>
        <w:ind w:firstLine="0"/>
        <w:jc w:val="left"/>
        <w:rPr>
          <w:rFonts w:ascii="Times New Roman" w:hAnsi="Times New Roman"/>
          <w:b/>
          <w:noProof w:val="0"/>
          <w:color w:val="FF0000"/>
        </w:rPr>
      </w:pPr>
      <w:r>
        <w:rPr>
          <w:rFonts w:ascii="Times New Roman" w:hAnsi="Times New Roman"/>
          <w:b/>
          <w:noProof w:val="0"/>
          <w:color w:val="FF0000"/>
        </w:rPr>
        <w:t xml:space="preserve">&lt;PD: Place </w:t>
      </w:r>
      <w:r>
        <w:rPr>
          <w:rFonts w:ascii="Times New Roman" w:hAnsi="Times New Roman"/>
          <w:b/>
          <w:noProof w:val="0"/>
          <w:color w:val="FF0000"/>
        </w:rPr>
        <w:t>the widget</w:t>
      </w:r>
      <w:r>
        <w:rPr>
          <w:rFonts w:ascii="Times New Roman" w:hAnsi="Times New Roman"/>
          <w:b/>
          <w:noProof w:val="0"/>
          <w:color w:val="FF0000"/>
          <w:lang w:eastAsia="zh-CN"/>
        </w:rPr>
        <w:t xml:space="preserve"> </w:t>
      </w:r>
      <w:r>
        <w:rPr>
          <w:rFonts w:ascii="Times New Roman" w:hAnsi="Times New Roman"/>
          <w:b/>
          <w:noProof w:val="0"/>
          <w:color w:val="FF0000"/>
        </w:rPr>
        <w:t>here</w:t>
      </w:r>
      <w:r>
        <w:rPr>
          <w:rFonts w:ascii="Times New Roman" w:hAnsi="Times New Roman"/>
          <w:b/>
          <w:noProof w:val="0"/>
          <w:color w:val="FF0000"/>
        </w:rPr>
        <w:t>. The widget title is “</w:t>
      </w:r>
      <w:proofErr w:type="spellStart"/>
      <w:r>
        <w:rPr>
          <w:rFonts w:ascii="Times New Roman" w:hAnsi="Times New Roman"/>
          <w:b/>
          <w:noProof w:val="0"/>
          <w:color w:val="FF0000"/>
        </w:rPr>
        <w:t>LiveExample</w:t>
      </w:r>
      <w:proofErr w:type="spellEnd"/>
      <w:r>
        <w:rPr>
          <w:rFonts w:ascii="Times New Roman" w:hAnsi="Times New Roman"/>
          <w:b/>
          <w:noProof w:val="0"/>
          <w:color w:val="FF0000"/>
        </w:rPr>
        <w:t xml:space="preserve"> ValueOfDemo.java” The widget URL is given below.</w:t>
      </w:r>
      <w:r>
        <w:rPr>
          <w:rFonts w:ascii="Times New Roman" w:hAnsi="Times New Roman"/>
          <w:b/>
          <w:noProof w:val="0"/>
          <w:color w:val="FF0000"/>
        </w:rPr>
        <w:t>&gt;</w:t>
      </w:r>
    </w:p>
    <w:p w14:paraId="6DAACFF9" w14:textId="77777777" w:rsidR="00D6456A" w:rsidRPr="00D6456A" w:rsidRDefault="00D6456A" w:rsidP="00D6456A">
      <w:pPr>
        <w:pStyle w:val="CHAPBM"/>
        <w:keepLines w:val="0"/>
        <w:widowControl w:val="0"/>
        <w:spacing w:line="480" w:lineRule="auto"/>
        <w:jc w:val="left"/>
        <w:rPr>
          <w:rFonts w:ascii="LucidaSansTypewriter" w:hAnsi="LucidaSansTypewriter"/>
          <w:color w:val="00FFFF"/>
          <w:sz w:val="17"/>
        </w:rPr>
      </w:pPr>
      <w:hyperlink r:id="rId4" w:history="1">
        <w:r w:rsidRPr="005E058E">
          <w:rPr>
            <w:rStyle w:val="Hyperlink"/>
            <w:rFonts w:ascii="LucidaSansTypewriter" w:hAnsi="LucidaSansTypewriter"/>
            <w:sz w:val="17"/>
          </w:rPr>
          <w:t>https://liveexample.pearsoncmg.com/LiveRun/faces/LiveExampleA.xhtml?header=off&amp;programName=ValueOfDemo&amp;programHeight=240&amp;resultHeight=190</w:t>
        </w:r>
      </w:hyperlink>
      <w:r>
        <w:rPr>
          <w:rFonts w:ascii="LucidaSansTypewriter" w:hAnsi="LucidaSansTypewriter"/>
          <w:sz w:val="17"/>
        </w:rPr>
        <w:t xml:space="preserve"> </w:t>
      </w:r>
      <w:r>
        <w:rPr>
          <w:rFonts w:ascii="LucidaSansTypewriter" w:hAnsi="LucidaSansTypewriter"/>
          <w:sz w:val="17"/>
        </w:rPr>
        <w:br/>
      </w:r>
    </w:p>
    <w:p w14:paraId="4CF980F6" w14:textId="77777777" w:rsidR="00D6456A" w:rsidRDefault="00D6456A" w:rsidP="00D6456A">
      <w:pPr>
        <w:pStyle w:val="CHAPBM"/>
        <w:keepLines w:val="0"/>
        <w:widowControl w:val="0"/>
        <w:spacing w:line="480" w:lineRule="auto"/>
        <w:jc w:val="left"/>
        <w:rPr>
          <w:rFonts w:ascii="Times New Roman" w:hAnsi="Times New Roman"/>
          <w:noProof w:val="0"/>
          <w:lang w:val="en-US"/>
        </w:rPr>
      </w:pPr>
      <w:r>
        <w:rPr>
          <w:rFonts w:ascii="Times New Roman" w:hAnsi="Times New Roman"/>
          <w:noProof w:val="0"/>
          <w:lang w:val="en-US"/>
        </w:rPr>
        <w:t xml:space="preserve">Note that the “frequently used wrapper objects are reused” in Java. Which ones are frequently used </w:t>
      </w:r>
      <w:proofErr w:type="gramStart"/>
      <w:r>
        <w:rPr>
          <w:rFonts w:ascii="Times New Roman" w:hAnsi="Times New Roman"/>
          <w:noProof w:val="0"/>
          <w:lang w:val="en-US"/>
        </w:rPr>
        <w:t>are not well defined</w:t>
      </w:r>
      <w:proofErr w:type="gramEnd"/>
      <w:r>
        <w:rPr>
          <w:rFonts w:ascii="Times New Roman" w:hAnsi="Times New Roman"/>
          <w:noProof w:val="0"/>
          <w:lang w:val="en-US"/>
        </w:rPr>
        <w:t xml:space="preserve"> in Java. In JDK 11, the frequently used wrapper objects are the byte-size integers between -128 and 127. For example, in the following code, </w:t>
      </w:r>
      <w:r w:rsidRPr="00F9245A">
        <w:rPr>
          <w:rStyle w:val="CIT"/>
          <w:rFonts w:ascii="Courier New" w:hAnsi="Courier New"/>
          <w:b/>
          <w:bCs/>
          <w:color w:val="3366FF"/>
        </w:rPr>
        <w:t>x1</w:t>
      </w:r>
      <w:r>
        <w:rPr>
          <w:rFonts w:ascii="Times New Roman" w:hAnsi="Times New Roman"/>
          <w:noProof w:val="0"/>
          <w:lang w:val="en-US"/>
        </w:rPr>
        <w:t xml:space="preserve"> and </w:t>
      </w:r>
      <w:r w:rsidRPr="00F9245A">
        <w:rPr>
          <w:rStyle w:val="CIT"/>
          <w:rFonts w:ascii="Courier New" w:hAnsi="Courier New"/>
          <w:b/>
          <w:bCs/>
          <w:color w:val="3366FF"/>
        </w:rPr>
        <w:t>x2</w:t>
      </w:r>
      <w:r>
        <w:rPr>
          <w:rFonts w:ascii="Times New Roman" w:hAnsi="Times New Roman"/>
          <w:noProof w:val="0"/>
          <w:lang w:val="en-US"/>
        </w:rPr>
        <w:t xml:space="preserve"> are not the same, although their </w:t>
      </w:r>
      <w:r w:rsidRPr="00F9245A">
        <w:rPr>
          <w:rStyle w:val="CIT"/>
          <w:rFonts w:ascii="Courier New" w:hAnsi="Courier New"/>
          <w:b/>
          <w:bCs/>
          <w:color w:val="3366FF"/>
        </w:rPr>
        <w:t>int</w:t>
      </w:r>
      <w:r>
        <w:rPr>
          <w:rFonts w:ascii="Times New Roman" w:hAnsi="Times New Roman"/>
          <w:noProof w:val="0"/>
          <w:lang w:val="en-US"/>
        </w:rPr>
        <w:t xml:space="preserve"> values are the same. However, it is preferred to use the </w:t>
      </w:r>
      <w:r w:rsidRPr="00F9245A">
        <w:rPr>
          <w:rStyle w:val="CIT"/>
          <w:rFonts w:ascii="Courier New" w:hAnsi="Courier New"/>
          <w:b/>
          <w:bCs/>
          <w:color w:val="3366FF"/>
        </w:rPr>
        <w:t>valueOf</w:t>
      </w:r>
      <w:r>
        <w:rPr>
          <w:rFonts w:ascii="Times New Roman" w:hAnsi="Times New Roman"/>
          <w:noProof w:val="0"/>
          <w:lang w:val="en-US"/>
        </w:rPr>
        <w:t xml:space="preserve"> method to create instances. </w:t>
      </w:r>
    </w:p>
    <w:p w14:paraId="1AD540CD" w14:textId="77777777" w:rsidR="00D6456A" w:rsidRPr="00F9245A" w:rsidRDefault="00D6456A" w:rsidP="00D6456A">
      <w:pPr>
        <w:pStyle w:val="CDTFIRST"/>
        <w:keepLines w:val="0"/>
        <w:widowControl w:val="0"/>
        <w:spacing w:before="0" w:line="480" w:lineRule="auto"/>
        <w:rPr>
          <w:rFonts w:ascii="Courier New" w:hAnsi="Courier New"/>
          <w:noProof w:val="0"/>
          <w:sz w:val="20"/>
          <w:lang w:val="en-US"/>
        </w:rPr>
      </w:pPr>
      <w:r w:rsidRPr="00F9245A">
        <w:rPr>
          <w:rFonts w:ascii="Courier New" w:hAnsi="Courier New"/>
          <w:noProof w:val="0"/>
          <w:sz w:val="20"/>
          <w:lang w:val="en-US"/>
        </w:rPr>
        <w:t xml:space="preserve">    Integer x1 = </w:t>
      </w:r>
      <w:proofErr w:type="spellStart"/>
      <w:proofErr w:type="gramStart"/>
      <w:r w:rsidRPr="00F9245A">
        <w:rPr>
          <w:rFonts w:ascii="Courier New" w:hAnsi="Courier New"/>
          <w:noProof w:val="0"/>
          <w:sz w:val="20"/>
          <w:lang w:val="en-US"/>
        </w:rPr>
        <w:t>Integer.valueOf</w:t>
      </w:r>
      <w:proofErr w:type="spellEnd"/>
      <w:r w:rsidRPr="00F9245A">
        <w:rPr>
          <w:rFonts w:ascii="Courier New" w:hAnsi="Courier New"/>
          <w:noProof w:val="0"/>
          <w:sz w:val="20"/>
          <w:lang w:val="en-US"/>
        </w:rPr>
        <w:t>(</w:t>
      </w:r>
      <w:proofErr w:type="gramEnd"/>
      <w:r w:rsidRPr="00F9245A">
        <w:rPr>
          <w:rStyle w:val="CDTE4"/>
          <w:rFonts w:ascii="Courier New" w:hAnsi="Courier New"/>
          <w:b/>
          <w:bCs/>
          <w:color w:val="3366FF"/>
          <w:sz w:val="20"/>
        </w:rPr>
        <w:t>"</w:t>
      </w:r>
      <w:r>
        <w:rPr>
          <w:rStyle w:val="CDTE4"/>
          <w:rFonts w:ascii="Courier New" w:hAnsi="Courier New"/>
          <w:b/>
          <w:bCs/>
          <w:color w:val="3366FF"/>
          <w:sz w:val="20"/>
        </w:rPr>
        <w:t>128</w:t>
      </w:r>
      <w:r w:rsidRPr="00F9245A">
        <w:rPr>
          <w:rStyle w:val="CDTE4"/>
          <w:rFonts w:ascii="Courier New" w:hAnsi="Courier New"/>
          <w:b/>
          <w:bCs/>
          <w:color w:val="3366FF"/>
          <w:sz w:val="20"/>
        </w:rPr>
        <w:t>"</w:t>
      </w:r>
      <w:r w:rsidRPr="00F9245A">
        <w:rPr>
          <w:rFonts w:ascii="Courier New" w:hAnsi="Courier New"/>
          <w:noProof w:val="0"/>
          <w:sz w:val="20"/>
          <w:lang w:val="en-US"/>
        </w:rPr>
        <w:t>);</w:t>
      </w:r>
    </w:p>
    <w:p w14:paraId="0223AD60" w14:textId="77777777" w:rsidR="00D6456A" w:rsidRPr="00F9245A" w:rsidRDefault="00D6456A" w:rsidP="00D6456A">
      <w:pPr>
        <w:pStyle w:val="CDTFIRST"/>
        <w:keepLines w:val="0"/>
        <w:widowControl w:val="0"/>
        <w:spacing w:before="0" w:line="480" w:lineRule="auto"/>
        <w:rPr>
          <w:rFonts w:ascii="Courier New" w:hAnsi="Courier New"/>
          <w:noProof w:val="0"/>
          <w:sz w:val="20"/>
          <w:lang w:val="en-US"/>
        </w:rPr>
      </w:pPr>
      <w:r w:rsidRPr="00F9245A">
        <w:rPr>
          <w:rFonts w:ascii="Courier New" w:hAnsi="Courier New"/>
          <w:noProof w:val="0"/>
          <w:sz w:val="20"/>
          <w:lang w:val="en-US"/>
        </w:rPr>
        <w:t xml:space="preserve">    Integer x2 = </w:t>
      </w:r>
      <w:proofErr w:type="spellStart"/>
      <w:proofErr w:type="gramStart"/>
      <w:r w:rsidRPr="00F9245A">
        <w:rPr>
          <w:rFonts w:ascii="Courier New" w:hAnsi="Courier New"/>
          <w:noProof w:val="0"/>
          <w:sz w:val="20"/>
          <w:lang w:val="en-US"/>
        </w:rPr>
        <w:t>Integer.valueOf</w:t>
      </w:r>
      <w:proofErr w:type="spellEnd"/>
      <w:r w:rsidRPr="00F9245A">
        <w:rPr>
          <w:rFonts w:ascii="Courier New" w:hAnsi="Courier New"/>
          <w:noProof w:val="0"/>
          <w:sz w:val="20"/>
          <w:lang w:val="en-US"/>
        </w:rPr>
        <w:t>(</w:t>
      </w:r>
      <w:proofErr w:type="gramEnd"/>
      <w:r w:rsidRPr="00F9245A">
        <w:rPr>
          <w:rStyle w:val="CDTE4"/>
          <w:rFonts w:ascii="Courier New" w:hAnsi="Courier New"/>
          <w:b/>
          <w:bCs/>
          <w:color w:val="3366FF"/>
          <w:sz w:val="20"/>
        </w:rPr>
        <w:t>"</w:t>
      </w:r>
      <w:r>
        <w:rPr>
          <w:rStyle w:val="CDTE4"/>
          <w:rFonts w:ascii="Courier New" w:hAnsi="Courier New"/>
          <w:b/>
          <w:bCs/>
          <w:color w:val="3366FF"/>
          <w:sz w:val="20"/>
        </w:rPr>
        <w:t>128</w:t>
      </w:r>
      <w:r w:rsidRPr="00F9245A">
        <w:rPr>
          <w:rStyle w:val="CDTE4"/>
          <w:rFonts w:ascii="Courier New" w:hAnsi="Courier New"/>
          <w:b/>
          <w:bCs/>
          <w:color w:val="3366FF"/>
          <w:sz w:val="20"/>
        </w:rPr>
        <w:t>"</w:t>
      </w:r>
      <w:r w:rsidRPr="00F9245A">
        <w:rPr>
          <w:rFonts w:ascii="Courier New" w:hAnsi="Courier New"/>
          <w:noProof w:val="0"/>
          <w:sz w:val="20"/>
          <w:lang w:val="en-US"/>
        </w:rPr>
        <w:t>);</w:t>
      </w:r>
    </w:p>
    <w:p w14:paraId="2DBEF87E" w14:textId="77777777" w:rsidR="00D6456A" w:rsidRPr="00F9245A" w:rsidRDefault="00D6456A" w:rsidP="00D6456A">
      <w:pPr>
        <w:pStyle w:val="CDTFIRST"/>
        <w:keepLines w:val="0"/>
        <w:widowControl w:val="0"/>
        <w:spacing w:before="0" w:line="480" w:lineRule="auto"/>
        <w:rPr>
          <w:rFonts w:ascii="Courier New" w:hAnsi="Courier New"/>
          <w:noProof w:val="0"/>
          <w:sz w:val="20"/>
          <w:lang w:val="en-US"/>
        </w:rPr>
      </w:pPr>
      <w:r w:rsidRPr="00F9245A">
        <w:rPr>
          <w:rFonts w:ascii="Courier New" w:hAnsi="Courier New"/>
          <w:noProof w:val="0"/>
          <w:sz w:val="20"/>
          <w:lang w:val="en-US"/>
        </w:rPr>
        <w:t xml:space="preserve">    </w:t>
      </w:r>
      <w:proofErr w:type="spellStart"/>
      <w:proofErr w:type="gramStart"/>
      <w:r w:rsidRPr="00F9245A">
        <w:rPr>
          <w:rFonts w:ascii="Courier New" w:hAnsi="Courier New"/>
          <w:noProof w:val="0"/>
          <w:sz w:val="20"/>
          <w:lang w:val="en-US"/>
        </w:rPr>
        <w:t>System.out.println</w:t>
      </w:r>
      <w:proofErr w:type="spellEnd"/>
      <w:r w:rsidRPr="00F9245A">
        <w:rPr>
          <w:rFonts w:ascii="Courier New" w:hAnsi="Courier New"/>
          <w:noProof w:val="0"/>
          <w:sz w:val="20"/>
          <w:lang w:val="en-US"/>
        </w:rPr>
        <w:t>(</w:t>
      </w:r>
      <w:proofErr w:type="gramEnd"/>
      <w:r w:rsidRPr="00F9245A">
        <w:rPr>
          <w:rStyle w:val="CDTE4"/>
          <w:rFonts w:ascii="Courier New" w:hAnsi="Courier New"/>
          <w:b/>
          <w:bCs/>
          <w:color w:val="3366FF"/>
          <w:sz w:val="20"/>
        </w:rPr>
        <w:t>"</w:t>
      </w:r>
      <w:r>
        <w:rPr>
          <w:rStyle w:val="CDTE4"/>
          <w:rFonts w:ascii="Courier New" w:hAnsi="Courier New"/>
          <w:b/>
          <w:bCs/>
          <w:color w:val="3366FF"/>
          <w:sz w:val="20"/>
        </w:rPr>
        <w:t>x1 == x</w:t>
      </w:r>
      <w:r w:rsidRPr="00F9245A">
        <w:rPr>
          <w:rStyle w:val="CDTE4"/>
          <w:rFonts w:ascii="Courier New" w:hAnsi="Courier New"/>
          <w:b/>
          <w:bCs/>
          <w:color w:val="3366FF"/>
          <w:sz w:val="20"/>
        </w:rPr>
        <w:t>2</w:t>
      </w:r>
      <w:r>
        <w:rPr>
          <w:rStyle w:val="CDTE4"/>
          <w:rFonts w:ascii="Courier New" w:hAnsi="Courier New"/>
          <w:b/>
          <w:bCs/>
          <w:color w:val="3366FF"/>
          <w:sz w:val="20"/>
        </w:rPr>
        <w:t xml:space="preserve"> is </w:t>
      </w:r>
      <w:r w:rsidRPr="00F9245A">
        <w:rPr>
          <w:rStyle w:val="CDTE4"/>
          <w:rFonts w:ascii="Courier New" w:hAnsi="Courier New"/>
          <w:b/>
          <w:bCs/>
          <w:color w:val="3366FF"/>
          <w:sz w:val="20"/>
        </w:rPr>
        <w:t>"</w:t>
      </w:r>
      <w:r>
        <w:rPr>
          <w:rFonts w:ascii="Courier New" w:hAnsi="Courier New"/>
          <w:noProof w:val="0"/>
          <w:sz w:val="20"/>
          <w:lang w:val="en-US"/>
        </w:rPr>
        <w:t xml:space="preserve"> + (</w:t>
      </w:r>
      <w:r w:rsidRPr="00F9245A">
        <w:rPr>
          <w:rFonts w:ascii="Courier New" w:hAnsi="Courier New"/>
          <w:noProof w:val="0"/>
          <w:sz w:val="20"/>
          <w:lang w:val="en-US"/>
        </w:rPr>
        <w:t>x1 == x2)</w:t>
      </w:r>
      <w:r>
        <w:rPr>
          <w:rFonts w:ascii="Courier New" w:hAnsi="Courier New"/>
          <w:noProof w:val="0"/>
          <w:sz w:val="20"/>
          <w:lang w:val="en-US"/>
        </w:rPr>
        <w:t>)</w:t>
      </w:r>
      <w:r w:rsidRPr="00F9245A">
        <w:rPr>
          <w:rFonts w:ascii="Courier New" w:hAnsi="Courier New"/>
          <w:noProof w:val="0"/>
          <w:sz w:val="20"/>
          <w:lang w:val="en-US"/>
        </w:rPr>
        <w:t xml:space="preserve">; </w:t>
      </w:r>
      <w:r w:rsidRPr="00F9245A">
        <w:rPr>
          <w:rStyle w:val="CDTE3"/>
          <w:rFonts w:ascii="Courier New" w:hAnsi="Courier New"/>
          <w:color w:val="808080"/>
          <w:sz w:val="20"/>
        </w:rPr>
        <w:t>// Display false</w:t>
      </w:r>
    </w:p>
    <w:p w14:paraId="124FD198" w14:textId="77777777" w:rsidR="00D13C22" w:rsidRDefault="00D13C22"/>
    <w:sectPr w:rsidR="00D1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Typewriter 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6A"/>
    <w:rsid w:val="00D13C22"/>
    <w:rsid w:val="00D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10FF"/>
  <w15:chartTrackingRefBased/>
  <w15:docId w15:val="{88D7B0DF-C1B2-471D-89DD-B3376295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56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color w:val="FF00FF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">
    <w:name w:val="CIT"/>
    <w:rsid w:val="00D6456A"/>
    <w:rPr>
      <w:rFonts w:ascii="LucidaSansTypewriter Bd" w:hAnsi="LucidaSansTypewriter Bd"/>
      <w:color w:val="00FFFF"/>
      <w:sz w:val="18"/>
    </w:rPr>
  </w:style>
  <w:style w:type="paragraph" w:customStyle="1" w:styleId="CHAPBM">
    <w:name w:val="CHAP_BM"/>
    <w:rsid w:val="00D6456A"/>
    <w:pPr>
      <w:keepLines/>
      <w:overflowPunct w:val="0"/>
      <w:autoSpaceDE w:val="0"/>
      <w:autoSpaceDN w:val="0"/>
      <w:adjustRightInd w:val="0"/>
      <w:spacing w:after="0" w:line="240" w:lineRule="exact"/>
      <w:ind w:firstLine="240"/>
      <w:jc w:val="both"/>
      <w:textAlignment w:val="baseline"/>
    </w:pPr>
    <w:rPr>
      <w:rFonts w:ascii="Times" w:eastAsia="Times New Roman" w:hAnsi="Times" w:cs="Times New Roman"/>
      <w:noProof/>
      <w:sz w:val="20"/>
      <w:szCs w:val="20"/>
      <w:lang w:val="en-AU" w:eastAsia="en-US"/>
    </w:rPr>
  </w:style>
  <w:style w:type="paragraph" w:customStyle="1" w:styleId="CDTFIRST">
    <w:name w:val="CDT_FIRST"/>
    <w:next w:val="Normal"/>
    <w:rsid w:val="00D6456A"/>
    <w:pPr>
      <w:keepLines/>
      <w:tabs>
        <w:tab w:val="right" w:pos="60"/>
        <w:tab w:val="right" w:pos="240"/>
        <w:tab w:val="right" w:pos="720"/>
        <w:tab w:val="left" w:pos="1200"/>
      </w:tabs>
      <w:overflowPunct w:val="0"/>
      <w:autoSpaceDE w:val="0"/>
      <w:autoSpaceDN w:val="0"/>
      <w:adjustRightInd w:val="0"/>
      <w:spacing w:before="180" w:after="0" w:line="210" w:lineRule="exact"/>
      <w:ind w:left="240"/>
      <w:textAlignment w:val="baseline"/>
    </w:pPr>
    <w:rPr>
      <w:rFonts w:ascii="LucidaSansTypewriter" w:eastAsia="Times New Roman" w:hAnsi="LucidaSansTypewriter" w:cs="Times New Roman"/>
      <w:noProof/>
      <w:sz w:val="17"/>
      <w:szCs w:val="20"/>
      <w:lang w:val="en-AU" w:eastAsia="en-US"/>
    </w:rPr>
  </w:style>
  <w:style w:type="character" w:customStyle="1" w:styleId="CDTE5">
    <w:name w:val="CDT_E5"/>
    <w:rsid w:val="00D6456A"/>
    <w:rPr>
      <w:rFonts w:ascii="LucidaSansTypewriter Bd" w:hAnsi="LucidaSansTypewriter Bd"/>
      <w:color w:val="000080"/>
      <w:sz w:val="17"/>
    </w:rPr>
  </w:style>
  <w:style w:type="character" w:customStyle="1" w:styleId="CDTE4">
    <w:name w:val="CDT_E4"/>
    <w:rsid w:val="00D6456A"/>
    <w:rPr>
      <w:rFonts w:ascii="LucidaSansTypewriter Bd" w:hAnsi="LucidaSansTypewriter Bd"/>
      <w:color w:val="00FFFF"/>
      <w:sz w:val="17"/>
    </w:rPr>
  </w:style>
  <w:style w:type="character" w:customStyle="1" w:styleId="CDTE3">
    <w:name w:val="CDT_E3"/>
    <w:rsid w:val="00D6456A"/>
    <w:rPr>
      <w:rFonts w:ascii="LucidaSansTypewriter" w:hAnsi="LucidaSansTypewriter"/>
      <w:color w:val="800000"/>
      <w:sz w:val="17"/>
    </w:rPr>
  </w:style>
  <w:style w:type="character" w:styleId="Hyperlink">
    <w:name w:val="Hyperlink"/>
    <w:unhideWhenUsed/>
    <w:rsid w:val="00D64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example.pearsoncmg.com/LiveRun/faces/LiveExampleA.xhtml?header=off&amp;programName=ValueOfDemo&amp;programHeight=240&amp;resultHeight=1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Daniel Liang</dc:creator>
  <cp:keywords/>
  <dc:description/>
  <cp:lastModifiedBy>Y. Daniel Liang</cp:lastModifiedBy>
  <cp:revision>1</cp:revision>
  <dcterms:created xsi:type="dcterms:W3CDTF">2019-09-24T20:16:00Z</dcterms:created>
  <dcterms:modified xsi:type="dcterms:W3CDTF">2019-09-24T20:23:00Z</dcterms:modified>
</cp:coreProperties>
</file>