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CHORTOQ stansiyasi uchun </w:t>
      </w:r>
      <w:r/>
    </w:p>
    <w:p w14:paraId="2867DB1C">
      <w:pPr>
        <w:pBdr/>
        <w:spacing/>
        <w:ind/>
        <w:rPr/>
      </w:pPr>
      <w:r>
        <w:rPr>
          <w:highlight w:val="none"/>
        </w:rPr>
        <w:t xml:space="preserve">CO2 , H2,He,H2,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2025-12-17T10:47:24Z</dcterms:modified>
</cp:coreProperties>
</file>