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77B24" w14:textId="77777777" w:rsidR="003A3F35" w:rsidRDefault="008C76C0">
      <w:pPr>
        <w:pStyle w:val="TitleCustom"/>
      </w:pPr>
      <w:r>
        <w:t>Geospatial Analysis in Forensic GIS</w:t>
      </w:r>
    </w:p>
    <w:p w14:paraId="7D8BE54C" w14:textId="77777777" w:rsidR="003A3F35" w:rsidRDefault="008C76C0">
      <w:pPr>
        <w:pStyle w:val="SubtitleCustom"/>
      </w:pPr>
      <w:r>
        <w:t>Detailed course syllabus structured in the style of a university semester syllabus</w:t>
      </w:r>
    </w:p>
    <w:tbl>
      <w:tblPr>
        <w:tblStyle w:val="TableGrid"/>
        <w:tblW w:w="0" w:type="auto"/>
        <w:jc w:val="center"/>
        <w:tblLayout w:type="fixed"/>
        <w:tblLook w:val="04A0" w:firstRow="1" w:lastRow="0" w:firstColumn="1" w:lastColumn="0" w:noHBand="0" w:noVBand="1"/>
      </w:tblPr>
      <w:tblGrid>
        <w:gridCol w:w="1728"/>
        <w:gridCol w:w="3024"/>
        <w:gridCol w:w="1800"/>
        <w:gridCol w:w="3384"/>
      </w:tblGrid>
      <w:tr w:rsidR="003A3F35" w14:paraId="26FC776B" w14:textId="77777777">
        <w:trPr>
          <w:jc w:val="center"/>
        </w:trPr>
        <w:tc>
          <w:tcPr>
            <w:tcW w:w="1728" w:type="dxa"/>
            <w:shd w:val="clear" w:color="auto" w:fill="EAF0F7"/>
            <w:tcMar>
              <w:top w:w="70" w:type="dxa"/>
              <w:left w:w="90" w:type="dxa"/>
              <w:bottom w:w="70" w:type="dxa"/>
              <w:right w:w="90" w:type="dxa"/>
            </w:tcMar>
            <w:vAlign w:val="center"/>
          </w:tcPr>
          <w:p w14:paraId="7AE890EA" w14:textId="77777777" w:rsidR="003A3F35" w:rsidRDefault="008C76C0">
            <w:pPr>
              <w:pStyle w:val="BodyTight"/>
            </w:pPr>
            <w:r>
              <w:rPr>
                <w:b/>
                <w:color w:val="244062"/>
              </w:rPr>
              <w:t>Course:</w:t>
            </w:r>
          </w:p>
        </w:tc>
        <w:tc>
          <w:tcPr>
            <w:tcW w:w="3024" w:type="dxa"/>
            <w:shd w:val="clear" w:color="auto" w:fill="EAF0F7"/>
            <w:tcMar>
              <w:top w:w="70" w:type="dxa"/>
              <w:left w:w="90" w:type="dxa"/>
              <w:bottom w:w="70" w:type="dxa"/>
              <w:right w:w="90" w:type="dxa"/>
            </w:tcMar>
            <w:vAlign w:val="center"/>
          </w:tcPr>
          <w:p w14:paraId="470C4809" w14:textId="77777777" w:rsidR="003A3F35" w:rsidRDefault="008C76C0">
            <w:pPr>
              <w:pStyle w:val="BodyTight"/>
            </w:pPr>
            <w:r>
              <w:rPr>
                <w:color w:val="2D2D2D"/>
              </w:rPr>
              <w:t>Geospatial Analysis in Forensic GIS</w:t>
            </w:r>
          </w:p>
        </w:tc>
        <w:tc>
          <w:tcPr>
            <w:tcW w:w="1800" w:type="dxa"/>
            <w:shd w:val="clear" w:color="auto" w:fill="EAF0F7"/>
            <w:tcMar>
              <w:top w:w="70" w:type="dxa"/>
              <w:left w:w="90" w:type="dxa"/>
              <w:bottom w:w="70" w:type="dxa"/>
              <w:right w:w="90" w:type="dxa"/>
            </w:tcMar>
            <w:vAlign w:val="center"/>
          </w:tcPr>
          <w:p w14:paraId="3D3451D1" w14:textId="77777777" w:rsidR="003A3F35" w:rsidRDefault="008C76C0">
            <w:pPr>
              <w:pStyle w:val="BodyTight"/>
            </w:pPr>
            <w:r>
              <w:rPr>
                <w:b/>
                <w:color w:val="244062"/>
              </w:rPr>
              <w:t>Level:</w:t>
            </w:r>
          </w:p>
        </w:tc>
        <w:tc>
          <w:tcPr>
            <w:tcW w:w="3384" w:type="dxa"/>
            <w:shd w:val="clear" w:color="auto" w:fill="EAF0F7"/>
            <w:tcMar>
              <w:top w:w="70" w:type="dxa"/>
              <w:left w:w="90" w:type="dxa"/>
              <w:bottom w:w="70" w:type="dxa"/>
              <w:right w:w="90" w:type="dxa"/>
            </w:tcMar>
            <w:vAlign w:val="center"/>
          </w:tcPr>
          <w:p w14:paraId="1B33A2E2" w14:textId="77777777" w:rsidR="003A3F35" w:rsidRDefault="008C76C0">
            <w:pPr>
              <w:pStyle w:val="BodyTight"/>
            </w:pPr>
            <w:r>
              <w:rPr>
                <w:color w:val="2D2D2D"/>
              </w:rPr>
              <w:t>Graduate / advanced undergraduate</w:t>
            </w:r>
          </w:p>
        </w:tc>
      </w:tr>
      <w:tr w:rsidR="003A3F35" w14:paraId="35C18850" w14:textId="77777777">
        <w:trPr>
          <w:jc w:val="center"/>
        </w:trPr>
        <w:tc>
          <w:tcPr>
            <w:tcW w:w="1728" w:type="dxa"/>
            <w:tcMar>
              <w:top w:w="70" w:type="dxa"/>
              <w:left w:w="90" w:type="dxa"/>
              <w:bottom w:w="70" w:type="dxa"/>
              <w:right w:w="90" w:type="dxa"/>
            </w:tcMar>
            <w:vAlign w:val="center"/>
          </w:tcPr>
          <w:p w14:paraId="3E7E0A01" w14:textId="77777777" w:rsidR="003A3F35" w:rsidRDefault="008C76C0">
            <w:pPr>
              <w:pStyle w:val="BodyTight"/>
            </w:pPr>
            <w:r>
              <w:rPr>
                <w:b/>
                <w:color w:val="244062"/>
              </w:rPr>
              <w:t>Format:</w:t>
            </w:r>
          </w:p>
        </w:tc>
        <w:tc>
          <w:tcPr>
            <w:tcW w:w="3024" w:type="dxa"/>
            <w:tcMar>
              <w:top w:w="70" w:type="dxa"/>
              <w:left w:w="90" w:type="dxa"/>
              <w:bottom w:w="70" w:type="dxa"/>
              <w:right w:w="90" w:type="dxa"/>
            </w:tcMar>
            <w:vAlign w:val="center"/>
          </w:tcPr>
          <w:p w14:paraId="0452A2CE" w14:textId="77777777" w:rsidR="003A3F35" w:rsidRDefault="008C76C0">
            <w:pPr>
              <w:pStyle w:val="BodyTight"/>
            </w:pPr>
            <w:r>
              <w:rPr>
                <w:color w:val="2D2D2D"/>
              </w:rPr>
              <w:t>Lecture + lab / applied session</w:t>
            </w:r>
          </w:p>
        </w:tc>
        <w:tc>
          <w:tcPr>
            <w:tcW w:w="1800" w:type="dxa"/>
            <w:tcMar>
              <w:top w:w="70" w:type="dxa"/>
              <w:left w:w="90" w:type="dxa"/>
              <w:bottom w:w="70" w:type="dxa"/>
              <w:right w:w="90" w:type="dxa"/>
            </w:tcMar>
            <w:vAlign w:val="center"/>
          </w:tcPr>
          <w:p w14:paraId="713C7586" w14:textId="77777777" w:rsidR="003A3F35" w:rsidRDefault="008C76C0">
            <w:pPr>
              <w:pStyle w:val="BodyTight"/>
            </w:pPr>
            <w:r>
              <w:rPr>
                <w:b/>
                <w:color w:val="244062"/>
              </w:rPr>
              <w:t>Credits:</w:t>
            </w:r>
          </w:p>
        </w:tc>
        <w:tc>
          <w:tcPr>
            <w:tcW w:w="3384" w:type="dxa"/>
            <w:tcMar>
              <w:top w:w="70" w:type="dxa"/>
              <w:left w:w="90" w:type="dxa"/>
              <w:bottom w:w="70" w:type="dxa"/>
              <w:right w:w="90" w:type="dxa"/>
            </w:tcMar>
            <w:vAlign w:val="center"/>
          </w:tcPr>
          <w:p w14:paraId="37759AD4" w14:textId="77777777" w:rsidR="003A3F35" w:rsidRDefault="008C76C0">
            <w:pPr>
              <w:pStyle w:val="BodyTight"/>
            </w:pPr>
            <w:r>
              <w:rPr>
                <w:color w:val="2D2D2D"/>
              </w:rPr>
              <w:t>3</w:t>
            </w:r>
          </w:p>
        </w:tc>
      </w:tr>
      <w:tr w:rsidR="003A3F35" w14:paraId="1A40186B" w14:textId="77777777">
        <w:trPr>
          <w:jc w:val="center"/>
        </w:trPr>
        <w:tc>
          <w:tcPr>
            <w:tcW w:w="1728" w:type="dxa"/>
            <w:shd w:val="clear" w:color="auto" w:fill="F8FAFC"/>
            <w:tcMar>
              <w:top w:w="70" w:type="dxa"/>
              <w:left w:w="90" w:type="dxa"/>
              <w:bottom w:w="70" w:type="dxa"/>
              <w:right w:w="90" w:type="dxa"/>
            </w:tcMar>
            <w:vAlign w:val="center"/>
          </w:tcPr>
          <w:p w14:paraId="5C9741F9" w14:textId="77777777" w:rsidR="003A3F35" w:rsidRDefault="008C76C0">
            <w:pPr>
              <w:pStyle w:val="BodyTight"/>
            </w:pPr>
            <w:r>
              <w:rPr>
                <w:b/>
                <w:color w:val="244062"/>
              </w:rPr>
              <w:t>Instructor:</w:t>
            </w:r>
          </w:p>
        </w:tc>
        <w:tc>
          <w:tcPr>
            <w:tcW w:w="3024" w:type="dxa"/>
            <w:shd w:val="clear" w:color="auto" w:fill="F8FAFC"/>
            <w:tcMar>
              <w:top w:w="70" w:type="dxa"/>
              <w:left w:w="90" w:type="dxa"/>
              <w:bottom w:w="70" w:type="dxa"/>
              <w:right w:w="90" w:type="dxa"/>
            </w:tcMar>
            <w:vAlign w:val="center"/>
          </w:tcPr>
          <w:p w14:paraId="31CAD04A" w14:textId="77777777" w:rsidR="003A3F35" w:rsidRDefault="008C76C0">
            <w:pPr>
              <w:pStyle w:val="BodyTight"/>
            </w:pPr>
            <w:r>
              <w:rPr>
                <w:color w:val="2D2D2D"/>
              </w:rPr>
              <w:t>Farnoosh Roozkhosh</w:t>
            </w:r>
          </w:p>
        </w:tc>
        <w:tc>
          <w:tcPr>
            <w:tcW w:w="1800" w:type="dxa"/>
            <w:shd w:val="clear" w:color="auto" w:fill="F8FAFC"/>
            <w:tcMar>
              <w:top w:w="70" w:type="dxa"/>
              <w:left w:w="90" w:type="dxa"/>
              <w:bottom w:w="70" w:type="dxa"/>
              <w:right w:w="90" w:type="dxa"/>
            </w:tcMar>
            <w:vAlign w:val="center"/>
          </w:tcPr>
          <w:p w14:paraId="4CA570C3" w14:textId="77777777" w:rsidR="003A3F35" w:rsidRDefault="008C76C0">
            <w:pPr>
              <w:pStyle w:val="BodyTight"/>
            </w:pPr>
            <w:r>
              <w:rPr>
                <w:b/>
                <w:color w:val="244062"/>
              </w:rPr>
              <w:t>Delivery:</w:t>
            </w:r>
          </w:p>
        </w:tc>
        <w:tc>
          <w:tcPr>
            <w:tcW w:w="3384" w:type="dxa"/>
            <w:shd w:val="clear" w:color="auto" w:fill="F8FAFC"/>
            <w:tcMar>
              <w:top w:w="70" w:type="dxa"/>
              <w:left w:w="90" w:type="dxa"/>
              <w:bottom w:w="70" w:type="dxa"/>
              <w:right w:w="90" w:type="dxa"/>
            </w:tcMar>
            <w:vAlign w:val="center"/>
          </w:tcPr>
          <w:p w14:paraId="01E3C66E" w14:textId="77777777" w:rsidR="003A3F35" w:rsidRDefault="008C76C0">
            <w:pPr>
              <w:pStyle w:val="BodyTight"/>
            </w:pPr>
            <w:r>
              <w:rPr>
                <w:color w:val="2D2D2D"/>
              </w:rPr>
              <w:t>In-person, hybrid, or online adaptable</w:t>
            </w:r>
          </w:p>
        </w:tc>
      </w:tr>
    </w:tbl>
    <w:p w14:paraId="27F58C07" w14:textId="77777777" w:rsidR="003A3F35" w:rsidRDefault="003A3F35"/>
    <w:p w14:paraId="1209BA25" w14:textId="77777777" w:rsidR="003A3F35" w:rsidRDefault="008C76C0">
      <w:pPr>
        <w:pStyle w:val="SectionHead"/>
        <w:pBdr>
          <w:bottom w:val="single" w:sz="6" w:space="1" w:color="D9E2F2"/>
        </w:pBdr>
      </w:pPr>
      <w:r>
        <w:t>Course Content</w:t>
      </w:r>
    </w:p>
    <w:p w14:paraId="1A36C980" w14:textId="77777777" w:rsidR="003A3F35" w:rsidRDefault="008C76C0">
      <w:pPr>
        <w:pStyle w:val="BodyTight"/>
      </w:pPr>
      <w:r>
        <w:t>This course introduces concepts, theories, and techniques for geospatial analysis in forensic GIS. It examines how spatial data, GIS methods, and spatial statistical reasoning can support forensic interpretation, investigation, and defensible decision-making. The course covers foundational and advanced topics including spatial data uncertainty, exploratory spatial data analysis, point pattern analysis, polygon-based analysis, spatial autocorrelation, hotspot analysis, spatial regression, geographically weighted regression, spatiotemporal analysis, and network and movement analysis.</w:t>
      </w:r>
    </w:p>
    <w:p w14:paraId="42DD05D9" w14:textId="77777777" w:rsidR="003A3F35" w:rsidRDefault="008C76C0">
      <w:pPr>
        <w:pStyle w:val="BodyTight"/>
      </w:pPr>
      <w:r>
        <w:t>The course also emphasizes model validation, forensic defensibility, ethics, privacy, and legal responsibility when using spatial evidence. Along with the lectures, regular labs and applied exercises strengthen analytical understanding and build practical GIS skills.</w:t>
      </w:r>
    </w:p>
    <w:p w14:paraId="34362136" w14:textId="77777777" w:rsidR="003A3F35" w:rsidRDefault="008C76C0">
      <w:pPr>
        <w:pStyle w:val="SectionHead"/>
        <w:pBdr>
          <w:bottom w:val="single" w:sz="6" w:space="1" w:color="D9E2F2"/>
        </w:pBdr>
      </w:pPr>
      <w:r>
        <w:t>Course Objectives</w:t>
      </w:r>
    </w:p>
    <w:p w14:paraId="1BA4E41E" w14:textId="77777777" w:rsidR="003A3F35" w:rsidRDefault="008C76C0">
      <w:pPr>
        <w:pStyle w:val="Bullet2"/>
      </w:pPr>
      <w:r>
        <w:t>• Develop an understanding of core concepts in forensic GIS and geospatial analysis.</w:t>
      </w:r>
    </w:p>
    <w:p w14:paraId="1FD02206" w14:textId="77777777" w:rsidR="003A3F35" w:rsidRDefault="008C76C0">
      <w:pPr>
        <w:pStyle w:val="Bullet2"/>
      </w:pPr>
      <w:r>
        <w:t>• Become familiar with spatial reasoning, spatial dependence, spatial heterogeneity, and uncertainty.</w:t>
      </w:r>
    </w:p>
    <w:p w14:paraId="0EB612D4" w14:textId="77777777" w:rsidR="003A3F35" w:rsidRDefault="008C76C0">
      <w:pPr>
        <w:pStyle w:val="Bullet2"/>
      </w:pPr>
      <w:r>
        <w:t>• Apply GIS and spatial analytical methods to forensic and public-safety related questions.</w:t>
      </w:r>
    </w:p>
    <w:p w14:paraId="79FD0FE6" w14:textId="77777777" w:rsidR="003A3F35" w:rsidRDefault="008C76C0">
      <w:pPr>
        <w:pStyle w:val="Bullet2"/>
      </w:pPr>
      <w:r>
        <w:t>• Interpret point, polygon, network, and spatiotemporal spatial patterns.</w:t>
      </w:r>
    </w:p>
    <w:p w14:paraId="7C57F64B" w14:textId="77777777" w:rsidR="003A3F35" w:rsidRDefault="008C76C0">
      <w:pPr>
        <w:pStyle w:val="Bullet2"/>
      </w:pPr>
      <w:r>
        <w:t>• Evaluate when global statistical models are insufficient for spatial data.</w:t>
      </w:r>
    </w:p>
    <w:p w14:paraId="5590924E" w14:textId="77777777" w:rsidR="003A3F35" w:rsidRDefault="008C76C0">
      <w:pPr>
        <w:pStyle w:val="Bullet2"/>
      </w:pPr>
      <w:r>
        <w:t>• Apply and interpret local spatial models such as Geographically Weighted Regression (GWR).</w:t>
      </w:r>
    </w:p>
    <w:p w14:paraId="2649AC4E" w14:textId="77777777" w:rsidR="003A3F35" w:rsidRDefault="008C76C0">
      <w:pPr>
        <w:pStyle w:val="Bullet2"/>
      </w:pPr>
      <w:r>
        <w:t>• Communicate geospatial results in plain language for analytical and professional audiences.</w:t>
      </w:r>
    </w:p>
    <w:p w14:paraId="7363EA60" w14:textId="77777777" w:rsidR="003A3F35" w:rsidRDefault="008C76C0">
      <w:pPr>
        <w:pStyle w:val="Bullet2"/>
      </w:pPr>
      <w:r>
        <w:t>• Critically assess model validity, defensibility, limitations, ethics, and privacy concerns.</w:t>
      </w:r>
    </w:p>
    <w:p w14:paraId="5B234E00" w14:textId="77777777" w:rsidR="003A3F35" w:rsidRDefault="008C76C0">
      <w:pPr>
        <w:pStyle w:val="SectionHead"/>
        <w:pBdr>
          <w:bottom w:val="single" w:sz="6" w:space="1" w:color="D9E2F2"/>
        </w:pBdr>
      </w:pPr>
      <w:r>
        <w:t>Prerequisite</w:t>
      </w:r>
    </w:p>
    <w:p w14:paraId="747429D8" w14:textId="77777777" w:rsidR="003A3F35" w:rsidRDefault="008C76C0">
      <w:pPr>
        <w:pStyle w:val="BodyTight"/>
      </w:pPr>
      <w:r>
        <w:t>Introductory GIS or equivalent experience with maps, spatial data, and basic GIS operations is recommended. Introductory statistics is helpful but not required.</w:t>
      </w:r>
    </w:p>
    <w:p w14:paraId="27762720" w14:textId="77777777" w:rsidR="003A3F35" w:rsidRDefault="008C76C0">
      <w:pPr>
        <w:pStyle w:val="SectionHead"/>
        <w:pBdr>
          <w:bottom w:val="single" w:sz="6" w:space="1" w:color="D9E2F2"/>
        </w:pBdr>
      </w:pPr>
      <w:r>
        <w:t>Provided Texts</w:t>
      </w:r>
    </w:p>
    <w:p w14:paraId="7AC7C093" w14:textId="77777777" w:rsidR="003A3F35" w:rsidRDefault="008C76C0">
      <w:pPr>
        <w:pStyle w:val="BodyTight"/>
      </w:pPr>
      <w:r>
        <w:t>No single required textbook is necessary. Readings will be selected from lecture slides, instructor notes, journal articles, software documentation, and short tutorials. Representative materials may include resources in forensic GIS, GIScience, spatial analysis, public health GIS, crime analysis, and ethics of spatial evidence.</w:t>
      </w:r>
    </w:p>
    <w:p w14:paraId="5C33D251" w14:textId="77777777" w:rsidR="003A3F35" w:rsidRDefault="008C76C0">
      <w:pPr>
        <w:pStyle w:val="Bullet2"/>
      </w:pPr>
      <w:r>
        <w:t>• Lecture slides and instructor notes</w:t>
      </w:r>
    </w:p>
    <w:p w14:paraId="4B1864A3" w14:textId="77777777" w:rsidR="003A3F35" w:rsidRDefault="008C76C0">
      <w:pPr>
        <w:pStyle w:val="Bullet2"/>
      </w:pPr>
      <w:r>
        <w:t>• Selected journal articles in forensic GIS, GIScience, spatial epidemiology, public health GIS, and spatial statistics</w:t>
      </w:r>
    </w:p>
    <w:p w14:paraId="01D99AAF" w14:textId="77777777" w:rsidR="003A3F35" w:rsidRDefault="008C76C0">
      <w:pPr>
        <w:pStyle w:val="Bullet2"/>
      </w:pPr>
      <w:r>
        <w:t>• ArcGIS Pro and GeoDa tutorials and documentation</w:t>
      </w:r>
    </w:p>
    <w:p w14:paraId="140FDA68" w14:textId="77777777" w:rsidR="003A3F35" w:rsidRDefault="008C76C0">
      <w:pPr>
        <w:pStyle w:val="Bullet2"/>
      </w:pPr>
      <w:r>
        <w:lastRenderedPageBreak/>
        <w:t>• Selected readings on ethics, privacy, and defensibility in GIS-based analysis</w:t>
      </w:r>
    </w:p>
    <w:p w14:paraId="3F3A8F6A" w14:textId="77777777" w:rsidR="003A3F35" w:rsidRDefault="008C76C0">
      <w:pPr>
        <w:pStyle w:val="SectionHead"/>
        <w:pBdr>
          <w:bottom w:val="single" w:sz="6" w:space="1" w:color="D9E2F2"/>
        </w:pBdr>
      </w:pPr>
      <w:r>
        <w:t>Course Work</w:t>
      </w:r>
    </w:p>
    <w:p w14:paraId="449CB8DD" w14:textId="77777777" w:rsidR="003A3F35" w:rsidRDefault="008C76C0">
      <w:pPr>
        <w:pStyle w:val="BodyTight"/>
      </w:pPr>
      <w:r>
        <w:t>Five types of tasks are designed to help students achieve the course objectives and help evaluate student performance.</w:t>
      </w:r>
    </w:p>
    <w:tbl>
      <w:tblPr>
        <w:tblStyle w:val="TableGrid"/>
        <w:tblW w:w="0" w:type="auto"/>
        <w:jc w:val="center"/>
        <w:tblLayout w:type="fixed"/>
        <w:tblLook w:val="04A0" w:firstRow="1" w:lastRow="0" w:firstColumn="1" w:lastColumn="0" w:noHBand="0" w:noVBand="1"/>
      </w:tblPr>
      <w:tblGrid>
        <w:gridCol w:w="1440"/>
        <w:gridCol w:w="8352"/>
      </w:tblGrid>
      <w:tr w:rsidR="003A3F35" w14:paraId="6B70FA16" w14:textId="77777777">
        <w:trPr>
          <w:tblHeader/>
          <w:jc w:val="center"/>
        </w:trPr>
        <w:tc>
          <w:tcPr>
            <w:tcW w:w="1440" w:type="dxa"/>
            <w:shd w:val="clear" w:color="auto" w:fill="244062"/>
            <w:tcMar>
              <w:top w:w="90" w:type="dxa"/>
              <w:left w:w="110" w:type="dxa"/>
              <w:bottom w:w="90" w:type="dxa"/>
              <w:right w:w="110" w:type="dxa"/>
            </w:tcMar>
            <w:vAlign w:val="center"/>
          </w:tcPr>
          <w:p w14:paraId="4B6CCA94" w14:textId="77777777" w:rsidR="003A3F35" w:rsidRDefault="008C76C0">
            <w:pPr>
              <w:pStyle w:val="BodyTight"/>
            </w:pPr>
            <w:r>
              <w:rPr>
                <w:b/>
                <w:color w:val="FFFFFF"/>
              </w:rPr>
              <w:t>Item</w:t>
            </w:r>
          </w:p>
        </w:tc>
        <w:tc>
          <w:tcPr>
            <w:tcW w:w="8352" w:type="dxa"/>
            <w:shd w:val="clear" w:color="auto" w:fill="244062"/>
            <w:tcMar>
              <w:top w:w="90" w:type="dxa"/>
              <w:left w:w="110" w:type="dxa"/>
              <w:bottom w:w="90" w:type="dxa"/>
              <w:right w:w="110" w:type="dxa"/>
            </w:tcMar>
            <w:vAlign w:val="center"/>
          </w:tcPr>
          <w:p w14:paraId="27A476DE" w14:textId="77777777" w:rsidR="003A3F35" w:rsidRDefault="008C76C0">
            <w:pPr>
              <w:pStyle w:val="BodyTight"/>
            </w:pPr>
            <w:r>
              <w:rPr>
                <w:b/>
                <w:color w:val="FFFFFF"/>
              </w:rPr>
              <w:t>Description</w:t>
            </w:r>
          </w:p>
        </w:tc>
      </w:tr>
      <w:tr w:rsidR="003A3F35" w14:paraId="42268B4B" w14:textId="77777777">
        <w:trPr>
          <w:jc w:val="center"/>
        </w:trPr>
        <w:tc>
          <w:tcPr>
            <w:tcW w:w="1440" w:type="dxa"/>
            <w:shd w:val="clear" w:color="auto" w:fill="F8FAFC"/>
            <w:tcMar>
              <w:top w:w="90" w:type="dxa"/>
              <w:left w:w="110" w:type="dxa"/>
              <w:bottom w:w="90" w:type="dxa"/>
              <w:right w:w="110" w:type="dxa"/>
            </w:tcMar>
            <w:vAlign w:val="center"/>
          </w:tcPr>
          <w:p w14:paraId="68371D38" w14:textId="77777777" w:rsidR="003A3F35" w:rsidRDefault="008C76C0">
            <w:pPr>
              <w:pStyle w:val="BodyTight"/>
            </w:pPr>
            <w:r>
              <w:rPr>
                <w:b/>
                <w:color w:val="244062"/>
              </w:rPr>
              <w:t>1. Pop Quizzes / Checks</w:t>
            </w:r>
          </w:p>
        </w:tc>
        <w:tc>
          <w:tcPr>
            <w:tcW w:w="8352" w:type="dxa"/>
            <w:shd w:val="clear" w:color="auto" w:fill="F8FAFC"/>
            <w:tcMar>
              <w:top w:w="90" w:type="dxa"/>
              <w:left w:w="110" w:type="dxa"/>
              <w:bottom w:w="90" w:type="dxa"/>
              <w:right w:w="110" w:type="dxa"/>
            </w:tcMar>
            <w:vAlign w:val="center"/>
          </w:tcPr>
          <w:p w14:paraId="2568D7AB" w14:textId="77777777" w:rsidR="003A3F35" w:rsidRDefault="008C76C0">
            <w:pPr>
              <w:pStyle w:val="BodyTight"/>
            </w:pPr>
            <w:r>
              <w:t>Short quizzes or reflection checks may be given throughout the semester to reinforce weekly concepts and readings. The lowest score may be dropped at the end of the semester.</w:t>
            </w:r>
          </w:p>
        </w:tc>
      </w:tr>
      <w:tr w:rsidR="003A3F35" w14:paraId="6A9BEA3F" w14:textId="77777777">
        <w:trPr>
          <w:jc w:val="center"/>
        </w:trPr>
        <w:tc>
          <w:tcPr>
            <w:tcW w:w="1440" w:type="dxa"/>
            <w:shd w:val="clear" w:color="auto" w:fill="F8FAFC"/>
            <w:tcMar>
              <w:top w:w="90" w:type="dxa"/>
              <w:left w:w="110" w:type="dxa"/>
              <w:bottom w:w="90" w:type="dxa"/>
              <w:right w:w="110" w:type="dxa"/>
            </w:tcMar>
            <w:vAlign w:val="center"/>
          </w:tcPr>
          <w:p w14:paraId="5BBAA3B8" w14:textId="77777777" w:rsidR="003A3F35" w:rsidRDefault="008C76C0">
            <w:pPr>
              <w:pStyle w:val="BodyTight"/>
            </w:pPr>
            <w:r>
              <w:rPr>
                <w:b/>
                <w:color w:val="244062"/>
              </w:rPr>
              <w:t>2. Article Review</w:t>
            </w:r>
          </w:p>
        </w:tc>
        <w:tc>
          <w:tcPr>
            <w:tcW w:w="8352" w:type="dxa"/>
            <w:shd w:val="clear" w:color="auto" w:fill="F8FAFC"/>
            <w:tcMar>
              <w:top w:w="90" w:type="dxa"/>
              <w:left w:w="110" w:type="dxa"/>
              <w:bottom w:w="90" w:type="dxa"/>
              <w:right w:w="110" w:type="dxa"/>
            </w:tcMar>
            <w:vAlign w:val="center"/>
          </w:tcPr>
          <w:p w14:paraId="2227C421" w14:textId="77777777" w:rsidR="003A3F35" w:rsidRDefault="008C76C0">
            <w:pPr>
              <w:pStyle w:val="BodyTight"/>
            </w:pPr>
            <w:r>
              <w:t>Each student reviews one recent journal article related to forensic GIS, spatial analysis, or a related applied topic and gives a short 5–8 minute presentation.</w:t>
            </w:r>
          </w:p>
        </w:tc>
      </w:tr>
      <w:tr w:rsidR="003A3F35" w14:paraId="60F8A06B" w14:textId="77777777">
        <w:trPr>
          <w:jc w:val="center"/>
        </w:trPr>
        <w:tc>
          <w:tcPr>
            <w:tcW w:w="1440" w:type="dxa"/>
            <w:shd w:val="clear" w:color="auto" w:fill="F8FAFC"/>
            <w:tcMar>
              <w:top w:w="90" w:type="dxa"/>
              <w:left w:w="110" w:type="dxa"/>
              <w:bottom w:w="90" w:type="dxa"/>
              <w:right w:w="110" w:type="dxa"/>
            </w:tcMar>
            <w:vAlign w:val="center"/>
          </w:tcPr>
          <w:p w14:paraId="7A765EEE" w14:textId="77777777" w:rsidR="003A3F35" w:rsidRDefault="008C76C0">
            <w:pPr>
              <w:pStyle w:val="BodyTight"/>
            </w:pPr>
            <w:r>
              <w:rPr>
                <w:b/>
                <w:color w:val="244062"/>
              </w:rPr>
              <w:t>3. Applied Project</w:t>
            </w:r>
          </w:p>
        </w:tc>
        <w:tc>
          <w:tcPr>
            <w:tcW w:w="8352" w:type="dxa"/>
            <w:shd w:val="clear" w:color="auto" w:fill="F8FAFC"/>
            <w:tcMar>
              <w:top w:w="90" w:type="dxa"/>
              <w:left w:w="110" w:type="dxa"/>
              <w:bottom w:w="90" w:type="dxa"/>
              <w:right w:w="110" w:type="dxa"/>
            </w:tcMar>
            <w:vAlign w:val="center"/>
          </w:tcPr>
          <w:p w14:paraId="2A24CDD1" w14:textId="77777777" w:rsidR="003A3F35" w:rsidRDefault="008C76C0">
            <w:pPr>
              <w:pStyle w:val="BodyTight"/>
            </w:pPr>
            <w:r>
              <w:t>Graduate students complete an individual project and 15–20 page term paper. Undergraduate students complete a guided or self-selected project approved by the instructor and submit a 5–10 page report.</w:t>
            </w:r>
          </w:p>
        </w:tc>
      </w:tr>
      <w:tr w:rsidR="003A3F35" w14:paraId="3A0367AB" w14:textId="77777777">
        <w:trPr>
          <w:jc w:val="center"/>
        </w:trPr>
        <w:tc>
          <w:tcPr>
            <w:tcW w:w="1440" w:type="dxa"/>
            <w:shd w:val="clear" w:color="auto" w:fill="F8FAFC"/>
            <w:tcMar>
              <w:top w:w="90" w:type="dxa"/>
              <w:left w:w="110" w:type="dxa"/>
              <w:bottom w:w="90" w:type="dxa"/>
              <w:right w:w="110" w:type="dxa"/>
            </w:tcMar>
            <w:vAlign w:val="center"/>
          </w:tcPr>
          <w:p w14:paraId="3D2F0C60" w14:textId="77777777" w:rsidR="003A3F35" w:rsidRDefault="008C76C0">
            <w:pPr>
              <w:pStyle w:val="BodyTight"/>
            </w:pPr>
            <w:r>
              <w:rPr>
                <w:b/>
                <w:color w:val="244062"/>
              </w:rPr>
              <w:t>4. Discussion / Debate</w:t>
            </w:r>
          </w:p>
        </w:tc>
        <w:tc>
          <w:tcPr>
            <w:tcW w:w="8352" w:type="dxa"/>
            <w:shd w:val="clear" w:color="auto" w:fill="F8FAFC"/>
            <w:tcMar>
              <w:top w:w="90" w:type="dxa"/>
              <w:left w:w="110" w:type="dxa"/>
              <w:bottom w:w="90" w:type="dxa"/>
              <w:right w:w="110" w:type="dxa"/>
            </w:tcMar>
            <w:vAlign w:val="center"/>
          </w:tcPr>
          <w:p w14:paraId="50FAA11B" w14:textId="77777777" w:rsidR="003A3F35" w:rsidRDefault="008C76C0">
            <w:pPr>
              <w:pStyle w:val="BodyTight"/>
            </w:pPr>
            <w:r>
              <w:t>Students participate in one structured discussion or debate on a controversial issue related to forensic mapping, spatial evidence, privacy, or ethical interpretation.</w:t>
            </w:r>
          </w:p>
        </w:tc>
      </w:tr>
      <w:tr w:rsidR="003A3F35" w14:paraId="111AD66E" w14:textId="77777777">
        <w:trPr>
          <w:jc w:val="center"/>
        </w:trPr>
        <w:tc>
          <w:tcPr>
            <w:tcW w:w="1440" w:type="dxa"/>
            <w:shd w:val="clear" w:color="auto" w:fill="F8FAFC"/>
            <w:tcMar>
              <w:top w:w="90" w:type="dxa"/>
              <w:left w:w="110" w:type="dxa"/>
              <w:bottom w:w="90" w:type="dxa"/>
              <w:right w:w="110" w:type="dxa"/>
            </w:tcMar>
            <w:vAlign w:val="center"/>
          </w:tcPr>
          <w:p w14:paraId="2FACE350" w14:textId="77777777" w:rsidR="003A3F35" w:rsidRDefault="008C76C0">
            <w:pPr>
              <w:pStyle w:val="BodyTight"/>
            </w:pPr>
            <w:r>
              <w:rPr>
                <w:b/>
                <w:color w:val="244062"/>
              </w:rPr>
              <w:t>5. Labs</w:t>
            </w:r>
          </w:p>
        </w:tc>
        <w:tc>
          <w:tcPr>
            <w:tcW w:w="8352" w:type="dxa"/>
            <w:shd w:val="clear" w:color="auto" w:fill="F8FAFC"/>
            <w:tcMar>
              <w:top w:w="90" w:type="dxa"/>
              <w:left w:w="110" w:type="dxa"/>
              <w:bottom w:w="90" w:type="dxa"/>
              <w:right w:w="110" w:type="dxa"/>
            </w:tcMar>
            <w:vAlign w:val="center"/>
          </w:tcPr>
          <w:p w14:paraId="169945E3" w14:textId="77777777" w:rsidR="003A3F35" w:rsidRDefault="008C76C0">
            <w:pPr>
              <w:pStyle w:val="BodyTight"/>
            </w:pPr>
            <w:r>
              <w:t>Regular labs provide hands-on experience with GIS and spatial analytical methods using ArcGIS Pro, GeoDa, and other supporting tools as needed.</w:t>
            </w:r>
          </w:p>
        </w:tc>
      </w:tr>
    </w:tbl>
    <w:p w14:paraId="4DA0FFF2" w14:textId="77777777" w:rsidR="003A3F35" w:rsidRDefault="003A3F35"/>
    <w:p w14:paraId="3487B36B" w14:textId="77777777" w:rsidR="003A3F35" w:rsidRDefault="008C76C0">
      <w:pPr>
        <w:pStyle w:val="SectionHead"/>
        <w:pBdr>
          <w:bottom w:val="single" w:sz="6" w:space="1" w:color="D9E2F2"/>
        </w:pBdr>
      </w:pPr>
      <w:r>
        <w:t>Grading Policy</w:t>
      </w:r>
    </w:p>
    <w:tbl>
      <w:tblPr>
        <w:tblStyle w:val="TableGrid"/>
        <w:tblW w:w="0" w:type="auto"/>
        <w:tblLayout w:type="fixed"/>
        <w:tblLook w:val="04A0" w:firstRow="1" w:lastRow="0" w:firstColumn="1" w:lastColumn="0" w:noHBand="0" w:noVBand="1"/>
      </w:tblPr>
      <w:tblGrid>
        <w:gridCol w:w="7056"/>
        <w:gridCol w:w="1728"/>
      </w:tblGrid>
      <w:tr w:rsidR="003A3F35" w14:paraId="0B6E0348" w14:textId="77777777">
        <w:trPr>
          <w:tblHeader/>
        </w:trPr>
        <w:tc>
          <w:tcPr>
            <w:tcW w:w="7056" w:type="dxa"/>
            <w:shd w:val="clear" w:color="auto" w:fill="244062"/>
            <w:tcMar>
              <w:top w:w="80" w:type="dxa"/>
              <w:left w:w="110" w:type="dxa"/>
              <w:bottom w:w="80" w:type="dxa"/>
              <w:right w:w="110" w:type="dxa"/>
            </w:tcMar>
            <w:vAlign w:val="center"/>
          </w:tcPr>
          <w:p w14:paraId="54FAD4CE" w14:textId="77777777" w:rsidR="003A3F35" w:rsidRDefault="008C76C0">
            <w:pPr>
              <w:pStyle w:val="BodyTight"/>
            </w:pPr>
            <w:r>
              <w:rPr>
                <w:b/>
                <w:color w:val="FFFFFF"/>
              </w:rPr>
              <w:t>Course Work</w:t>
            </w:r>
          </w:p>
        </w:tc>
        <w:tc>
          <w:tcPr>
            <w:tcW w:w="1728" w:type="dxa"/>
            <w:shd w:val="clear" w:color="auto" w:fill="244062"/>
            <w:tcMar>
              <w:top w:w="80" w:type="dxa"/>
              <w:left w:w="110" w:type="dxa"/>
              <w:bottom w:w="80" w:type="dxa"/>
              <w:right w:w="110" w:type="dxa"/>
            </w:tcMar>
            <w:vAlign w:val="center"/>
          </w:tcPr>
          <w:p w14:paraId="35C2C0DF" w14:textId="77777777" w:rsidR="003A3F35" w:rsidRDefault="008C76C0">
            <w:pPr>
              <w:pStyle w:val="BodyTight"/>
            </w:pPr>
            <w:r>
              <w:rPr>
                <w:b/>
                <w:color w:val="FFFFFF"/>
              </w:rPr>
              <w:t>Weight</w:t>
            </w:r>
          </w:p>
        </w:tc>
      </w:tr>
      <w:tr w:rsidR="003A3F35" w14:paraId="75890F99" w14:textId="77777777">
        <w:tc>
          <w:tcPr>
            <w:tcW w:w="7056" w:type="dxa"/>
            <w:shd w:val="clear" w:color="auto" w:fill="F8FAFC"/>
            <w:tcMar>
              <w:top w:w="80" w:type="dxa"/>
              <w:left w:w="110" w:type="dxa"/>
              <w:bottom w:w="80" w:type="dxa"/>
              <w:right w:w="110" w:type="dxa"/>
            </w:tcMar>
            <w:vAlign w:val="center"/>
          </w:tcPr>
          <w:p w14:paraId="16809396" w14:textId="77777777" w:rsidR="003A3F35" w:rsidRDefault="008C76C0">
            <w:pPr>
              <w:pStyle w:val="BodyTight"/>
            </w:pPr>
            <w:r>
              <w:t>Weekly quizzes / short checks</w:t>
            </w:r>
          </w:p>
        </w:tc>
        <w:tc>
          <w:tcPr>
            <w:tcW w:w="1728" w:type="dxa"/>
            <w:shd w:val="clear" w:color="auto" w:fill="F8FAFC"/>
            <w:tcMar>
              <w:top w:w="80" w:type="dxa"/>
              <w:left w:w="110" w:type="dxa"/>
              <w:bottom w:w="80" w:type="dxa"/>
              <w:right w:w="110" w:type="dxa"/>
            </w:tcMar>
            <w:vAlign w:val="center"/>
          </w:tcPr>
          <w:p w14:paraId="5DAA9E55" w14:textId="77777777" w:rsidR="003A3F35" w:rsidRDefault="008C76C0">
            <w:pPr>
              <w:pStyle w:val="BodyTight"/>
              <w:jc w:val="center"/>
            </w:pPr>
            <w:r>
              <w:rPr>
                <w:b/>
              </w:rPr>
              <w:t>15%</w:t>
            </w:r>
          </w:p>
        </w:tc>
      </w:tr>
      <w:tr w:rsidR="003A3F35" w14:paraId="52169E08" w14:textId="77777777">
        <w:tc>
          <w:tcPr>
            <w:tcW w:w="7056" w:type="dxa"/>
            <w:shd w:val="clear" w:color="auto" w:fill="F8FAFC"/>
            <w:tcMar>
              <w:top w:w="80" w:type="dxa"/>
              <w:left w:w="110" w:type="dxa"/>
              <w:bottom w:w="80" w:type="dxa"/>
              <w:right w:w="110" w:type="dxa"/>
            </w:tcMar>
            <w:vAlign w:val="center"/>
          </w:tcPr>
          <w:p w14:paraId="26284FED" w14:textId="77777777" w:rsidR="003A3F35" w:rsidRDefault="008C76C0">
            <w:pPr>
              <w:pStyle w:val="BodyTight"/>
            </w:pPr>
            <w:r>
              <w:t>Article review</w:t>
            </w:r>
          </w:p>
        </w:tc>
        <w:tc>
          <w:tcPr>
            <w:tcW w:w="1728" w:type="dxa"/>
            <w:shd w:val="clear" w:color="auto" w:fill="F8FAFC"/>
            <w:tcMar>
              <w:top w:w="80" w:type="dxa"/>
              <w:left w:w="110" w:type="dxa"/>
              <w:bottom w:w="80" w:type="dxa"/>
              <w:right w:w="110" w:type="dxa"/>
            </w:tcMar>
            <w:vAlign w:val="center"/>
          </w:tcPr>
          <w:p w14:paraId="738F0DF0" w14:textId="77777777" w:rsidR="003A3F35" w:rsidRDefault="008C76C0">
            <w:pPr>
              <w:pStyle w:val="BodyTight"/>
              <w:jc w:val="center"/>
            </w:pPr>
            <w:r>
              <w:rPr>
                <w:b/>
              </w:rPr>
              <w:t>10%</w:t>
            </w:r>
          </w:p>
        </w:tc>
      </w:tr>
      <w:tr w:rsidR="003A3F35" w14:paraId="715CDFA7" w14:textId="77777777">
        <w:tc>
          <w:tcPr>
            <w:tcW w:w="7056" w:type="dxa"/>
            <w:shd w:val="clear" w:color="auto" w:fill="F8FAFC"/>
            <w:tcMar>
              <w:top w:w="80" w:type="dxa"/>
              <w:left w:w="110" w:type="dxa"/>
              <w:bottom w:w="80" w:type="dxa"/>
              <w:right w:w="110" w:type="dxa"/>
            </w:tcMar>
            <w:vAlign w:val="center"/>
          </w:tcPr>
          <w:p w14:paraId="48B97DD6" w14:textId="77777777" w:rsidR="003A3F35" w:rsidRDefault="008C76C0">
            <w:pPr>
              <w:pStyle w:val="BodyTight"/>
            </w:pPr>
            <w:r>
              <w:t>Discussion / debate</w:t>
            </w:r>
          </w:p>
        </w:tc>
        <w:tc>
          <w:tcPr>
            <w:tcW w:w="1728" w:type="dxa"/>
            <w:shd w:val="clear" w:color="auto" w:fill="F8FAFC"/>
            <w:tcMar>
              <w:top w:w="80" w:type="dxa"/>
              <w:left w:w="110" w:type="dxa"/>
              <w:bottom w:w="80" w:type="dxa"/>
              <w:right w:w="110" w:type="dxa"/>
            </w:tcMar>
            <w:vAlign w:val="center"/>
          </w:tcPr>
          <w:p w14:paraId="0F1D47EC" w14:textId="77777777" w:rsidR="003A3F35" w:rsidRDefault="008C76C0">
            <w:pPr>
              <w:pStyle w:val="BodyTight"/>
              <w:jc w:val="center"/>
            </w:pPr>
            <w:r>
              <w:rPr>
                <w:b/>
              </w:rPr>
              <w:t>10%</w:t>
            </w:r>
          </w:p>
        </w:tc>
      </w:tr>
      <w:tr w:rsidR="003A3F35" w14:paraId="394021FC" w14:textId="77777777">
        <w:tc>
          <w:tcPr>
            <w:tcW w:w="7056" w:type="dxa"/>
            <w:shd w:val="clear" w:color="auto" w:fill="F8FAFC"/>
            <w:tcMar>
              <w:top w:w="80" w:type="dxa"/>
              <w:left w:w="110" w:type="dxa"/>
              <w:bottom w:w="80" w:type="dxa"/>
              <w:right w:w="110" w:type="dxa"/>
            </w:tcMar>
            <w:vAlign w:val="center"/>
          </w:tcPr>
          <w:p w14:paraId="12FD0F58" w14:textId="77777777" w:rsidR="003A3F35" w:rsidRDefault="008C76C0">
            <w:pPr>
              <w:pStyle w:val="BodyTight"/>
            </w:pPr>
            <w:r>
              <w:t>Project</w:t>
            </w:r>
          </w:p>
        </w:tc>
        <w:tc>
          <w:tcPr>
            <w:tcW w:w="1728" w:type="dxa"/>
            <w:shd w:val="clear" w:color="auto" w:fill="F8FAFC"/>
            <w:tcMar>
              <w:top w:w="80" w:type="dxa"/>
              <w:left w:w="110" w:type="dxa"/>
              <w:bottom w:w="80" w:type="dxa"/>
              <w:right w:w="110" w:type="dxa"/>
            </w:tcMar>
            <w:vAlign w:val="center"/>
          </w:tcPr>
          <w:p w14:paraId="1142583F" w14:textId="77777777" w:rsidR="003A3F35" w:rsidRDefault="008C76C0">
            <w:pPr>
              <w:pStyle w:val="BodyTight"/>
              <w:jc w:val="center"/>
            </w:pPr>
            <w:r>
              <w:rPr>
                <w:b/>
              </w:rPr>
              <w:t>30%</w:t>
            </w:r>
          </w:p>
        </w:tc>
      </w:tr>
      <w:tr w:rsidR="003A3F35" w14:paraId="3E98F0A0" w14:textId="77777777">
        <w:tc>
          <w:tcPr>
            <w:tcW w:w="7056" w:type="dxa"/>
            <w:shd w:val="clear" w:color="auto" w:fill="F8FAFC"/>
            <w:tcMar>
              <w:top w:w="80" w:type="dxa"/>
              <w:left w:w="110" w:type="dxa"/>
              <w:bottom w:w="80" w:type="dxa"/>
              <w:right w:w="110" w:type="dxa"/>
            </w:tcMar>
            <w:vAlign w:val="center"/>
          </w:tcPr>
          <w:p w14:paraId="6C6483C1" w14:textId="77777777" w:rsidR="003A3F35" w:rsidRDefault="008C76C0">
            <w:pPr>
              <w:pStyle w:val="BodyTight"/>
            </w:pPr>
            <w:r>
              <w:t>Labs</w:t>
            </w:r>
          </w:p>
        </w:tc>
        <w:tc>
          <w:tcPr>
            <w:tcW w:w="1728" w:type="dxa"/>
            <w:shd w:val="clear" w:color="auto" w:fill="F8FAFC"/>
            <w:tcMar>
              <w:top w:w="80" w:type="dxa"/>
              <w:left w:w="110" w:type="dxa"/>
              <w:bottom w:w="80" w:type="dxa"/>
              <w:right w:w="110" w:type="dxa"/>
            </w:tcMar>
            <w:vAlign w:val="center"/>
          </w:tcPr>
          <w:p w14:paraId="671F80B1" w14:textId="77777777" w:rsidR="003A3F35" w:rsidRDefault="008C76C0">
            <w:pPr>
              <w:pStyle w:val="BodyTight"/>
              <w:jc w:val="center"/>
            </w:pPr>
            <w:r>
              <w:rPr>
                <w:b/>
              </w:rPr>
              <w:t>35%</w:t>
            </w:r>
          </w:p>
        </w:tc>
      </w:tr>
    </w:tbl>
    <w:p w14:paraId="0C53FA4D" w14:textId="77777777" w:rsidR="003A3F35" w:rsidRDefault="003A3F35"/>
    <w:p w14:paraId="0CB61D17" w14:textId="77777777" w:rsidR="003A3F35" w:rsidRDefault="008C76C0">
      <w:pPr>
        <w:pStyle w:val="SectionHead"/>
        <w:pBdr>
          <w:bottom w:val="single" w:sz="6" w:space="1" w:color="D9E2F2"/>
        </w:pBdr>
      </w:pPr>
      <w:r>
        <w:t>Other Items</w:t>
      </w:r>
    </w:p>
    <w:p w14:paraId="4186A8E9" w14:textId="77777777" w:rsidR="003A3F35" w:rsidRDefault="008C76C0">
      <w:pPr>
        <w:pStyle w:val="BodyTight"/>
      </w:pPr>
      <w:r>
        <w:rPr>
          <w:b/>
          <w:color w:val="244062"/>
        </w:rPr>
        <w:t xml:space="preserve">Due Dates. </w:t>
      </w:r>
      <w:r>
        <w:t>All assignments must be completed on time. Late submissions may be accepted with a penalty of 10% of the assignment grade per day late, unless prior arrangements are made or there is documentation of a medical or family emergency.</w:t>
      </w:r>
    </w:p>
    <w:p w14:paraId="660ADD44" w14:textId="77777777" w:rsidR="003A3F35" w:rsidRDefault="008C76C0">
      <w:pPr>
        <w:pStyle w:val="BodyTight"/>
      </w:pPr>
      <w:r>
        <w:rPr>
          <w:b/>
          <w:color w:val="244062"/>
        </w:rPr>
        <w:t xml:space="preserve">Assignment Format. </w:t>
      </w:r>
      <w:r>
        <w:t>Written assignments should be typed, clearly organized, and submitted in a professional academic format unless otherwise noted.</w:t>
      </w:r>
    </w:p>
    <w:p w14:paraId="49D765C0" w14:textId="77777777" w:rsidR="003A3F35" w:rsidRDefault="008C76C0">
      <w:pPr>
        <w:pStyle w:val="BodyTight"/>
      </w:pPr>
      <w:r>
        <w:rPr>
          <w:b/>
          <w:color w:val="244062"/>
        </w:rPr>
        <w:lastRenderedPageBreak/>
        <w:t xml:space="preserve">Academic Honesty. </w:t>
      </w:r>
      <w:r>
        <w:t>All academic work must be original. Plagiarism, fabrication, or submitting others’ work as one’s own will be treated as academic misconduct.</w:t>
      </w:r>
    </w:p>
    <w:p w14:paraId="67674DBD" w14:textId="77777777" w:rsidR="003A3F35" w:rsidRDefault="008C76C0">
      <w:pPr>
        <w:pStyle w:val="BodyTight"/>
      </w:pPr>
      <w:r>
        <w:rPr>
          <w:b/>
          <w:color w:val="244062"/>
        </w:rPr>
        <w:t xml:space="preserve">Use of Generative AI. </w:t>
      </w:r>
      <w:r>
        <w:t>Students may use generative AI tools for brainstorming, organization, or exploratory support, but may not submit AI-generated text, code, or analysis as their own work without proper disclosure and citation. Students are responsible for checking all outputs for errors, bias, and unsupported claims.</w:t>
      </w:r>
    </w:p>
    <w:p w14:paraId="011E4772" w14:textId="77777777" w:rsidR="003A3F35" w:rsidRDefault="008C76C0">
      <w:pPr>
        <w:pStyle w:val="BodyTight"/>
      </w:pPr>
      <w:r>
        <w:rPr>
          <w:b/>
          <w:color w:val="244062"/>
        </w:rPr>
        <w:t xml:space="preserve">Make-up Work. </w:t>
      </w:r>
      <w:r>
        <w:t>Make-up work is granted only in documented cases of medical, family, or university-approved emergencies.</w:t>
      </w:r>
    </w:p>
    <w:p w14:paraId="01A79697" w14:textId="77777777" w:rsidR="003A3F35" w:rsidRDefault="008C76C0">
      <w:pPr>
        <w:pStyle w:val="SectionHead"/>
        <w:pBdr>
          <w:bottom w:val="single" w:sz="6" w:space="1" w:color="D9E2F2"/>
        </w:pBdr>
      </w:pPr>
      <w:r>
        <w:t>Topics and Course Schedule</w:t>
      </w:r>
    </w:p>
    <w:p w14:paraId="1548DED9" w14:textId="77777777" w:rsidR="003A3F35" w:rsidRDefault="008C76C0">
      <w:pPr>
        <w:pStyle w:val="SmallCapsNote"/>
      </w:pPr>
      <w:r>
        <w:t>Tentative plan, subject to fine-tuning</w:t>
      </w:r>
    </w:p>
    <w:tbl>
      <w:tblPr>
        <w:tblStyle w:val="TableGrid"/>
        <w:tblW w:w="0" w:type="auto"/>
        <w:jc w:val="center"/>
        <w:tblLayout w:type="fixed"/>
        <w:tblLook w:val="04A0" w:firstRow="1" w:lastRow="0" w:firstColumn="1" w:lastColumn="0" w:noHBand="0" w:noVBand="1"/>
      </w:tblPr>
      <w:tblGrid>
        <w:gridCol w:w="792"/>
        <w:gridCol w:w="4248"/>
        <w:gridCol w:w="2376"/>
        <w:gridCol w:w="2232"/>
      </w:tblGrid>
      <w:tr w:rsidR="003A3F35" w14:paraId="56A44407" w14:textId="77777777">
        <w:trPr>
          <w:tblHeader/>
          <w:jc w:val="center"/>
        </w:trPr>
        <w:tc>
          <w:tcPr>
            <w:tcW w:w="792" w:type="dxa"/>
            <w:shd w:val="clear" w:color="auto" w:fill="244062"/>
            <w:tcMar>
              <w:top w:w="85" w:type="dxa"/>
              <w:left w:w="90" w:type="dxa"/>
              <w:bottom w:w="85" w:type="dxa"/>
              <w:right w:w="90" w:type="dxa"/>
            </w:tcMar>
            <w:vAlign w:val="center"/>
          </w:tcPr>
          <w:p w14:paraId="2799EE74" w14:textId="77777777" w:rsidR="003A3F35" w:rsidRDefault="008C76C0">
            <w:pPr>
              <w:pStyle w:val="BodyTight"/>
              <w:jc w:val="center"/>
            </w:pPr>
            <w:r>
              <w:rPr>
                <w:b/>
                <w:color w:val="FFFFFF"/>
              </w:rPr>
              <w:t>Week</w:t>
            </w:r>
          </w:p>
        </w:tc>
        <w:tc>
          <w:tcPr>
            <w:tcW w:w="4248" w:type="dxa"/>
            <w:shd w:val="clear" w:color="auto" w:fill="244062"/>
            <w:tcMar>
              <w:top w:w="85" w:type="dxa"/>
              <w:left w:w="90" w:type="dxa"/>
              <w:bottom w:w="85" w:type="dxa"/>
              <w:right w:w="90" w:type="dxa"/>
            </w:tcMar>
            <w:vAlign w:val="center"/>
          </w:tcPr>
          <w:p w14:paraId="575DAB7F" w14:textId="77777777" w:rsidR="003A3F35" w:rsidRDefault="008C76C0">
            <w:pPr>
              <w:pStyle w:val="BodyTight"/>
              <w:jc w:val="center"/>
            </w:pPr>
            <w:r>
              <w:rPr>
                <w:b/>
                <w:color w:val="FFFFFF"/>
              </w:rPr>
              <w:t>Lecture</w:t>
            </w:r>
          </w:p>
        </w:tc>
        <w:tc>
          <w:tcPr>
            <w:tcW w:w="2376" w:type="dxa"/>
            <w:shd w:val="clear" w:color="auto" w:fill="244062"/>
            <w:tcMar>
              <w:top w:w="85" w:type="dxa"/>
              <w:left w:w="90" w:type="dxa"/>
              <w:bottom w:w="85" w:type="dxa"/>
              <w:right w:w="90" w:type="dxa"/>
            </w:tcMar>
            <w:vAlign w:val="center"/>
          </w:tcPr>
          <w:p w14:paraId="3F89170B" w14:textId="77777777" w:rsidR="003A3F35" w:rsidRDefault="008C76C0">
            <w:pPr>
              <w:pStyle w:val="BodyTight"/>
              <w:jc w:val="center"/>
            </w:pPr>
            <w:r>
              <w:rPr>
                <w:b/>
                <w:color w:val="FFFFFF"/>
              </w:rPr>
              <w:t>Reading / Preparation</w:t>
            </w:r>
          </w:p>
        </w:tc>
        <w:tc>
          <w:tcPr>
            <w:tcW w:w="2232" w:type="dxa"/>
            <w:shd w:val="clear" w:color="auto" w:fill="244062"/>
            <w:tcMar>
              <w:top w:w="85" w:type="dxa"/>
              <w:left w:w="90" w:type="dxa"/>
              <w:bottom w:w="85" w:type="dxa"/>
              <w:right w:w="90" w:type="dxa"/>
            </w:tcMar>
            <w:vAlign w:val="center"/>
          </w:tcPr>
          <w:p w14:paraId="0945D25F" w14:textId="77777777" w:rsidR="003A3F35" w:rsidRDefault="008C76C0">
            <w:pPr>
              <w:pStyle w:val="BodyTight"/>
              <w:jc w:val="center"/>
            </w:pPr>
            <w:r>
              <w:rPr>
                <w:b/>
                <w:color w:val="FFFFFF"/>
              </w:rPr>
              <w:t>Lab / Applied Activity</w:t>
            </w:r>
          </w:p>
        </w:tc>
      </w:tr>
      <w:tr w:rsidR="003A3F35" w14:paraId="28BEDF95" w14:textId="77777777">
        <w:trPr>
          <w:jc w:val="center"/>
        </w:trPr>
        <w:tc>
          <w:tcPr>
            <w:tcW w:w="792" w:type="dxa"/>
            <w:shd w:val="clear" w:color="auto" w:fill="F8FAFC"/>
            <w:tcMar>
              <w:top w:w="85" w:type="dxa"/>
              <w:left w:w="90" w:type="dxa"/>
              <w:bottom w:w="85" w:type="dxa"/>
              <w:right w:w="90" w:type="dxa"/>
            </w:tcMar>
            <w:vAlign w:val="center"/>
          </w:tcPr>
          <w:p w14:paraId="76D29F40" w14:textId="77777777" w:rsidR="003A3F35" w:rsidRDefault="008C76C0">
            <w:pPr>
              <w:pStyle w:val="BodyTight"/>
              <w:jc w:val="center"/>
            </w:pPr>
            <w:r>
              <w:rPr>
                <w:b/>
                <w:color w:val="244062"/>
              </w:rPr>
              <w:t>1</w:t>
            </w:r>
          </w:p>
        </w:tc>
        <w:tc>
          <w:tcPr>
            <w:tcW w:w="4248" w:type="dxa"/>
            <w:shd w:val="clear" w:color="auto" w:fill="FFFFFF"/>
            <w:tcMar>
              <w:top w:w="85" w:type="dxa"/>
              <w:left w:w="90" w:type="dxa"/>
              <w:bottom w:w="85" w:type="dxa"/>
              <w:right w:w="90" w:type="dxa"/>
            </w:tcMar>
            <w:vAlign w:val="center"/>
          </w:tcPr>
          <w:p w14:paraId="09344ADF" w14:textId="77777777" w:rsidR="003A3F35" w:rsidRDefault="008C76C0">
            <w:pPr>
              <w:pStyle w:val="BodyTight"/>
            </w:pPr>
            <w:r>
              <w:t>Course introduction; what is forensic GIS?</w:t>
            </w:r>
          </w:p>
        </w:tc>
        <w:tc>
          <w:tcPr>
            <w:tcW w:w="2376" w:type="dxa"/>
            <w:shd w:val="clear" w:color="auto" w:fill="FFFFFF"/>
            <w:tcMar>
              <w:top w:w="85" w:type="dxa"/>
              <w:left w:w="90" w:type="dxa"/>
              <w:bottom w:w="85" w:type="dxa"/>
              <w:right w:w="90" w:type="dxa"/>
            </w:tcMar>
            <w:vAlign w:val="center"/>
          </w:tcPr>
          <w:p w14:paraId="362900CA" w14:textId="77777777" w:rsidR="003A3F35" w:rsidRDefault="008C76C0">
            <w:pPr>
              <w:pStyle w:val="BodyTight"/>
            </w:pPr>
            <w:r>
              <w:t>Intro lecture notes</w:t>
            </w:r>
          </w:p>
        </w:tc>
        <w:tc>
          <w:tcPr>
            <w:tcW w:w="2232" w:type="dxa"/>
            <w:shd w:val="clear" w:color="auto" w:fill="F8FAFC"/>
            <w:tcMar>
              <w:top w:w="85" w:type="dxa"/>
              <w:left w:w="90" w:type="dxa"/>
              <w:bottom w:w="85" w:type="dxa"/>
              <w:right w:w="90" w:type="dxa"/>
            </w:tcMar>
            <w:vAlign w:val="center"/>
          </w:tcPr>
          <w:p w14:paraId="5E100C90" w14:textId="77777777" w:rsidR="003A3F35" w:rsidRDefault="008C76C0">
            <w:pPr>
              <w:pStyle w:val="BodyTight"/>
            </w:pPr>
            <w:r>
              <w:t>No lab / software setup</w:t>
            </w:r>
          </w:p>
        </w:tc>
      </w:tr>
      <w:tr w:rsidR="003A3F35" w14:paraId="62383E17" w14:textId="77777777">
        <w:trPr>
          <w:jc w:val="center"/>
        </w:trPr>
        <w:tc>
          <w:tcPr>
            <w:tcW w:w="792" w:type="dxa"/>
            <w:shd w:val="clear" w:color="auto" w:fill="EEF3F8"/>
            <w:tcMar>
              <w:top w:w="85" w:type="dxa"/>
              <w:left w:w="90" w:type="dxa"/>
              <w:bottom w:w="85" w:type="dxa"/>
              <w:right w:w="90" w:type="dxa"/>
            </w:tcMar>
            <w:vAlign w:val="center"/>
          </w:tcPr>
          <w:p w14:paraId="3D9426DA" w14:textId="77777777" w:rsidR="003A3F35" w:rsidRDefault="008C76C0">
            <w:pPr>
              <w:pStyle w:val="BodyTight"/>
              <w:jc w:val="center"/>
            </w:pPr>
            <w:r>
              <w:rPr>
                <w:b/>
                <w:color w:val="244062"/>
              </w:rPr>
              <w:t>2</w:t>
            </w:r>
          </w:p>
        </w:tc>
        <w:tc>
          <w:tcPr>
            <w:tcW w:w="4248" w:type="dxa"/>
            <w:shd w:val="clear" w:color="auto" w:fill="FFFFFF"/>
            <w:tcMar>
              <w:top w:w="85" w:type="dxa"/>
              <w:left w:w="90" w:type="dxa"/>
              <w:bottom w:w="85" w:type="dxa"/>
              <w:right w:w="90" w:type="dxa"/>
            </w:tcMar>
            <w:vAlign w:val="center"/>
          </w:tcPr>
          <w:p w14:paraId="77A35D39" w14:textId="77777777" w:rsidR="003A3F35" w:rsidRDefault="008C76C0">
            <w:pPr>
              <w:pStyle w:val="BodyTight"/>
            </w:pPr>
            <w:r>
              <w:t>Introduction to forensic GIS and geospatial modeling</w:t>
            </w:r>
          </w:p>
        </w:tc>
        <w:tc>
          <w:tcPr>
            <w:tcW w:w="2376" w:type="dxa"/>
            <w:shd w:val="clear" w:color="auto" w:fill="FFFFFF"/>
            <w:tcMar>
              <w:top w:w="85" w:type="dxa"/>
              <w:left w:w="90" w:type="dxa"/>
              <w:bottom w:w="85" w:type="dxa"/>
              <w:right w:w="90" w:type="dxa"/>
            </w:tcMar>
            <w:vAlign w:val="center"/>
          </w:tcPr>
          <w:p w14:paraId="513C405A" w14:textId="77777777" w:rsidR="003A3F35" w:rsidRDefault="008C76C0">
            <w:pPr>
              <w:pStyle w:val="BodyTight"/>
            </w:pPr>
            <w:r>
              <w:t>Lecture notes + selected article</w:t>
            </w:r>
          </w:p>
        </w:tc>
        <w:tc>
          <w:tcPr>
            <w:tcW w:w="2232" w:type="dxa"/>
            <w:shd w:val="clear" w:color="auto" w:fill="EEF3F8"/>
            <w:tcMar>
              <w:top w:w="85" w:type="dxa"/>
              <w:left w:w="90" w:type="dxa"/>
              <w:bottom w:w="85" w:type="dxa"/>
              <w:right w:w="90" w:type="dxa"/>
            </w:tcMar>
            <w:vAlign w:val="center"/>
          </w:tcPr>
          <w:p w14:paraId="0F7DA539" w14:textId="77777777" w:rsidR="003A3F35" w:rsidRDefault="008C76C0">
            <w:pPr>
              <w:pStyle w:val="BodyTight"/>
            </w:pPr>
            <w:r>
              <w:t>GIS data familiarization</w:t>
            </w:r>
          </w:p>
        </w:tc>
      </w:tr>
      <w:tr w:rsidR="003A3F35" w14:paraId="567629E6" w14:textId="77777777">
        <w:trPr>
          <w:jc w:val="center"/>
        </w:trPr>
        <w:tc>
          <w:tcPr>
            <w:tcW w:w="792" w:type="dxa"/>
            <w:shd w:val="clear" w:color="auto" w:fill="F8FAFC"/>
            <w:tcMar>
              <w:top w:w="85" w:type="dxa"/>
              <w:left w:w="90" w:type="dxa"/>
              <w:bottom w:w="85" w:type="dxa"/>
              <w:right w:w="90" w:type="dxa"/>
            </w:tcMar>
            <w:vAlign w:val="center"/>
          </w:tcPr>
          <w:p w14:paraId="22B2F603" w14:textId="77777777" w:rsidR="003A3F35" w:rsidRDefault="008C76C0">
            <w:pPr>
              <w:pStyle w:val="BodyTight"/>
              <w:jc w:val="center"/>
            </w:pPr>
            <w:r>
              <w:rPr>
                <w:b/>
                <w:color w:val="244062"/>
              </w:rPr>
              <w:t>3</w:t>
            </w:r>
          </w:p>
        </w:tc>
        <w:tc>
          <w:tcPr>
            <w:tcW w:w="4248" w:type="dxa"/>
            <w:shd w:val="clear" w:color="auto" w:fill="FFFFFF"/>
            <w:tcMar>
              <w:top w:w="85" w:type="dxa"/>
              <w:left w:w="90" w:type="dxa"/>
              <w:bottom w:w="85" w:type="dxa"/>
              <w:right w:w="90" w:type="dxa"/>
            </w:tcMar>
            <w:vAlign w:val="center"/>
          </w:tcPr>
          <w:p w14:paraId="46949C05" w14:textId="77777777" w:rsidR="003A3F35" w:rsidRDefault="008C76C0">
            <w:pPr>
              <w:pStyle w:val="BodyTight"/>
            </w:pPr>
            <w:r>
              <w:t>Foundations of statistical reasoning for spatial analysis</w:t>
            </w:r>
          </w:p>
        </w:tc>
        <w:tc>
          <w:tcPr>
            <w:tcW w:w="2376" w:type="dxa"/>
            <w:shd w:val="clear" w:color="auto" w:fill="FFFFFF"/>
            <w:tcMar>
              <w:top w:w="85" w:type="dxa"/>
              <w:left w:w="90" w:type="dxa"/>
              <w:bottom w:w="85" w:type="dxa"/>
              <w:right w:w="90" w:type="dxa"/>
            </w:tcMar>
            <w:vAlign w:val="center"/>
          </w:tcPr>
          <w:p w14:paraId="4E3237DE" w14:textId="77777777" w:rsidR="003A3F35" w:rsidRDefault="008C76C0">
            <w:pPr>
              <w:pStyle w:val="BodyTight"/>
            </w:pPr>
            <w:r>
              <w:t>Lecture notes</w:t>
            </w:r>
          </w:p>
        </w:tc>
        <w:tc>
          <w:tcPr>
            <w:tcW w:w="2232" w:type="dxa"/>
            <w:shd w:val="clear" w:color="auto" w:fill="F8FAFC"/>
            <w:tcMar>
              <w:top w:w="85" w:type="dxa"/>
              <w:left w:w="90" w:type="dxa"/>
              <w:bottom w:w="85" w:type="dxa"/>
              <w:right w:w="90" w:type="dxa"/>
            </w:tcMar>
            <w:vAlign w:val="center"/>
          </w:tcPr>
          <w:p w14:paraId="7796277F" w14:textId="77777777" w:rsidR="003A3F35" w:rsidRDefault="008C76C0">
            <w:pPr>
              <w:pStyle w:val="BodyTight"/>
            </w:pPr>
            <w:r>
              <w:t>Descriptive statistics and mapping exercise</w:t>
            </w:r>
          </w:p>
        </w:tc>
      </w:tr>
      <w:tr w:rsidR="003A3F35" w14:paraId="16EB49B5" w14:textId="77777777">
        <w:trPr>
          <w:jc w:val="center"/>
        </w:trPr>
        <w:tc>
          <w:tcPr>
            <w:tcW w:w="792" w:type="dxa"/>
            <w:shd w:val="clear" w:color="auto" w:fill="EEF3F8"/>
            <w:tcMar>
              <w:top w:w="85" w:type="dxa"/>
              <w:left w:w="90" w:type="dxa"/>
              <w:bottom w:w="85" w:type="dxa"/>
              <w:right w:w="90" w:type="dxa"/>
            </w:tcMar>
            <w:vAlign w:val="center"/>
          </w:tcPr>
          <w:p w14:paraId="0E3232A7" w14:textId="77777777" w:rsidR="003A3F35" w:rsidRDefault="008C76C0">
            <w:pPr>
              <w:pStyle w:val="BodyTight"/>
              <w:jc w:val="center"/>
            </w:pPr>
            <w:r>
              <w:rPr>
                <w:b/>
                <w:color w:val="244062"/>
              </w:rPr>
              <w:t>4</w:t>
            </w:r>
          </w:p>
        </w:tc>
        <w:tc>
          <w:tcPr>
            <w:tcW w:w="4248" w:type="dxa"/>
            <w:shd w:val="clear" w:color="auto" w:fill="FFFFFF"/>
            <w:tcMar>
              <w:top w:w="85" w:type="dxa"/>
              <w:left w:w="90" w:type="dxa"/>
              <w:bottom w:w="85" w:type="dxa"/>
              <w:right w:w="90" w:type="dxa"/>
            </w:tcMar>
            <w:vAlign w:val="center"/>
          </w:tcPr>
          <w:p w14:paraId="36CDD8D5" w14:textId="77777777" w:rsidR="003A3F35" w:rsidRDefault="008C76C0">
            <w:pPr>
              <w:pStyle w:val="BodyTight"/>
            </w:pPr>
            <w:r>
              <w:t>Spatial data types, scale, and uncertainty</w:t>
            </w:r>
          </w:p>
        </w:tc>
        <w:tc>
          <w:tcPr>
            <w:tcW w:w="2376" w:type="dxa"/>
            <w:shd w:val="clear" w:color="auto" w:fill="FFFFFF"/>
            <w:tcMar>
              <w:top w:w="85" w:type="dxa"/>
              <w:left w:w="90" w:type="dxa"/>
              <w:bottom w:w="85" w:type="dxa"/>
              <w:right w:w="90" w:type="dxa"/>
            </w:tcMar>
            <w:vAlign w:val="center"/>
          </w:tcPr>
          <w:p w14:paraId="120424A5" w14:textId="77777777" w:rsidR="003A3F35" w:rsidRDefault="008C76C0">
            <w:pPr>
              <w:pStyle w:val="BodyTight"/>
            </w:pPr>
            <w:r>
              <w:t>Lecture notes</w:t>
            </w:r>
          </w:p>
        </w:tc>
        <w:tc>
          <w:tcPr>
            <w:tcW w:w="2232" w:type="dxa"/>
            <w:shd w:val="clear" w:color="auto" w:fill="EEF3F8"/>
            <w:tcMar>
              <w:top w:w="85" w:type="dxa"/>
              <w:left w:w="90" w:type="dxa"/>
              <w:bottom w:w="85" w:type="dxa"/>
              <w:right w:w="90" w:type="dxa"/>
            </w:tcMar>
            <w:vAlign w:val="center"/>
          </w:tcPr>
          <w:p w14:paraId="43FE896F" w14:textId="77777777" w:rsidR="003A3F35" w:rsidRDefault="008C76C0">
            <w:pPr>
              <w:pStyle w:val="BodyTight"/>
            </w:pPr>
            <w:r>
              <w:t>Data quality and scale exercise</w:t>
            </w:r>
          </w:p>
        </w:tc>
      </w:tr>
      <w:tr w:rsidR="003A3F35" w14:paraId="0B17EC3A" w14:textId="77777777">
        <w:trPr>
          <w:jc w:val="center"/>
        </w:trPr>
        <w:tc>
          <w:tcPr>
            <w:tcW w:w="792" w:type="dxa"/>
            <w:shd w:val="clear" w:color="auto" w:fill="F8FAFC"/>
            <w:tcMar>
              <w:top w:w="85" w:type="dxa"/>
              <w:left w:w="90" w:type="dxa"/>
              <w:bottom w:w="85" w:type="dxa"/>
              <w:right w:w="90" w:type="dxa"/>
            </w:tcMar>
            <w:vAlign w:val="center"/>
          </w:tcPr>
          <w:p w14:paraId="5B776B2F" w14:textId="77777777" w:rsidR="003A3F35" w:rsidRDefault="008C76C0">
            <w:pPr>
              <w:pStyle w:val="BodyTight"/>
              <w:jc w:val="center"/>
            </w:pPr>
            <w:r>
              <w:rPr>
                <w:b/>
                <w:color w:val="244062"/>
              </w:rPr>
              <w:t>5</w:t>
            </w:r>
          </w:p>
        </w:tc>
        <w:tc>
          <w:tcPr>
            <w:tcW w:w="4248" w:type="dxa"/>
            <w:shd w:val="clear" w:color="auto" w:fill="FFFFFF"/>
            <w:tcMar>
              <w:top w:w="85" w:type="dxa"/>
              <w:left w:w="90" w:type="dxa"/>
              <w:bottom w:w="85" w:type="dxa"/>
              <w:right w:w="90" w:type="dxa"/>
            </w:tcMar>
            <w:vAlign w:val="center"/>
          </w:tcPr>
          <w:p w14:paraId="0F57E064" w14:textId="77777777" w:rsidR="003A3F35" w:rsidRDefault="008C76C0">
            <w:pPr>
              <w:pStyle w:val="BodyTight"/>
            </w:pPr>
            <w:r>
              <w:t>Exploratory spatial data analysis in forensic GIS</w:t>
            </w:r>
          </w:p>
        </w:tc>
        <w:tc>
          <w:tcPr>
            <w:tcW w:w="2376" w:type="dxa"/>
            <w:shd w:val="clear" w:color="auto" w:fill="FFFFFF"/>
            <w:tcMar>
              <w:top w:w="85" w:type="dxa"/>
              <w:left w:w="90" w:type="dxa"/>
              <w:bottom w:w="85" w:type="dxa"/>
              <w:right w:w="90" w:type="dxa"/>
            </w:tcMar>
            <w:vAlign w:val="center"/>
          </w:tcPr>
          <w:p w14:paraId="39480889" w14:textId="77777777" w:rsidR="003A3F35" w:rsidRDefault="008C76C0">
            <w:pPr>
              <w:pStyle w:val="BodyTight"/>
            </w:pPr>
            <w:r>
              <w:t>Lecture notes</w:t>
            </w:r>
          </w:p>
        </w:tc>
        <w:tc>
          <w:tcPr>
            <w:tcW w:w="2232" w:type="dxa"/>
            <w:shd w:val="clear" w:color="auto" w:fill="F8FAFC"/>
            <w:tcMar>
              <w:top w:w="85" w:type="dxa"/>
              <w:left w:w="90" w:type="dxa"/>
              <w:bottom w:w="85" w:type="dxa"/>
              <w:right w:w="90" w:type="dxa"/>
            </w:tcMar>
            <w:vAlign w:val="center"/>
          </w:tcPr>
          <w:p w14:paraId="1B7C500E" w14:textId="77777777" w:rsidR="003A3F35" w:rsidRDefault="008C76C0">
            <w:pPr>
              <w:pStyle w:val="BodyTight"/>
            </w:pPr>
            <w:r>
              <w:t>Thematic mapping and exploratory analysis</w:t>
            </w:r>
          </w:p>
        </w:tc>
      </w:tr>
      <w:tr w:rsidR="003A3F35" w14:paraId="3DC985C4" w14:textId="77777777">
        <w:trPr>
          <w:jc w:val="center"/>
        </w:trPr>
        <w:tc>
          <w:tcPr>
            <w:tcW w:w="792" w:type="dxa"/>
            <w:shd w:val="clear" w:color="auto" w:fill="EEF3F8"/>
            <w:tcMar>
              <w:top w:w="85" w:type="dxa"/>
              <w:left w:w="90" w:type="dxa"/>
              <w:bottom w:w="85" w:type="dxa"/>
              <w:right w:w="90" w:type="dxa"/>
            </w:tcMar>
            <w:vAlign w:val="center"/>
          </w:tcPr>
          <w:p w14:paraId="2FCE16F5" w14:textId="77777777" w:rsidR="003A3F35" w:rsidRDefault="008C76C0">
            <w:pPr>
              <w:pStyle w:val="BodyTight"/>
              <w:jc w:val="center"/>
            </w:pPr>
            <w:r>
              <w:rPr>
                <w:b/>
                <w:color w:val="244062"/>
              </w:rPr>
              <w:t>6</w:t>
            </w:r>
          </w:p>
        </w:tc>
        <w:tc>
          <w:tcPr>
            <w:tcW w:w="4248" w:type="dxa"/>
            <w:shd w:val="clear" w:color="auto" w:fill="FFFFFF"/>
            <w:tcMar>
              <w:top w:w="85" w:type="dxa"/>
              <w:left w:w="90" w:type="dxa"/>
              <w:bottom w:w="85" w:type="dxa"/>
              <w:right w:w="90" w:type="dxa"/>
            </w:tcMar>
            <w:vAlign w:val="center"/>
          </w:tcPr>
          <w:p w14:paraId="10537D17" w14:textId="77777777" w:rsidR="003A3F35" w:rsidRDefault="008C76C0">
            <w:pPr>
              <w:pStyle w:val="BodyTight"/>
            </w:pPr>
            <w:r>
              <w:t>Point pattern analysis in forensic GIS</w:t>
            </w:r>
          </w:p>
        </w:tc>
        <w:tc>
          <w:tcPr>
            <w:tcW w:w="2376" w:type="dxa"/>
            <w:shd w:val="clear" w:color="auto" w:fill="FFFFFF"/>
            <w:tcMar>
              <w:top w:w="85" w:type="dxa"/>
              <w:left w:w="90" w:type="dxa"/>
              <w:bottom w:w="85" w:type="dxa"/>
              <w:right w:w="90" w:type="dxa"/>
            </w:tcMar>
            <w:vAlign w:val="center"/>
          </w:tcPr>
          <w:p w14:paraId="6DF284CA" w14:textId="77777777" w:rsidR="003A3F35" w:rsidRDefault="008C76C0">
            <w:pPr>
              <w:pStyle w:val="BodyTight"/>
            </w:pPr>
            <w:r>
              <w:t>Selected reading</w:t>
            </w:r>
          </w:p>
        </w:tc>
        <w:tc>
          <w:tcPr>
            <w:tcW w:w="2232" w:type="dxa"/>
            <w:shd w:val="clear" w:color="auto" w:fill="EEF3F8"/>
            <w:tcMar>
              <w:top w:w="85" w:type="dxa"/>
              <w:left w:w="90" w:type="dxa"/>
              <w:bottom w:w="85" w:type="dxa"/>
              <w:right w:w="90" w:type="dxa"/>
            </w:tcMar>
            <w:vAlign w:val="center"/>
          </w:tcPr>
          <w:p w14:paraId="0BDD2462" w14:textId="77777777" w:rsidR="003A3F35" w:rsidRDefault="008C76C0">
            <w:pPr>
              <w:pStyle w:val="BodyTight"/>
            </w:pPr>
            <w:r>
              <w:t>Point event mapping / density / pattern exercise</w:t>
            </w:r>
          </w:p>
        </w:tc>
      </w:tr>
      <w:tr w:rsidR="003A3F35" w14:paraId="647B8612" w14:textId="77777777">
        <w:trPr>
          <w:jc w:val="center"/>
        </w:trPr>
        <w:tc>
          <w:tcPr>
            <w:tcW w:w="792" w:type="dxa"/>
            <w:shd w:val="clear" w:color="auto" w:fill="F8FAFC"/>
            <w:tcMar>
              <w:top w:w="85" w:type="dxa"/>
              <w:left w:w="90" w:type="dxa"/>
              <w:bottom w:w="85" w:type="dxa"/>
              <w:right w:w="90" w:type="dxa"/>
            </w:tcMar>
            <w:vAlign w:val="center"/>
          </w:tcPr>
          <w:p w14:paraId="771D7296" w14:textId="77777777" w:rsidR="003A3F35" w:rsidRDefault="008C76C0">
            <w:pPr>
              <w:pStyle w:val="BodyTight"/>
              <w:jc w:val="center"/>
            </w:pPr>
            <w:r>
              <w:rPr>
                <w:b/>
                <w:color w:val="244062"/>
              </w:rPr>
              <w:t>7</w:t>
            </w:r>
          </w:p>
        </w:tc>
        <w:tc>
          <w:tcPr>
            <w:tcW w:w="4248" w:type="dxa"/>
            <w:shd w:val="clear" w:color="auto" w:fill="FFFFFF"/>
            <w:tcMar>
              <w:top w:w="85" w:type="dxa"/>
              <w:left w:w="90" w:type="dxa"/>
              <w:bottom w:w="85" w:type="dxa"/>
              <w:right w:w="90" w:type="dxa"/>
            </w:tcMar>
            <w:vAlign w:val="center"/>
          </w:tcPr>
          <w:p w14:paraId="3FC1E226" w14:textId="77777777" w:rsidR="003A3F35" w:rsidRDefault="008C76C0">
            <w:pPr>
              <w:pStyle w:val="BodyTight"/>
            </w:pPr>
            <w:r>
              <w:t>Polygon-based analysis in forensic GIS</w:t>
            </w:r>
          </w:p>
        </w:tc>
        <w:tc>
          <w:tcPr>
            <w:tcW w:w="2376" w:type="dxa"/>
            <w:shd w:val="clear" w:color="auto" w:fill="FFFFFF"/>
            <w:tcMar>
              <w:top w:w="85" w:type="dxa"/>
              <w:left w:w="90" w:type="dxa"/>
              <w:bottom w:w="85" w:type="dxa"/>
              <w:right w:w="90" w:type="dxa"/>
            </w:tcMar>
            <w:vAlign w:val="center"/>
          </w:tcPr>
          <w:p w14:paraId="0C0D96D0" w14:textId="77777777" w:rsidR="003A3F35" w:rsidRDefault="008C76C0">
            <w:pPr>
              <w:pStyle w:val="BodyTight"/>
            </w:pPr>
            <w:r>
              <w:t>Selected reading</w:t>
            </w:r>
          </w:p>
        </w:tc>
        <w:tc>
          <w:tcPr>
            <w:tcW w:w="2232" w:type="dxa"/>
            <w:shd w:val="clear" w:color="auto" w:fill="F8FAFC"/>
            <w:tcMar>
              <w:top w:w="85" w:type="dxa"/>
              <w:left w:w="90" w:type="dxa"/>
              <w:bottom w:w="85" w:type="dxa"/>
              <w:right w:w="90" w:type="dxa"/>
            </w:tcMar>
            <w:vAlign w:val="center"/>
          </w:tcPr>
          <w:p w14:paraId="005F5639" w14:textId="77777777" w:rsidR="003A3F35" w:rsidRDefault="008C76C0">
            <w:pPr>
              <w:pStyle w:val="BodyTight"/>
            </w:pPr>
            <w:r>
              <w:t>Rate mapping / choropleth interpretation</w:t>
            </w:r>
          </w:p>
        </w:tc>
      </w:tr>
      <w:tr w:rsidR="003A3F35" w14:paraId="260F80FE" w14:textId="77777777">
        <w:trPr>
          <w:jc w:val="center"/>
        </w:trPr>
        <w:tc>
          <w:tcPr>
            <w:tcW w:w="792" w:type="dxa"/>
            <w:shd w:val="clear" w:color="auto" w:fill="EEF3F8"/>
            <w:tcMar>
              <w:top w:w="85" w:type="dxa"/>
              <w:left w:w="90" w:type="dxa"/>
              <w:bottom w:w="85" w:type="dxa"/>
              <w:right w:w="90" w:type="dxa"/>
            </w:tcMar>
            <w:vAlign w:val="center"/>
          </w:tcPr>
          <w:p w14:paraId="71D357AC" w14:textId="77777777" w:rsidR="003A3F35" w:rsidRDefault="008C76C0">
            <w:pPr>
              <w:pStyle w:val="BodyTight"/>
              <w:jc w:val="center"/>
            </w:pPr>
            <w:r>
              <w:rPr>
                <w:b/>
                <w:color w:val="244062"/>
              </w:rPr>
              <w:t>8</w:t>
            </w:r>
          </w:p>
        </w:tc>
        <w:tc>
          <w:tcPr>
            <w:tcW w:w="4248" w:type="dxa"/>
            <w:shd w:val="clear" w:color="auto" w:fill="FFFFFF"/>
            <w:tcMar>
              <w:top w:w="85" w:type="dxa"/>
              <w:left w:w="90" w:type="dxa"/>
              <w:bottom w:w="85" w:type="dxa"/>
              <w:right w:w="90" w:type="dxa"/>
            </w:tcMar>
            <w:vAlign w:val="center"/>
          </w:tcPr>
          <w:p w14:paraId="53D768BB" w14:textId="77777777" w:rsidR="003A3F35" w:rsidRDefault="008C76C0">
            <w:pPr>
              <w:pStyle w:val="BodyTight"/>
            </w:pPr>
            <w:r>
              <w:t>Spatial autocorrelation in forensic GIS</w:t>
            </w:r>
          </w:p>
        </w:tc>
        <w:tc>
          <w:tcPr>
            <w:tcW w:w="2376" w:type="dxa"/>
            <w:shd w:val="clear" w:color="auto" w:fill="FFFFFF"/>
            <w:tcMar>
              <w:top w:w="85" w:type="dxa"/>
              <w:left w:w="90" w:type="dxa"/>
              <w:bottom w:w="85" w:type="dxa"/>
              <w:right w:w="90" w:type="dxa"/>
            </w:tcMar>
            <w:vAlign w:val="center"/>
          </w:tcPr>
          <w:p w14:paraId="09D9A288" w14:textId="77777777" w:rsidR="003A3F35" w:rsidRDefault="008C76C0">
            <w:pPr>
              <w:pStyle w:val="BodyTight"/>
            </w:pPr>
            <w:r>
              <w:t>Lecture notes</w:t>
            </w:r>
          </w:p>
        </w:tc>
        <w:tc>
          <w:tcPr>
            <w:tcW w:w="2232" w:type="dxa"/>
            <w:shd w:val="clear" w:color="auto" w:fill="EEF3F8"/>
            <w:tcMar>
              <w:top w:w="85" w:type="dxa"/>
              <w:left w:w="90" w:type="dxa"/>
              <w:bottom w:w="85" w:type="dxa"/>
              <w:right w:w="90" w:type="dxa"/>
            </w:tcMar>
            <w:vAlign w:val="center"/>
          </w:tcPr>
          <w:p w14:paraId="7D3CF1A7" w14:textId="77777777" w:rsidR="003A3F35" w:rsidRDefault="008C76C0">
            <w:pPr>
              <w:pStyle w:val="BodyTight"/>
            </w:pPr>
            <w:r>
              <w:t>Moran’s I and spatial autocorrelation report</w:t>
            </w:r>
          </w:p>
        </w:tc>
      </w:tr>
      <w:tr w:rsidR="003A3F35" w14:paraId="6CE89966" w14:textId="77777777">
        <w:trPr>
          <w:jc w:val="center"/>
        </w:trPr>
        <w:tc>
          <w:tcPr>
            <w:tcW w:w="792" w:type="dxa"/>
            <w:shd w:val="clear" w:color="auto" w:fill="F8FAFC"/>
            <w:tcMar>
              <w:top w:w="85" w:type="dxa"/>
              <w:left w:w="90" w:type="dxa"/>
              <w:bottom w:w="85" w:type="dxa"/>
              <w:right w:w="90" w:type="dxa"/>
            </w:tcMar>
            <w:vAlign w:val="center"/>
          </w:tcPr>
          <w:p w14:paraId="3BD44459" w14:textId="77777777" w:rsidR="003A3F35" w:rsidRDefault="008C76C0">
            <w:pPr>
              <w:pStyle w:val="BodyTight"/>
              <w:jc w:val="center"/>
            </w:pPr>
            <w:r>
              <w:rPr>
                <w:b/>
                <w:color w:val="244062"/>
              </w:rPr>
              <w:t>9</w:t>
            </w:r>
          </w:p>
        </w:tc>
        <w:tc>
          <w:tcPr>
            <w:tcW w:w="4248" w:type="dxa"/>
            <w:shd w:val="clear" w:color="auto" w:fill="FFFFFF"/>
            <w:tcMar>
              <w:top w:w="85" w:type="dxa"/>
              <w:left w:w="90" w:type="dxa"/>
              <w:bottom w:w="85" w:type="dxa"/>
              <w:right w:w="90" w:type="dxa"/>
            </w:tcMar>
            <w:vAlign w:val="center"/>
          </w:tcPr>
          <w:p w14:paraId="594EED63" w14:textId="77777777" w:rsidR="003A3F35" w:rsidRDefault="008C76C0">
            <w:pPr>
              <w:pStyle w:val="BodyTight"/>
            </w:pPr>
            <w:r>
              <w:t>Hotspot and cluster analysis</w:t>
            </w:r>
          </w:p>
        </w:tc>
        <w:tc>
          <w:tcPr>
            <w:tcW w:w="2376" w:type="dxa"/>
            <w:shd w:val="clear" w:color="auto" w:fill="FFFFFF"/>
            <w:tcMar>
              <w:top w:w="85" w:type="dxa"/>
              <w:left w:w="90" w:type="dxa"/>
              <w:bottom w:w="85" w:type="dxa"/>
              <w:right w:w="90" w:type="dxa"/>
            </w:tcMar>
            <w:vAlign w:val="center"/>
          </w:tcPr>
          <w:p w14:paraId="43F5CDC0" w14:textId="77777777" w:rsidR="003A3F35" w:rsidRDefault="008C76C0">
            <w:pPr>
              <w:pStyle w:val="BodyTight"/>
            </w:pPr>
            <w:r>
              <w:t>Selected reading</w:t>
            </w:r>
          </w:p>
        </w:tc>
        <w:tc>
          <w:tcPr>
            <w:tcW w:w="2232" w:type="dxa"/>
            <w:shd w:val="clear" w:color="auto" w:fill="F8FAFC"/>
            <w:tcMar>
              <w:top w:w="85" w:type="dxa"/>
              <w:left w:w="90" w:type="dxa"/>
              <w:bottom w:w="85" w:type="dxa"/>
              <w:right w:w="90" w:type="dxa"/>
            </w:tcMar>
            <w:vAlign w:val="center"/>
          </w:tcPr>
          <w:p w14:paraId="47E30FF9" w14:textId="77777777" w:rsidR="003A3F35" w:rsidRDefault="008C76C0">
            <w:pPr>
              <w:pStyle w:val="BodyTight"/>
            </w:pPr>
            <w:r>
              <w:t>Hotspot analysis lab</w:t>
            </w:r>
          </w:p>
        </w:tc>
      </w:tr>
      <w:tr w:rsidR="003A3F35" w14:paraId="0BB46DA3" w14:textId="77777777">
        <w:trPr>
          <w:jc w:val="center"/>
        </w:trPr>
        <w:tc>
          <w:tcPr>
            <w:tcW w:w="792" w:type="dxa"/>
            <w:shd w:val="clear" w:color="auto" w:fill="EEF3F8"/>
            <w:tcMar>
              <w:top w:w="85" w:type="dxa"/>
              <w:left w:w="90" w:type="dxa"/>
              <w:bottom w:w="85" w:type="dxa"/>
              <w:right w:w="90" w:type="dxa"/>
            </w:tcMar>
            <w:vAlign w:val="center"/>
          </w:tcPr>
          <w:p w14:paraId="3251C502" w14:textId="77777777" w:rsidR="003A3F35" w:rsidRDefault="008C76C0">
            <w:pPr>
              <w:pStyle w:val="BodyTight"/>
              <w:jc w:val="center"/>
            </w:pPr>
            <w:r>
              <w:rPr>
                <w:b/>
                <w:color w:val="244062"/>
              </w:rPr>
              <w:t>10</w:t>
            </w:r>
          </w:p>
        </w:tc>
        <w:tc>
          <w:tcPr>
            <w:tcW w:w="4248" w:type="dxa"/>
            <w:shd w:val="clear" w:color="auto" w:fill="FFFFFF"/>
            <w:tcMar>
              <w:top w:w="85" w:type="dxa"/>
              <w:left w:w="90" w:type="dxa"/>
              <w:bottom w:w="85" w:type="dxa"/>
              <w:right w:w="90" w:type="dxa"/>
            </w:tcMar>
            <w:vAlign w:val="center"/>
          </w:tcPr>
          <w:p w14:paraId="05FFA763" w14:textId="77777777" w:rsidR="003A3F35" w:rsidRDefault="008C76C0">
            <w:pPr>
              <w:pStyle w:val="BodyTight"/>
            </w:pPr>
            <w:r>
              <w:t>Spatial regression in forensic GIS</w:t>
            </w:r>
          </w:p>
        </w:tc>
        <w:tc>
          <w:tcPr>
            <w:tcW w:w="2376" w:type="dxa"/>
            <w:shd w:val="clear" w:color="auto" w:fill="FFFFFF"/>
            <w:tcMar>
              <w:top w:w="85" w:type="dxa"/>
              <w:left w:w="90" w:type="dxa"/>
              <w:bottom w:w="85" w:type="dxa"/>
              <w:right w:w="90" w:type="dxa"/>
            </w:tcMar>
            <w:vAlign w:val="center"/>
          </w:tcPr>
          <w:p w14:paraId="3BC52348" w14:textId="77777777" w:rsidR="003A3F35" w:rsidRDefault="008C76C0">
            <w:pPr>
              <w:pStyle w:val="BodyTight"/>
            </w:pPr>
            <w:r>
              <w:t>Lecture notes</w:t>
            </w:r>
          </w:p>
        </w:tc>
        <w:tc>
          <w:tcPr>
            <w:tcW w:w="2232" w:type="dxa"/>
            <w:shd w:val="clear" w:color="auto" w:fill="EEF3F8"/>
            <w:tcMar>
              <w:top w:w="85" w:type="dxa"/>
              <w:left w:w="90" w:type="dxa"/>
              <w:bottom w:w="85" w:type="dxa"/>
              <w:right w:w="90" w:type="dxa"/>
            </w:tcMar>
            <w:vAlign w:val="center"/>
          </w:tcPr>
          <w:p w14:paraId="14E76257" w14:textId="77777777" w:rsidR="003A3F35" w:rsidRDefault="008C76C0">
            <w:pPr>
              <w:pStyle w:val="BodyTight"/>
            </w:pPr>
            <w:r>
              <w:t>OLS setup and residual interpretation</w:t>
            </w:r>
          </w:p>
        </w:tc>
      </w:tr>
      <w:tr w:rsidR="003A3F35" w14:paraId="48C6AA49" w14:textId="77777777">
        <w:trPr>
          <w:jc w:val="center"/>
        </w:trPr>
        <w:tc>
          <w:tcPr>
            <w:tcW w:w="792" w:type="dxa"/>
            <w:shd w:val="clear" w:color="auto" w:fill="F8FAFC"/>
            <w:tcMar>
              <w:top w:w="85" w:type="dxa"/>
              <w:left w:w="90" w:type="dxa"/>
              <w:bottom w:w="85" w:type="dxa"/>
              <w:right w:w="90" w:type="dxa"/>
            </w:tcMar>
            <w:vAlign w:val="center"/>
          </w:tcPr>
          <w:p w14:paraId="23DECB60" w14:textId="77777777" w:rsidR="003A3F35" w:rsidRDefault="008C76C0">
            <w:pPr>
              <w:pStyle w:val="BodyTight"/>
              <w:jc w:val="center"/>
            </w:pPr>
            <w:r>
              <w:rPr>
                <w:b/>
                <w:color w:val="244062"/>
              </w:rPr>
              <w:t>11</w:t>
            </w:r>
          </w:p>
        </w:tc>
        <w:tc>
          <w:tcPr>
            <w:tcW w:w="4248" w:type="dxa"/>
            <w:shd w:val="clear" w:color="auto" w:fill="FFFFFF"/>
            <w:tcMar>
              <w:top w:w="85" w:type="dxa"/>
              <w:left w:w="90" w:type="dxa"/>
              <w:bottom w:w="85" w:type="dxa"/>
              <w:right w:w="90" w:type="dxa"/>
            </w:tcMar>
            <w:vAlign w:val="center"/>
          </w:tcPr>
          <w:p w14:paraId="352CEE74" w14:textId="77777777" w:rsidR="003A3F35" w:rsidRPr="00D14C3B" w:rsidRDefault="008C76C0">
            <w:pPr>
              <w:pStyle w:val="BodyTight"/>
              <w:rPr>
                <w:bCs/>
                <w:color w:val="000000" w:themeColor="text1"/>
              </w:rPr>
            </w:pPr>
            <w:r w:rsidRPr="00D14C3B">
              <w:rPr>
                <w:bCs/>
                <w:color w:val="000000" w:themeColor="text1"/>
              </w:rPr>
              <w:t>Geographically Weighted Regression (GWR) in forensic GIS</w:t>
            </w:r>
          </w:p>
        </w:tc>
        <w:tc>
          <w:tcPr>
            <w:tcW w:w="2376" w:type="dxa"/>
            <w:shd w:val="clear" w:color="auto" w:fill="FFFFFF"/>
            <w:tcMar>
              <w:top w:w="85" w:type="dxa"/>
              <w:left w:w="90" w:type="dxa"/>
              <w:bottom w:w="85" w:type="dxa"/>
              <w:right w:w="90" w:type="dxa"/>
            </w:tcMar>
            <w:vAlign w:val="center"/>
          </w:tcPr>
          <w:p w14:paraId="17C4A40C" w14:textId="77777777" w:rsidR="003A3F35" w:rsidRDefault="008C76C0">
            <w:pPr>
              <w:pStyle w:val="BodyTight"/>
            </w:pPr>
            <w:r>
              <w:t>GWR lecture notes / module slides</w:t>
            </w:r>
          </w:p>
        </w:tc>
        <w:tc>
          <w:tcPr>
            <w:tcW w:w="2232" w:type="dxa"/>
            <w:shd w:val="clear" w:color="auto" w:fill="F8FAFC"/>
            <w:tcMar>
              <w:top w:w="85" w:type="dxa"/>
              <w:left w:w="90" w:type="dxa"/>
              <w:bottom w:w="85" w:type="dxa"/>
              <w:right w:w="90" w:type="dxa"/>
            </w:tcMar>
            <w:vAlign w:val="center"/>
          </w:tcPr>
          <w:p w14:paraId="6DD613E8" w14:textId="77777777" w:rsidR="003A3F35" w:rsidRDefault="008C76C0">
            <w:pPr>
              <w:pStyle w:val="BodyTight"/>
            </w:pPr>
            <w:r>
              <w:t>GWR workflow and local coefficient interpretation</w:t>
            </w:r>
          </w:p>
        </w:tc>
      </w:tr>
      <w:tr w:rsidR="003A3F35" w14:paraId="2DBC6FAB" w14:textId="77777777">
        <w:trPr>
          <w:jc w:val="center"/>
        </w:trPr>
        <w:tc>
          <w:tcPr>
            <w:tcW w:w="792" w:type="dxa"/>
            <w:shd w:val="clear" w:color="auto" w:fill="EEF3F8"/>
            <w:tcMar>
              <w:top w:w="85" w:type="dxa"/>
              <w:left w:w="90" w:type="dxa"/>
              <w:bottom w:w="85" w:type="dxa"/>
              <w:right w:w="90" w:type="dxa"/>
            </w:tcMar>
            <w:vAlign w:val="center"/>
          </w:tcPr>
          <w:p w14:paraId="087F87DE" w14:textId="77777777" w:rsidR="003A3F35" w:rsidRDefault="008C76C0">
            <w:pPr>
              <w:pStyle w:val="BodyTight"/>
              <w:jc w:val="center"/>
            </w:pPr>
            <w:r>
              <w:rPr>
                <w:b/>
                <w:color w:val="244062"/>
              </w:rPr>
              <w:lastRenderedPageBreak/>
              <w:t>12</w:t>
            </w:r>
          </w:p>
        </w:tc>
        <w:tc>
          <w:tcPr>
            <w:tcW w:w="4248" w:type="dxa"/>
            <w:shd w:val="clear" w:color="auto" w:fill="FFFFFF"/>
            <w:tcMar>
              <w:top w:w="85" w:type="dxa"/>
              <w:left w:w="90" w:type="dxa"/>
              <w:bottom w:w="85" w:type="dxa"/>
              <w:right w:w="90" w:type="dxa"/>
            </w:tcMar>
            <w:vAlign w:val="center"/>
          </w:tcPr>
          <w:p w14:paraId="1F8BFEDB" w14:textId="77777777" w:rsidR="003A3F35" w:rsidRDefault="008C76C0">
            <w:pPr>
              <w:pStyle w:val="BodyTight"/>
            </w:pPr>
            <w:r>
              <w:t>Spatiotemporal analysis in forensic GIS</w:t>
            </w:r>
          </w:p>
        </w:tc>
        <w:tc>
          <w:tcPr>
            <w:tcW w:w="2376" w:type="dxa"/>
            <w:shd w:val="clear" w:color="auto" w:fill="FFFFFF"/>
            <w:tcMar>
              <w:top w:w="85" w:type="dxa"/>
              <w:left w:w="90" w:type="dxa"/>
              <w:bottom w:w="85" w:type="dxa"/>
              <w:right w:w="90" w:type="dxa"/>
            </w:tcMar>
            <w:vAlign w:val="center"/>
          </w:tcPr>
          <w:p w14:paraId="58BCDBAB" w14:textId="77777777" w:rsidR="003A3F35" w:rsidRDefault="008C76C0">
            <w:pPr>
              <w:pStyle w:val="BodyTight"/>
            </w:pPr>
            <w:r>
              <w:t>Selected reading</w:t>
            </w:r>
          </w:p>
        </w:tc>
        <w:tc>
          <w:tcPr>
            <w:tcW w:w="2232" w:type="dxa"/>
            <w:shd w:val="clear" w:color="auto" w:fill="EEF3F8"/>
            <w:tcMar>
              <w:top w:w="85" w:type="dxa"/>
              <w:left w:w="90" w:type="dxa"/>
              <w:bottom w:w="85" w:type="dxa"/>
              <w:right w:w="90" w:type="dxa"/>
            </w:tcMar>
            <w:vAlign w:val="center"/>
          </w:tcPr>
          <w:p w14:paraId="60440D3B" w14:textId="77777777" w:rsidR="003A3F35" w:rsidRDefault="008C76C0">
            <w:pPr>
              <w:pStyle w:val="BodyTight"/>
            </w:pPr>
            <w:r>
              <w:t>Time-enabled mapping / temporal comparison</w:t>
            </w:r>
          </w:p>
        </w:tc>
      </w:tr>
      <w:tr w:rsidR="003A3F35" w14:paraId="712C9112" w14:textId="77777777">
        <w:trPr>
          <w:jc w:val="center"/>
        </w:trPr>
        <w:tc>
          <w:tcPr>
            <w:tcW w:w="792" w:type="dxa"/>
            <w:shd w:val="clear" w:color="auto" w:fill="F8FAFC"/>
            <w:tcMar>
              <w:top w:w="85" w:type="dxa"/>
              <w:left w:w="90" w:type="dxa"/>
              <w:bottom w:w="85" w:type="dxa"/>
              <w:right w:w="90" w:type="dxa"/>
            </w:tcMar>
            <w:vAlign w:val="center"/>
          </w:tcPr>
          <w:p w14:paraId="3114C7CB" w14:textId="77777777" w:rsidR="003A3F35" w:rsidRDefault="008C76C0">
            <w:pPr>
              <w:pStyle w:val="BodyTight"/>
              <w:jc w:val="center"/>
            </w:pPr>
            <w:r>
              <w:rPr>
                <w:b/>
                <w:color w:val="244062"/>
              </w:rPr>
              <w:t>13</w:t>
            </w:r>
          </w:p>
        </w:tc>
        <w:tc>
          <w:tcPr>
            <w:tcW w:w="4248" w:type="dxa"/>
            <w:shd w:val="clear" w:color="auto" w:fill="FFFFFF"/>
            <w:tcMar>
              <w:top w:w="85" w:type="dxa"/>
              <w:left w:w="90" w:type="dxa"/>
              <w:bottom w:w="85" w:type="dxa"/>
              <w:right w:w="90" w:type="dxa"/>
            </w:tcMar>
            <w:vAlign w:val="center"/>
          </w:tcPr>
          <w:p w14:paraId="054173F7" w14:textId="77777777" w:rsidR="003A3F35" w:rsidRDefault="008C76C0">
            <w:pPr>
              <w:pStyle w:val="BodyTight"/>
            </w:pPr>
            <w:r>
              <w:t>Network and movement analysis in forensic GIS</w:t>
            </w:r>
          </w:p>
        </w:tc>
        <w:tc>
          <w:tcPr>
            <w:tcW w:w="2376" w:type="dxa"/>
            <w:shd w:val="clear" w:color="auto" w:fill="FFFFFF"/>
            <w:tcMar>
              <w:top w:w="85" w:type="dxa"/>
              <w:left w:w="90" w:type="dxa"/>
              <w:bottom w:w="85" w:type="dxa"/>
              <w:right w:w="90" w:type="dxa"/>
            </w:tcMar>
            <w:vAlign w:val="center"/>
          </w:tcPr>
          <w:p w14:paraId="3B0A8D91" w14:textId="77777777" w:rsidR="003A3F35" w:rsidRDefault="008C76C0">
            <w:pPr>
              <w:pStyle w:val="BodyTight"/>
            </w:pPr>
            <w:r>
              <w:t>Selected reading</w:t>
            </w:r>
          </w:p>
        </w:tc>
        <w:tc>
          <w:tcPr>
            <w:tcW w:w="2232" w:type="dxa"/>
            <w:shd w:val="clear" w:color="auto" w:fill="F8FAFC"/>
            <w:tcMar>
              <w:top w:w="85" w:type="dxa"/>
              <w:left w:w="90" w:type="dxa"/>
              <w:bottom w:w="85" w:type="dxa"/>
              <w:right w:w="90" w:type="dxa"/>
            </w:tcMar>
            <w:vAlign w:val="center"/>
          </w:tcPr>
          <w:p w14:paraId="1EE5CE6B" w14:textId="77777777" w:rsidR="003A3F35" w:rsidRDefault="008C76C0">
            <w:pPr>
              <w:pStyle w:val="BodyTight"/>
            </w:pPr>
            <w:r>
              <w:t>Route / service area / movement analysis</w:t>
            </w:r>
          </w:p>
        </w:tc>
      </w:tr>
      <w:tr w:rsidR="003A3F35" w14:paraId="2518AC45" w14:textId="77777777">
        <w:trPr>
          <w:jc w:val="center"/>
        </w:trPr>
        <w:tc>
          <w:tcPr>
            <w:tcW w:w="792" w:type="dxa"/>
            <w:shd w:val="clear" w:color="auto" w:fill="EEF3F8"/>
            <w:tcMar>
              <w:top w:w="85" w:type="dxa"/>
              <w:left w:w="90" w:type="dxa"/>
              <w:bottom w:w="85" w:type="dxa"/>
              <w:right w:w="90" w:type="dxa"/>
            </w:tcMar>
            <w:vAlign w:val="center"/>
          </w:tcPr>
          <w:p w14:paraId="55C65434" w14:textId="77777777" w:rsidR="003A3F35" w:rsidRDefault="008C76C0">
            <w:pPr>
              <w:pStyle w:val="BodyTight"/>
              <w:jc w:val="center"/>
            </w:pPr>
            <w:r>
              <w:rPr>
                <w:b/>
                <w:color w:val="244062"/>
              </w:rPr>
              <w:t>14</w:t>
            </w:r>
          </w:p>
        </w:tc>
        <w:tc>
          <w:tcPr>
            <w:tcW w:w="4248" w:type="dxa"/>
            <w:shd w:val="clear" w:color="auto" w:fill="FFFFFF"/>
            <w:tcMar>
              <w:top w:w="85" w:type="dxa"/>
              <w:left w:w="90" w:type="dxa"/>
              <w:bottom w:w="85" w:type="dxa"/>
              <w:right w:w="90" w:type="dxa"/>
            </w:tcMar>
            <w:vAlign w:val="center"/>
          </w:tcPr>
          <w:p w14:paraId="349921B0" w14:textId="77777777" w:rsidR="003A3F35" w:rsidRDefault="008C76C0">
            <w:pPr>
              <w:pStyle w:val="BodyTight"/>
            </w:pPr>
            <w:r>
              <w:t>Model validation and forensic defensibility</w:t>
            </w:r>
          </w:p>
        </w:tc>
        <w:tc>
          <w:tcPr>
            <w:tcW w:w="2376" w:type="dxa"/>
            <w:shd w:val="clear" w:color="auto" w:fill="FFFFFF"/>
            <w:tcMar>
              <w:top w:w="85" w:type="dxa"/>
              <w:left w:w="90" w:type="dxa"/>
              <w:bottom w:w="85" w:type="dxa"/>
              <w:right w:w="90" w:type="dxa"/>
            </w:tcMar>
            <w:vAlign w:val="center"/>
          </w:tcPr>
          <w:p w14:paraId="71AE2BC2" w14:textId="77777777" w:rsidR="003A3F35" w:rsidRDefault="008C76C0">
            <w:pPr>
              <w:pStyle w:val="BodyTight"/>
            </w:pPr>
            <w:r>
              <w:t>Lecture notes</w:t>
            </w:r>
          </w:p>
        </w:tc>
        <w:tc>
          <w:tcPr>
            <w:tcW w:w="2232" w:type="dxa"/>
            <w:shd w:val="clear" w:color="auto" w:fill="EEF3F8"/>
            <w:tcMar>
              <w:top w:w="85" w:type="dxa"/>
              <w:left w:w="90" w:type="dxa"/>
              <w:bottom w:w="85" w:type="dxa"/>
              <w:right w:w="90" w:type="dxa"/>
            </w:tcMar>
            <w:vAlign w:val="center"/>
          </w:tcPr>
          <w:p w14:paraId="41D1B4FA" w14:textId="77777777" w:rsidR="003A3F35" w:rsidRDefault="008C76C0">
            <w:pPr>
              <w:pStyle w:val="BodyTight"/>
            </w:pPr>
            <w:r>
              <w:t>Residuals, limitations, defensibility exercise</w:t>
            </w:r>
          </w:p>
        </w:tc>
      </w:tr>
      <w:tr w:rsidR="003A3F35" w14:paraId="61080BF0" w14:textId="77777777">
        <w:trPr>
          <w:jc w:val="center"/>
        </w:trPr>
        <w:tc>
          <w:tcPr>
            <w:tcW w:w="792" w:type="dxa"/>
            <w:shd w:val="clear" w:color="auto" w:fill="F8FAFC"/>
            <w:tcMar>
              <w:top w:w="85" w:type="dxa"/>
              <w:left w:w="90" w:type="dxa"/>
              <w:bottom w:w="85" w:type="dxa"/>
              <w:right w:w="90" w:type="dxa"/>
            </w:tcMar>
            <w:vAlign w:val="center"/>
          </w:tcPr>
          <w:p w14:paraId="3E95978D" w14:textId="77777777" w:rsidR="003A3F35" w:rsidRDefault="008C76C0">
            <w:pPr>
              <w:pStyle w:val="BodyTight"/>
              <w:jc w:val="center"/>
            </w:pPr>
            <w:r>
              <w:rPr>
                <w:b/>
                <w:color w:val="244062"/>
              </w:rPr>
              <w:t>15</w:t>
            </w:r>
          </w:p>
        </w:tc>
        <w:tc>
          <w:tcPr>
            <w:tcW w:w="4248" w:type="dxa"/>
            <w:shd w:val="clear" w:color="auto" w:fill="FFFFFF"/>
            <w:tcMar>
              <w:top w:w="85" w:type="dxa"/>
              <w:left w:w="90" w:type="dxa"/>
              <w:bottom w:w="85" w:type="dxa"/>
              <w:right w:w="90" w:type="dxa"/>
            </w:tcMar>
            <w:vAlign w:val="center"/>
          </w:tcPr>
          <w:p w14:paraId="0BE3D6D1" w14:textId="77777777" w:rsidR="003A3F35" w:rsidRDefault="008C76C0">
            <w:pPr>
              <w:pStyle w:val="BodyTight"/>
            </w:pPr>
            <w:r>
              <w:t>Ethics, privacy, and legal issues in forensic GIS</w:t>
            </w:r>
          </w:p>
        </w:tc>
        <w:tc>
          <w:tcPr>
            <w:tcW w:w="2376" w:type="dxa"/>
            <w:shd w:val="clear" w:color="auto" w:fill="FFFFFF"/>
            <w:tcMar>
              <w:top w:w="85" w:type="dxa"/>
              <w:left w:w="90" w:type="dxa"/>
              <w:bottom w:w="85" w:type="dxa"/>
              <w:right w:w="90" w:type="dxa"/>
            </w:tcMar>
            <w:vAlign w:val="center"/>
          </w:tcPr>
          <w:p w14:paraId="3EB4B431" w14:textId="77777777" w:rsidR="003A3F35" w:rsidRDefault="008C76C0">
            <w:pPr>
              <w:pStyle w:val="BodyTight"/>
            </w:pPr>
            <w:r>
              <w:t>Selected reading</w:t>
            </w:r>
          </w:p>
        </w:tc>
        <w:tc>
          <w:tcPr>
            <w:tcW w:w="2232" w:type="dxa"/>
            <w:shd w:val="clear" w:color="auto" w:fill="F8FAFC"/>
            <w:tcMar>
              <w:top w:w="85" w:type="dxa"/>
              <w:left w:w="90" w:type="dxa"/>
              <w:bottom w:w="85" w:type="dxa"/>
              <w:right w:w="90" w:type="dxa"/>
            </w:tcMar>
            <w:vAlign w:val="center"/>
          </w:tcPr>
          <w:p w14:paraId="35719258" w14:textId="77777777" w:rsidR="003A3F35" w:rsidRDefault="008C76C0">
            <w:pPr>
              <w:pStyle w:val="BodyTight"/>
            </w:pPr>
            <w:r>
              <w:t>Case discussion / final project workshop</w:t>
            </w:r>
          </w:p>
        </w:tc>
      </w:tr>
    </w:tbl>
    <w:p w14:paraId="0CBEEB74" w14:textId="77777777" w:rsidR="003A3F35" w:rsidRDefault="003A3F35"/>
    <w:p w14:paraId="135B7EE2" w14:textId="77777777" w:rsidR="003A3F35" w:rsidRDefault="008C76C0">
      <w:pPr>
        <w:pStyle w:val="SectionHead"/>
        <w:pBdr>
          <w:bottom w:val="single" w:sz="6" w:space="1" w:color="D9E2F2"/>
        </w:pBdr>
      </w:pPr>
      <w:r>
        <w:t>Highlighted Session in This Course</w:t>
      </w:r>
    </w:p>
    <w:p w14:paraId="381F715A" w14:textId="77777777" w:rsidR="003A3F35" w:rsidRDefault="008C76C0">
      <w:pPr>
        <w:pStyle w:val="BodyTight"/>
      </w:pPr>
      <w:r>
        <w:rPr>
          <w:b/>
          <w:color w:val="244062"/>
        </w:rPr>
        <w:t xml:space="preserve">Geographically Weighted Regression (GWR) in Forensic GIS. </w:t>
      </w:r>
      <w:r>
        <w:t>One session of this course focuses on GWR as a local statistical method for analyzing spatially varying relationships. In this session, students move from identifying clustered patterns to asking whether relationships between overdose mortality and socioeconomic factors remain constant across counties or vary by place. The lesson introduces spatial heterogeneity, contrasts stationary and non-stationary relationships, explains why OLS may be insufficient, and uses Moran’s I and GWR results to support place-specific interpretation.</w:t>
      </w:r>
    </w:p>
    <w:p w14:paraId="294C6DF3" w14:textId="77777777" w:rsidR="003A3F35" w:rsidRDefault="008C76C0">
      <w:pPr>
        <w:pStyle w:val="SectionHead"/>
        <w:pBdr>
          <w:bottom w:val="single" w:sz="6" w:space="1" w:color="D9E2F2"/>
        </w:pBdr>
      </w:pPr>
      <w:r>
        <w:t>Potential Final Project Topics</w:t>
      </w:r>
    </w:p>
    <w:p w14:paraId="7422DE76" w14:textId="77777777" w:rsidR="003A3F35" w:rsidRDefault="008C76C0">
      <w:pPr>
        <w:pStyle w:val="Bullet2"/>
      </w:pPr>
      <w:r>
        <w:t>• Overdose mortality and social vulnerability</w:t>
      </w:r>
    </w:p>
    <w:p w14:paraId="78BD573D" w14:textId="77777777" w:rsidR="003A3F35" w:rsidRDefault="008C76C0">
      <w:pPr>
        <w:pStyle w:val="Bullet2"/>
      </w:pPr>
      <w:r>
        <w:t>• Crime clustering and neighborhood context</w:t>
      </w:r>
    </w:p>
    <w:p w14:paraId="12C8C177" w14:textId="77777777" w:rsidR="003A3F35" w:rsidRDefault="008C76C0">
      <w:pPr>
        <w:pStyle w:val="Bullet2"/>
      </w:pPr>
      <w:r>
        <w:t>• Service accessibility and emergency response</w:t>
      </w:r>
    </w:p>
    <w:p w14:paraId="3AB2A0E9" w14:textId="77777777" w:rsidR="003A3F35" w:rsidRDefault="008C76C0">
      <w:pPr>
        <w:pStyle w:val="Bullet2"/>
      </w:pPr>
      <w:r>
        <w:t>• Environmental exposure and spatial inequity</w:t>
      </w:r>
    </w:p>
    <w:p w14:paraId="71D3EAB3" w14:textId="77777777" w:rsidR="003A3F35" w:rsidRDefault="008C76C0">
      <w:pPr>
        <w:pStyle w:val="Bullet2"/>
      </w:pPr>
      <w:r>
        <w:t>• Route, movement, or activity-space analysis</w:t>
      </w:r>
    </w:p>
    <w:p w14:paraId="69DFCFFC" w14:textId="77777777" w:rsidR="003A3F35" w:rsidRDefault="008C76C0">
      <w:pPr>
        <w:pStyle w:val="Bullet2"/>
      </w:pPr>
      <w:r>
        <w:t>• Spatial patterns in public safety or forensic investigation</w:t>
      </w:r>
    </w:p>
    <w:p w14:paraId="4A3AD33C" w14:textId="77777777" w:rsidR="003A3F35" w:rsidRDefault="008C76C0">
      <w:pPr>
        <w:pStyle w:val="SectionHead"/>
        <w:pBdr>
          <w:bottom w:val="single" w:sz="6" w:space="1" w:color="D9E2F2"/>
        </w:pBdr>
      </w:pPr>
      <w:r>
        <w:t>Suggested Journal Areas</w:t>
      </w:r>
    </w:p>
    <w:p w14:paraId="4DC672B9" w14:textId="77777777" w:rsidR="003A3F35" w:rsidRDefault="008C76C0">
      <w:pPr>
        <w:pStyle w:val="BodyTight"/>
      </w:pPr>
      <w:r>
        <w:t>Students are encouraged to consult journals in GIScience, spatial analysis, criminology, public health, and forensic applications.</w:t>
      </w:r>
    </w:p>
    <w:tbl>
      <w:tblPr>
        <w:tblStyle w:val="TableGrid"/>
        <w:tblW w:w="0" w:type="auto"/>
        <w:tblLayout w:type="fixed"/>
        <w:tblLook w:val="04A0" w:firstRow="1" w:lastRow="0" w:firstColumn="1" w:lastColumn="0" w:noHBand="0" w:noVBand="1"/>
      </w:tblPr>
      <w:tblGrid>
        <w:gridCol w:w="4680"/>
        <w:gridCol w:w="4680"/>
      </w:tblGrid>
      <w:tr w:rsidR="003A3F35" w14:paraId="65F03C8B" w14:textId="77777777">
        <w:tc>
          <w:tcPr>
            <w:tcW w:w="4680" w:type="dxa"/>
            <w:tcMar>
              <w:top w:w="75" w:type="dxa"/>
              <w:left w:w="90" w:type="dxa"/>
              <w:bottom w:w="75" w:type="dxa"/>
              <w:right w:w="90" w:type="dxa"/>
            </w:tcMar>
            <w:vAlign w:val="center"/>
          </w:tcPr>
          <w:p w14:paraId="512BF973" w14:textId="77777777" w:rsidR="003A3F35" w:rsidRDefault="008C76C0">
            <w:pPr>
              <w:pStyle w:val="BodyTight"/>
            </w:pPr>
            <w:r>
              <w:t>• International Journal of Geographical Information Science</w:t>
            </w:r>
          </w:p>
        </w:tc>
        <w:tc>
          <w:tcPr>
            <w:tcW w:w="4680" w:type="dxa"/>
            <w:tcMar>
              <w:top w:w="75" w:type="dxa"/>
              <w:left w:w="90" w:type="dxa"/>
              <w:bottom w:w="75" w:type="dxa"/>
              <w:right w:w="90" w:type="dxa"/>
            </w:tcMar>
            <w:vAlign w:val="center"/>
          </w:tcPr>
          <w:p w14:paraId="1F0D8D3E" w14:textId="77777777" w:rsidR="003A3F35" w:rsidRDefault="008C76C0">
            <w:pPr>
              <w:pStyle w:val="BodyTight"/>
            </w:pPr>
            <w:r>
              <w:t>• Health &amp; Place</w:t>
            </w:r>
          </w:p>
        </w:tc>
      </w:tr>
      <w:tr w:rsidR="003A3F35" w14:paraId="47E57D9B" w14:textId="77777777">
        <w:tc>
          <w:tcPr>
            <w:tcW w:w="4680" w:type="dxa"/>
            <w:tcMar>
              <w:top w:w="75" w:type="dxa"/>
              <w:left w:w="90" w:type="dxa"/>
              <w:bottom w:w="75" w:type="dxa"/>
              <w:right w:w="90" w:type="dxa"/>
            </w:tcMar>
            <w:vAlign w:val="center"/>
          </w:tcPr>
          <w:p w14:paraId="4C4F831A" w14:textId="77777777" w:rsidR="003A3F35" w:rsidRDefault="008C76C0">
            <w:pPr>
              <w:pStyle w:val="BodyTight"/>
            </w:pPr>
            <w:r>
              <w:t>• Transactions in GIS</w:t>
            </w:r>
          </w:p>
        </w:tc>
        <w:tc>
          <w:tcPr>
            <w:tcW w:w="4680" w:type="dxa"/>
            <w:tcMar>
              <w:top w:w="75" w:type="dxa"/>
              <w:left w:w="90" w:type="dxa"/>
              <w:bottom w:w="75" w:type="dxa"/>
              <w:right w:w="90" w:type="dxa"/>
            </w:tcMar>
            <w:vAlign w:val="center"/>
          </w:tcPr>
          <w:p w14:paraId="216557C9" w14:textId="77777777" w:rsidR="003A3F35" w:rsidRDefault="008C76C0">
            <w:pPr>
              <w:pStyle w:val="BodyTight"/>
            </w:pPr>
            <w:r>
              <w:t>• Social Science &amp; Medicine</w:t>
            </w:r>
          </w:p>
        </w:tc>
      </w:tr>
      <w:tr w:rsidR="003A3F35" w14:paraId="73F7F2AC" w14:textId="77777777">
        <w:tc>
          <w:tcPr>
            <w:tcW w:w="4680" w:type="dxa"/>
            <w:tcMar>
              <w:top w:w="75" w:type="dxa"/>
              <w:left w:w="90" w:type="dxa"/>
              <w:bottom w:w="75" w:type="dxa"/>
              <w:right w:w="90" w:type="dxa"/>
            </w:tcMar>
            <w:vAlign w:val="center"/>
          </w:tcPr>
          <w:p w14:paraId="4A107701" w14:textId="77777777" w:rsidR="003A3F35" w:rsidRDefault="008C76C0">
            <w:pPr>
              <w:pStyle w:val="BodyTight"/>
            </w:pPr>
            <w:r>
              <w:t>• Cartography and Geographic Information Science</w:t>
            </w:r>
          </w:p>
        </w:tc>
        <w:tc>
          <w:tcPr>
            <w:tcW w:w="4680" w:type="dxa"/>
            <w:tcMar>
              <w:top w:w="75" w:type="dxa"/>
              <w:left w:w="90" w:type="dxa"/>
              <w:bottom w:w="75" w:type="dxa"/>
              <w:right w:w="90" w:type="dxa"/>
            </w:tcMar>
            <w:vAlign w:val="center"/>
          </w:tcPr>
          <w:p w14:paraId="74B23714" w14:textId="77777777" w:rsidR="003A3F35" w:rsidRDefault="008C76C0">
            <w:pPr>
              <w:pStyle w:val="BodyTight"/>
            </w:pPr>
            <w:r>
              <w:t>• Crime Science</w:t>
            </w:r>
          </w:p>
        </w:tc>
      </w:tr>
      <w:tr w:rsidR="003A3F35" w14:paraId="7DE3949D" w14:textId="77777777">
        <w:tc>
          <w:tcPr>
            <w:tcW w:w="4680" w:type="dxa"/>
            <w:tcMar>
              <w:top w:w="75" w:type="dxa"/>
              <w:left w:w="90" w:type="dxa"/>
              <w:bottom w:w="75" w:type="dxa"/>
              <w:right w:w="90" w:type="dxa"/>
            </w:tcMar>
            <w:vAlign w:val="center"/>
          </w:tcPr>
          <w:p w14:paraId="0A25ACCB" w14:textId="77777777" w:rsidR="003A3F35" w:rsidRDefault="008C76C0">
            <w:pPr>
              <w:pStyle w:val="BodyTight"/>
            </w:pPr>
            <w:r>
              <w:t>• Applied Geography</w:t>
            </w:r>
          </w:p>
        </w:tc>
        <w:tc>
          <w:tcPr>
            <w:tcW w:w="4680" w:type="dxa"/>
            <w:tcMar>
              <w:top w:w="75" w:type="dxa"/>
              <w:left w:w="90" w:type="dxa"/>
              <w:bottom w:w="75" w:type="dxa"/>
              <w:right w:w="90" w:type="dxa"/>
            </w:tcMar>
            <w:vAlign w:val="center"/>
          </w:tcPr>
          <w:p w14:paraId="6262A868" w14:textId="77777777" w:rsidR="003A3F35" w:rsidRDefault="008C76C0">
            <w:pPr>
              <w:pStyle w:val="BodyTight"/>
            </w:pPr>
            <w:r>
              <w:t>• International Journal of Health Geographics</w:t>
            </w:r>
          </w:p>
        </w:tc>
      </w:tr>
      <w:tr w:rsidR="003A3F35" w14:paraId="097FE80D" w14:textId="77777777">
        <w:tc>
          <w:tcPr>
            <w:tcW w:w="4680" w:type="dxa"/>
            <w:tcMar>
              <w:top w:w="75" w:type="dxa"/>
              <w:left w:w="90" w:type="dxa"/>
              <w:bottom w:w="75" w:type="dxa"/>
              <w:right w:w="90" w:type="dxa"/>
            </w:tcMar>
            <w:vAlign w:val="center"/>
          </w:tcPr>
          <w:p w14:paraId="1EC94E63" w14:textId="77777777" w:rsidR="003A3F35" w:rsidRDefault="008C76C0">
            <w:pPr>
              <w:pStyle w:val="BodyTight"/>
            </w:pPr>
            <w:r>
              <w:t>• Computers, Environment and Urban Systems</w:t>
            </w:r>
          </w:p>
        </w:tc>
        <w:tc>
          <w:tcPr>
            <w:tcW w:w="4680" w:type="dxa"/>
            <w:tcMar>
              <w:top w:w="75" w:type="dxa"/>
              <w:left w:w="90" w:type="dxa"/>
              <w:bottom w:w="75" w:type="dxa"/>
              <w:right w:w="90" w:type="dxa"/>
            </w:tcMar>
            <w:vAlign w:val="center"/>
          </w:tcPr>
          <w:p w14:paraId="2BD0EF7A" w14:textId="77777777" w:rsidR="003A3F35" w:rsidRDefault="003A3F35"/>
        </w:tc>
      </w:tr>
    </w:tbl>
    <w:p w14:paraId="17BFEC34" w14:textId="5F57EF5E" w:rsidR="003A3F35" w:rsidRDefault="003A3F35" w:rsidP="00BE6158">
      <w:pPr>
        <w:pStyle w:val="SmallCapsNote"/>
      </w:pPr>
    </w:p>
    <w:sectPr w:rsidR="003A3F35" w:rsidSect="00034616">
      <w:headerReference w:type="default" r:id="rId8"/>
      <w:footerReference w:type="default" r:id="rId9"/>
      <w:pgSz w:w="12240" w:h="15840"/>
      <w:pgMar w:top="1008" w:right="1152" w:bottom="936"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651B9" w14:textId="77777777" w:rsidR="00EA6353" w:rsidRDefault="00EA6353">
      <w:pPr>
        <w:spacing w:after="0" w:line="240" w:lineRule="auto"/>
      </w:pPr>
      <w:r>
        <w:separator/>
      </w:r>
    </w:p>
  </w:endnote>
  <w:endnote w:type="continuationSeparator" w:id="0">
    <w:p w14:paraId="14771465" w14:textId="77777777" w:rsidR="00EA6353" w:rsidRDefault="00EA6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F82B" w14:textId="77777777" w:rsidR="003A3F35" w:rsidRDefault="008C76C0">
    <w:pPr>
      <w:pStyle w:val="Footer"/>
      <w:jc w:val="center"/>
    </w:pPr>
    <w:r>
      <w:rPr>
        <w:color w:val="646464"/>
        <w:sz w:val="17"/>
      </w:rPr>
      <w:t xml:space="preserve">Page </w:t>
    </w:r>
    <w:r>
      <w:rPr>
        <w:color w:val="646464"/>
        <w:sz w:val="17"/>
      </w:rPr>
      <w:fldChar w:fldCharType="begin"/>
    </w:r>
    <w:r>
      <w:rPr>
        <w:color w:val="646464"/>
        <w:sz w:val="17"/>
      </w:rPr>
      <w:instrText xml:space="preserve"> PAGE </w:instrText>
    </w:r>
    <w:r>
      <w:rPr>
        <w:color w:val="646464"/>
        <w:sz w:val="17"/>
      </w:rPr>
      <w:fldChar w:fldCharType="separate"/>
    </w:r>
    <w:r>
      <w:rPr>
        <w:color w:val="646464"/>
        <w:sz w:val="17"/>
      </w:rPr>
      <w:t>1</w:t>
    </w:r>
    <w:r>
      <w:rPr>
        <w:color w:val="64646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7DE60" w14:textId="77777777" w:rsidR="00EA6353" w:rsidRDefault="00EA6353">
      <w:pPr>
        <w:spacing w:after="0" w:line="240" w:lineRule="auto"/>
      </w:pPr>
      <w:r>
        <w:separator/>
      </w:r>
    </w:p>
  </w:footnote>
  <w:footnote w:type="continuationSeparator" w:id="0">
    <w:p w14:paraId="04A7B66B" w14:textId="77777777" w:rsidR="00EA6353" w:rsidRDefault="00EA63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4014A" w14:textId="77777777" w:rsidR="003A3F35" w:rsidRDefault="008C76C0">
    <w:r>
      <w:rPr>
        <w:color w:val="646464"/>
        <w:sz w:val="17"/>
      </w:rPr>
      <w:t>Course Syllabus of Geospatial Analysis in Forensic GIS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0364978">
    <w:abstractNumId w:val="8"/>
  </w:num>
  <w:num w:numId="2" w16cid:durableId="857810492">
    <w:abstractNumId w:val="6"/>
  </w:num>
  <w:num w:numId="3" w16cid:durableId="793133617">
    <w:abstractNumId w:val="5"/>
  </w:num>
  <w:num w:numId="4" w16cid:durableId="1730572204">
    <w:abstractNumId w:val="4"/>
  </w:num>
  <w:num w:numId="5" w16cid:durableId="269775069">
    <w:abstractNumId w:val="7"/>
  </w:num>
  <w:num w:numId="6" w16cid:durableId="735784448">
    <w:abstractNumId w:val="3"/>
  </w:num>
  <w:num w:numId="7" w16cid:durableId="838613786">
    <w:abstractNumId w:val="2"/>
  </w:num>
  <w:num w:numId="8" w16cid:durableId="1166673550">
    <w:abstractNumId w:val="1"/>
  </w:num>
  <w:num w:numId="9" w16cid:durableId="1525556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rAwMjMzMDYwMzczMTBW0lEKTi0uzszPAykwrAUATv4qzCwAAAA="/>
  </w:docVars>
  <w:rsids>
    <w:rsidRoot w:val="00B47730"/>
    <w:rsid w:val="00034616"/>
    <w:rsid w:val="00052E26"/>
    <w:rsid w:val="0006063C"/>
    <w:rsid w:val="0015074B"/>
    <w:rsid w:val="0029639D"/>
    <w:rsid w:val="00326F90"/>
    <w:rsid w:val="003A3F35"/>
    <w:rsid w:val="00570D98"/>
    <w:rsid w:val="008C76C0"/>
    <w:rsid w:val="00AA1D8D"/>
    <w:rsid w:val="00B47730"/>
    <w:rsid w:val="00BE6158"/>
    <w:rsid w:val="00CB0664"/>
    <w:rsid w:val="00D14C3B"/>
    <w:rsid w:val="00EA63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A5C3D1"/>
  <w14:defaultImageDpi w14:val="300"/>
  <w15:docId w15:val="{3B9EE48C-813E-45DE-9678-24E59AFE8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after="80"/>
      <w:jc w:val="center"/>
    </w:pPr>
    <w:rPr>
      <w:rFonts w:ascii="Aptos Display" w:hAnsi="Aptos Display"/>
      <w:b/>
      <w:color w:val="244062"/>
      <w:sz w:val="36"/>
    </w:rPr>
  </w:style>
  <w:style w:type="paragraph" w:customStyle="1" w:styleId="SubtitleCustom">
    <w:name w:val="SubtitleCustom"/>
    <w:basedOn w:val="Normal"/>
    <w:pPr>
      <w:spacing w:after="160"/>
      <w:jc w:val="center"/>
    </w:pPr>
    <w:rPr>
      <w:i/>
      <w:color w:val="595959"/>
    </w:rPr>
  </w:style>
  <w:style w:type="paragraph" w:customStyle="1" w:styleId="SectionHead">
    <w:name w:val="SectionHead"/>
    <w:basedOn w:val="Normal"/>
    <w:pPr>
      <w:keepNext/>
      <w:spacing w:before="200" w:after="80"/>
    </w:pPr>
    <w:rPr>
      <w:b/>
      <w:color w:val="244062"/>
      <w:sz w:val="24"/>
    </w:rPr>
  </w:style>
  <w:style w:type="paragraph" w:customStyle="1" w:styleId="SmallCapsNote">
    <w:name w:val="SmallCapsNote"/>
    <w:basedOn w:val="Normal"/>
    <w:pPr>
      <w:spacing w:after="40"/>
    </w:pPr>
    <w:rPr>
      <w:smallCaps/>
      <w:color w:val="6E6E6E"/>
      <w:sz w:val="18"/>
    </w:rPr>
  </w:style>
  <w:style w:type="paragraph" w:customStyle="1" w:styleId="BodyTight">
    <w:name w:val="BodyTight"/>
    <w:basedOn w:val="Normal"/>
    <w:pPr>
      <w:spacing w:after="80" w:line="259" w:lineRule="auto"/>
    </w:pPr>
  </w:style>
  <w:style w:type="paragraph" w:customStyle="1" w:styleId="Bullet2">
    <w:name w:val="Bullet2"/>
    <w:basedOn w:val="Normal"/>
    <w:pPr>
      <w:spacing w:after="40"/>
      <w:ind w:left="317" w:hanging="23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Farnoosh Roozkhosh</cp:lastModifiedBy>
  <cp:revision>3</cp:revision>
  <dcterms:created xsi:type="dcterms:W3CDTF">2026-04-16T15:22:00Z</dcterms:created>
  <dcterms:modified xsi:type="dcterms:W3CDTF">2026-04-16T15:23:00Z</dcterms:modified>
  <cp:category/>
</cp:coreProperties>
</file>