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9bc1a87a9445c7378f1003518ab4a070852eaa78.png"/>
            <a:graphic>
              <a:graphicData uri="http://schemas.openxmlformats.org/drawingml/2006/picture">
                <pic:pic>
                  <pic:nvPicPr>
                    <pic:cNvPr id="1" name="image-9bc1a87a9445c7378f1003518ab4a070852eaa7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Week 2 Labs Mode Documentation Report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Startup Funding Analysis Project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Executive Summary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comprehensive Week 2 Labs Mode documentation demonstrates the successful completion of advanced data analysis infrastructure setup and implementation. The project showcases end-to-end technical proficiency in database management, SQL querying, Python data processing, visualization creation, and development environment configuration for a startup funding analysis focused on California SaaS companies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Project Focus</w:t>
      </w:r>
      <w:r>
        <w:rPr>
          <w:rFonts w:eastAsia="inter" w:cs="inter" w:ascii="inter" w:hAnsi="inter"/>
          <w:color w:val="000000"/>
        </w:rPr>
        <w:t xml:space="preserve">: End-to-End Business Intelligence Dashboard analyzing startup funding trends in California SaaS companies with 1-500 employees</w:t>
      </w:r>
      <w:bookmarkStart w:id="2" w:name="fnref2:1"/>
      <w:bookmarkEnd w:id="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Business Impact</w:t>
      </w:r>
      <w:r>
        <w:rPr>
          <w:rFonts w:eastAsia="inter" w:cs="inter" w:ascii="inter" w:hAnsi="inter"/>
          <w:color w:val="000000"/>
        </w:rPr>
        <w:t xml:space="preserve">: This project addresses critical stakeholder questions about employee growth patterns, funding distribution by location, and company age analysis to support strategic decision-making in the competitive startup ecosystem</w:t>
      </w:r>
      <w:bookmarkStart w:id="3" w:name="fnref2: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Data Source</w:t>
      </w:r>
      <w:r>
        <w:rPr>
          <w:rFonts w:eastAsia="inter" w:cs="inter" w:ascii="inter" w:hAnsi="inter"/>
          <w:color w:val="000000"/>
        </w:rPr>
        <w:t xml:space="preserve">: Growjo dataset focusing on SaaS companies, filtered for California-based startups with specific employee range criteria, providing high-quality data for comprehensive analysis</w:t>
      </w:r>
      <w:bookmarkStart w:id="4" w:name="fnref2:3"/>
      <w:bookmarkEnd w:id="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Week 2 Technical Accomplishments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2.7 - PostgreSQL Database Implementation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Successfully imported cleaned startup funding dataset into PostgreSQL with optimized table structure</w:t>
      </w:r>
      <w:bookmarkStart w:id="5" w:name="fnref2:4"/>
      <w:bookmarkEnd w:id="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Implementation Details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Resolved VARCHAR length constraints by implementing TEXT data types for URL columns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Ensured complete data type alignment between CSV source and database schema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Executed database cleanup procedures including removal of obsolete tables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Optimized table structure for analytical performance with proper indexing strategies</w:t>
      </w:r>
      <w:bookmarkStart w:id="6" w:name="fnref2:5"/>
      <w:bookmarkEnd w:id="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Business Impact</w:t>
      </w:r>
      <w:r>
        <w:rPr>
          <w:rFonts w:eastAsia="inter" w:cs="inter" w:ascii="inter" w:hAnsi="inter"/>
          <w:color w:val="000000"/>
        </w:rPr>
        <w:t xml:space="preserve">: Established robust data infrastructure capable of supporting complex analytical queries and dashboard development</w:t>
      </w:r>
      <w:bookmarkStart w:id="7" w:name="fnref2:6"/>
      <w:bookmarkEnd w:id="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2.8 - SQL Validation and Quality Assurance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Implemented comprehensive SQL validation framework ensuring data integrity and analytical reliability</w:t>
      </w:r>
      <w:bookmarkStart w:id="8" w:name="fnref2:7"/>
      <w:bookmarkEnd w:id="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Validation Results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Row count verification: Perfect alignment between CSV source and database import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Null value analysis: Minimal missing data in critical analytical columns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range validation: Realistic funding amounts and employee counts within expected parameters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Duplicate detection: No problematic duplicate records identified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validation: Funding and employee growth metrics within industry-standard ranges</w:t>
      </w:r>
      <w:bookmarkStart w:id="9" w:name="fnref2:8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Quality Assurance Impact</w:t>
      </w:r>
      <w:r>
        <w:rPr>
          <w:rFonts w:eastAsia="inter" w:cs="inter" w:ascii="inter" w:hAnsi="inter"/>
          <w:color w:val="000000"/>
        </w:rPr>
        <w:t xml:space="preserve">: Established data reliability foundation essential for accurate business insights and stakeholder confidence</w:t>
      </w:r>
      <w:bookmarkStart w:id="10" w:name="fnref2:9"/>
      <w:bookmarkEnd w:id="10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2.9 - Business Intelligence Query Development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Developed sophisticated SQL queries addressing core business impact questions</w:t>
      </w:r>
      <w:bookmarkStart w:id="11" w:name="fnref2:10"/>
      <w:bookmarkEnd w:id="1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Query Portfolio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 growth analysis queries with statistical aggregations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Geographic funding distribution analysis by California regions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Company age correlation analysis with growth patterns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Outlier detection and handling using median and percentile calculations</w:t>
      </w:r>
      <w:bookmarkStart w:id="12" w:name="fnref2:11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Analytical Insights</w:t>
      </w:r>
      <w:r>
        <w:rPr>
          <w:rFonts w:eastAsia="inter" w:cs="inter" w:ascii="inter" w:hAnsi="inter"/>
          <w:color w:val="000000"/>
        </w:rPr>
        <w:t xml:space="preserve">: Discovered high-funding outliers requiring adjusted analytical approaches using robust statistical methods rather than simple averages</w:t>
      </w:r>
      <w:bookmarkStart w:id="13" w:name="fnref2:12"/>
      <w:bookmarkEnd w:id="1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2.10 - Advanced Python Data Processing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Implemented pandas-based data cleaning pipeline following current best practices</w:t>
      </w:r>
      <w:bookmarkStart w:id="14" w:name="fnref2:13"/>
      <w:bookmarkEnd w:id="1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Improvements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Updated all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.fillna()</w:t>
      </w:r>
      <w:r>
        <w:rPr>
          <w:rFonts w:eastAsia="inter" w:cs="inter" w:ascii="inter" w:hAnsi="inter"/>
          <w:color w:val="000000"/>
          <w:sz w:val="21"/>
        </w:rPr>
        <w:t xml:space="preserve"> operations to use direct DataFrame column assignment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Eliminated deprecated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inplace=True</w:t>
      </w:r>
      <w:r>
        <w:rPr>
          <w:rFonts w:eastAsia="inter" w:cs="inter" w:ascii="inter" w:hAnsi="inter"/>
          <w:color w:val="000000"/>
          <w:sz w:val="21"/>
        </w:rPr>
        <w:t xml:space="preserve"> parameters for future pandas compatibility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Standardized text field processing for consistency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comprehensive missing value handling strategies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Converted date columns with proper datetime formatting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Executed duplicate removal with sophisticated detection algorithms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Calculated company age metrics for temporal analysis</w:t>
      </w:r>
      <w:bookmarkStart w:id="15" w:name="fnref2:14"/>
      <w:bookmarkEnd w:id="1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Code Quality Impact</w:t>
      </w:r>
      <w:r>
        <w:rPr>
          <w:rFonts w:eastAsia="inter" w:cs="inter" w:ascii="inter" w:hAnsi="inter"/>
          <w:color w:val="000000"/>
        </w:rPr>
        <w:t xml:space="preserve">: Ensured future-compatible, maintainable code following pandas best practices and industry standards</w:t>
      </w:r>
      <w:bookmarkStart w:id="16" w:name="fnref2:15"/>
      <w:bookmarkEnd w:id="1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2.11 - Data Visualization and Insight Validation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Created professional-grade visualizations using Tableau with supporting screenshot documentation</w:t>
      </w:r>
      <w:bookmarkStart w:id="17" w:name="fnref2:16"/>
      <w:bookmarkEnd w:id="1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Visualization Portfolio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 growth distribution histogram with optimized bin sizing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 growth vs. total funding scatter plot analysis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Applied sequential color palettes for enhanced clarity and accessibility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descriptive axes and titles for stakeholder communication</w:t>
      </w:r>
      <w:bookmarkStart w:id="18" w:name="fnref2:17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Design Decisions</w:t>
      </w:r>
      <w:r>
        <w:rPr>
          <w:rFonts w:eastAsia="inter" w:cs="inter" w:ascii="inter" w:hAnsi="inter"/>
          <w:color w:val="000000"/>
        </w:rPr>
        <w:t xml:space="preserve">: Chart selection based on statistical visualization best practices for distribution and correlation analysis</w:t>
      </w:r>
      <w:bookmarkStart w:id="19" w:name="fnref2:18"/>
      <w:bookmarkEnd w:id="1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Key Insights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 growth follows normal distribution with notable outliers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Most companies cluster in lower funding/growth quadrants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High-growth and high-funding outliers represent strategic opportunities for further analysis</w:t>
      </w:r>
      <w:bookmarkStart w:id="20" w:name="fnref2:19"/>
      <w:bookmarkEnd w:id="2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2.12 - Jupyter Notebook Environment Optimization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Confirmed and optimized Anaconda Jupyter Notebook environment for advanced analytics</w:t>
      </w:r>
      <w:bookmarkStart w:id="21" w:name="fnref2:20"/>
      <w:bookmarkEnd w:id="2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Configuration Details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Verified installation of core data science libraries (pandas, numpy, matplotlib, seaborn)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Optimized environment for interactive data exploration workflows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Confirmed seamless integration with database connections and visualization tools</w:t>
      </w:r>
      <w:bookmarkStart w:id="22" w:name="fnref2:21"/>
      <w:bookmarkEnd w:id="2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Productivity Impact</w:t>
      </w:r>
      <w:r>
        <w:rPr>
          <w:rFonts w:eastAsia="inter" w:cs="inter" w:ascii="inter" w:hAnsi="inter"/>
          <w:color w:val="000000"/>
        </w:rPr>
        <w:t xml:space="preserve">: Established interactive development environment supporting rapid prototyping and iterative analysis</w:t>
      </w:r>
      <w:bookmarkStart w:id="23" w:name="fnref2:22"/>
      <w:bookmarkEnd w:id="2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2.13 - Development Environment Excellence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Configured comprehensive VS Code and Cursor AI development environment with full extension ecosystem</w:t>
      </w:r>
      <w:bookmarkStart w:id="24" w:name="fnref2:23"/>
      <w:bookmarkEnd w:id="2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Extension Portfolio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Core Data Analysis</w:t>
      </w:r>
      <w:r>
        <w:rPr>
          <w:rFonts w:eastAsia="inter" w:cs="inter" w:ascii="inter" w:hAnsi="inter"/>
          <w:color w:val="000000"/>
          <w:sz w:val="21"/>
        </w:rPr>
        <w:t xml:space="preserve">: Python, Jupyter, Pylance for advanced language support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Processing</w:t>
      </w:r>
      <w:r>
        <w:rPr>
          <w:rFonts w:eastAsia="inter" w:cs="inter" w:ascii="inter" w:hAnsi="inter"/>
          <w:color w:val="000000"/>
          <w:sz w:val="21"/>
        </w:rPr>
        <w:t xml:space="preserve">: Data Wrangler for streamlined data transformation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Control</w:t>
      </w:r>
      <w:r>
        <w:rPr>
          <w:rFonts w:eastAsia="inter" w:cs="inter" w:ascii="inter" w:hAnsi="inter"/>
          <w:color w:val="000000"/>
          <w:sz w:val="21"/>
        </w:rPr>
        <w:t xml:space="preserve">: GitLens for enhanced Git integration and collaboration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Code Quality</w:t>
      </w:r>
      <w:r>
        <w:rPr>
          <w:rFonts w:eastAsia="inter" w:cs="inter" w:ascii="inter" w:hAnsi="inter"/>
          <w:color w:val="000000"/>
          <w:sz w:val="21"/>
        </w:rPr>
        <w:t xml:space="preserve">: Better Comments, Ruff for maintainable, high-quality code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Enhancement</w:t>
      </w:r>
      <w:r>
        <w:rPr>
          <w:rFonts w:eastAsia="inter" w:cs="inter" w:ascii="inter" w:hAnsi="inter"/>
          <w:color w:val="000000"/>
          <w:sz w:val="21"/>
        </w:rPr>
        <w:t xml:space="preserve">: GitHub Copilot for accelerated development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Development Containers</w:t>
      </w:r>
      <w:r>
        <w:rPr>
          <w:rFonts w:eastAsia="inter" w:cs="inter" w:ascii="inter" w:hAnsi="inter"/>
          <w:color w:val="000000"/>
          <w:sz w:val="21"/>
        </w:rPr>
        <w:t xml:space="preserve">: For reproducible environment management</w:t>
      </w:r>
      <w:bookmarkStart w:id="25" w:name="fnref2:24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Integration Success</w:t>
      </w:r>
      <w:r>
        <w:rPr>
          <w:rFonts w:eastAsia="inter" w:cs="inter" w:ascii="inter" w:hAnsi="inter"/>
          <w:color w:val="000000"/>
        </w:rPr>
        <w:t xml:space="preserve">: Seamless compatibility between VS Code and Cursor AI with no integration challenges encountered</w:t>
      </w:r>
      <w:bookmarkStart w:id="26" w:name="fnref2:25"/>
      <w:bookmarkEnd w:id="26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2.14 - Professional Repository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Technical Achievement</w:t>
      </w:r>
      <w:r>
        <w:rPr>
          <w:rFonts w:eastAsia="inter" w:cs="inter" w:ascii="inter" w:hAnsi="inter"/>
          <w:color w:val="000000"/>
        </w:rPr>
        <w:t xml:space="preserve">: Established GitHub repository with professional structure and naming conventions</w:t>
      </w:r>
      <w:bookmarkStart w:id="27" w:name="fnref2:26"/>
      <w:bookmarkEnd w:id="27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Repository Structure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Organized folder hierarchy for source code, notebooks, data, and documentation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Implemented clear, lowercase naming conventions for accessibility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Included essential repository files: README, .gitignore, .gitattributes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Prepared structure for progressive addition of analysis artifacts</w:t>
      </w:r>
      <w:bookmarkStart w:id="28" w:name="fnref2:27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Professional Impact</w:t>
      </w:r>
      <w:r>
        <w:rPr>
          <w:rFonts w:eastAsia="inter" w:cs="inter" w:ascii="inter" w:hAnsi="inter"/>
          <w:color w:val="000000"/>
        </w:rPr>
        <w:t xml:space="preserve">: Created foundation for portfolio presentation and collaborative development</w:t>
      </w:r>
      <w:bookmarkStart w:id="29" w:name="fnref2:28"/>
      <w:bookmarkEnd w:id="2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Skills Demonstration Matrix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Skill Category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Tools/Technologies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Project Implementation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Infrastructure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PostgreSQL, DBeaver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Installed, configured, and optimized database for analytics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Analysis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SQL, Python, Jupyter Notebook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Complex queries and statistical analysis implementation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Visualization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Tableau, Python plotting libraries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Professional dashboards and exploratory visualizations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Version Control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GitHub, VS Code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Repository management and collaborative development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Development Environment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VS Code, Cursor AI, Extensions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Optimized productivity environment with AI enhancement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Business Value and Impact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Stakeholder Benefits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Established reliable data infrastructure supporting strategic decision-making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Created validated analytical foundation for dashboard development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Demonstrated technical competency in industry-standard tools and methodologies</w:t>
      </w:r>
      <w:bookmarkStart w:id="30" w:name="fnref3"/>
      <w:bookmarkEnd w:id="3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Market Relevance</w:t>
      </w:r>
      <w:r>
        <w:rPr>
          <w:rFonts w:eastAsia="inter" w:cs="inter" w:ascii="inter" w:hAnsi="inter"/>
          <w:color w:val="000000"/>
        </w:rPr>
        <w:t xml:space="preserve">: This project aligns with 2025 market demands where employers seek end-to-end analytical capabilities, technical proficiency, and business understanding</w:t>
      </w:r>
      <w:bookmarkStart w:id="31" w:name="fnref3:1"/>
      <w:bookmarkEnd w:id="31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Portfolio Strength</w:t>
      </w:r>
      <w:r>
        <w:rPr>
          <w:rFonts w:eastAsia="inter" w:cs="inter" w:ascii="inter" w:hAnsi="inter"/>
          <w:color w:val="000000"/>
        </w:rPr>
        <w:t xml:space="preserve">: Demonstrates comprehensive skill set covering data infrastructure, analysis, visualization, and professional development practices essential for data analyst roles</w:t>
      </w:r>
      <w:bookmarkStart w:id="32" w:name="fnref3:2"/>
      <w:bookmarkEnd w:id="3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Documentation Summary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Code Quality</w:t>
      </w:r>
      <w:r>
        <w:rPr>
          <w:rFonts w:eastAsia="inter" w:cs="inter" w:ascii="inter" w:hAnsi="inter"/>
          <w:color w:val="000000"/>
        </w:rPr>
        <w:t xml:space="preserve">: All code follows industry best practices with proper error handling, documentation, and future compatibility considerations</w:t>
      </w:r>
      <w:bookmarkStart w:id="33" w:name="fnref2:29"/>
      <w:bookmarkEnd w:id="3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Reproducibility</w:t>
      </w:r>
      <w:r>
        <w:rPr>
          <w:rFonts w:eastAsia="inter" w:cs="inter" w:ascii="inter" w:hAnsi="inter"/>
          <w:color w:val="000000"/>
        </w:rPr>
        <w:t xml:space="preserve">: Complete environment documentation enables project replication and collaborative development</w:t>
      </w:r>
      <w:bookmarkStart w:id="34" w:name="fnref2:30"/>
      <w:bookmarkEnd w:id="3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Scalability</w:t>
      </w:r>
      <w:r>
        <w:rPr>
          <w:rFonts w:eastAsia="inter" w:cs="inter" w:ascii="inter" w:hAnsi="inter"/>
          <w:color w:val="000000"/>
        </w:rPr>
        <w:t xml:space="preserve">: Database and analysis architecture designed to handle increased data volume and complexity</w:t>
      </w:r>
      <w:bookmarkStart w:id="35" w:name="fnref2:31"/>
      <w:bookmarkEnd w:id="35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 Phase Preparation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Week 3 Readiness</w:t>
      </w:r>
      <w:r>
        <w:rPr>
          <w:rFonts w:eastAsia="inter" w:cs="inter" w:ascii="inter" w:hAnsi="inter"/>
          <w:color w:val="000000"/>
        </w:rPr>
        <w:t xml:space="preserve">: Completed Week 2 establishes the technical foundation required for advanced Tableau dashboard development, including: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Validated, clean database ready for visualization connections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Proven analytical queries for dashboard metric calculations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Optimized development environment for efficient dashboard creation</w:t>
      </w:r>
      <w:bookmarkStart w:id="36" w:name="fnref2:32"/>
      <w:bookmarkEnd w:id="3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Professional Portfolio</w:t>
      </w:r>
      <w:r>
        <w:rPr>
          <w:rFonts w:eastAsia="inter" w:cs="inter" w:ascii="inter" w:hAnsi="inter"/>
          <w:color w:val="000000"/>
        </w:rPr>
        <w:t xml:space="preserve">: Week 2 deliverables provide substantial evidence of technical competency for hiring manager evaluation, demonstrating both depth and breadth of data analysis capabilities</w:t>
      </w:r>
      <w:bookmarkStart w:id="37" w:name="fnref3:3"/>
      <w:bookmarkEnd w:id="37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Week 2 completion represents a significant milestone in demonstrating professional-grade data analysis capabilities. The comprehensive infrastructure setup, validated analytical processes, and optimized development environment establish a robust foundation for advanced dashboard development while showcasing the technical proficiency and business acumen that employers actively seek in 2025's competitive data analyst market</w:t>
      </w:r>
      <w:bookmarkStart w:id="38" w:name="fnref3:4"/>
      <w:bookmarkEnd w:id="3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documentation serves as both a technical record and a demonstration of the systematic, quality-focused approach essential for successful data analysis projects in professional environments</w:t>
      </w:r>
      <w:bookmarkStart w:id="39" w:name="fnref3:5"/>
      <w:bookmarkEnd w:id="39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0" w:name="fn1"/>
    <w:bookmarkEnd w:id="40"/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project-1-checklist-6-16-2025.csv </w:t>
      </w:r>
    </w:p>
    <w:bookmarkStart w:id="41" w:name="fn2"/>
    <w:bookmarkEnd w:id="41"/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project-1-checklist-6-18-2025.csv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3"/>
    <w:bookmarkEnd w:id="42"/>
    <w:p>
      <w:pPr>
        <w:numPr>
          <w:ilvl w:val="0"/>
          <w:numId w:val="13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5-Project-Ideas.pdf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9bc1a87a9445c7378f1003518ab4a070852eaa78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2025-06-14T05:03:08.551Z</dcterms:created>
  <dcterms:modified xsi:type="dcterms:W3CDTF">2025-06-14T05:03:08.551Z</dcterms:modified>
</cp:coreProperties>
</file>