
<file path=[Content_Types].xml><?xml version="1.0" encoding="utf-8"?>
<Types xmlns="http://schemas.openxmlformats.org/package/2006/content-types">
  <Default Extension="gif" ContentType="image/gif"/>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27D1F1">
      <w:pPr>
        <w:rPr>
          <w:rFonts w:ascii="Comic Sans MS" w:hAnsi="Comic Sans MS" w:cs="Comic Sans MS"/>
          <w:sz w:val="28"/>
          <w:szCs w:val="28"/>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EEB4E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6ADEC1C">
            <w:pPr>
              <w:widowControl w:val="0"/>
              <w:jc w:val="left"/>
              <w:rPr>
                <w:rFonts w:ascii="Comic Sans MS" w:hAnsi="Comic Sans MS" w:cs="Comic Sans MS"/>
                <w:b/>
                <w:bCs/>
                <w:i/>
                <w:iCs/>
                <w:color w:val="5B9BD5" w:themeColor="accent1"/>
                <w:sz w:val="28"/>
                <w:szCs w:val="28"/>
                <w:highlight w:val="cyan"/>
                <w14:textFill>
                  <w14:solidFill>
                    <w14:schemeClr w14:val="accent1"/>
                  </w14:solidFill>
                </w14:textFill>
              </w:rPr>
            </w:pPr>
            <w:r>
              <w:rPr>
                <w:rFonts w:ascii="Comic Sans MS" w:hAnsi="Comic Sans MS" w:cs="Comic Sans MS"/>
                <w:b/>
                <w:bCs/>
                <w:i/>
                <w:iCs/>
                <w:color w:val="5B9BD5" w:themeColor="accent1"/>
                <w:sz w:val="28"/>
                <w:szCs w:val="28"/>
                <w:highlight w:val="cyan"/>
                <w14:textFill>
                  <w14:solidFill>
                    <w14:schemeClr w14:val="accent1"/>
                  </w14:solidFill>
                </w14:textFill>
              </w:rPr>
              <w:t>Roll No</w:t>
            </w:r>
          </w:p>
        </w:tc>
        <w:tc>
          <w:tcPr>
            <w:tcW w:w="4261" w:type="dxa"/>
          </w:tcPr>
          <w:p w14:paraId="2947B4AE">
            <w:pPr>
              <w:widowControl w:val="0"/>
              <w:jc w:val="left"/>
              <w:rPr>
                <w:rFonts w:ascii="Comic Sans MS" w:hAnsi="Comic Sans MS" w:cs="Comic Sans MS"/>
                <w:b/>
                <w:bCs/>
                <w:i/>
                <w:iCs/>
                <w:color w:val="5B9BD5" w:themeColor="accent1"/>
                <w:sz w:val="28"/>
                <w:szCs w:val="28"/>
                <w:highlight w:val="cyan"/>
                <w14:textFill>
                  <w14:solidFill>
                    <w14:schemeClr w14:val="accent1"/>
                  </w14:solidFill>
                </w14:textFill>
              </w:rPr>
            </w:pPr>
            <w:r>
              <w:rPr>
                <w:rFonts w:ascii="Comic Sans MS" w:hAnsi="Comic Sans MS" w:cs="Comic Sans MS"/>
                <w:b/>
                <w:bCs/>
                <w:i/>
                <w:iCs/>
                <w:color w:val="5B9BD5" w:themeColor="accent1"/>
                <w:sz w:val="28"/>
                <w:szCs w:val="28"/>
                <w:highlight w:val="cyan"/>
                <w14:textFill>
                  <w14:solidFill>
                    <w14:schemeClr w14:val="accent1"/>
                  </w14:solidFill>
                </w14:textFill>
              </w:rPr>
              <w:t>22SW040 --&gt; Section_01</w:t>
            </w:r>
          </w:p>
        </w:tc>
      </w:tr>
      <w:tr w14:paraId="512EC0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211670">
            <w:pPr>
              <w:widowControl w:val="0"/>
              <w:jc w:val="left"/>
              <w:rPr>
                <w:rFonts w:ascii="Comic Sans MS" w:hAnsi="Comic Sans MS" w:cs="Comic Sans MS"/>
                <w:b/>
                <w:bCs/>
                <w:i/>
                <w:iCs/>
                <w:color w:val="5B9BD5" w:themeColor="accent1"/>
                <w:sz w:val="28"/>
                <w:szCs w:val="28"/>
                <w:highlight w:val="cyan"/>
                <w14:textFill>
                  <w14:solidFill>
                    <w14:schemeClr w14:val="accent1"/>
                  </w14:solidFill>
                </w14:textFill>
              </w:rPr>
            </w:pPr>
            <w:r>
              <w:rPr>
                <w:rFonts w:ascii="Comic Sans MS" w:hAnsi="Comic Sans MS" w:cs="Comic Sans MS"/>
                <w:b/>
                <w:bCs/>
                <w:i/>
                <w:iCs/>
                <w:color w:val="5B9BD5" w:themeColor="accent1"/>
                <w:sz w:val="28"/>
                <w:szCs w:val="28"/>
                <w:highlight w:val="cyan"/>
                <w14:textFill>
                  <w14:solidFill>
                    <w14:schemeClr w14:val="accent1"/>
                  </w14:solidFill>
                </w14:textFill>
              </w:rPr>
              <w:t>Subject</w:t>
            </w:r>
          </w:p>
        </w:tc>
        <w:tc>
          <w:tcPr>
            <w:tcW w:w="4261" w:type="dxa"/>
          </w:tcPr>
          <w:p w14:paraId="6466A758">
            <w:pPr>
              <w:widowControl w:val="0"/>
              <w:jc w:val="left"/>
              <w:rPr>
                <w:rFonts w:ascii="Comic Sans MS" w:hAnsi="Comic Sans MS" w:cs="Comic Sans MS"/>
                <w:b/>
                <w:bCs/>
                <w:i/>
                <w:iCs/>
                <w:color w:val="5B9BD5" w:themeColor="accent1"/>
                <w:sz w:val="28"/>
                <w:szCs w:val="28"/>
                <w:highlight w:val="cyan"/>
                <w14:textFill>
                  <w14:solidFill>
                    <w14:schemeClr w14:val="accent1"/>
                  </w14:solidFill>
                </w14:textFill>
              </w:rPr>
            </w:pPr>
            <w:r>
              <w:rPr>
                <w:rFonts w:ascii="Comic Sans MS" w:hAnsi="Comic Sans MS" w:cs="Comic Sans MS"/>
                <w:b/>
                <w:bCs/>
                <w:i/>
                <w:iCs/>
                <w:color w:val="5B9BD5" w:themeColor="accent1"/>
                <w:sz w:val="28"/>
                <w:szCs w:val="28"/>
                <w:highlight w:val="cyan"/>
                <w14:textFill>
                  <w14:solidFill>
                    <w14:schemeClr w14:val="accent1"/>
                  </w14:solidFill>
                </w14:textFill>
              </w:rPr>
              <w:t>DWH</w:t>
            </w:r>
          </w:p>
        </w:tc>
      </w:tr>
      <w:tr w14:paraId="3A403C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9ACE5ED">
            <w:pPr>
              <w:widowControl w:val="0"/>
              <w:jc w:val="left"/>
              <w:rPr>
                <w:rFonts w:ascii="Comic Sans MS" w:hAnsi="Comic Sans MS" w:cs="Comic Sans MS"/>
                <w:b/>
                <w:bCs/>
                <w:i/>
                <w:iCs/>
                <w:color w:val="5B9BD5" w:themeColor="accent1"/>
                <w:sz w:val="28"/>
                <w:szCs w:val="28"/>
                <w:highlight w:val="cyan"/>
                <w14:textFill>
                  <w14:solidFill>
                    <w14:schemeClr w14:val="accent1"/>
                  </w14:solidFill>
                </w14:textFill>
              </w:rPr>
            </w:pPr>
            <w:r>
              <w:rPr>
                <w:rFonts w:ascii="Comic Sans MS" w:hAnsi="Comic Sans MS" w:cs="Comic Sans MS"/>
                <w:b/>
                <w:bCs/>
                <w:i/>
                <w:iCs/>
                <w:color w:val="5B9BD5" w:themeColor="accent1"/>
                <w:sz w:val="28"/>
                <w:szCs w:val="28"/>
                <w:highlight w:val="cyan"/>
                <w14:textFill>
                  <w14:solidFill>
                    <w14:schemeClr w14:val="accent1"/>
                  </w14:solidFill>
                </w14:textFill>
              </w:rPr>
              <w:t>Self Study Assignment</w:t>
            </w:r>
          </w:p>
        </w:tc>
        <w:tc>
          <w:tcPr>
            <w:tcW w:w="4261" w:type="dxa"/>
          </w:tcPr>
          <w:p w14:paraId="48FD58B0">
            <w:pPr>
              <w:widowControl w:val="0"/>
              <w:jc w:val="left"/>
              <w:rPr>
                <w:rFonts w:ascii="Comic Sans MS" w:hAnsi="Comic Sans MS" w:cs="Comic Sans MS"/>
                <w:b/>
                <w:bCs/>
                <w:i/>
                <w:iCs/>
                <w:color w:val="5B9BD5" w:themeColor="accent1"/>
                <w:sz w:val="28"/>
                <w:szCs w:val="28"/>
                <w:highlight w:val="cyan"/>
                <w14:textFill>
                  <w14:solidFill>
                    <w14:schemeClr w14:val="accent1"/>
                  </w14:solidFill>
                </w14:textFill>
              </w:rPr>
            </w:pPr>
            <w:r>
              <w:rPr>
                <w:rFonts w:ascii="Comic Sans MS" w:hAnsi="Comic Sans MS" w:cs="Comic Sans MS"/>
                <w:b/>
                <w:bCs/>
                <w:i/>
                <w:iCs/>
                <w:color w:val="5B9BD5" w:themeColor="accent1"/>
                <w:sz w:val="28"/>
                <w:szCs w:val="28"/>
                <w:highlight w:val="cyan"/>
                <w14:textFill>
                  <w14:solidFill>
                    <w14:schemeClr w14:val="accent1"/>
                  </w14:solidFill>
                </w14:textFill>
              </w:rPr>
              <w:t>5 Marks</w:t>
            </w:r>
          </w:p>
        </w:tc>
      </w:tr>
      <w:tr w14:paraId="52F779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5D7E79">
            <w:pPr>
              <w:widowControl w:val="0"/>
              <w:jc w:val="left"/>
              <w:rPr>
                <w:rFonts w:ascii="Comic Sans MS" w:hAnsi="Comic Sans MS" w:cs="Comic Sans MS"/>
                <w:b/>
                <w:bCs/>
                <w:i/>
                <w:iCs/>
                <w:color w:val="5B9BD5" w:themeColor="accent1"/>
                <w:sz w:val="28"/>
                <w:szCs w:val="28"/>
                <w:highlight w:val="cyan"/>
                <w14:textFill>
                  <w14:solidFill>
                    <w14:schemeClr w14:val="accent1"/>
                  </w14:solidFill>
                </w14:textFill>
              </w:rPr>
            </w:pPr>
            <w:r>
              <w:rPr>
                <w:rFonts w:ascii="Comic Sans MS" w:hAnsi="Comic Sans MS" w:cs="Comic Sans MS"/>
                <w:b/>
                <w:bCs/>
                <w:i/>
                <w:iCs/>
                <w:color w:val="5B9BD5" w:themeColor="accent1"/>
                <w:sz w:val="28"/>
                <w:szCs w:val="28"/>
                <w:highlight w:val="cyan"/>
                <w14:textFill>
                  <w14:solidFill>
                    <w14:schemeClr w14:val="accent1"/>
                  </w14:solidFill>
                </w14:textFill>
              </w:rPr>
              <w:t>Teacher</w:t>
            </w:r>
          </w:p>
        </w:tc>
        <w:tc>
          <w:tcPr>
            <w:tcW w:w="4261" w:type="dxa"/>
          </w:tcPr>
          <w:p w14:paraId="16C9B37D">
            <w:pPr>
              <w:widowControl w:val="0"/>
              <w:jc w:val="left"/>
              <w:rPr>
                <w:rFonts w:ascii="Comic Sans MS" w:hAnsi="Comic Sans MS" w:cs="Comic Sans MS"/>
                <w:b/>
                <w:bCs/>
                <w:i/>
                <w:iCs/>
                <w:color w:val="5B9BD5" w:themeColor="accent1"/>
                <w:sz w:val="28"/>
                <w:szCs w:val="28"/>
                <w:highlight w:val="cyan"/>
                <w14:textFill>
                  <w14:solidFill>
                    <w14:schemeClr w14:val="accent1"/>
                  </w14:solidFill>
                </w14:textFill>
              </w:rPr>
            </w:pPr>
            <w:r>
              <w:rPr>
                <w:rFonts w:ascii="Comic Sans MS" w:hAnsi="Comic Sans MS" w:cs="Comic Sans MS"/>
                <w:b/>
                <w:bCs/>
                <w:i/>
                <w:iCs/>
                <w:color w:val="5B9BD5" w:themeColor="accent1"/>
                <w:sz w:val="28"/>
                <w:szCs w:val="28"/>
                <w:highlight w:val="cyan"/>
                <w14:textFill>
                  <w14:solidFill>
                    <w14:schemeClr w14:val="accent1"/>
                  </w14:solidFill>
                </w14:textFill>
              </w:rPr>
              <w:t>Sir Shehram</w:t>
            </w:r>
          </w:p>
        </w:tc>
      </w:tr>
    </w:tbl>
    <w:p w14:paraId="7AFC50ED">
      <w:pPr>
        <w:jc w:val="center"/>
        <w:rPr>
          <w:rFonts w:ascii="Comic Sans MS" w:hAnsi="Comic Sans MS" w:cs="Comic Sans MS"/>
          <w:sz w:val="28"/>
          <w:szCs w:val="28"/>
        </w:rPr>
      </w:pPr>
      <w:r>
        <w:rPr>
          <w:rFonts w:ascii="Comic Sans MS" w:hAnsi="Comic Sans MS" w:cs="Comic Sans MS"/>
          <w:sz w:val="28"/>
          <w:szCs w:val="28"/>
        </w:rPr>
        <w:drawing>
          <wp:inline distT="0" distB="0" distL="114300" distR="114300">
            <wp:extent cx="4342765" cy="2206625"/>
            <wp:effectExtent l="0" t="0" r="191135" b="193040"/>
            <wp:docPr id="1" name="Picture 1" descr="assignment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ssignmentfront"/>
                    <pic:cNvPicPr>
                      <a:picLocks noChangeAspect="1"/>
                    </pic:cNvPicPr>
                  </pic:nvPicPr>
                  <pic:blipFill>
                    <a:blip r:embed="rId4">
                      <a:lum bright="-12000"/>
                    </a:blip>
                    <a:stretch>
                      <a:fillRect/>
                    </a:stretch>
                  </pic:blipFill>
                  <pic:spPr>
                    <a:xfrm>
                      <a:off x="0" y="0"/>
                      <a:ext cx="4342765" cy="2206625"/>
                    </a:xfrm>
                    <a:prstGeom prst="rect">
                      <a:avLst/>
                    </a:prstGeom>
                    <a:effectLst>
                      <a:glow rad="228600">
                        <a:schemeClr val="accent4">
                          <a:satMod val="175000"/>
                          <a:alpha val="40000"/>
                        </a:schemeClr>
                      </a:glow>
                    </a:effectLst>
                    <a:scene3d>
                      <a:camera prst="obliqueTopRight"/>
                      <a:lightRig rig="threePt" dir="t"/>
                    </a:scene3d>
                  </pic:spPr>
                </pic:pic>
              </a:graphicData>
            </a:graphic>
          </wp:inline>
        </w:drawing>
      </w:r>
    </w:p>
    <w:p w14:paraId="3CB98DDB">
      <w:pPr>
        <w:rPr>
          <w:rFonts w:ascii="Comic Sans MS" w:hAnsi="Comic Sans MS" w:cs="Comic Sans MS"/>
          <w:sz w:val="22"/>
          <w:szCs w:val="22"/>
        </w:rPr>
      </w:pPr>
    </w:p>
    <w:p w14:paraId="3583EAD8">
      <w:pPr>
        <w:rPr>
          <w:rFonts w:ascii="Comic Sans MS" w:hAnsi="Comic Sans MS" w:cs="Comic Sans MS"/>
          <w:color w:val="5B9BD5" w:themeColor="accent1"/>
          <w:sz w:val="28"/>
          <w:szCs w:val="28"/>
          <w14:textFill>
            <w14:solidFill>
              <w14:schemeClr w14:val="accent1"/>
            </w14:solidFill>
          </w14:textFill>
        </w:rPr>
      </w:pPr>
      <w:r>
        <w:rPr>
          <w:rFonts w:ascii="Comic Sans MS" w:hAnsi="Comic Sans MS" w:cs="Comic Sans MS"/>
          <w:color w:val="5B9BD5" w:themeColor="accent1"/>
          <w:sz w:val="28"/>
          <w:szCs w:val="28"/>
          <w14:textFill>
            <w14:solidFill>
              <w14:schemeClr w14:val="accent1"/>
            </w14:solidFill>
          </w14:textFill>
        </w:rPr>
        <w:t>_______________________________________________</w:t>
      </w:r>
    </w:p>
    <w:p w14:paraId="20D5239B">
      <w:pPr>
        <w:rPr>
          <w:rFonts w:ascii="Comic Sans MS" w:hAnsi="Comic Sans MS" w:cs="Comic Sans MS"/>
          <w:sz w:val="22"/>
          <w:szCs w:val="22"/>
        </w:rPr>
      </w:pPr>
    </w:p>
    <w:p w14:paraId="2BC3C18F">
      <w:pPr>
        <w:rPr>
          <w:rFonts w:ascii="Comic Sans MS" w:hAnsi="Comic Sans MS" w:cs="Comic Sans MS"/>
          <w:sz w:val="22"/>
          <w:szCs w:val="22"/>
        </w:rPr>
      </w:pPr>
    </w:p>
    <w:p w14:paraId="0FE55309">
      <w:pPr>
        <w:rPr>
          <w:rFonts w:ascii="Comic Sans MS" w:hAnsi="Comic Sans MS" w:cs="Comic Sans MS"/>
          <w:sz w:val="22"/>
          <w:szCs w:val="22"/>
        </w:rPr>
      </w:pPr>
    </w:p>
    <w:p w14:paraId="6BAF29B4">
      <w:pPr>
        <w:jc w:val="center"/>
        <w:rPr>
          <w:rFonts w:ascii="Comic Sans MS" w:hAnsi="Comic Sans MS" w:cs="Comic Sans MS"/>
          <w:b/>
          <w:bCs/>
          <w:i/>
          <w:iCs/>
          <w:sz w:val="40"/>
          <w:szCs w:val="40"/>
          <w:highlight w:val="cyan"/>
          <w:u w:val="single"/>
        </w:rPr>
      </w:pPr>
      <w:r>
        <w:rPr>
          <w:rFonts w:ascii="Comic Sans MS" w:hAnsi="Comic Sans MS" w:cs="Comic Sans MS"/>
          <w:b/>
          <w:bCs/>
          <w:i/>
          <w:iCs/>
          <w:sz w:val="40"/>
          <w:szCs w:val="40"/>
          <w:highlight w:val="cyan"/>
          <w:u w:val="single"/>
        </w:rPr>
        <w:t>Dimensional Modeling</w:t>
      </w:r>
    </w:p>
    <w:p w14:paraId="39DFC964">
      <w:pPr>
        <w:jc w:val="center"/>
        <w:rPr>
          <w:rFonts w:ascii="Comic Sans MS" w:hAnsi="Comic Sans MS" w:cs="Comic Sans MS"/>
          <w:b/>
          <w:bCs/>
          <w:i/>
          <w:iCs/>
          <w:sz w:val="40"/>
          <w:szCs w:val="40"/>
          <w:highlight w:val="cyan"/>
          <w:u w:val="single"/>
        </w:rPr>
      </w:pPr>
    </w:p>
    <w:p w14:paraId="6EB5BA34">
      <w:pPr>
        <w:rPr>
          <w:rFonts w:ascii="Comic Sans MS" w:hAnsi="Comic Sans MS" w:cs="Comic Sans MS"/>
          <w:sz w:val="22"/>
          <w:szCs w:val="22"/>
        </w:rPr>
      </w:pPr>
      <w:r>
        <w:rPr>
          <w:rFonts w:ascii="Comic Sans MS" w:hAnsi="Comic Sans MS" w:cs="Comic Sans MS"/>
          <w:sz w:val="22"/>
          <w:szCs w:val="22"/>
        </w:rPr>
        <w:t>Dimensional modeling is a logical design technique used to structure the business dimensions and metrics that are analyzed in a data warehouse. It is primarily query-centric and focuses on simplifying the organization of data for easier retrieval and analysis.</w:t>
      </w:r>
    </w:p>
    <w:p w14:paraId="3F3137DA">
      <w:pPr>
        <w:rPr>
          <w:rFonts w:ascii="Comic Sans MS" w:hAnsi="Comic Sans MS" w:cs="Comic Sans MS"/>
          <w:sz w:val="22"/>
          <w:szCs w:val="22"/>
        </w:rPr>
      </w:pPr>
    </w:p>
    <w:p w14:paraId="593DC37D">
      <w:pPr>
        <w:rPr>
          <w:rFonts w:ascii="Comic Sans MS" w:hAnsi="Comic Sans MS" w:cs="Comic Sans MS"/>
          <w:sz w:val="22"/>
          <w:szCs w:val="22"/>
        </w:rPr>
      </w:pPr>
      <w:r>
        <w:rPr>
          <w:rFonts w:ascii="Comic Sans MS" w:hAnsi="Comic Sans MS" w:cs="Comic Sans MS"/>
          <w:b/>
          <w:bCs/>
          <w:sz w:val="22"/>
          <w:szCs w:val="22"/>
        </w:rPr>
        <w:t>Ralph Kimball</w:t>
      </w:r>
      <w:r>
        <w:rPr>
          <w:rFonts w:ascii="Comic Sans MS" w:hAnsi="Comic Sans MS" w:cs="Comic Sans MS"/>
          <w:sz w:val="22"/>
          <w:szCs w:val="22"/>
        </w:rPr>
        <w:t xml:space="preserve"> developed the concept of dimensional modeling, which contrasts with entity-relationship modeling used in transactional systems.</w:t>
      </w:r>
    </w:p>
    <w:p w14:paraId="26A53D19">
      <w:pPr>
        <w:rPr>
          <w:rFonts w:ascii="Comic Sans MS" w:hAnsi="Comic Sans MS" w:cs="Comic Sans MS"/>
          <w:sz w:val="22"/>
          <w:szCs w:val="22"/>
        </w:rPr>
      </w:pPr>
    </w:p>
    <w:p w14:paraId="31817B29">
      <w:pPr>
        <w:rPr>
          <w:rFonts w:ascii="Comic Sans MS" w:hAnsi="Comic Sans MS" w:cs="Comic Sans MS"/>
          <w:sz w:val="22"/>
          <w:szCs w:val="22"/>
        </w:rPr>
      </w:pPr>
    </w:p>
    <w:p w14:paraId="4F5EAB2F">
      <w:pPr>
        <w:rPr>
          <w:rFonts w:ascii="Comic Sans MS" w:hAnsi="Comic Sans MS" w:cs="Comic Sans MS"/>
          <w:sz w:val="22"/>
          <w:szCs w:val="22"/>
        </w:rPr>
      </w:pPr>
      <w:r>
        <w:drawing>
          <wp:inline distT="0" distB="0" distL="0" distR="0">
            <wp:extent cx="5274310" cy="2760345"/>
            <wp:effectExtent l="0" t="0" r="2540" b="1905"/>
            <wp:docPr id="1063260084" name="Picture 1" descr="What is Dimensional Data Modeling? Examples, Tips,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60084" name="Picture 1" descr="What is Dimensional Data Modeling? Examples, Tips, and Mo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2760345"/>
                    </a:xfrm>
                    <a:prstGeom prst="rect">
                      <a:avLst/>
                    </a:prstGeom>
                    <a:noFill/>
                    <a:ln>
                      <a:noFill/>
                    </a:ln>
                  </pic:spPr>
                </pic:pic>
              </a:graphicData>
            </a:graphic>
          </wp:inline>
        </w:drawing>
      </w:r>
    </w:p>
    <w:p w14:paraId="7DDA1B5D">
      <w:pPr>
        <w:rPr>
          <w:rFonts w:ascii="Comic Sans MS" w:hAnsi="Comic Sans MS" w:cs="Comic Sans MS"/>
          <w:sz w:val="22"/>
          <w:szCs w:val="22"/>
        </w:rPr>
      </w:pPr>
    </w:p>
    <w:p w14:paraId="3358B134">
      <w:pPr>
        <w:jc w:val="center"/>
        <w:rPr>
          <w:rFonts w:ascii="Comic Sans MS" w:hAnsi="Comic Sans MS" w:cs="Comic Sans MS"/>
          <w:b/>
          <w:bCs/>
          <w:color w:val="0000FF"/>
          <w:sz w:val="40"/>
          <w:szCs w:val="40"/>
          <w:u w:val="single"/>
        </w:rPr>
      </w:pPr>
      <w:r>
        <w:rPr>
          <w:rFonts w:ascii="Comic Sans MS" w:hAnsi="Comic Sans MS" w:cs="Comic Sans MS"/>
          <w:b/>
          <w:bCs/>
          <w:color w:val="0000FF"/>
          <w:sz w:val="40"/>
          <w:szCs w:val="40"/>
          <w:u w:val="single"/>
        </w:rPr>
        <w:t>Key features include</w:t>
      </w:r>
    </w:p>
    <w:p w14:paraId="6C92D973">
      <w:pPr>
        <w:rPr>
          <w:rFonts w:ascii="Comic Sans MS" w:hAnsi="Comic Sans MS" w:cs="Comic Sans MS"/>
          <w:b/>
          <w:bCs/>
          <w:color w:val="0000FF"/>
          <w:sz w:val="28"/>
          <w:szCs w:val="28"/>
          <w:u w:val="single"/>
        </w:rPr>
      </w:pPr>
    </w:p>
    <w:p w14:paraId="58AD0E81">
      <w:pPr>
        <w:rPr>
          <w:rFonts w:ascii="Comic Sans MS" w:hAnsi="Comic Sans MS" w:cs="Comic Sans MS"/>
          <w:sz w:val="22"/>
          <w:szCs w:val="22"/>
        </w:rPr>
      </w:pPr>
      <w:r>
        <w:rPr>
          <w:rFonts w:ascii="Comic Sans MS" w:hAnsi="Comic Sans MS" w:cs="Comic Sans MS"/>
          <w:b/>
          <w:bCs/>
          <w:color w:val="000000" w:themeColor="text1"/>
          <w:sz w:val="28"/>
          <w:szCs w:val="28"/>
          <w:u w:val="single"/>
          <w14:textFill>
            <w14:solidFill>
              <w14:schemeClr w14:val="tx1"/>
            </w14:solidFill>
          </w14:textFill>
        </w:rPr>
        <w:t>Facts:</w:t>
      </w:r>
      <w:r>
        <w:rPr>
          <w:rFonts w:ascii="Comic Sans MS" w:hAnsi="Comic Sans MS" w:cs="Comic Sans MS"/>
          <w:color w:val="000000" w:themeColor="text1"/>
          <w:sz w:val="22"/>
          <w:szCs w:val="22"/>
          <w14:textFill>
            <w14:solidFill>
              <w14:schemeClr w14:val="tx1"/>
            </w14:solidFill>
          </w14:textFill>
        </w:rPr>
        <w:t xml:space="preserve"> </w:t>
      </w:r>
      <w:r>
        <w:rPr>
          <w:rFonts w:ascii="Comic Sans MS" w:hAnsi="Comic Sans MS" w:cs="Comic Sans MS"/>
          <w:sz w:val="22"/>
          <w:szCs w:val="22"/>
        </w:rPr>
        <w:t>These are the numeric values representing measurable business processes.</w:t>
      </w:r>
    </w:p>
    <w:p w14:paraId="02126347">
      <w:pPr>
        <w:rPr>
          <w:rFonts w:ascii="Comic Sans MS" w:hAnsi="Comic Sans MS" w:cs="Comic Sans MS"/>
          <w:sz w:val="22"/>
          <w:szCs w:val="22"/>
        </w:rPr>
      </w:pPr>
    </w:p>
    <w:p w14:paraId="16774A4D">
      <w:pPr>
        <w:rPr>
          <w:rFonts w:ascii="Comic Sans MS" w:hAnsi="Comic Sans MS" w:cs="Comic Sans MS"/>
          <w:sz w:val="22"/>
          <w:szCs w:val="22"/>
        </w:rPr>
      </w:pPr>
      <w:r>
        <w:rPr>
          <w:rFonts w:ascii="Comic Sans MS" w:hAnsi="Comic Sans MS" w:cs="Comic Sans MS"/>
          <w:b/>
          <w:bCs/>
          <w:sz w:val="28"/>
          <w:szCs w:val="28"/>
          <w:u w:val="single"/>
        </w:rPr>
        <w:t>Dimensions</w:t>
      </w:r>
      <w:r>
        <w:rPr>
          <w:rFonts w:ascii="Comic Sans MS" w:hAnsi="Comic Sans MS" w:cs="Comic Sans MS"/>
          <w:b/>
          <w:bCs/>
          <w:sz w:val="22"/>
          <w:szCs w:val="22"/>
          <w:u w:val="single"/>
        </w:rPr>
        <w:t>:</w:t>
      </w:r>
      <w:r>
        <w:rPr>
          <w:rFonts w:ascii="Comic Sans MS" w:hAnsi="Comic Sans MS" w:cs="Comic Sans MS"/>
          <w:sz w:val="22"/>
          <w:szCs w:val="22"/>
        </w:rPr>
        <w:t xml:space="preserve"> These are descriptive attributes related to the facts, allowing users to analyze facts from various perspectives, like </w:t>
      </w:r>
      <w:r>
        <w:rPr>
          <w:rFonts w:ascii="Comic Sans MS" w:hAnsi="Comic Sans MS" w:cs="Comic Sans MS"/>
          <w:b/>
          <w:bCs/>
          <w:color w:val="00B0F0"/>
          <w:sz w:val="22"/>
          <w:szCs w:val="22"/>
        </w:rPr>
        <w:t xml:space="preserve">time, location, or product </w:t>
      </w:r>
      <w:r>
        <w:rPr>
          <w:rFonts w:ascii="Comic Sans MS" w:hAnsi="Comic Sans MS" w:cs="Comic Sans MS"/>
          <w:sz w:val="22"/>
          <w:szCs w:val="22"/>
        </w:rPr>
        <w:t>categories.</w:t>
      </w:r>
    </w:p>
    <w:p w14:paraId="796A2597">
      <w:pPr>
        <w:rPr>
          <w:rFonts w:ascii="Comic Sans MS" w:hAnsi="Comic Sans MS" w:cs="Comic Sans MS"/>
          <w:sz w:val="22"/>
          <w:szCs w:val="22"/>
        </w:rPr>
      </w:pPr>
    </w:p>
    <w:p w14:paraId="78311CD8">
      <w:pPr>
        <w:rPr>
          <w:rFonts w:ascii="Comic Sans MS" w:hAnsi="Comic Sans MS" w:cs="Comic Sans MS"/>
          <w:sz w:val="22"/>
          <w:szCs w:val="22"/>
        </w:rPr>
      </w:pPr>
      <w:r>
        <w:rPr>
          <w:rFonts w:ascii="Comic Sans MS" w:hAnsi="Comic Sans MS" w:cs="Comic Sans MS"/>
          <w:b/>
          <w:bCs/>
          <w:sz w:val="28"/>
          <w:szCs w:val="28"/>
          <w:u w:val="single"/>
        </w:rPr>
        <w:t xml:space="preserve">Purpose: </w:t>
      </w:r>
      <w:r>
        <w:rPr>
          <w:rFonts w:ascii="Comic Sans MS" w:hAnsi="Comic Sans MS" w:cs="Comic Sans MS"/>
          <w:sz w:val="22"/>
          <w:szCs w:val="22"/>
        </w:rPr>
        <w:t>To facilitate high performance for queries, often optimized for decision-support systems (e.g.,</w:t>
      </w:r>
      <w:r>
        <w:rPr>
          <w:rFonts w:ascii="Comic Sans MS" w:hAnsi="Comic Sans MS" w:cs="Comic Sans MS"/>
          <w:color w:val="00B0F0"/>
          <w:sz w:val="22"/>
          <w:szCs w:val="22"/>
        </w:rPr>
        <w:t xml:space="preserve"> </w:t>
      </w:r>
      <w:r>
        <w:rPr>
          <w:rFonts w:ascii="Comic Sans MS" w:hAnsi="Comic Sans MS" w:cs="Comic Sans MS"/>
          <w:b/>
          <w:bCs/>
          <w:color w:val="00B0F0"/>
          <w:sz w:val="22"/>
          <w:szCs w:val="22"/>
        </w:rPr>
        <w:t>sales, finance</w:t>
      </w:r>
      <w:r>
        <w:rPr>
          <w:rFonts w:ascii="Comic Sans MS" w:hAnsi="Comic Sans MS" w:cs="Comic Sans MS"/>
          <w:color w:val="00B0F0"/>
          <w:sz w:val="22"/>
          <w:szCs w:val="22"/>
        </w:rPr>
        <w:t>,</w:t>
      </w:r>
      <w:r>
        <w:rPr>
          <w:rFonts w:ascii="Comic Sans MS" w:hAnsi="Comic Sans MS" w:cs="Comic Sans MS"/>
          <w:sz w:val="22"/>
          <w:szCs w:val="22"/>
        </w:rPr>
        <w:t xml:space="preserve"> etc.).</w:t>
      </w:r>
    </w:p>
    <w:p w14:paraId="0F2C8894">
      <w:pPr>
        <w:rPr>
          <w:rFonts w:ascii="Comic Sans MS" w:hAnsi="Comic Sans MS" w:cs="Comic Sans MS"/>
          <w:sz w:val="22"/>
          <w:szCs w:val="22"/>
        </w:rPr>
      </w:pPr>
    </w:p>
    <w:p w14:paraId="3A803DDA">
      <w:pPr>
        <w:rPr>
          <w:rFonts w:ascii="Comic Sans MS" w:hAnsi="Comic Sans MS" w:cs="Comic Sans MS"/>
          <w:sz w:val="22"/>
          <w:szCs w:val="22"/>
        </w:rPr>
      </w:pPr>
    </w:p>
    <w:p w14:paraId="64D1B4DA">
      <w:pPr>
        <w:jc w:val="center"/>
        <w:rPr>
          <w:rFonts w:ascii="Comic Sans MS" w:hAnsi="Comic Sans MS" w:cs="Comic Sans MS"/>
          <w:b/>
          <w:bCs/>
          <w:sz w:val="36"/>
          <w:szCs w:val="36"/>
          <w:u w:val="single"/>
        </w:rPr>
      </w:pPr>
      <w:r>
        <w:rPr>
          <w:rFonts w:ascii="Comic Sans MS" w:hAnsi="Comic Sans MS" w:cs="Comic Sans MS"/>
          <w:b/>
          <w:bCs/>
          <w:sz w:val="36"/>
          <w:szCs w:val="36"/>
          <w:u w:val="single"/>
        </w:rPr>
        <w:t>Example</w:t>
      </w:r>
    </w:p>
    <w:p w14:paraId="5C13F52C">
      <w:pPr>
        <w:jc w:val="center"/>
        <w:rPr>
          <w:rFonts w:ascii="Comic Sans MS" w:hAnsi="Comic Sans MS" w:cs="Comic Sans MS"/>
          <w:b/>
          <w:bCs/>
          <w:sz w:val="36"/>
          <w:szCs w:val="36"/>
          <w:u w:val="single"/>
        </w:rPr>
      </w:pPr>
    </w:p>
    <w:p w14:paraId="04B17AFF">
      <w:pPr>
        <w:rPr>
          <w:rFonts w:ascii="Comic Sans MS" w:hAnsi="Comic Sans MS" w:cs="Comic Sans MS"/>
          <w:color w:val="0000FF"/>
          <w:sz w:val="22"/>
          <w:szCs w:val="22"/>
          <w:bdr w:val="single" w:color="auto" w:sz="4" w:space="0"/>
          <w:shd w:val="clear" w:color="auto" w:fill="2E75B5" w:themeFill="accent1" w:themeFillShade="BF"/>
        </w:rPr>
      </w:pPr>
      <w:r>
        <w:rPr>
          <w:rFonts w:ascii="Comic Sans MS" w:hAnsi="Comic Sans MS" w:cs="Comic Sans MS"/>
          <w:color w:val="0000FF"/>
          <w:sz w:val="22"/>
          <w:szCs w:val="22"/>
          <w:bdr w:val="single" w:color="auto" w:sz="4" w:space="0"/>
          <w:shd w:val="clear" w:color="auto" w:fill="2E75B5" w:themeFill="accent1" w:themeFillShade="BF"/>
        </w:rPr>
        <w:drawing>
          <wp:inline distT="0" distB="0" distL="0" distR="0">
            <wp:extent cx="5274310" cy="3056890"/>
            <wp:effectExtent l="101600" t="82550" r="72390" b="99060"/>
            <wp:docPr id="119734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47189" name="Picture 1"/>
                    <pic:cNvPicPr>
                      <a:picLocks noChangeAspect="1"/>
                    </pic:cNvPicPr>
                  </pic:nvPicPr>
                  <pic:blipFill>
                    <a:blip r:embed="rId6">
                      <a:lum bright="-12000" contrast="-6000"/>
                    </a:blip>
                    <a:stretch>
                      <a:fillRect/>
                    </a:stretch>
                  </pic:blipFill>
                  <pic:spPr>
                    <a:xfrm>
                      <a:off x="0" y="0"/>
                      <a:ext cx="5274310" cy="3056890"/>
                    </a:xfrm>
                    <a:prstGeom prst="rect">
                      <a:avLst/>
                    </a:prstGeom>
                    <a:effectLst>
                      <a:glow rad="101600">
                        <a:schemeClr val="accent1">
                          <a:satMod val="175000"/>
                          <a:alpha val="40000"/>
                        </a:schemeClr>
                      </a:glow>
                    </a:effectLst>
                  </pic:spPr>
                </pic:pic>
              </a:graphicData>
            </a:graphic>
          </wp:inline>
        </w:drawing>
      </w:r>
    </w:p>
    <w:p w14:paraId="27C82C3B">
      <w:pPr>
        <w:rPr>
          <w:rFonts w:ascii="Comic Sans MS" w:hAnsi="Comic Sans MS" w:cs="Comic Sans MS"/>
          <w:color w:val="0000FF"/>
          <w:sz w:val="22"/>
          <w:szCs w:val="22"/>
          <w:bdr w:val="single" w:color="auto" w:sz="4" w:space="0"/>
          <w:shd w:val="clear" w:color="auto" w:fill="2E75B5" w:themeFill="accent1" w:themeFillShade="BF"/>
        </w:rPr>
      </w:pPr>
    </w:p>
    <w:p w14:paraId="455591A0">
      <w:pPr>
        <w:rPr>
          <w:rFonts w:ascii="Comic Sans MS" w:hAnsi="Comic Sans MS" w:cs="Comic Sans MS"/>
          <w:color w:val="5B9BD5" w:themeColor="accent1"/>
          <w:sz w:val="28"/>
          <w:szCs w:val="28"/>
          <w14:textFill>
            <w14:solidFill>
              <w14:schemeClr w14:val="accent1"/>
            </w14:solidFill>
          </w14:textFill>
        </w:rPr>
      </w:pPr>
      <w:r>
        <w:rPr>
          <w:rFonts w:ascii="Comic Sans MS" w:hAnsi="Comic Sans MS" w:cs="Comic Sans MS"/>
          <w:color w:val="5B9BD5" w:themeColor="accent1"/>
          <w:sz w:val="28"/>
          <w:szCs w:val="28"/>
          <w14:textFill>
            <w14:solidFill>
              <w14:schemeClr w14:val="accent1"/>
            </w14:solidFill>
          </w14:textFill>
        </w:rPr>
        <w:t>_______________________________________________</w:t>
      </w:r>
    </w:p>
    <w:p w14:paraId="7EC077D2">
      <w:pPr>
        <w:rPr>
          <w:rFonts w:ascii="Comic Sans MS" w:hAnsi="Comic Sans MS" w:cs="Comic Sans MS"/>
          <w:sz w:val="22"/>
          <w:szCs w:val="22"/>
        </w:rPr>
      </w:pPr>
    </w:p>
    <w:p w14:paraId="38C1A52E">
      <w:pPr>
        <w:rPr>
          <w:rFonts w:ascii="Comic Sans MS" w:hAnsi="Comic Sans MS" w:cs="Comic Sans MS"/>
          <w:sz w:val="22"/>
          <w:szCs w:val="22"/>
        </w:rPr>
      </w:pPr>
    </w:p>
    <w:p w14:paraId="77EAB325">
      <w:pPr>
        <w:rPr>
          <w:rFonts w:ascii="Comic Sans MS" w:hAnsi="Comic Sans MS" w:cs="Comic Sans MS"/>
          <w:sz w:val="22"/>
          <w:szCs w:val="22"/>
        </w:rPr>
      </w:pPr>
    </w:p>
    <w:p w14:paraId="01E77FB1">
      <w:pPr>
        <w:jc w:val="center"/>
        <w:rPr>
          <w:rFonts w:ascii="Comic Sans MS" w:hAnsi="Comic Sans MS" w:cs="Comic Sans MS"/>
          <w:b/>
          <w:bCs/>
          <w:i/>
          <w:iCs/>
          <w:sz w:val="40"/>
          <w:szCs w:val="40"/>
          <w:highlight w:val="cyan"/>
          <w:u w:val="single"/>
        </w:rPr>
      </w:pPr>
      <w:r>
        <w:rPr>
          <w:rFonts w:ascii="Comic Sans MS" w:hAnsi="Comic Sans MS" w:cs="Comic Sans MS"/>
          <w:b/>
          <w:bCs/>
          <w:i/>
          <w:iCs/>
          <w:sz w:val="40"/>
          <w:szCs w:val="40"/>
          <w:highlight w:val="cyan"/>
          <w:u w:val="single"/>
        </w:rPr>
        <w:t>Star Schema (with example)</w:t>
      </w:r>
    </w:p>
    <w:p w14:paraId="291A567C">
      <w:pPr>
        <w:jc w:val="center"/>
        <w:rPr>
          <w:rFonts w:ascii="Comic Sans MS" w:hAnsi="Comic Sans MS" w:cs="Comic Sans MS"/>
          <w:b/>
          <w:bCs/>
          <w:i/>
          <w:iCs/>
          <w:sz w:val="40"/>
          <w:szCs w:val="40"/>
          <w:highlight w:val="cyan"/>
          <w:u w:val="single"/>
        </w:rPr>
      </w:pPr>
    </w:p>
    <w:p w14:paraId="72749AD4">
      <w:pPr>
        <w:rPr>
          <w:rFonts w:ascii="Comic Sans MS" w:hAnsi="Comic Sans MS" w:cs="Comic Sans MS"/>
          <w:sz w:val="22"/>
          <w:szCs w:val="22"/>
          <w:lang w:val="zh-CN"/>
        </w:rPr>
      </w:pPr>
      <w:r>
        <w:rPr>
          <w:rFonts w:ascii="Comic Sans MS" w:hAnsi="Comic Sans MS" w:cs="Comic Sans MS"/>
          <w:sz w:val="22"/>
          <w:szCs w:val="22"/>
          <w:lang w:val="zh-CN"/>
        </w:rPr>
        <w:t xml:space="preserve">The </w:t>
      </w:r>
      <w:r>
        <w:rPr>
          <w:rFonts w:ascii="Comic Sans MS" w:hAnsi="Comic Sans MS" w:cs="Comic Sans MS"/>
          <w:b/>
          <w:bCs/>
          <w:sz w:val="22"/>
          <w:szCs w:val="22"/>
          <w:lang w:val="zh-CN"/>
        </w:rPr>
        <w:t>Star Schema</w:t>
      </w:r>
      <w:r>
        <w:rPr>
          <w:rFonts w:ascii="Comic Sans MS" w:hAnsi="Comic Sans MS" w:cs="Comic Sans MS"/>
          <w:sz w:val="22"/>
          <w:szCs w:val="22"/>
          <w:lang w:val="zh-CN"/>
        </w:rPr>
        <w:t xml:space="preserve"> is a widely used and well-established form of dimensional modelling that organizes data into two primary categories one is </w:t>
      </w:r>
      <w:r>
        <w:rPr>
          <w:rFonts w:ascii="Comic Sans MS" w:hAnsi="Comic Sans MS" w:cs="Comic Sans MS"/>
          <w:b/>
          <w:bCs/>
          <w:sz w:val="22"/>
          <w:szCs w:val="22"/>
          <w:lang w:val="zh-CN"/>
        </w:rPr>
        <w:t>facts</w:t>
      </w:r>
      <w:r>
        <w:rPr>
          <w:rFonts w:ascii="Comic Sans MS" w:hAnsi="Comic Sans MS" w:cs="Comic Sans MS"/>
          <w:sz w:val="22"/>
          <w:szCs w:val="22"/>
          <w:lang w:val="zh-CN"/>
        </w:rPr>
        <w:t xml:space="preserve"> and the other is dimensions. This schema is structured with a central </w:t>
      </w:r>
      <w:r>
        <w:rPr>
          <w:rFonts w:ascii="Comic Sans MS" w:hAnsi="Comic Sans MS" w:cs="Comic Sans MS"/>
          <w:b/>
          <w:bCs/>
          <w:sz w:val="22"/>
          <w:szCs w:val="22"/>
          <w:lang w:val="zh-CN"/>
        </w:rPr>
        <w:t>fact table</w:t>
      </w:r>
      <w:r>
        <w:rPr>
          <w:rFonts w:ascii="Comic Sans MS" w:hAnsi="Comic Sans MS" w:cs="Comic Sans MS"/>
          <w:sz w:val="22"/>
          <w:szCs w:val="22"/>
          <w:lang w:val="zh-CN"/>
        </w:rPr>
        <w:t xml:space="preserve"> that contains quantitative data, such as sales figures or performance metrics. Surrounding this fact table are several </w:t>
      </w:r>
      <w:r>
        <w:rPr>
          <w:rFonts w:ascii="Comic Sans MS" w:hAnsi="Comic Sans MS" w:cs="Comic Sans MS"/>
          <w:b/>
          <w:bCs/>
          <w:sz w:val="22"/>
          <w:szCs w:val="22"/>
          <w:lang w:val="zh-CN"/>
        </w:rPr>
        <w:t>dimension tables</w:t>
      </w:r>
      <w:r>
        <w:rPr>
          <w:rFonts w:ascii="Comic Sans MS" w:hAnsi="Comic Sans MS" w:cs="Comic Sans MS"/>
          <w:sz w:val="22"/>
          <w:szCs w:val="22"/>
          <w:lang w:val="zh-CN"/>
        </w:rPr>
        <w:t xml:space="preserve"> that provide descriptive attributes, such as product </w:t>
      </w:r>
      <w:r>
        <w:rPr>
          <w:rFonts w:ascii="Comic Sans MS" w:hAnsi="Comic Sans MS" w:cs="Comic Sans MS"/>
          <w:b/>
          <w:bCs/>
          <w:color w:val="00B0F0"/>
          <w:sz w:val="22"/>
          <w:szCs w:val="22"/>
          <w:lang w:val="zh-CN"/>
        </w:rPr>
        <w:t>names, customer details, and time periods.</w:t>
      </w:r>
      <w:r>
        <w:rPr>
          <w:rFonts w:ascii="Comic Sans MS" w:hAnsi="Comic Sans MS" w:cs="Comic Sans MS"/>
          <w:sz w:val="22"/>
          <w:szCs w:val="22"/>
          <w:lang w:val="zh-CN"/>
        </w:rPr>
        <w:t xml:space="preserve"> The layout resembles a star, with the fact table at the center and the dimension tables radiating outward.</w:t>
      </w:r>
    </w:p>
    <w:p w14:paraId="7E64A84E">
      <w:pPr>
        <w:rPr>
          <w:rFonts w:ascii="Comic Sans MS" w:hAnsi="Comic Sans MS" w:cs="Comic Sans MS"/>
          <w:sz w:val="22"/>
          <w:szCs w:val="22"/>
          <w:lang w:val="zh-CN"/>
        </w:rPr>
      </w:pPr>
    </w:p>
    <w:p w14:paraId="7699AAC0">
      <w:pPr>
        <w:rPr>
          <w:rFonts w:ascii="Comic Sans MS" w:hAnsi="Comic Sans MS" w:cs="Comic Sans MS"/>
          <w:sz w:val="22"/>
          <w:szCs w:val="22"/>
          <w:lang w:val="zh-CN"/>
        </w:rPr>
      </w:pPr>
      <w:r>
        <w:rPr>
          <w:rFonts w:ascii="Comic Sans MS" w:hAnsi="Comic Sans MS" w:cs="Comic Sans MS"/>
          <w:sz w:val="22"/>
          <w:szCs w:val="22"/>
          <w:lang w:val="zh-CN"/>
        </w:rPr>
        <w:t>In a typical star schema, the relationships between the fact table and dimension tables are designed to facilitate easy access to the data for analytical purposes. The fact table typically includes foreign keys that reference the primary keys in the associated dimension tables. This design allows for efficient querying and reporting, enabling users to perform complex analyses on the data with minimal joins.</w:t>
      </w:r>
    </w:p>
    <w:p w14:paraId="00386FAE">
      <w:pPr>
        <w:rPr>
          <w:rFonts w:ascii="Comic Sans MS" w:hAnsi="Comic Sans MS" w:cs="Comic Sans MS"/>
          <w:sz w:val="22"/>
          <w:szCs w:val="22"/>
          <w:lang w:val="zh-CN"/>
        </w:rPr>
      </w:pPr>
    </w:p>
    <w:p w14:paraId="1021174B">
      <w:pPr>
        <w:rPr>
          <w:rFonts w:ascii="Comic Sans MS" w:hAnsi="Comic Sans MS" w:cs="Comic Sans MS"/>
          <w:sz w:val="22"/>
          <w:szCs w:val="22"/>
          <w:lang w:val="zh-CN"/>
        </w:rPr>
      </w:pPr>
    </w:p>
    <w:p w14:paraId="60874ABF">
      <w:pPr>
        <w:ind w:left="360"/>
        <w:jc w:val="center"/>
        <w:rPr>
          <w:rFonts w:ascii="Comic Sans MS" w:hAnsi="Comic Sans MS" w:cs="Comic Sans MS"/>
          <w:b/>
          <w:bCs/>
          <w:sz w:val="40"/>
          <w:szCs w:val="40"/>
          <w:u w:val="single"/>
          <w:lang w:val="zh-CN"/>
        </w:rPr>
      </w:pPr>
      <w:r>
        <w:rPr>
          <w:rFonts w:ascii="Comic Sans MS" w:hAnsi="Comic Sans MS" w:cs="Comic Sans MS"/>
          <w:b/>
          <w:bCs/>
          <w:sz w:val="40"/>
          <w:szCs w:val="40"/>
          <w:u w:val="single"/>
          <w:lang w:val="zh-CN"/>
        </w:rPr>
        <w:t>Example</w:t>
      </w:r>
    </w:p>
    <w:p w14:paraId="414B79EE">
      <w:pPr>
        <w:ind w:left="360"/>
        <w:jc w:val="center"/>
        <w:rPr>
          <w:rFonts w:ascii="Comic Sans MS" w:hAnsi="Comic Sans MS" w:cs="Comic Sans MS"/>
          <w:b/>
          <w:bCs/>
          <w:sz w:val="40"/>
          <w:szCs w:val="40"/>
          <w:lang w:val="zh-CN"/>
        </w:rPr>
      </w:pPr>
    </w:p>
    <w:p w14:paraId="079164C6">
      <w:pPr>
        <w:ind w:left="360"/>
        <w:rPr>
          <w:rFonts w:ascii="Comic Sans MS" w:hAnsi="Comic Sans MS" w:cs="Comic Sans MS"/>
          <w:sz w:val="22"/>
          <w:szCs w:val="22"/>
          <w:lang w:val="zh-CN"/>
        </w:rPr>
      </w:pPr>
      <w:r>
        <w:rPr>
          <w:rFonts w:ascii="Comic Sans MS" w:hAnsi="Comic Sans MS" w:cs="Comic Sans MS"/>
          <w:sz w:val="22"/>
          <w:szCs w:val="22"/>
          <w:lang w:val="zh-CN"/>
        </w:rPr>
        <w:t>Imagine a star schema for a manufacturing company. The fact table could store measures like</w:t>
      </w:r>
      <w:r>
        <w:rPr>
          <w:rFonts w:ascii="Comic Sans MS" w:hAnsi="Comic Sans MS" w:cs="Comic Sans MS"/>
          <w:b/>
          <w:bCs/>
          <w:sz w:val="22"/>
          <w:szCs w:val="22"/>
          <w:lang w:val="zh-CN"/>
        </w:rPr>
        <w:t xml:space="preserve"> </w:t>
      </w:r>
      <w:r>
        <w:rPr>
          <w:rFonts w:ascii="Comic Sans MS" w:hAnsi="Comic Sans MS" w:cs="Comic Sans MS"/>
          <w:b/>
          <w:bCs/>
          <w:color w:val="FF0000"/>
          <w:sz w:val="22"/>
          <w:szCs w:val="22"/>
          <w:lang w:val="zh-CN"/>
        </w:rPr>
        <w:t>"Revenue"</w:t>
      </w:r>
      <w:r>
        <w:rPr>
          <w:rFonts w:ascii="Comic Sans MS" w:hAnsi="Comic Sans MS" w:cs="Comic Sans MS"/>
          <w:sz w:val="22"/>
          <w:szCs w:val="22"/>
          <w:lang w:val="zh-CN"/>
        </w:rPr>
        <w:t xml:space="preserve"> and</w:t>
      </w:r>
      <w:r>
        <w:rPr>
          <w:rFonts w:ascii="Comic Sans MS" w:hAnsi="Comic Sans MS" w:cs="Comic Sans MS"/>
          <w:b/>
          <w:bCs/>
          <w:sz w:val="22"/>
          <w:szCs w:val="22"/>
          <w:lang w:val="zh-CN"/>
        </w:rPr>
        <w:t xml:space="preserve"> </w:t>
      </w:r>
      <w:r>
        <w:rPr>
          <w:rFonts w:ascii="Comic Sans MS" w:hAnsi="Comic Sans MS" w:cs="Comic Sans MS"/>
          <w:b/>
          <w:bCs/>
          <w:color w:val="FF0000"/>
          <w:sz w:val="22"/>
          <w:szCs w:val="22"/>
          <w:lang w:val="zh-CN"/>
        </w:rPr>
        <w:t>"Units Sold"</w:t>
      </w:r>
      <w:r>
        <w:rPr>
          <w:rFonts w:ascii="Comic Sans MS" w:hAnsi="Comic Sans MS" w:cs="Comic Sans MS"/>
          <w:sz w:val="22"/>
          <w:szCs w:val="22"/>
          <w:lang w:val="zh-CN"/>
        </w:rPr>
        <w:t xml:space="preserve">, while dimension tables could represent various attributes such as </w:t>
      </w:r>
      <w:r>
        <w:rPr>
          <w:rFonts w:ascii="Comic Sans MS" w:hAnsi="Comic Sans MS" w:cs="Comic Sans MS"/>
          <w:b/>
          <w:bCs/>
          <w:color w:val="00B0F0"/>
          <w:sz w:val="22"/>
          <w:szCs w:val="22"/>
          <w:lang w:val="zh-CN"/>
        </w:rPr>
        <w:t>"Product DIM"</w:t>
      </w:r>
      <w:r>
        <w:rPr>
          <w:rFonts w:ascii="Comic Sans MS" w:hAnsi="Comic Sans MS" w:cs="Comic Sans MS"/>
          <w:sz w:val="22"/>
          <w:szCs w:val="22"/>
          <w:lang w:val="zh-CN"/>
        </w:rPr>
        <w:t xml:space="preserve">, </w:t>
      </w:r>
      <w:r>
        <w:rPr>
          <w:rFonts w:ascii="Comic Sans MS" w:hAnsi="Comic Sans MS" w:cs="Comic Sans MS"/>
          <w:b/>
          <w:bCs/>
          <w:color w:val="00B0F0"/>
          <w:sz w:val="22"/>
          <w:szCs w:val="22"/>
          <w:lang w:val="zh-CN"/>
        </w:rPr>
        <w:t>"Customer DIM"</w:t>
      </w:r>
      <w:r>
        <w:rPr>
          <w:rFonts w:ascii="Comic Sans MS" w:hAnsi="Comic Sans MS" w:cs="Comic Sans MS"/>
          <w:sz w:val="22"/>
          <w:szCs w:val="22"/>
          <w:lang w:val="zh-CN"/>
        </w:rPr>
        <w:t xml:space="preserve">, </w:t>
      </w:r>
      <w:r>
        <w:rPr>
          <w:rFonts w:ascii="Comic Sans MS" w:hAnsi="Comic Sans MS" w:cs="Comic Sans MS"/>
          <w:b/>
          <w:bCs/>
          <w:color w:val="00B0F0"/>
          <w:sz w:val="22"/>
          <w:szCs w:val="22"/>
          <w:lang w:val="zh-CN"/>
        </w:rPr>
        <w:t>"Time DIM"</w:t>
      </w:r>
      <w:r>
        <w:rPr>
          <w:rFonts w:ascii="Comic Sans MS" w:hAnsi="Comic Sans MS" w:cs="Comic Sans MS"/>
          <w:sz w:val="22"/>
          <w:szCs w:val="22"/>
          <w:lang w:val="zh-CN"/>
        </w:rPr>
        <w:t xml:space="preserve"> and </w:t>
      </w:r>
      <w:r>
        <w:rPr>
          <w:rFonts w:ascii="Comic Sans MS" w:hAnsi="Comic Sans MS" w:cs="Comic Sans MS"/>
          <w:b/>
          <w:bCs/>
          <w:color w:val="00B0F0"/>
          <w:sz w:val="22"/>
          <w:szCs w:val="22"/>
          <w:lang w:val="zh-CN"/>
        </w:rPr>
        <w:t>"Promotion DIM"</w:t>
      </w:r>
      <w:r>
        <w:rPr>
          <w:rFonts w:ascii="Comic Sans MS" w:hAnsi="Comic Sans MS" w:cs="Comic Sans MS"/>
          <w:sz w:val="22"/>
          <w:szCs w:val="22"/>
          <w:lang w:val="zh-CN"/>
        </w:rPr>
        <w:t>. Each of these dimensions provides context for the facts, enriching the data analysis experience.</w:t>
      </w:r>
    </w:p>
    <w:p w14:paraId="6FD3B414">
      <w:pPr>
        <w:ind w:left="360"/>
        <w:rPr>
          <w:rFonts w:ascii="Comic Sans MS" w:hAnsi="Comic Sans MS" w:cs="Comic Sans MS"/>
          <w:sz w:val="22"/>
          <w:szCs w:val="22"/>
          <w:lang w:val="zh-CN"/>
        </w:rPr>
      </w:pPr>
    </w:p>
    <w:p w14:paraId="27B04D4A">
      <w:pPr>
        <w:ind w:left="360"/>
        <w:rPr>
          <w:rFonts w:ascii="Comic Sans MS" w:hAnsi="Comic Sans MS" w:cs="Comic Sans MS"/>
          <w:sz w:val="22"/>
          <w:szCs w:val="22"/>
          <w:lang w:val="zh-CN"/>
        </w:rPr>
      </w:pPr>
    </w:p>
    <w:p w14:paraId="3191EA9F">
      <w:pPr>
        <w:ind w:left="360"/>
      </w:pPr>
      <w:r>
        <w:drawing>
          <wp:inline distT="0" distB="0" distL="0" distR="0">
            <wp:extent cx="5274310" cy="3964940"/>
            <wp:effectExtent l="111125" t="92075" r="100965" b="114935"/>
            <wp:docPr id="2082047280" name="Picture 2" descr="Understanding Star Schema | Datab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47280" name="Picture 2" descr="Understanding Star Schema | Databricks"/>
                    <pic:cNvPicPr>
                      <a:picLocks noChangeAspect="1" noChangeArrowheads="1"/>
                    </pic:cNvPicPr>
                  </pic:nvPicPr>
                  <pic:blipFill>
                    <a:blip r:embed="rId7" cstate="print">
                      <a:lum bright="-18000"/>
                      <a:extLst>
                        <a:ext uri="{28A0092B-C50C-407E-A947-70E740481C1C}">
                          <a14:useLocalDpi xmlns:a14="http://schemas.microsoft.com/office/drawing/2010/main" val="0"/>
                        </a:ext>
                      </a:extLst>
                    </a:blip>
                    <a:srcRect/>
                    <a:stretch>
                      <a:fillRect/>
                    </a:stretch>
                  </pic:blipFill>
                  <pic:spPr>
                    <a:xfrm>
                      <a:off x="0" y="0"/>
                      <a:ext cx="5274310" cy="3964940"/>
                    </a:xfrm>
                    <a:prstGeom prst="rect">
                      <a:avLst/>
                    </a:prstGeom>
                    <a:noFill/>
                    <a:ln>
                      <a:solidFill>
                        <a:srgbClr val="0000FF"/>
                      </a:solidFill>
                    </a:ln>
                    <a:effectLst>
                      <a:glow rad="101600">
                        <a:schemeClr val="accent2">
                          <a:satMod val="175000"/>
                          <a:alpha val="40000"/>
                        </a:schemeClr>
                      </a:glow>
                    </a:effectLst>
                    <a:scene3d>
                      <a:camera prst="perspectiveFront"/>
                      <a:lightRig rig="threePt" dir="t"/>
                    </a:scene3d>
                  </pic:spPr>
                </pic:pic>
              </a:graphicData>
            </a:graphic>
          </wp:inline>
        </w:drawing>
      </w:r>
    </w:p>
    <w:p w14:paraId="45E2AE54">
      <w:pPr>
        <w:rPr>
          <w:rFonts w:ascii="Comic Sans MS" w:hAnsi="Comic Sans MS" w:cs="Comic Sans MS"/>
          <w:color w:val="5B9BD5" w:themeColor="accent1"/>
          <w:sz w:val="28"/>
          <w:szCs w:val="28"/>
          <w14:textFill>
            <w14:solidFill>
              <w14:schemeClr w14:val="accent1"/>
            </w14:solidFill>
          </w14:textFill>
        </w:rPr>
      </w:pPr>
      <w:r>
        <w:rPr>
          <w:rFonts w:ascii="Comic Sans MS" w:hAnsi="Comic Sans MS" w:cs="Comic Sans MS"/>
          <w:color w:val="5B9BD5" w:themeColor="accent1"/>
          <w:sz w:val="28"/>
          <w:szCs w:val="28"/>
          <w14:textFill>
            <w14:solidFill>
              <w14:schemeClr w14:val="accent1"/>
            </w14:solidFill>
          </w14:textFill>
        </w:rPr>
        <w:t>_______________________________________________</w:t>
      </w:r>
    </w:p>
    <w:p w14:paraId="24469AD1">
      <w:pPr>
        <w:ind w:left="360"/>
        <w:rPr>
          <w:lang w:val="zh-CN"/>
        </w:rPr>
      </w:pPr>
    </w:p>
    <w:p w14:paraId="43AE16A6">
      <w:pPr>
        <w:ind w:left="360"/>
        <w:rPr>
          <w:lang w:val="zh-CN"/>
        </w:rPr>
      </w:pPr>
    </w:p>
    <w:p w14:paraId="08A7A62A">
      <w:pPr>
        <w:ind w:left="720"/>
        <w:rPr>
          <w:rFonts w:ascii="Comic Sans MS" w:hAnsi="Comic Sans MS" w:cs="Comic Sans MS"/>
          <w:sz w:val="22"/>
          <w:szCs w:val="22"/>
          <w:lang w:val="zh-CN"/>
        </w:rPr>
      </w:pPr>
    </w:p>
    <w:p w14:paraId="229E5427">
      <w:pPr>
        <w:rPr>
          <w:rFonts w:ascii="Comic Sans MS" w:hAnsi="Comic Sans MS" w:cs="Comic Sans MS"/>
          <w:sz w:val="22"/>
          <w:szCs w:val="22"/>
        </w:rPr>
      </w:pPr>
    </w:p>
    <w:p w14:paraId="2F0F2D2B">
      <w:pPr>
        <w:jc w:val="center"/>
        <w:rPr>
          <w:rFonts w:ascii="Comic Sans MS" w:hAnsi="Comic Sans MS" w:cs="Comic Sans MS"/>
          <w:b/>
          <w:bCs/>
          <w:i/>
          <w:iCs/>
          <w:sz w:val="44"/>
          <w:szCs w:val="44"/>
          <w:highlight w:val="cyan"/>
          <w:u w:val="single"/>
        </w:rPr>
      </w:pPr>
      <w:r>
        <w:rPr>
          <w:rFonts w:ascii="Comic Sans MS" w:hAnsi="Comic Sans MS" w:cs="Comic Sans MS"/>
          <w:b/>
          <w:bCs/>
          <w:i/>
          <w:iCs/>
          <w:sz w:val="44"/>
          <w:szCs w:val="44"/>
          <w:highlight w:val="cyan"/>
          <w:u w:val="single"/>
        </w:rPr>
        <w:t>Fact Table</w:t>
      </w:r>
    </w:p>
    <w:p w14:paraId="74448BA8">
      <w:pPr>
        <w:jc w:val="center"/>
        <w:rPr>
          <w:rFonts w:ascii="Comic Sans MS" w:hAnsi="Comic Sans MS" w:cs="Comic Sans MS"/>
          <w:b/>
          <w:bCs/>
          <w:i/>
          <w:iCs/>
          <w:sz w:val="44"/>
          <w:szCs w:val="44"/>
          <w:highlight w:val="cyan"/>
          <w:u w:val="single"/>
        </w:rPr>
      </w:pPr>
    </w:p>
    <w:p w14:paraId="04AE9F5A">
      <w:pPr>
        <w:rPr>
          <w:rFonts w:ascii="Comic Sans MS" w:hAnsi="Comic Sans MS" w:cs="Comic Sans MS"/>
          <w:sz w:val="22"/>
          <w:szCs w:val="22"/>
        </w:rPr>
      </w:pPr>
      <w:r>
        <w:rPr>
          <w:rFonts w:ascii="Comic Sans MS" w:hAnsi="Comic Sans MS" w:cs="Comic Sans MS"/>
          <w:sz w:val="22"/>
          <w:szCs w:val="22"/>
        </w:rPr>
        <w:t xml:space="preserve">A Fact Table stores the quantitative data or metrics of a business process. It is the central table in a star schema and contains numeric measures (such as </w:t>
      </w:r>
      <w:r>
        <w:rPr>
          <w:rFonts w:ascii="Comic Sans MS" w:hAnsi="Comic Sans MS" w:cs="Comic Sans MS"/>
          <w:b/>
          <w:bCs/>
          <w:color w:val="00B0F0"/>
          <w:sz w:val="22"/>
          <w:szCs w:val="22"/>
        </w:rPr>
        <w:t>sales, revenue, or profit</w:t>
      </w:r>
      <w:r>
        <w:rPr>
          <w:rFonts w:ascii="Comic Sans MS" w:hAnsi="Comic Sans MS" w:cs="Comic Sans MS"/>
          <w:sz w:val="22"/>
          <w:szCs w:val="22"/>
        </w:rPr>
        <w:t>). Each row in the fact table is identified by a concatenated primary key, made up of foreign keys from the related dimension tables.</w:t>
      </w:r>
    </w:p>
    <w:p w14:paraId="3A23E1CA">
      <w:pPr>
        <w:rPr>
          <w:rFonts w:ascii="Comic Sans MS" w:hAnsi="Comic Sans MS" w:cs="Comic Sans MS"/>
          <w:sz w:val="22"/>
          <w:szCs w:val="22"/>
        </w:rPr>
      </w:pPr>
    </w:p>
    <w:p w14:paraId="0D99CEAA">
      <w:pPr>
        <w:jc w:val="center"/>
        <w:rPr>
          <w:rFonts w:ascii="Comic Sans MS" w:hAnsi="Comic Sans MS" w:cs="Comic Sans MS"/>
          <w:sz w:val="22"/>
          <w:szCs w:val="22"/>
        </w:rPr>
      </w:pPr>
      <w:r>
        <w:rPr>
          <w:rFonts w:ascii="SimSun" w:hAnsi="SimSun" w:eastAsia="SimSun" w:cs="SimSun"/>
          <w:sz w:val="24"/>
          <w:szCs w:val="24"/>
        </w:rPr>
        <w:drawing>
          <wp:inline distT="0" distB="0" distL="114300" distR="114300">
            <wp:extent cx="5295900" cy="3467100"/>
            <wp:effectExtent l="0" t="0" r="0" b="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8"/>
                    <a:stretch>
                      <a:fillRect/>
                    </a:stretch>
                  </pic:blipFill>
                  <pic:spPr>
                    <a:xfrm>
                      <a:off x="0" y="0"/>
                      <a:ext cx="5295900" cy="3467100"/>
                    </a:xfrm>
                    <a:prstGeom prst="rect">
                      <a:avLst/>
                    </a:prstGeom>
                    <a:noFill/>
                    <a:ln w="9525">
                      <a:noFill/>
                    </a:ln>
                  </pic:spPr>
                </pic:pic>
              </a:graphicData>
            </a:graphic>
          </wp:inline>
        </w:drawing>
      </w:r>
    </w:p>
    <w:p w14:paraId="6099FFC9">
      <w:pPr>
        <w:rPr>
          <w:rFonts w:ascii="Comic Sans MS" w:hAnsi="Comic Sans MS" w:cs="Comic Sans MS"/>
          <w:sz w:val="22"/>
          <w:szCs w:val="22"/>
        </w:rPr>
      </w:pPr>
    </w:p>
    <w:p w14:paraId="0EF6AC6C">
      <w:pPr>
        <w:rPr>
          <w:rFonts w:ascii="Comic Sans MS" w:hAnsi="Comic Sans MS" w:cs="Comic Sans MS"/>
          <w:sz w:val="22"/>
          <w:szCs w:val="22"/>
        </w:rPr>
      </w:pPr>
    </w:p>
    <w:p w14:paraId="28415C04">
      <w:pPr>
        <w:jc w:val="center"/>
        <w:rPr>
          <w:rFonts w:ascii="Comic Sans MS" w:hAnsi="Comic Sans MS" w:cs="Comic Sans MS"/>
          <w:b/>
          <w:bCs/>
          <w:sz w:val="32"/>
          <w:szCs w:val="32"/>
          <w:u w:val="single"/>
        </w:rPr>
      </w:pPr>
      <w:r>
        <w:rPr>
          <w:rFonts w:ascii="Comic Sans MS" w:hAnsi="Comic Sans MS" w:cs="Comic Sans MS"/>
          <w:b/>
          <w:bCs/>
          <w:sz w:val="32"/>
          <w:szCs w:val="32"/>
          <w:u w:val="single"/>
        </w:rPr>
        <w:t>IMP to Note</w:t>
      </w:r>
    </w:p>
    <w:p w14:paraId="6E73C271">
      <w:pPr>
        <w:rPr>
          <w:rFonts w:ascii="Comic Sans MS" w:hAnsi="Comic Sans MS" w:cs="Comic Sans MS"/>
          <w:sz w:val="22"/>
          <w:szCs w:val="22"/>
        </w:rPr>
      </w:pPr>
      <w:r>
        <w:rPr>
          <w:rFonts w:ascii="Comic Sans MS" w:hAnsi="Comic Sans MS" w:cs="Comic Sans MS"/>
          <w:sz w:val="22"/>
          <w:szCs w:val="22"/>
        </w:rPr>
        <w:t xml:space="preserve">  </w:t>
      </w:r>
    </w:p>
    <w:p w14:paraId="69F763B5">
      <w:pPr>
        <w:rPr>
          <w:rFonts w:ascii="Comic Sans MS" w:hAnsi="Comic Sans MS" w:cs="Comic Sans MS"/>
          <w:sz w:val="22"/>
          <w:szCs w:val="22"/>
        </w:rPr>
      </w:pPr>
      <w:r>
        <w:rPr>
          <w:rFonts w:ascii="Comic Sans MS" w:hAnsi="Comic Sans MS" w:cs="Comic Sans MS"/>
          <w:b/>
          <w:bCs/>
          <w:sz w:val="22"/>
          <w:szCs w:val="22"/>
          <w:u w:val="single"/>
        </w:rPr>
        <w:t xml:space="preserve">Data Grain: </w:t>
      </w:r>
      <w:r>
        <w:rPr>
          <w:rFonts w:ascii="Comic Sans MS" w:hAnsi="Comic Sans MS" w:cs="Comic Sans MS"/>
          <w:sz w:val="22"/>
          <w:szCs w:val="22"/>
        </w:rPr>
        <w:t xml:space="preserve">The level of detail captured in the fact table, which could represent individual transactions, </w:t>
      </w:r>
      <w:r>
        <w:rPr>
          <w:rFonts w:ascii="Comic Sans MS" w:hAnsi="Comic Sans MS" w:cs="Comic Sans MS"/>
          <w:b/>
          <w:bCs/>
          <w:color w:val="00B0F0"/>
          <w:sz w:val="22"/>
          <w:szCs w:val="22"/>
        </w:rPr>
        <w:t>daily, weekly, or monthly aggregates</w:t>
      </w:r>
      <w:r>
        <w:rPr>
          <w:rFonts w:ascii="Comic Sans MS" w:hAnsi="Comic Sans MS" w:cs="Comic Sans MS"/>
          <w:sz w:val="22"/>
          <w:szCs w:val="22"/>
        </w:rPr>
        <w:t>.</w:t>
      </w:r>
    </w:p>
    <w:p w14:paraId="52B8FDEE">
      <w:pPr>
        <w:rPr>
          <w:rFonts w:ascii="Comic Sans MS" w:hAnsi="Comic Sans MS" w:cs="Comic Sans MS"/>
          <w:sz w:val="22"/>
          <w:szCs w:val="22"/>
        </w:rPr>
      </w:pPr>
      <w:r>
        <w:rPr>
          <w:rFonts w:ascii="Comic Sans MS" w:hAnsi="Comic Sans MS" w:cs="Comic Sans MS"/>
          <w:sz w:val="22"/>
          <w:szCs w:val="22"/>
        </w:rPr>
        <w:t xml:space="preserve">  </w:t>
      </w:r>
    </w:p>
    <w:p w14:paraId="1DF271DF">
      <w:pPr>
        <w:rPr>
          <w:rFonts w:ascii="Comic Sans MS" w:hAnsi="Comic Sans MS" w:cs="Comic Sans MS"/>
          <w:sz w:val="22"/>
          <w:szCs w:val="22"/>
        </w:rPr>
      </w:pPr>
      <w:r>
        <w:rPr>
          <w:rFonts w:ascii="Comic Sans MS" w:hAnsi="Comic Sans MS" w:cs="Comic Sans MS"/>
          <w:b/>
          <w:bCs/>
          <w:sz w:val="22"/>
          <w:szCs w:val="22"/>
          <w:u w:val="single"/>
        </w:rPr>
        <w:t xml:space="preserve">Additive Measures: </w:t>
      </w:r>
      <w:r>
        <w:rPr>
          <w:rFonts w:ascii="Comic Sans MS" w:hAnsi="Comic Sans MS" w:cs="Comic Sans MS"/>
          <w:sz w:val="22"/>
          <w:szCs w:val="22"/>
        </w:rPr>
        <w:t>Fully additive measures like sales can be aggregated across all dimensions (</w:t>
      </w:r>
      <w:r>
        <w:rPr>
          <w:rFonts w:ascii="Comic Sans MS" w:hAnsi="Comic Sans MS" w:cs="Comic Sans MS"/>
          <w:b/>
          <w:bCs/>
          <w:color w:val="00B0F0"/>
          <w:sz w:val="22"/>
          <w:szCs w:val="22"/>
        </w:rPr>
        <w:t>time, product, customer,</w:t>
      </w:r>
      <w:r>
        <w:rPr>
          <w:rFonts w:ascii="Comic Sans MS" w:hAnsi="Comic Sans MS" w:cs="Comic Sans MS"/>
          <w:sz w:val="22"/>
          <w:szCs w:val="22"/>
        </w:rPr>
        <w:t xml:space="preserve"> etc.), while semi-additive measures can only be aggregated across some dimensions (e.g., </w:t>
      </w:r>
      <w:r>
        <w:rPr>
          <w:rFonts w:ascii="Comic Sans MS" w:hAnsi="Comic Sans MS" w:cs="Comic Sans MS"/>
          <w:b/>
          <w:bCs/>
          <w:color w:val="00B0F0"/>
          <w:sz w:val="22"/>
          <w:szCs w:val="22"/>
        </w:rPr>
        <w:t>account balances across time</w:t>
      </w:r>
      <w:r>
        <w:rPr>
          <w:rFonts w:ascii="Comic Sans MS" w:hAnsi="Comic Sans MS" w:cs="Comic Sans MS"/>
          <w:sz w:val="22"/>
          <w:szCs w:val="22"/>
        </w:rPr>
        <w:t>).</w:t>
      </w:r>
    </w:p>
    <w:p w14:paraId="79074CC1">
      <w:pPr>
        <w:rPr>
          <w:rFonts w:ascii="Comic Sans MS" w:hAnsi="Comic Sans MS" w:cs="Comic Sans MS"/>
          <w:sz w:val="22"/>
          <w:szCs w:val="22"/>
        </w:rPr>
      </w:pPr>
    </w:p>
    <w:p w14:paraId="281872AA">
      <w:pPr>
        <w:rPr>
          <w:rFonts w:ascii="Comic Sans MS" w:hAnsi="Comic Sans MS" w:cs="Comic Sans MS"/>
          <w:color w:val="5B9BD5" w:themeColor="accent1"/>
          <w:sz w:val="28"/>
          <w:szCs w:val="28"/>
          <w14:textFill>
            <w14:solidFill>
              <w14:schemeClr w14:val="accent1"/>
            </w14:solidFill>
          </w14:textFill>
        </w:rPr>
      </w:pPr>
      <w:r>
        <w:rPr>
          <w:rFonts w:ascii="Comic Sans MS" w:hAnsi="Comic Sans MS" w:cs="Comic Sans MS"/>
          <w:color w:val="5B9BD5" w:themeColor="accent1"/>
          <w:sz w:val="28"/>
          <w:szCs w:val="28"/>
          <w14:textFill>
            <w14:solidFill>
              <w14:schemeClr w14:val="accent1"/>
            </w14:solidFill>
          </w14:textFill>
        </w:rPr>
        <w:t>_______________________________________________</w:t>
      </w:r>
    </w:p>
    <w:p w14:paraId="4CF3A29F">
      <w:pPr>
        <w:rPr>
          <w:rFonts w:ascii="Comic Sans MS" w:hAnsi="Comic Sans MS" w:cs="Comic Sans MS"/>
          <w:sz w:val="22"/>
          <w:szCs w:val="22"/>
        </w:rPr>
      </w:pPr>
    </w:p>
    <w:p w14:paraId="39B296D0">
      <w:pPr>
        <w:rPr>
          <w:rFonts w:ascii="Comic Sans MS" w:hAnsi="Comic Sans MS" w:cs="Comic Sans MS"/>
          <w:sz w:val="22"/>
          <w:szCs w:val="22"/>
        </w:rPr>
      </w:pPr>
    </w:p>
    <w:p w14:paraId="1350765E">
      <w:pPr>
        <w:rPr>
          <w:rFonts w:ascii="Comic Sans MS" w:hAnsi="Comic Sans MS" w:cs="Comic Sans MS"/>
          <w:sz w:val="22"/>
          <w:szCs w:val="22"/>
        </w:rPr>
      </w:pPr>
    </w:p>
    <w:p w14:paraId="10D9AE99">
      <w:pPr>
        <w:rPr>
          <w:rFonts w:ascii="Comic Sans MS" w:hAnsi="Comic Sans MS" w:cs="Comic Sans MS"/>
          <w:sz w:val="22"/>
          <w:szCs w:val="22"/>
        </w:rPr>
      </w:pPr>
    </w:p>
    <w:p w14:paraId="0A0BCAC6">
      <w:pPr>
        <w:jc w:val="center"/>
        <w:rPr>
          <w:rFonts w:ascii="Comic Sans MS" w:hAnsi="Comic Sans MS" w:cs="Comic Sans MS"/>
          <w:b/>
          <w:bCs/>
          <w:i/>
          <w:iCs/>
          <w:sz w:val="40"/>
          <w:szCs w:val="40"/>
          <w:highlight w:val="cyan"/>
          <w:u w:val="single"/>
        </w:rPr>
      </w:pPr>
      <w:r>
        <w:rPr>
          <w:rFonts w:ascii="Comic Sans MS" w:hAnsi="Comic Sans MS" w:cs="Comic Sans MS"/>
          <w:b/>
          <w:bCs/>
          <w:i/>
          <w:iCs/>
          <w:sz w:val="40"/>
          <w:szCs w:val="40"/>
          <w:highlight w:val="cyan"/>
          <w:u w:val="single"/>
        </w:rPr>
        <w:t>Factless-Fact Table</w:t>
      </w:r>
    </w:p>
    <w:p w14:paraId="016EC156">
      <w:pPr>
        <w:jc w:val="center"/>
        <w:rPr>
          <w:rFonts w:ascii="Comic Sans MS" w:hAnsi="Comic Sans MS" w:cs="Comic Sans MS"/>
          <w:b/>
          <w:bCs/>
          <w:i/>
          <w:iCs/>
          <w:sz w:val="40"/>
          <w:szCs w:val="40"/>
          <w:highlight w:val="cyan"/>
          <w:u w:val="single"/>
        </w:rPr>
      </w:pPr>
    </w:p>
    <w:p w14:paraId="10FBA496">
      <w:pPr>
        <w:rPr>
          <w:rFonts w:ascii="Comic Sans MS" w:hAnsi="Comic Sans MS" w:cs="Comic Sans MS"/>
          <w:sz w:val="22"/>
          <w:szCs w:val="22"/>
        </w:rPr>
      </w:pPr>
      <w:r>
        <w:rPr>
          <w:rFonts w:ascii="Comic Sans MS" w:hAnsi="Comic Sans MS" w:cs="Comic Sans MS"/>
          <w:sz w:val="22"/>
          <w:szCs w:val="22"/>
        </w:rPr>
        <w:t>A Factless-Fact Table doesn’t contain any traditional numeric facts or measures. Instead, it records events or associations between dimensions where no explicit numeric data is required. The presence or absence of rows in the factless-fact table provides meaningful information.</w:t>
      </w:r>
    </w:p>
    <w:p w14:paraId="20E5C5A5">
      <w:pPr>
        <w:rPr>
          <w:rFonts w:ascii="Comic Sans MS" w:hAnsi="Comic Sans MS" w:cs="Comic Sans MS"/>
          <w:sz w:val="22"/>
          <w:szCs w:val="22"/>
        </w:rPr>
      </w:pPr>
    </w:p>
    <w:p w14:paraId="29DBFDEF">
      <w:pPr>
        <w:rPr>
          <w:rFonts w:ascii="Comic Sans MS" w:hAnsi="Comic Sans MS" w:cs="Comic Sans MS"/>
          <w:sz w:val="22"/>
          <w:szCs w:val="22"/>
        </w:rPr>
      </w:pPr>
    </w:p>
    <w:p w14:paraId="77A97161">
      <w:pPr>
        <w:rPr>
          <w:rFonts w:ascii="Comic Sans MS" w:hAnsi="Comic Sans MS" w:cs="Comic Sans MS"/>
          <w:sz w:val="22"/>
          <w:szCs w:val="22"/>
        </w:rPr>
      </w:pPr>
    </w:p>
    <w:p w14:paraId="3A6F9D99">
      <w:pPr>
        <w:jc w:val="center"/>
        <w:rPr>
          <w:rFonts w:ascii="Comic Sans MS" w:hAnsi="Comic Sans MS" w:cs="Comic Sans MS"/>
          <w:b/>
          <w:bCs/>
          <w:sz w:val="32"/>
          <w:szCs w:val="32"/>
          <w:u w:val="single"/>
        </w:rPr>
      </w:pPr>
      <w:r>
        <w:rPr>
          <w:rFonts w:ascii="Comic Sans MS" w:hAnsi="Comic Sans MS" w:cs="Comic Sans MS"/>
          <w:b/>
          <w:bCs/>
          <w:sz w:val="32"/>
          <w:szCs w:val="32"/>
          <w:u w:val="single"/>
        </w:rPr>
        <w:t>Example</w:t>
      </w:r>
    </w:p>
    <w:p w14:paraId="66FDC27B">
      <w:pPr>
        <w:jc w:val="center"/>
        <w:rPr>
          <w:rFonts w:ascii="Comic Sans MS" w:hAnsi="Comic Sans MS" w:cs="Comic Sans MS"/>
          <w:b/>
          <w:bCs/>
          <w:sz w:val="32"/>
          <w:szCs w:val="32"/>
          <w:u w:val="single"/>
        </w:rPr>
      </w:pPr>
    </w:p>
    <w:p w14:paraId="301AE8F6">
      <w:pPr>
        <w:rPr>
          <w:rFonts w:ascii="Comic Sans MS" w:hAnsi="Comic Sans MS" w:cs="Comic Sans MS"/>
          <w:sz w:val="22"/>
          <w:szCs w:val="22"/>
        </w:rPr>
      </w:pPr>
      <w:r>
        <w:rPr>
          <w:rFonts w:ascii="Comic Sans MS" w:hAnsi="Comic Sans MS" w:cs="Comic Sans MS"/>
          <w:sz w:val="22"/>
          <w:szCs w:val="22"/>
        </w:rPr>
        <w:t xml:space="preserve">Tracking employee leaves. The factless fact table might have dimensions like day_id, time_id, employee_id, and leave_type_id. </w:t>
      </w:r>
    </w:p>
    <w:p w14:paraId="1367FE03">
      <w:pPr>
        <w:rPr>
          <w:rFonts w:ascii="Comic Sans MS" w:hAnsi="Comic Sans MS" w:cs="Comic Sans MS"/>
          <w:sz w:val="22"/>
          <w:szCs w:val="22"/>
        </w:rPr>
      </w:pPr>
    </w:p>
    <w:p w14:paraId="178867FF">
      <w:pPr>
        <w:jc w:val="center"/>
        <w:rPr>
          <w:rFonts w:ascii="Comic Sans MS" w:hAnsi="Comic Sans MS" w:cs="Comic Sans MS"/>
          <w:sz w:val="22"/>
          <w:szCs w:val="22"/>
        </w:rPr>
      </w:pPr>
      <w:r>
        <w:drawing>
          <wp:inline distT="0" distB="0" distL="114300" distR="114300">
            <wp:extent cx="3793490" cy="2263140"/>
            <wp:effectExtent l="101600" t="82550" r="67310" b="927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lum bright="-12000"/>
                    </a:blip>
                    <a:stretch>
                      <a:fillRect/>
                    </a:stretch>
                  </pic:blipFill>
                  <pic:spPr>
                    <a:xfrm>
                      <a:off x="0" y="0"/>
                      <a:ext cx="3793490" cy="2263140"/>
                    </a:xfrm>
                    <a:prstGeom prst="rect">
                      <a:avLst/>
                    </a:prstGeom>
                    <a:noFill/>
                    <a:ln>
                      <a:noFill/>
                    </a:ln>
                    <a:effectLst>
                      <a:glow rad="101600">
                        <a:schemeClr val="accent4">
                          <a:satMod val="175000"/>
                          <a:alpha val="40000"/>
                        </a:schemeClr>
                      </a:glow>
                    </a:effectLst>
                  </pic:spPr>
                </pic:pic>
              </a:graphicData>
            </a:graphic>
          </wp:inline>
        </w:drawing>
      </w:r>
    </w:p>
    <w:p w14:paraId="670A703C">
      <w:pPr>
        <w:rPr>
          <w:rFonts w:ascii="Comic Sans MS" w:hAnsi="Comic Sans MS" w:cs="Comic Sans MS"/>
          <w:sz w:val="22"/>
          <w:szCs w:val="22"/>
        </w:rPr>
      </w:pPr>
    </w:p>
    <w:p w14:paraId="16809C65">
      <w:pPr>
        <w:rPr>
          <w:rFonts w:ascii="Comic Sans MS" w:hAnsi="Comic Sans MS" w:cs="Comic Sans MS"/>
          <w:color w:val="5B9BD5" w:themeColor="accent1"/>
          <w:sz w:val="28"/>
          <w:szCs w:val="28"/>
          <w14:textFill>
            <w14:solidFill>
              <w14:schemeClr w14:val="accent1"/>
            </w14:solidFill>
          </w14:textFill>
        </w:rPr>
      </w:pPr>
      <w:r>
        <w:rPr>
          <w:rFonts w:ascii="Comic Sans MS" w:hAnsi="Comic Sans MS" w:cs="Comic Sans MS"/>
          <w:color w:val="5B9BD5" w:themeColor="accent1"/>
          <w:sz w:val="28"/>
          <w:szCs w:val="28"/>
          <w14:textFill>
            <w14:solidFill>
              <w14:schemeClr w14:val="accent1"/>
            </w14:solidFill>
          </w14:textFill>
        </w:rPr>
        <w:t>_______________________________________________</w:t>
      </w:r>
    </w:p>
    <w:p w14:paraId="5EFC8610">
      <w:pPr>
        <w:rPr>
          <w:rFonts w:ascii="Comic Sans MS" w:hAnsi="Comic Sans MS" w:cs="Comic Sans MS"/>
          <w:sz w:val="22"/>
          <w:szCs w:val="22"/>
        </w:rPr>
      </w:pPr>
    </w:p>
    <w:p w14:paraId="18AFF692">
      <w:pPr>
        <w:rPr>
          <w:rFonts w:ascii="Comic Sans MS" w:hAnsi="Comic Sans MS" w:cs="Comic Sans MS"/>
          <w:sz w:val="22"/>
          <w:szCs w:val="22"/>
        </w:rPr>
      </w:pPr>
    </w:p>
    <w:p w14:paraId="319301F4">
      <w:pPr>
        <w:rPr>
          <w:rFonts w:ascii="Comic Sans MS" w:hAnsi="Comic Sans MS" w:cs="Comic Sans MS"/>
          <w:sz w:val="22"/>
          <w:szCs w:val="22"/>
        </w:rPr>
      </w:pPr>
    </w:p>
    <w:p w14:paraId="6FBEA8FB">
      <w:pPr>
        <w:jc w:val="center"/>
        <w:rPr>
          <w:rFonts w:ascii="Comic Sans MS" w:hAnsi="Comic Sans MS" w:cs="Comic Sans MS"/>
          <w:b/>
          <w:bCs/>
          <w:i/>
          <w:iCs/>
          <w:sz w:val="40"/>
          <w:szCs w:val="40"/>
          <w:highlight w:val="cyan"/>
          <w:u w:val="single"/>
        </w:rPr>
      </w:pPr>
      <w:r>
        <w:rPr>
          <w:rFonts w:ascii="Comic Sans MS" w:hAnsi="Comic Sans MS" w:cs="Comic Sans MS"/>
          <w:b/>
          <w:bCs/>
          <w:i/>
          <w:iCs/>
          <w:sz w:val="40"/>
          <w:szCs w:val="40"/>
          <w:highlight w:val="cyan"/>
          <w:u w:val="single"/>
        </w:rPr>
        <w:t>Dimension Table</w:t>
      </w:r>
    </w:p>
    <w:p w14:paraId="00659FFF">
      <w:pPr>
        <w:jc w:val="center"/>
        <w:rPr>
          <w:rFonts w:ascii="Comic Sans MS" w:hAnsi="Comic Sans MS" w:cs="Comic Sans MS"/>
          <w:b/>
          <w:bCs/>
          <w:i/>
          <w:iCs/>
          <w:sz w:val="40"/>
          <w:szCs w:val="40"/>
          <w:highlight w:val="cyan"/>
          <w:u w:val="single"/>
        </w:rPr>
      </w:pPr>
    </w:p>
    <w:p w14:paraId="55B7A206">
      <w:pPr>
        <w:rPr>
          <w:rFonts w:ascii="Comic Sans MS" w:hAnsi="Comic Sans MS" w:cs="Comic Sans MS"/>
          <w:sz w:val="22"/>
          <w:szCs w:val="22"/>
        </w:rPr>
      </w:pPr>
      <w:r>
        <w:rPr>
          <w:rFonts w:ascii="Comic Sans MS" w:hAnsi="Comic Sans MS" w:cs="Comic Sans MS"/>
          <w:sz w:val="22"/>
          <w:szCs w:val="22"/>
        </w:rPr>
        <w:t xml:space="preserve">A Dimension Table contains textual attributes that describe the business dimensions (e.g --&gt; </w:t>
      </w:r>
      <w:r>
        <w:rPr>
          <w:rFonts w:ascii="Comic Sans MS" w:hAnsi="Comic Sans MS" w:cs="Comic Sans MS"/>
          <w:b/>
          <w:bCs/>
          <w:color w:val="00B0F0"/>
          <w:sz w:val="22"/>
          <w:szCs w:val="22"/>
        </w:rPr>
        <w:t>product, customer, and store</w:t>
      </w:r>
      <w:r>
        <w:rPr>
          <w:rFonts w:ascii="Comic Sans MS" w:hAnsi="Comic Sans MS" w:cs="Comic Sans MS"/>
          <w:sz w:val="22"/>
          <w:szCs w:val="22"/>
        </w:rPr>
        <w:t>). These attributes are used as filters or constraints in queries to slice and dice the facts stored in the fact table.</w:t>
      </w:r>
    </w:p>
    <w:p w14:paraId="00CF965A">
      <w:pPr>
        <w:rPr>
          <w:rFonts w:ascii="Comic Sans MS" w:hAnsi="Comic Sans MS" w:cs="Comic Sans MS"/>
          <w:sz w:val="22"/>
          <w:szCs w:val="22"/>
        </w:rPr>
      </w:pPr>
    </w:p>
    <w:p w14:paraId="36C7B836">
      <w:pPr>
        <w:jc w:val="center"/>
        <w:rPr>
          <w:rFonts w:ascii="Comic Sans MS" w:hAnsi="Comic Sans MS" w:cs="Comic Sans MS"/>
          <w:b/>
          <w:bCs/>
          <w:i/>
          <w:iCs/>
          <w:color w:val="0000FF"/>
          <w:sz w:val="32"/>
          <w:szCs w:val="32"/>
          <w:u w:val="single"/>
        </w:rPr>
      </w:pPr>
      <w:r>
        <w:rPr>
          <w:rFonts w:ascii="Comic Sans MS" w:hAnsi="Comic Sans MS" w:cs="Comic Sans MS"/>
          <w:b/>
          <w:bCs/>
          <w:i/>
          <w:iCs/>
          <w:color w:val="0000FF"/>
          <w:sz w:val="32"/>
          <w:szCs w:val="32"/>
          <w:u w:val="single"/>
        </w:rPr>
        <w:t>Key Characteristics</w:t>
      </w:r>
    </w:p>
    <w:p w14:paraId="26F2CE54">
      <w:pPr>
        <w:jc w:val="center"/>
        <w:rPr>
          <w:rFonts w:ascii="Comic Sans MS" w:hAnsi="Comic Sans MS" w:cs="Comic Sans MS"/>
          <w:b/>
          <w:bCs/>
          <w:i/>
          <w:iCs/>
          <w:color w:val="0000FF"/>
          <w:sz w:val="32"/>
          <w:szCs w:val="32"/>
          <w:u w:val="single"/>
        </w:rPr>
      </w:pPr>
    </w:p>
    <w:p w14:paraId="4BE2423C">
      <w:pPr>
        <w:rPr>
          <w:rFonts w:ascii="Comic Sans MS" w:hAnsi="Comic Sans MS" w:cs="Comic Sans MS"/>
          <w:sz w:val="22"/>
          <w:szCs w:val="22"/>
        </w:rPr>
      </w:pPr>
      <w:r>
        <w:rPr>
          <w:rFonts w:ascii="Comic Sans MS" w:hAnsi="Comic Sans MS" w:cs="Comic Sans MS"/>
          <w:sz w:val="22"/>
          <w:szCs w:val="22"/>
        </w:rPr>
        <w:t xml:space="preserve">  </w:t>
      </w:r>
      <w:r>
        <w:rPr>
          <w:rFonts w:ascii="Comic Sans MS" w:hAnsi="Comic Sans MS" w:cs="Comic Sans MS"/>
          <w:b/>
          <w:bCs/>
          <w:sz w:val="22"/>
          <w:szCs w:val="22"/>
          <w:u w:val="single"/>
        </w:rPr>
        <w:t>Wide Tables:</w:t>
      </w:r>
      <w:r>
        <w:rPr>
          <w:rFonts w:ascii="Comic Sans MS" w:hAnsi="Comic Sans MS" w:cs="Comic Sans MS"/>
          <w:sz w:val="22"/>
          <w:szCs w:val="22"/>
        </w:rPr>
        <w:t>Dimension tables often have many columns (attributes).</w:t>
      </w:r>
    </w:p>
    <w:p w14:paraId="4213C9D8">
      <w:pPr>
        <w:rPr>
          <w:rFonts w:ascii="Comic Sans MS" w:hAnsi="Comic Sans MS" w:cs="Comic Sans MS"/>
          <w:sz w:val="22"/>
          <w:szCs w:val="22"/>
        </w:rPr>
      </w:pPr>
    </w:p>
    <w:p w14:paraId="0C333957">
      <w:pPr>
        <w:rPr>
          <w:rFonts w:ascii="Comic Sans MS" w:hAnsi="Comic Sans MS" w:cs="Comic Sans MS"/>
          <w:sz w:val="22"/>
          <w:szCs w:val="22"/>
        </w:rPr>
      </w:pPr>
      <w:r>
        <w:rPr>
          <w:rFonts w:ascii="Comic Sans MS" w:hAnsi="Comic Sans MS" w:cs="Comic Sans MS"/>
          <w:sz w:val="22"/>
          <w:szCs w:val="22"/>
          <w:u w:val="single"/>
        </w:rPr>
        <w:t xml:space="preserve"> </w:t>
      </w:r>
      <w:r>
        <w:rPr>
          <w:rFonts w:ascii="Comic Sans MS" w:hAnsi="Comic Sans MS" w:cs="Comic Sans MS"/>
          <w:b/>
          <w:bCs/>
          <w:i/>
          <w:iCs/>
          <w:sz w:val="22"/>
          <w:szCs w:val="22"/>
          <w:u w:val="single"/>
        </w:rPr>
        <w:t>Textual Attributes:</w:t>
      </w:r>
      <w:r>
        <w:rPr>
          <w:rFonts w:ascii="Comic Sans MS" w:hAnsi="Comic Sans MS" w:cs="Comic Sans MS"/>
          <w:b/>
          <w:bCs/>
          <w:i/>
          <w:iCs/>
          <w:sz w:val="22"/>
          <w:szCs w:val="22"/>
        </w:rPr>
        <w:t xml:space="preserve"> </w:t>
      </w:r>
      <w:r>
        <w:rPr>
          <w:rFonts w:ascii="Comic Sans MS" w:hAnsi="Comic Sans MS" w:cs="Comic Sans MS"/>
          <w:sz w:val="22"/>
          <w:szCs w:val="22"/>
        </w:rPr>
        <w:t xml:space="preserve">Attributes are mostly descriptive, like </w:t>
      </w:r>
      <w:r>
        <w:rPr>
          <w:rFonts w:ascii="Comic Sans MS" w:hAnsi="Comic Sans MS" w:cs="Comic Sans MS"/>
          <w:b/>
          <w:bCs/>
          <w:color w:val="00B0F0"/>
          <w:sz w:val="22"/>
          <w:szCs w:val="22"/>
        </w:rPr>
        <w:t>product name, category, or region</w:t>
      </w:r>
      <w:r>
        <w:rPr>
          <w:rFonts w:ascii="Comic Sans MS" w:hAnsi="Comic Sans MS" w:cs="Comic Sans MS"/>
          <w:sz w:val="22"/>
          <w:szCs w:val="22"/>
        </w:rPr>
        <w:t>.</w:t>
      </w:r>
    </w:p>
    <w:p w14:paraId="242B783A">
      <w:pPr>
        <w:rPr>
          <w:rFonts w:ascii="Comic Sans MS" w:hAnsi="Comic Sans MS" w:cs="Comic Sans MS"/>
          <w:sz w:val="22"/>
          <w:szCs w:val="22"/>
        </w:rPr>
      </w:pPr>
    </w:p>
    <w:p w14:paraId="32B016B2">
      <w:pPr>
        <w:rPr>
          <w:rFonts w:ascii="Comic Sans MS" w:hAnsi="Comic Sans MS" w:cs="Comic Sans MS"/>
          <w:sz w:val="22"/>
          <w:szCs w:val="22"/>
        </w:rPr>
      </w:pPr>
      <w:r>
        <w:rPr>
          <w:rFonts w:ascii="Comic Sans MS" w:hAnsi="Comic Sans MS" w:cs="Comic Sans MS"/>
          <w:sz w:val="22"/>
          <w:szCs w:val="22"/>
          <w:u w:val="single"/>
        </w:rPr>
        <w:t xml:space="preserve"> </w:t>
      </w:r>
      <w:r>
        <w:rPr>
          <w:rFonts w:ascii="Comic Sans MS" w:hAnsi="Comic Sans MS" w:cs="Comic Sans MS"/>
          <w:b/>
          <w:bCs/>
          <w:i/>
          <w:iCs/>
          <w:sz w:val="22"/>
          <w:szCs w:val="22"/>
          <w:u w:val="single"/>
        </w:rPr>
        <w:t>Multiple Hierarchies:</w:t>
      </w:r>
      <w:r>
        <w:rPr>
          <w:rFonts w:ascii="Comic Sans MS" w:hAnsi="Comic Sans MS" w:cs="Comic Sans MS"/>
          <w:sz w:val="22"/>
          <w:szCs w:val="22"/>
        </w:rPr>
        <w:t xml:space="preserve"> They can provide multiple hierarchies for drilling down (e.g --&gt; </w:t>
      </w:r>
      <w:r>
        <w:rPr>
          <w:rFonts w:ascii="Comic Sans MS" w:hAnsi="Comic Sans MS" w:cs="Comic Sans MS"/>
          <w:color w:val="00B0F0"/>
          <w:sz w:val="22"/>
          <w:szCs w:val="22"/>
        </w:rPr>
        <w:t>grouping products by category, subcategory, and brand</w:t>
      </w:r>
      <w:r>
        <w:rPr>
          <w:rFonts w:ascii="Comic Sans MS" w:hAnsi="Comic Sans MS" w:cs="Comic Sans MS"/>
          <w:sz w:val="22"/>
          <w:szCs w:val="22"/>
        </w:rPr>
        <w:t>).</w:t>
      </w:r>
    </w:p>
    <w:p w14:paraId="28638B66">
      <w:pPr>
        <w:rPr>
          <w:rFonts w:ascii="Comic Sans MS" w:hAnsi="Comic Sans MS" w:cs="Comic Sans MS"/>
          <w:sz w:val="22"/>
          <w:szCs w:val="22"/>
        </w:rPr>
      </w:pPr>
      <w:r>
        <w:rPr>
          <w:rFonts w:ascii="Comic Sans MS" w:hAnsi="Comic Sans MS" w:cs="Comic Sans MS"/>
          <w:b/>
          <w:bCs/>
          <w:i/>
          <w:iCs/>
          <w:sz w:val="22"/>
          <w:szCs w:val="22"/>
          <w:u w:val="single"/>
        </w:rPr>
        <w:t>Fewer Records:</w:t>
      </w:r>
      <w:r>
        <w:rPr>
          <w:rFonts w:ascii="Comic Sans MS" w:hAnsi="Comic Sans MS" w:cs="Comic Sans MS"/>
          <w:b/>
          <w:bCs/>
          <w:i/>
          <w:iCs/>
          <w:sz w:val="22"/>
          <w:szCs w:val="22"/>
        </w:rPr>
        <w:t xml:space="preserve"> </w:t>
      </w:r>
      <w:r>
        <w:rPr>
          <w:rFonts w:ascii="Comic Sans MS" w:hAnsi="Comic Sans MS" w:cs="Comic Sans MS"/>
          <w:sz w:val="22"/>
          <w:szCs w:val="22"/>
        </w:rPr>
        <w:t xml:space="preserve">They generally contain fewer rows than the fact table but more attributes (e.g --&gt; </w:t>
      </w:r>
      <w:r>
        <w:rPr>
          <w:rFonts w:ascii="Comic Sans MS" w:hAnsi="Comic Sans MS" w:cs="Comic Sans MS"/>
          <w:b/>
          <w:bCs/>
          <w:color w:val="00B0F0"/>
          <w:sz w:val="22"/>
          <w:szCs w:val="22"/>
        </w:rPr>
        <w:t>hundreds of products vs. millions of sales transactions</w:t>
      </w:r>
      <w:r>
        <w:rPr>
          <w:rFonts w:ascii="Comic Sans MS" w:hAnsi="Comic Sans MS" w:cs="Comic Sans MS"/>
          <w:sz w:val="22"/>
          <w:szCs w:val="22"/>
        </w:rPr>
        <w:t>).</w:t>
      </w:r>
    </w:p>
    <w:p w14:paraId="0DE78EA4">
      <w:pPr>
        <w:rPr>
          <w:rFonts w:ascii="Comic Sans MS" w:hAnsi="Comic Sans MS" w:cs="Comic Sans MS"/>
          <w:sz w:val="22"/>
          <w:szCs w:val="22"/>
        </w:rPr>
      </w:pPr>
    </w:p>
    <w:p w14:paraId="0757E11B">
      <w:pPr>
        <w:jc w:val="center"/>
        <w:rPr>
          <w:rFonts w:ascii="Comic Sans MS" w:hAnsi="Comic Sans MS" w:cs="Comic Sans MS"/>
          <w:b/>
          <w:bCs/>
          <w:sz w:val="36"/>
          <w:szCs w:val="36"/>
          <w:u w:val="single"/>
        </w:rPr>
      </w:pPr>
      <w:r>
        <w:rPr>
          <w:rFonts w:ascii="Comic Sans MS" w:hAnsi="Comic Sans MS" w:cs="Comic Sans MS"/>
          <w:b/>
          <w:bCs/>
          <w:sz w:val="36"/>
          <w:szCs w:val="36"/>
          <w:u w:val="single"/>
        </w:rPr>
        <w:t>Example</w:t>
      </w:r>
    </w:p>
    <w:p w14:paraId="51636CC6">
      <w:pPr>
        <w:rPr>
          <w:rFonts w:ascii="Comic Sans MS" w:hAnsi="Comic Sans MS" w:cs="Comic Sans MS"/>
          <w:sz w:val="22"/>
          <w:szCs w:val="22"/>
        </w:rPr>
      </w:pPr>
    </w:p>
    <w:p w14:paraId="6E50C8F6">
      <w:pPr>
        <w:rPr>
          <w:rFonts w:ascii="SimSun" w:hAnsi="SimSun" w:eastAsia="SimSun" w:cs="SimSun"/>
          <w:sz w:val="24"/>
          <w:szCs w:val="24"/>
        </w:rPr>
      </w:pPr>
      <w:r>
        <w:rPr>
          <w:rFonts w:ascii="SimSun" w:hAnsi="SimSun" w:eastAsia="SimSun" w:cs="SimSun"/>
          <w:sz w:val="24"/>
          <w:szCs w:val="24"/>
        </w:rPr>
        <w:drawing>
          <wp:inline distT="0" distB="0" distL="114300" distR="114300">
            <wp:extent cx="4912360" cy="2258060"/>
            <wp:effectExtent l="209550" t="171450" r="212090" b="19939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0">
                      <a:lum bright="-18000"/>
                    </a:blip>
                    <a:stretch>
                      <a:fillRect/>
                    </a:stretch>
                  </pic:blipFill>
                  <pic:spPr>
                    <a:xfrm>
                      <a:off x="0" y="0"/>
                      <a:ext cx="4912360" cy="2258060"/>
                    </a:xfrm>
                    <a:prstGeom prst="rect">
                      <a:avLst/>
                    </a:prstGeom>
                    <a:noFill/>
                    <a:ln w="9525">
                      <a:noFill/>
                    </a:ln>
                    <a:effectLst>
                      <a:glow rad="228600">
                        <a:schemeClr val="accent2">
                          <a:satMod val="175000"/>
                          <a:alpha val="40000"/>
                        </a:schemeClr>
                      </a:glow>
                    </a:effectLst>
                    <a:scene3d>
                      <a:camera prst="perspectiveFront"/>
                      <a:lightRig rig="threePt" dir="t"/>
                    </a:scene3d>
                  </pic:spPr>
                </pic:pic>
              </a:graphicData>
            </a:graphic>
          </wp:inline>
        </w:drawing>
      </w:r>
    </w:p>
    <w:p w14:paraId="2C3A67D3">
      <w:pPr>
        <w:rPr>
          <w:rFonts w:ascii="SimSun" w:hAnsi="SimSun" w:eastAsia="SimSun" w:cs="SimSun"/>
          <w:sz w:val="24"/>
          <w:szCs w:val="24"/>
        </w:rPr>
      </w:pPr>
    </w:p>
    <w:p w14:paraId="57ADD734">
      <w:pPr>
        <w:rPr>
          <w:rFonts w:ascii="Comic Sans MS" w:hAnsi="Comic Sans MS" w:cs="Comic Sans MS"/>
          <w:color w:val="5B9BD5" w:themeColor="accent1"/>
          <w:sz w:val="28"/>
          <w:szCs w:val="28"/>
          <w14:textFill>
            <w14:solidFill>
              <w14:schemeClr w14:val="accent1"/>
            </w14:solidFill>
          </w14:textFill>
        </w:rPr>
      </w:pPr>
      <w:r>
        <w:rPr>
          <w:rFonts w:ascii="Comic Sans MS" w:hAnsi="Comic Sans MS" w:cs="Comic Sans MS"/>
          <w:color w:val="5B9BD5" w:themeColor="accent1"/>
          <w:sz w:val="28"/>
          <w:szCs w:val="28"/>
          <w14:textFill>
            <w14:solidFill>
              <w14:schemeClr w14:val="accent1"/>
            </w14:solidFill>
          </w14:textFill>
        </w:rPr>
        <w:t>_______________________________________________</w:t>
      </w:r>
    </w:p>
    <w:p w14:paraId="4325BFA8">
      <w:pPr>
        <w:rPr>
          <w:rFonts w:ascii="SimSun" w:hAnsi="SimSun" w:eastAsia="SimSun" w:cs="SimSun"/>
          <w:sz w:val="24"/>
          <w:szCs w:val="24"/>
        </w:rPr>
      </w:pPr>
    </w:p>
    <w:p w14:paraId="1A365ABD">
      <w:pPr>
        <w:rPr>
          <w:rFonts w:ascii="Comic Sans MS" w:hAnsi="Comic Sans MS" w:cs="Comic Sans MS"/>
          <w:sz w:val="22"/>
          <w:szCs w:val="22"/>
        </w:rPr>
      </w:pPr>
    </w:p>
    <w:p w14:paraId="3243BBCF">
      <w:pPr>
        <w:rPr>
          <w:rFonts w:ascii="Comic Sans MS" w:hAnsi="Comic Sans MS" w:cs="Comic Sans MS"/>
          <w:sz w:val="22"/>
          <w:szCs w:val="22"/>
        </w:rPr>
      </w:pPr>
    </w:p>
    <w:p w14:paraId="6B88C20C">
      <w:pPr>
        <w:jc w:val="center"/>
        <w:rPr>
          <w:rFonts w:ascii="Comic Sans MS" w:hAnsi="Comic Sans MS" w:cs="Comic Sans MS"/>
          <w:b/>
          <w:bCs/>
          <w:i/>
          <w:iCs/>
          <w:sz w:val="44"/>
          <w:szCs w:val="44"/>
          <w:highlight w:val="cyan"/>
          <w:u w:val="single"/>
        </w:rPr>
      </w:pPr>
      <w:r>
        <w:rPr>
          <w:rFonts w:ascii="Comic Sans MS" w:hAnsi="Comic Sans MS" w:cs="Comic Sans MS"/>
          <w:b/>
          <w:bCs/>
          <w:i/>
          <w:iCs/>
          <w:sz w:val="44"/>
          <w:szCs w:val="44"/>
          <w:highlight w:val="cyan"/>
          <w:u w:val="single"/>
        </w:rPr>
        <w:t>Schema Keys</w:t>
      </w:r>
    </w:p>
    <w:p w14:paraId="78893BFE">
      <w:pPr>
        <w:jc w:val="center"/>
        <w:rPr>
          <w:rFonts w:ascii="Comic Sans MS" w:hAnsi="Comic Sans MS" w:cs="Comic Sans MS"/>
          <w:b/>
          <w:bCs/>
          <w:i/>
          <w:iCs/>
          <w:sz w:val="44"/>
          <w:szCs w:val="44"/>
          <w:highlight w:val="cyan"/>
          <w:u w:val="single"/>
        </w:rPr>
      </w:pPr>
    </w:p>
    <w:p w14:paraId="43CF865F">
      <w:pPr>
        <w:rPr>
          <w:rFonts w:ascii="Comic Sans MS" w:hAnsi="Comic Sans MS" w:cs="Comic Sans MS"/>
          <w:sz w:val="22"/>
          <w:szCs w:val="22"/>
        </w:rPr>
      </w:pPr>
      <w:r>
        <w:rPr>
          <w:rFonts w:ascii="Comic Sans MS" w:hAnsi="Comic Sans MS" w:cs="Comic Sans MS"/>
          <w:sz w:val="22"/>
          <w:szCs w:val="22"/>
        </w:rPr>
        <w:t>Primary and Foreign Keys are essential in the star schema to establish relationships between fact and dimension tables.</w:t>
      </w:r>
    </w:p>
    <w:p w14:paraId="0B62B12C">
      <w:pPr>
        <w:rPr>
          <w:rFonts w:ascii="Comic Sans MS" w:hAnsi="Comic Sans MS" w:cs="Comic Sans MS"/>
          <w:sz w:val="22"/>
          <w:szCs w:val="22"/>
        </w:rPr>
      </w:pPr>
    </w:p>
    <w:p w14:paraId="6433A379">
      <w:pPr>
        <w:rPr>
          <w:rFonts w:ascii="Comic Sans MS" w:hAnsi="Comic Sans MS" w:cs="Comic Sans MS"/>
          <w:sz w:val="22"/>
          <w:szCs w:val="22"/>
        </w:rPr>
      </w:pPr>
      <w:r>
        <w:rPr>
          <w:rFonts w:ascii="Comic Sans MS" w:hAnsi="Comic Sans MS" w:cs="Comic Sans MS"/>
          <w:b/>
          <w:bCs/>
          <w:sz w:val="22"/>
          <w:szCs w:val="22"/>
          <w:u w:val="single"/>
        </w:rPr>
        <w:t>Surrogate Keys:</w:t>
      </w:r>
      <w:r>
        <w:rPr>
          <w:rFonts w:ascii="Comic Sans MS" w:hAnsi="Comic Sans MS" w:cs="Comic Sans MS"/>
          <w:sz w:val="22"/>
          <w:szCs w:val="22"/>
        </w:rPr>
        <w:t xml:space="preserve"> These are system-generated keys used in dimension tables to avoid depending on production system keys, which might change or have built-in meanings.</w:t>
      </w:r>
    </w:p>
    <w:p w14:paraId="2C134588">
      <w:pPr>
        <w:rPr>
          <w:rFonts w:ascii="Comic Sans MS" w:hAnsi="Comic Sans MS" w:cs="Comic Sans MS"/>
          <w:sz w:val="22"/>
          <w:szCs w:val="22"/>
        </w:rPr>
      </w:pPr>
    </w:p>
    <w:p w14:paraId="7A5F2D72">
      <w:pPr>
        <w:rPr>
          <w:rFonts w:ascii="Comic Sans MS" w:hAnsi="Comic Sans MS" w:cs="Comic Sans MS"/>
          <w:sz w:val="22"/>
          <w:szCs w:val="22"/>
        </w:rPr>
      </w:pPr>
      <w:r>
        <w:rPr>
          <w:rFonts w:ascii="Comic Sans MS" w:hAnsi="Comic Sans MS" w:cs="Comic Sans MS"/>
          <w:b/>
          <w:bCs/>
          <w:sz w:val="22"/>
          <w:szCs w:val="22"/>
          <w:u w:val="single"/>
        </w:rPr>
        <w:t xml:space="preserve">Foreign Keys: </w:t>
      </w:r>
      <w:r>
        <w:rPr>
          <w:rFonts w:ascii="Comic Sans MS" w:hAnsi="Comic Sans MS" w:cs="Comic Sans MS"/>
          <w:sz w:val="22"/>
          <w:szCs w:val="22"/>
        </w:rPr>
        <w:t>The primary key from the dimension table becomes a foreign key in the fact table, enabling the relationship between the fact and dimension tables.</w:t>
      </w:r>
    </w:p>
    <w:p w14:paraId="305F73B6">
      <w:pPr>
        <w:rPr>
          <w:rFonts w:ascii="Comic Sans MS" w:hAnsi="Comic Sans MS" w:cs="Comic Sans MS"/>
          <w:sz w:val="22"/>
          <w:szCs w:val="22"/>
        </w:rPr>
      </w:pPr>
    </w:p>
    <w:p w14:paraId="58E6EC5A">
      <w:pPr>
        <w:rPr>
          <w:rFonts w:ascii="Comic Sans MS" w:hAnsi="Comic Sans MS" w:cs="Comic Sans MS"/>
          <w:sz w:val="21"/>
          <w:szCs w:val="21"/>
        </w:rPr>
      </w:pPr>
      <w:r>
        <w:rPr>
          <w:rFonts w:ascii="Comic Sans MS" w:hAnsi="Comic Sans MS" w:cs="Comic Sans MS"/>
          <w:b/>
          <w:bCs/>
          <w:sz w:val="22"/>
          <w:szCs w:val="22"/>
          <w:u w:val="single"/>
        </w:rPr>
        <w:t xml:space="preserve">Primary Key: </w:t>
      </w:r>
      <w:r>
        <w:rPr>
          <w:rFonts w:ascii="Comic Sans MS" w:hAnsi="Comic Sans MS" w:eastAsia="SimSun" w:cs="Comic Sans MS"/>
          <w:sz w:val="22"/>
          <w:szCs w:val="22"/>
        </w:rPr>
        <w:t xml:space="preserve">In a data warehouse, a </w:t>
      </w:r>
      <w:r>
        <w:rPr>
          <w:rStyle w:val="4"/>
          <w:rFonts w:ascii="Comic Sans MS" w:hAnsi="Comic Sans MS" w:eastAsia="SimSun" w:cs="Comic Sans MS"/>
          <w:sz w:val="22"/>
          <w:szCs w:val="22"/>
        </w:rPr>
        <w:t>primary key</w:t>
      </w:r>
      <w:r>
        <w:rPr>
          <w:rFonts w:ascii="Comic Sans MS" w:hAnsi="Comic Sans MS" w:eastAsia="SimSun" w:cs="Comic Sans MS"/>
          <w:sz w:val="22"/>
          <w:szCs w:val="22"/>
        </w:rPr>
        <w:t xml:space="preserve"> uniquely identifies each row in a dimension table. It ensures that each record is distinct and typically uses a surrogate key to avoid relying on changing business data. The primary key allows dimension tables to link with fact tables via foreign keys for accurate analysis.</w:t>
      </w:r>
    </w:p>
    <w:p w14:paraId="2E060D5E">
      <w:pPr>
        <w:rPr>
          <w:rFonts w:ascii="Comic Sans MS" w:hAnsi="Comic Sans MS" w:cs="Comic Sans MS"/>
          <w:sz w:val="22"/>
          <w:szCs w:val="22"/>
        </w:rPr>
      </w:pPr>
    </w:p>
    <w:p w14:paraId="393B8C5E">
      <w:pPr>
        <w:jc w:val="center"/>
        <w:rPr>
          <w:rFonts w:ascii="Comic Sans MS" w:hAnsi="Comic Sans MS" w:cs="Comic Sans MS"/>
          <w:b/>
          <w:bCs/>
          <w:sz w:val="28"/>
          <w:szCs w:val="28"/>
          <w:u w:val="single"/>
        </w:rPr>
      </w:pPr>
      <w:r>
        <w:rPr>
          <w:rFonts w:ascii="Comic Sans MS" w:hAnsi="Comic Sans MS" w:cs="Comic Sans MS"/>
          <w:b/>
          <w:bCs/>
          <w:sz w:val="32"/>
          <w:szCs w:val="32"/>
          <w:u w:val="single"/>
        </w:rPr>
        <w:t>IMP to Note</w:t>
      </w:r>
    </w:p>
    <w:p w14:paraId="3C84B4FC">
      <w:pPr>
        <w:jc w:val="center"/>
        <w:rPr>
          <w:rFonts w:ascii="Comic Sans MS" w:hAnsi="Comic Sans MS" w:cs="Comic Sans MS"/>
          <w:b/>
          <w:bCs/>
          <w:sz w:val="28"/>
          <w:szCs w:val="28"/>
          <w:u w:val="single"/>
        </w:rPr>
      </w:pPr>
    </w:p>
    <w:p w14:paraId="4A200249">
      <w:pPr>
        <w:rPr>
          <w:rFonts w:ascii="Comic Sans MS" w:hAnsi="Comic Sans MS" w:cs="Comic Sans MS"/>
          <w:sz w:val="22"/>
          <w:szCs w:val="22"/>
        </w:rPr>
      </w:pPr>
      <w:r>
        <w:rPr>
          <w:rFonts w:ascii="Comic Sans MS" w:hAnsi="Comic Sans MS" w:cs="Comic Sans MS"/>
          <w:sz w:val="22"/>
          <w:szCs w:val="22"/>
        </w:rPr>
        <w:t>Three options exist for primary keys in the fact table:</w:t>
      </w:r>
    </w:p>
    <w:p w14:paraId="49048316">
      <w:pPr>
        <w:rPr>
          <w:rFonts w:ascii="Comic Sans MS" w:hAnsi="Comic Sans MS" w:cs="Comic Sans MS"/>
          <w:sz w:val="22"/>
          <w:szCs w:val="22"/>
        </w:rPr>
      </w:pPr>
      <w:r>
        <w:rPr>
          <w:rFonts w:ascii="Comic Sans MS" w:hAnsi="Comic Sans MS" w:cs="Comic Sans MS"/>
          <w:sz w:val="22"/>
          <w:szCs w:val="22"/>
        </w:rPr>
        <w:t>1. A single compound key made of all dimension table keys.</w:t>
      </w:r>
    </w:p>
    <w:p w14:paraId="4D25B14B">
      <w:pPr>
        <w:rPr>
          <w:rFonts w:ascii="Comic Sans MS" w:hAnsi="Comic Sans MS" w:cs="Comic Sans MS"/>
          <w:sz w:val="22"/>
          <w:szCs w:val="22"/>
        </w:rPr>
      </w:pPr>
      <w:r>
        <w:rPr>
          <w:rFonts w:ascii="Comic Sans MS" w:hAnsi="Comic Sans MS" w:cs="Comic Sans MS"/>
          <w:sz w:val="22"/>
          <w:szCs w:val="22"/>
        </w:rPr>
        <w:t>2. A concatenated primary key.</w:t>
      </w:r>
    </w:p>
    <w:p w14:paraId="3A0F5CF8">
      <w:pPr>
        <w:rPr>
          <w:rFonts w:ascii="Comic Sans MS" w:hAnsi="Comic Sans MS" w:cs="Comic Sans MS"/>
          <w:sz w:val="22"/>
          <w:szCs w:val="22"/>
        </w:rPr>
      </w:pPr>
      <w:r>
        <w:rPr>
          <w:rFonts w:ascii="Comic Sans MS" w:hAnsi="Comic Sans MS" w:cs="Comic Sans MS"/>
          <w:sz w:val="22"/>
          <w:szCs w:val="22"/>
        </w:rPr>
        <w:t>3. A generated primary key, independent of the dimension tables, but with foreign keys from the dimension tables as additional attributes.</w:t>
      </w:r>
    </w:p>
    <w:p w14:paraId="7A6E5DF2">
      <w:pPr>
        <w:rPr>
          <w:rFonts w:ascii="Comic Sans MS" w:hAnsi="Comic Sans MS" w:cs="Comic Sans MS"/>
          <w:sz w:val="22"/>
          <w:szCs w:val="22"/>
        </w:rPr>
      </w:pPr>
    </w:p>
    <w:p w14:paraId="77171488">
      <w:pPr>
        <w:rPr>
          <w:rFonts w:ascii="Comic Sans MS" w:hAnsi="Comic Sans MS" w:cs="Comic Sans MS"/>
          <w:color w:val="5B9BD5" w:themeColor="accent1"/>
          <w:sz w:val="28"/>
          <w:szCs w:val="28"/>
          <w14:textFill>
            <w14:solidFill>
              <w14:schemeClr w14:val="accent1"/>
            </w14:solidFill>
          </w14:textFill>
        </w:rPr>
      </w:pPr>
      <w:r>
        <w:rPr>
          <w:rFonts w:ascii="Comic Sans MS" w:hAnsi="Comic Sans MS" w:cs="Comic Sans MS"/>
          <w:color w:val="5B9BD5" w:themeColor="accent1"/>
          <w:sz w:val="28"/>
          <w:szCs w:val="28"/>
          <w14:textFill>
            <w14:solidFill>
              <w14:schemeClr w14:val="accent1"/>
            </w14:solidFill>
          </w14:textFill>
        </w:rPr>
        <w:t>_______________________________________________</w:t>
      </w:r>
    </w:p>
    <w:p w14:paraId="4B7B9CEB">
      <w:pPr>
        <w:rPr>
          <w:rFonts w:ascii="Comic Sans MS" w:hAnsi="Comic Sans MS" w:cs="Comic Sans MS"/>
          <w:sz w:val="22"/>
          <w:szCs w:val="22"/>
        </w:rPr>
      </w:pPr>
    </w:p>
    <w:p w14:paraId="603FB26B">
      <w:pPr>
        <w:rPr>
          <w:rFonts w:ascii="Comic Sans MS" w:hAnsi="Comic Sans MS" w:cs="Comic Sans MS"/>
          <w:sz w:val="22"/>
          <w:szCs w:val="22"/>
        </w:rPr>
      </w:pPr>
    </w:p>
    <w:p w14:paraId="06ACA4EA">
      <w:pPr>
        <w:jc w:val="center"/>
        <w:rPr>
          <w:rFonts w:ascii="Comic Sans MS" w:hAnsi="Comic Sans MS" w:cs="Comic Sans MS"/>
          <w:b/>
          <w:bCs/>
          <w:i/>
          <w:iCs/>
          <w:sz w:val="36"/>
          <w:szCs w:val="36"/>
          <w:highlight w:val="cyan"/>
          <w:u w:val="single"/>
        </w:rPr>
      </w:pPr>
      <w:r>
        <w:rPr>
          <w:rFonts w:ascii="Comic Sans MS" w:hAnsi="Comic Sans MS" w:cs="Comic Sans MS"/>
          <w:b/>
          <w:bCs/>
          <w:i/>
          <w:iCs/>
          <w:sz w:val="36"/>
          <w:szCs w:val="36"/>
          <w:highlight w:val="cyan"/>
          <w:u w:val="single"/>
        </w:rPr>
        <w:t>Advantages of Star Schema</w:t>
      </w:r>
    </w:p>
    <w:p w14:paraId="283F6A05">
      <w:pPr>
        <w:jc w:val="center"/>
        <w:rPr>
          <w:rFonts w:ascii="Comic Sans MS" w:hAnsi="Comic Sans MS" w:cs="Comic Sans MS"/>
          <w:b/>
          <w:bCs/>
          <w:i/>
          <w:iCs/>
          <w:sz w:val="36"/>
          <w:szCs w:val="36"/>
          <w:highlight w:val="cyan"/>
          <w:u w:val="single"/>
        </w:rPr>
      </w:pPr>
    </w:p>
    <w:p w14:paraId="23D30075">
      <w:pPr>
        <w:rPr>
          <w:rFonts w:ascii="Comic Sans MS" w:hAnsi="Comic Sans MS" w:cs="Comic Sans MS"/>
          <w:sz w:val="22"/>
          <w:szCs w:val="22"/>
        </w:rPr>
      </w:pPr>
      <w:r>
        <w:rPr>
          <w:rFonts w:ascii="Comic Sans MS" w:hAnsi="Comic Sans MS" w:cs="Comic Sans MS"/>
          <w:sz w:val="22"/>
          <w:szCs w:val="22"/>
        </w:rPr>
        <w:t>The star schema is widely used in data warehousing due to several benefits:</w:t>
      </w:r>
    </w:p>
    <w:p w14:paraId="70C55CA5">
      <w:pPr>
        <w:rPr>
          <w:rFonts w:ascii="Comic Sans MS" w:hAnsi="Comic Sans MS" w:cs="Comic Sans MS"/>
          <w:sz w:val="22"/>
          <w:szCs w:val="22"/>
        </w:rPr>
      </w:pPr>
    </w:p>
    <w:p w14:paraId="5E802578">
      <w:pPr>
        <w:rPr>
          <w:rFonts w:ascii="Comic Sans MS" w:hAnsi="Comic Sans MS" w:cs="Comic Sans MS"/>
          <w:sz w:val="22"/>
          <w:szCs w:val="22"/>
        </w:rPr>
      </w:pPr>
      <w:r>
        <w:rPr>
          <w:rFonts w:ascii="Comic Sans MS" w:hAnsi="Comic Sans MS" w:cs="Comic Sans MS"/>
          <w:b/>
          <w:bCs/>
          <w:sz w:val="22"/>
          <w:szCs w:val="22"/>
          <w:u w:val="single"/>
        </w:rPr>
        <w:t xml:space="preserve">Simplicity: </w:t>
      </w:r>
      <w:r>
        <w:rPr>
          <w:rFonts w:ascii="Comic Sans MS" w:hAnsi="Comic Sans MS" w:cs="Comic Sans MS"/>
          <w:sz w:val="22"/>
          <w:szCs w:val="22"/>
        </w:rPr>
        <w:t>The schema structure is easy to understand, both for developers and users. It aligns closely with how users think about data, making it user-friendly.</w:t>
      </w:r>
    </w:p>
    <w:p w14:paraId="752A4C6D">
      <w:pPr>
        <w:rPr>
          <w:rFonts w:ascii="Comic Sans MS" w:hAnsi="Comic Sans MS" w:cs="Comic Sans MS"/>
          <w:sz w:val="22"/>
          <w:szCs w:val="22"/>
        </w:rPr>
      </w:pPr>
      <w:r>
        <w:rPr>
          <w:rFonts w:ascii="Comic Sans MS" w:hAnsi="Comic Sans MS" w:cs="Comic Sans MS"/>
          <w:sz w:val="22"/>
          <w:szCs w:val="22"/>
        </w:rPr>
        <w:t xml:space="preserve">  </w:t>
      </w:r>
    </w:p>
    <w:p w14:paraId="72C2D7A6">
      <w:pPr>
        <w:rPr>
          <w:rFonts w:ascii="Comic Sans MS" w:hAnsi="Comic Sans MS" w:cs="Comic Sans MS"/>
          <w:sz w:val="22"/>
          <w:szCs w:val="22"/>
        </w:rPr>
      </w:pPr>
      <w:r>
        <w:rPr>
          <w:rFonts w:ascii="Comic Sans MS" w:hAnsi="Comic Sans MS" w:cs="Comic Sans MS"/>
          <w:b/>
          <w:bCs/>
          <w:sz w:val="22"/>
          <w:szCs w:val="22"/>
          <w:u w:val="single"/>
        </w:rPr>
        <w:t>Optimized for Queries:</w:t>
      </w:r>
      <w:r>
        <w:rPr>
          <w:rFonts w:ascii="Comic Sans MS" w:hAnsi="Comic Sans MS" w:cs="Comic Sans MS"/>
          <w:sz w:val="22"/>
          <w:szCs w:val="22"/>
        </w:rPr>
        <w:t xml:space="preserve"> Star schemas are designed to facilitate efficient querying. By denormalizing the dimension tables, data retrieval is faster, as fewer joins are needed compared to a fully normalized schema.</w:t>
      </w:r>
    </w:p>
    <w:p w14:paraId="37D7E46E">
      <w:pPr>
        <w:rPr>
          <w:rFonts w:ascii="Comic Sans MS" w:hAnsi="Comic Sans MS" w:cs="Comic Sans MS"/>
          <w:sz w:val="22"/>
          <w:szCs w:val="22"/>
        </w:rPr>
      </w:pPr>
    </w:p>
    <w:p w14:paraId="706323CE">
      <w:pPr>
        <w:rPr>
          <w:rFonts w:ascii="Comic Sans MS" w:hAnsi="Comic Sans MS" w:cs="Comic Sans MS"/>
          <w:sz w:val="22"/>
          <w:szCs w:val="22"/>
        </w:rPr>
      </w:pPr>
      <w:r>
        <w:rPr>
          <w:rFonts w:ascii="Comic Sans MS" w:hAnsi="Comic Sans MS" w:cs="Comic Sans MS"/>
          <w:b/>
          <w:bCs/>
          <w:sz w:val="22"/>
          <w:szCs w:val="22"/>
          <w:u w:val="single"/>
        </w:rPr>
        <w:t>Easy Navigation:</w:t>
      </w:r>
      <w:r>
        <w:rPr>
          <w:rFonts w:ascii="Comic Sans MS" w:hAnsi="Comic Sans MS" w:cs="Comic Sans MS"/>
          <w:sz w:val="22"/>
          <w:szCs w:val="22"/>
        </w:rPr>
        <w:t xml:space="preserve"> The star schema simplifies the navigation through the database by reducing complex join paths. This makes query execution faster and easier to optimize.</w:t>
      </w:r>
    </w:p>
    <w:p w14:paraId="2661797E">
      <w:pPr>
        <w:rPr>
          <w:rFonts w:ascii="Comic Sans MS" w:hAnsi="Comic Sans MS" w:cs="Comic Sans MS"/>
          <w:sz w:val="22"/>
          <w:szCs w:val="22"/>
        </w:rPr>
      </w:pPr>
    </w:p>
    <w:p w14:paraId="047EA0BB">
      <w:pPr>
        <w:rPr>
          <w:rFonts w:ascii="Comic Sans MS" w:hAnsi="Comic Sans MS" w:cs="Comic Sans MS"/>
          <w:sz w:val="22"/>
          <w:szCs w:val="22"/>
        </w:rPr>
      </w:pPr>
      <w:r>
        <w:rPr>
          <w:rFonts w:ascii="Comic Sans MS" w:hAnsi="Comic Sans MS" w:cs="Comic Sans MS"/>
          <w:b/>
          <w:bCs/>
          <w:sz w:val="22"/>
          <w:szCs w:val="22"/>
          <w:u w:val="single"/>
        </w:rPr>
        <w:t>Supports Query-Centric Workloads:</w:t>
      </w:r>
      <w:r>
        <w:rPr>
          <w:rFonts w:ascii="Comic Sans MS" w:hAnsi="Comic Sans MS" w:cs="Comic Sans MS"/>
          <w:sz w:val="22"/>
          <w:szCs w:val="22"/>
        </w:rPr>
        <w:t xml:space="preserve"> The schema is optimized for decision-support queries, which involve filtering, aggregation, and analyzing large data sets.</w:t>
      </w:r>
    </w:p>
    <w:p w14:paraId="08E8E421">
      <w:pPr>
        <w:rPr>
          <w:rFonts w:ascii="Comic Sans MS" w:hAnsi="Comic Sans MS" w:cs="Comic Sans MS"/>
          <w:sz w:val="22"/>
          <w:szCs w:val="22"/>
        </w:rPr>
      </w:pPr>
    </w:p>
    <w:p w14:paraId="69847052">
      <w:pPr>
        <w:rPr>
          <w:rFonts w:ascii="Comic Sans MS" w:hAnsi="Comic Sans MS" w:cs="Comic Sans MS"/>
          <w:sz w:val="22"/>
          <w:szCs w:val="22"/>
        </w:rPr>
      </w:pPr>
      <w:r>
        <w:rPr>
          <w:rFonts w:ascii="Comic Sans MS" w:hAnsi="Comic Sans MS" w:cs="Comic Sans MS"/>
          <w:b/>
          <w:bCs/>
          <w:sz w:val="22"/>
          <w:szCs w:val="22"/>
          <w:u w:val="single"/>
        </w:rPr>
        <w:t>Drill-down and Roll-up:</w:t>
      </w:r>
      <w:r>
        <w:rPr>
          <w:rFonts w:ascii="Comic Sans MS" w:hAnsi="Comic Sans MS" w:cs="Comic Sans MS"/>
          <w:sz w:val="22"/>
          <w:szCs w:val="22"/>
        </w:rPr>
        <w:t xml:space="preserve"> It supports drilling down or rolling up along dimension hierarchies, such as analyzing sales data from yearly down to daily levels.</w:t>
      </w:r>
    </w:p>
    <w:p w14:paraId="18D5EBAF">
      <w:pPr>
        <w:rPr>
          <w:rFonts w:ascii="Comic Sans MS" w:hAnsi="Comic Sans MS" w:cs="Comic Sans MS"/>
          <w:sz w:val="22"/>
          <w:szCs w:val="22"/>
        </w:rPr>
      </w:pPr>
    </w:p>
    <w:p w14:paraId="61BF4FA5">
      <w:pPr>
        <w:rPr>
          <w:rFonts w:ascii="Comic Sans MS" w:hAnsi="Comic Sans MS" w:cs="Comic Sans MS"/>
          <w:color w:val="5B9BD5" w:themeColor="accent1"/>
          <w:sz w:val="28"/>
          <w:szCs w:val="28"/>
          <w14:textFill>
            <w14:solidFill>
              <w14:schemeClr w14:val="accent1"/>
            </w14:solidFill>
          </w14:textFill>
        </w:rPr>
      </w:pPr>
      <w:r>
        <w:rPr>
          <w:rFonts w:ascii="Comic Sans MS" w:hAnsi="Comic Sans MS" w:cs="Comic Sans MS"/>
          <w:color w:val="5B9BD5" w:themeColor="accent1"/>
          <w:sz w:val="28"/>
          <w:szCs w:val="28"/>
          <w14:textFill>
            <w14:solidFill>
              <w14:schemeClr w14:val="accent1"/>
            </w14:solidFill>
          </w14:textFill>
        </w:rPr>
        <w:t>_______________________________________________</w:t>
      </w:r>
    </w:p>
    <w:p w14:paraId="035F5A31">
      <w:pPr>
        <w:rPr>
          <w:rFonts w:ascii="Comic Sans MS" w:hAnsi="Comic Sans MS" w:cs="Comic Sans MS"/>
          <w:sz w:val="22"/>
          <w:szCs w:val="22"/>
        </w:rPr>
      </w:pPr>
    </w:p>
    <w:p w14:paraId="7C13B6D4">
      <w:pPr>
        <w:jc w:val="center"/>
        <w:rPr>
          <w:rFonts w:ascii="Comic Sans MS" w:hAnsi="Comic Sans MS" w:cs="Comic Sans MS"/>
          <w:sz w:val="22"/>
          <w:szCs w:val="22"/>
        </w:rPr>
      </w:pPr>
      <w:r>
        <w:rPr>
          <w:rFonts w:ascii="SimSun" w:hAnsi="SimSun" w:eastAsia="SimSun" w:cs="SimSun"/>
          <w:sz w:val="24"/>
          <w:szCs w:val="24"/>
        </w:rPr>
        <w:drawing>
          <wp:inline distT="0" distB="0" distL="114300" distR="114300">
            <wp:extent cx="2095500" cy="2095500"/>
            <wp:effectExtent l="101600" t="82550" r="69850" b="8890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1">
                      <a:lum bright="-6000"/>
                    </a:blip>
                    <a:stretch>
                      <a:fillRect/>
                    </a:stretch>
                  </pic:blipFill>
                  <pic:spPr>
                    <a:xfrm>
                      <a:off x="0" y="0"/>
                      <a:ext cx="2095500" cy="2095500"/>
                    </a:xfrm>
                    <a:prstGeom prst="rect">
                      <a:avLst/>
                    </a:prstGeom>
                    <a:noFill/>
                    <a:ln w="9525">
                      <a:noFill/>
                    </a:ln>
                    <a:effectLst>
                      <a:glow rad="101600">
                        <a:schemeClr val="accent5">
                          <a:satMod val="175000"/>
                          <a:alpha val="40000"/>
                        </a:schemeClr>
                      </a:glow>
                    </a:effectLst>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omic Sans MS">
    <w:panose1 w:val="030F0702030302020204"/>
    <w:charset w:val="00"/>
    <w:family w:val="script"/>
    <w:pitch w:val="default"/>
    <w:sig w:usb0="00000287" w:usb1="00000013"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2D544A"/>
    <w:rsid w:val="006D14B2"/>
    <w:rsid w:val="009D297D"/>
    <w:rsid w:val="00AA6A83"/>
    <w:rsid w:val="00BC6C2E"/>
    <w:rsid w:val="00BE0DFD"/>
    <w:rsid w:val="00BE7628"/>
    <w:rsid w:val="00C7556A"/>
    <w:rsid w:val="00C85C57"/>
    <w:rsid w:val="00ED081B"/>
    <w:rsid w:val="0400299E"/>
    <w:rsid w:val="0D2D544A"/>
    <w:rsid w:val="2D79212A"/>
    <w:rsid w:val="307C2358"/>
    <w:rsid w:val="49CB5061"/>
    <w:rsid w:val="6E1F60A3"/>
    <w:rsid w:val="768569BE"/>
    <w:rsid w:val="7B8738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Strong"/>
    <w:basedOn w:val="2"/>
    <w:qFormat/>
    <w:uiPriority w:val="0"/>
    <w:rPr>
      <w:b/>
      <w:bCs/>
    </w:rPr>
  </w:style>
  <w:style w:type="table" w:styleId="5">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6">
    <w:name w:val="List Paragraph"/>
    <w:basedOn w:val="1"/>
    <w:unhideWhenUsed/>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GIF"/><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GIF"/><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1002</Words>
  <Characters>5714</Characters>
  <Lines>47</Lines>
  <Paragraphs>13</Paragraphs>
  <TotalTime>78</TotalTime>
  <ScaleCrop>false</ScaleCrop>
  <LinksUpToDate>false</LinksUpToDate>
  <CharactersWithSpaces>6703</CharactersWithSpaces>
  <Application>WPS Office_12.2.0.18636_F1E327BC-269C-435d-A152-05C5408002CA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2024-10-20T12:45:00Z</dcterms:created>
  <dc:creator>Farooque</dc:creator>
  <cp:lastModifiedBy>Farooque M.sajjad Kaim khani</cp:lastModifiedBy>
  <dcterms:modified xsi:type="dcterms:W3CDTF">2024-10-23T15:35:19Z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1033-12.2.0.18636</vt:lpwstr>
  </property>
  <property fmtid="{D5CDD505-2E9C-101B-9397-08002B2CF9AE}" pid="3" name="ICV">
    <vt:lpwstr>8169B42DFD584C6EBFD9AD3F42BEFB82_11</vt:lpwstr>
  </property>
</Properties>
</file>