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171832">
      <w:pPr>
        <w:rPr>
          <w:rFonts w:ascii="Calibri" w:hAnsi="Calibri" w:cs="Calibri"/>
        </w:rPr>
      </w:pPr>
    </w:p>
    <w:p w14:paraId="1C1B4B63">
      <w:pPr>
        <w:rPr>
          <w:rFonts w:ascii="Calibri" w:hAnsi="Calibri" w:cs="Calibri"/>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0CC9C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E68EFB2">
            <w:pPr>
              <w:spacing w:after="0" w:line="240" w:lineRule="auto"/>
              <w:jc w:val="center"/>
              <w:rPr>
                <w:rFonts w:ascii="Calibri" w:hAnsi="Calibri" w:cs="Calibri"/>
                <w:b/>
                <w:bCs/>
                <w:i/>
                <w:iCs/>
                <w:sz w:val="36"/>
                <w:szCs w:val="36"/>
                <w:highlight w:val="cyan"/>
              </w:rPr>
            </w:pPr>
            <w:r>
              <w:rPr>
                <w:rFonts w:ascii="Calibri" w:hAnsi="Calibri" w:cs="Calibri"/>
                <w:b/>
                <w:bCs/>
                <w:i/>
                <w:iCs/>
                <w:sz w:val="36"/>
                <w:szCs w:val="36"/>
                <w:highlight w:val="cyan"/>
              </w:rPr>
              <w:t>Roll No</w:t>
            </w:r>
          </w:p>
        </w:tc>
        <w:tc>
          <w:tcPr>
            <w:tcW w:w="4508" w:type="dxa"/>
          </w:tcPr>
          <w:p w14:paraId="0AC042A7">
            <w:pPr>
              <w:spacing w:after="0" w:line="240" w:lineRule="auto"/>
              <w:jc w:val="center"/>
              <w:rPr>
                <w:rFonts w:ascii="Calibri" w:hAnsi="Calibri" w:cs="Calibri"/>
                <w:b/>
                <w:bCs/>
                <w:i/>
                <w:iCs/>
                <w:sz w:val="36"/>
                <w:szCs w:val="36"/>
                <w:highlight w:val="cyan"/>
              </w:rPr>
            </w:pPr>
            <w:r>
              <w:rPr>
                <w:rFonts w:ascii="Calibri" w:hAnsi="Calibri" w:cs="Calibri"/>
                <w:b/>
                <w:bCs/>
                <w:i/>
                <w:iCs/>
                <w:sz w:val="36"/>
                <w:szCs w:val="36"/>
                <w:highlight w:val="cyan"/>
              </w:rPr>
              <w:t xml:space="preserve">22SW040 </w:t>
            </w:r>
            <w:r>
              <w:rPr>
                <w:rFonts w:ascii="Calibri" w:hAnsi="Calibri" w:cs="Calibri"/>
                <w:b/>
                <w:bCs/>
                <w:i/>
                <w:iCs/>
                <w:sz w:val="36"/>
                <w:szCs w:val="36"/>
                <w:highlight w:val="cyan"/>
              </w:rPr>
              <w:sym w:font="Wingdings" w:char="F0E0"/>
            </w:r>
            <w:r>
              <w:rPr>
                <w:rFonts w:ascii="Calibri" w:hAnsi="Calibri" w:cs="Calibri"/>
                <w:b/>
                <w:bCs/>
                <w:i/>
                <w:iCs/>
                <w:sz w:val="36"/>
                <w:szCs w:val="36"/>
                <w:highlight w:val="cyan"/>
              </w:rPr>
              <w:t xml:space="preserve"> Section_01</w:t>
            </w:r>
          </w:p>
        </w:tc>
      </w:tr>
      <w:tr w14:paraId="6E5FB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349E782">
            <w:pPr>
              <w:spacing w:after="0" w:line="240" w:lineRule="auto"/>
              <w:jc w:val="center"/>
              <w:rPr>
                <w:rFonts w:ascii="Calibri" w:hAnsi="Calibri" w:cs="Calibri"/>
                <w:b/>
                <w:bCs/>
                <w:i/>
                <w:iCs/>
                <w:sz w:val="36"/>
                <w:szCs w:val="36"/>
                <w:highlight w:val="cyan"/>
              </w:rPr>
            </w:pPr>
            <w:r>
              <w:rPr>
                <w:rFonts w:ascii="Calibri" w:hAnsi="Calibri" w:cs="Calibri"/>
                <w:b/>
                <w:bCs/>
                <w:i/>
                <w:iCs/>
                <w:sz w:val="36"/>
                <w:szCs w:val="36"/>
                <w:highlight w:val="cyan"/>
              </w:rPr>
              <w:t>Name</w:t>
            </w:r>
          </w:p>
        </w:tc>
        <w:tc>
          <w:tcPr>
            <w:tcW w:w="4508" w:type="dxa"/>
          </w:tcPr>
          <w:p w14:paraId="35433547">
            <w:pPr>
              <w:spacing w:after="0" w:line="240" w:lineRule="auto"/>
              <w:jc w:val="center"/>
              <w:rPr>
                <w:rFonts w:ascii="Calibri" w:hAnsi="Calibri" w:cs="Calibri"/>
                <w:b/>
                <w:bCs/>
                <w:i/>
                <w:iCs/>
                <w:sz w:val="36"/>
                <w:szCs w:val="36"/>
                <w:highlight w:val="cyan"/>
              </w:rPr>
            </w:pPr>
            <w:r>
              <w:rPr>
                <w:rFonts w:ascii="Calibri" w:hAnsi="Calibri" w:cs="Calibri"/>
                <w:b/>
                <w:bCs/>
                <w:i/>
                <w:iCs/>
                <w:sz w:val="36"/>
                <w:szCs w:val="36"/>
                <w:highlight w:val="cyan"/>
              </w:rPr>
              <w:t>Farooque Sajjad</w:t>
            </w:r>
          </w:p>
        </w:tc>
      </w:tr>
      <w:tr w14:paraId="132C2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801D6F7">
            <w:pPr>
              <w:spacing w:after="0" w:line="240" w:lineRule="auto"/>
              <w:jc w:val="center"/>
              <w:rPr>
                <w:rFonts w:ascii="Calibri" w:hAnsi="Calibri" w:cs="Calibri"/>
                <w:b/>
                <w:bCs/>
                <w:i/>
                <w:iCs/>
                <w:sz w:val="36"/>
                <w:szCs w:val="36"/>
                <w:highlight w:val="cyan"/>
              </w:rPr>
            </w:pPr>
            <w:r>
              <w:rPr>
                <w:rFonts w:ascii="Calibri" w:hAnsi="Calibri" w:cs="Calibri"/>
                <w:b/>
                <w:bCs/>
                <w:i/>
                <w:iCs/>
                <w:sz w:val="36"/>
                <w:szCs w:val="36"/>
                <w:highlight w:val="cyan"/>
              </w:rPr>
              <w:t>Subject</w:t>
            </w:r>
          </w:p>
        </w:tc>
        <w:tc>
          <w:tcPr>
            <w:tcW w:w="4508" w:type="dxa"/>
          </w:tcPr>
          <w:p w14:paraId="29A0A6CF">
            <w:pPr>
              <w:spacing w:after="0" w:line="240" w:lineRule="auto"/>
              <w:jc w:val="center"/>
              <w:rPr>
                <w:rFonts w:ascii="Calibri" w:hAnsi="Calibri" w:cs="Calibri"/>
                <w:b/>
                <w:bCs/>
                <w:i/>
                <w:iCs/>
                <w:sz w:val="36"/>
                <w:szCs w:val="36"/>
                <w:highlight w:val="cyan"/>
              </w:rPr>
            </w:pPr>
            <w:r>
              <w:rPr>
                <w:rFonts w:ascii="Calibri" w:hAnsi="Calibri" w:cs="Calibri"/>
                <w:b/>
                <w:bCs/>
                <w:i/>
                <w:iCs/>
                <w:sz w:val="36"/>
                <w:szCs w:val="36"/>
                <w:highlight w:val="cyan"/>
              </w:rPr>
              <w:t>SCD (lab)</w:t>
            </w:r>
          </w:p>
        </w:tc>
      </w:tr>
      <w:tr w14:paraId="08894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0F9881C">
            <w:pPr>
              <w:spacing w:after="0" w:line="240" w:lineRule="auto"/>
              <w:jc w:val="center"/>
              <w:rPr>
                <w:rFonts w:ascii="Calibri" w:hAnsi="Calibri" w:cs="Calibri"/>
                <w:b/>
                <w:bCs/>
                <w:i/>
                <w:iCs/>
                <w:sz w:val="36"/>
                <w:szCs w:val="36"/>
                <w:highlight w:val="cyan"/>
              </w:rPr>
            </w:pPr>
            <w:r>
              <w:rPr>
                <w:rFonts w:ascii="Calibri" w:hAnsi="Calibri" w:cs="Calibri"/>
                <w:b/>
                <w:bCs/>
                <w:i/>
                <w:iCs/>
                <w:sz w:val="36"/>
                <w:szCs w:val="36"/>
                <w:highlight w:val="cyan"/>
              </w:rPr>
              <w:t>Teacher</w:t>
            </w:r>
          </w:p>
        </w:tc>
        <w:tc>
          <w:tcPr>
            <w:tcW w:w="4508" w:type="dxa"/>
          </w:tcPr>
          <w:p w14:paraId="1FE753DE">
            <w:pPr>
              <w:spacing w:after="0" w:line="240" w:lineRule="auto"/>
              <w:jc w:val="center"/>
              <w:rPr>
                <w:rFonts w:ascii="Calibri" w:hAnsi="Calibri" w:cs="Calibri"/>
                <w:b/>
                <w:bCs/>
                <w:i/>
                <w:iCs/>
                <w:sz w:val="36"/>
                <w:szCs w:val="36"/>
                <w:highlight w:val="cyan"/>
              </w:rPr>
            </w:pPr>
            <w:r>
              <w:rPr>
                <w:rFonts w:ascii="Calibri" w:hAnsi="Calibri" w:cs="Calibri"/>
                <w:b/>
                <w:bCs/>
                <w:i/>
                <w:iCs/>
                <w:sz w:val="36"/>
                <w:szCs w:val="36"/>
                <w:highlight w:val="cyan"/>
              </w:rPr>
              <w:t>Ma’am Hina</w:t>
            </w:r>
          </w:p>
        </w:tc>
      </w:tr>
    </w:tbl>
    <w:p w14:paraId="70CC2CB3">
      <w:pPr>
        <w:jc w:val="center"/>
        <w:rPr>
          <w:rFonts w:ascii="Calibri" w:hAnsi="Calibri" w:cs="Calibri"/>
        </w:rPr>
      </w:pPr>
    </w:p>
    <w:p w14:paraId="7F991F8F">
      <w:pPr>
        <w:jc w:val="center"/>
        <w:rPr>
          <w:rFonts w:ascii="Calibri" w:hAnsi="Calibri" w:cs="Calibri"/>
        </w:rPr>
      </w:pPr>
    </w:p>
    <w:p w14:paraId="07B57E2F">
      <w:pPr>
        <w:jc w:val="center"/>
        <w:rPr>
          <w:rFonts w:ascii="Calibri" w:hAnsi="Calibri" w:cs="Calibri"/>
        </w:rPr>
      </w:pPr>
    </w:p>
    <w:p w14:paraId="3C0A858E">
      <w:pPr>
        <w:jc w:val="center"/>
        <w:rPr>
          <w:rFonts w:ascii="Calibri" w:hAnsi="Calibri" w:cs="Calibri"/>
        </w:rPr>
      </w:pPr>
      <w:r>
        <w:drawing>
          <wp:inline distT="0" distB="0" distL="0" distR="0">
            <wp:extent cx="4172585" cy="3131185"/>
            <wp:effectExtent l="19050" t="19050" r="18415" b="12065"/>
            <wp:docPr id="828425494" name="Picture 1" descr="Introduction to Software Construction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25494" name="Picture 1" descr="Introduction to Software Construction - ppt video online download"/>
                    <pic:cNvPicPr>
                      <a:picLocks noChangeAspect="1" noChangeArrowheads="1"/>
                    </pic:cNvPicPr>
                  </pic:nvPicPr>
                  <pic:blipFill>
                    <a:blip r:embed="rId6" cstate="print">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a:xfrm>
                      <a:off x="0" y="0"/>
                      <a:ext cx="4214686" cy="3162649"/>
                    </a:xfrm>
                    <a:prstGeom prst="rect">
                      <a:avLst/>
                    </a:prstGeom>
                    <a:noFill/>
                    <a:ln>
                      <a:solidFill>
                        <a:schemeClr val="tx1"/>
                      </a:solidFill>
                    </a:ln>
                  </pic:spPr>
                </pic:pic>
              </a:graphicData>
            </a:graphic>
          </wp:inline>
        </w:drawing>
      </w:r>
    </w:p>
    <w:p w14:paraId="279816E8">
      <w:pPr>
        <w:rPr>
          <w:rFonts w:ascii="Calibri" w:hAnsi="Calibri" w:cs="Calibri"/>
        </w:rPr>
      </w:pPr>
    </w:p>
    <w:p w14:paraId="38247E82">
      <w:pPr>
        <w:rPr>
          <w:rFonts w:ascii="Calibri" w:hAnsi="Calibri" w:cs="Calibri"/>
        </w:rPr>
      </w:pPr>
    </w:p>
    <w:p w14:paraId="48BABBAA">
      <w:pPr>
        <w:jc w:val="center"/>
        <w:rPr>
          <w:rFonts w:ascii="Calibri" w:hAnsi="Calibri" w:cs="Calibri"/>
          <w:b/>
          <w:bCs/>
          <w:color w:val="0B77A0" w:themeColor="accent4" w:themeShade="BF"/>
          <w:sz w:val="44"/>
          <w:szCs w:val="44"/>
        </w:rPr>
      </w:pPr>
      <w:r>
        <w:rPr>
          <w:rFonts w:ascii="Calibri" w:hAnsi="Calibri" w:cs="Calibri"/>
          <w:b/>
          <w:bCs/>
          <w:color w:val="0B77A0" w:themeColor="accent4" w:themeShade="BF"/>
          <w:sz w:val="44"/>
          <w:szCs w:val="44"/>
        </w:rPr>
        <w:t>SOFTWARE CONSTRUCTION AND DEVELOPMENT LAB PROJECT</w:t>
      </w:r>
    </w:p>
    <w:p w14:paraId="77C76147">
      <w:pPr>
        <w:jc w:val="center"/>
        <w:rPr>
          <w:rFonts w:ascii="Calibri" w:hAnsi="Calibri" w:cs="Calibri"/>
          <w:b/>
          <w:bCs/>
          <w:i/>
          <w:iCs/>
          <w:color w:val="0B77A0" w:themeColor="accent4" w:themeShade="BF"/>
          <w:sz w:val="44"/>
          <w:szCs w:val="44"/>
          <w:u w:val="single"/>
        </w:rPr>
      </w:pPr>
      <w:r>
        <w:rPr>
          <w:rFonts w:ascii="Calibri" w:hAnsi="Calibri" w:cs="Calibri"/>
          <w:b/>
          <w:bCs/>
          <w:i/>
          <w:iCs/>
          <w:color w:val="0B77A0" w:themeColor="accent4" w:themeShade="BF"/>
          <w:sz w:val="44"/>
          <w:szCs w:val="44"/>
          <w:u w:val="single"/>
        </w:rPr>
        <w:t>Five Testing Tool</w:t>
      </w:r>
    </w:p>
    <w:p w14:paraId="11CD2C44">
      <w:pPr>
        <w:rPr>
          <w:rFonts w:ascii="Calibri" w:hAnsi="Calibri" w:cs="Calibri"/>
          <w:sz w:val="28"/>
          <w:szCs w:val="28"/>
        </w:rPr>
      </w:pPr>
    </w:p>
    <w:p w14:paraId="25ED8542">
      <w:pPr>
        <w:rPr>
          <w:rFonts w:ascii="Calibri" w:hAnsi="Calibri" w:cs="Calibri"/>
        </w:rPr>
      </w:pPr>
    </w:p>
    <w:p w14:paraId="277029BB">
      <w:pPr>
        <w:rPr>
          <w:rFonts w:ascii="Calibri" w:hAnsi="Calibri" w:cs="Calibri"/>
        </w:rPr>
      </w:pPr>
    </w:p>
    <w:p w14:paraId="1C90AF9D">
      <w:pPr>
        <w:jc w:val="center"/>
        <w:rPr>
          <w:rFonts w:ascii="Calibri" w:hAnsi="Calibri" w:cs="Calibri"/>
          <w:b/>
          <w:bCs/>
          <w:i/>
          <w:iCs/>
          <w:color w:val="0B77A0" w:themeColor="accent4" w:themeShade="BF"/>
          <w:sz w:val="32"/>
          <w:szCs w:val="32"/>
          <w:u w:val="single"/>
        </w:rPr>
      </w:pPr>
      <w:r>
        <w:rPr>
          <w:rFonts w:ascii="Calibri" w:hAnsi="Calibri" w:cs="Calibri"/>
          <w:b/>
          <w:bCs/>
          <w:i/>
          <w:iCs/>
          <w:color w:val="0B77A0" w:themeColor="accent4" w:themeShade="BF"/>
          <w:sz w:val="32"/>
          <w:szCs w:val="32"/>
          <w:u w:val="single"/>
        </w:rPr>
        <w:t>Comprehensive Comparison of Five Testing Tools</w:t>
      </w:r>
    </w:p>
    <w:p w14:paraId="290ADCBF">
      <w:pPr>
        <w:rPr>
          <w:rFonts w:ascii="Calibri" w:hAnsi="Calibri" w:cs="Calibri"/>
          <w:b/>
          <w:bCs/>
          <w:i/>
          <w:iCs/>
          <w:color w:val="0B77A0" w:themeColor="accent4" w:themeShade="BF"/>
          <w:sz w:val="28"/>
          <w:szCs w:val="28"/>
          <w:u w:val="single"/>
        </w:rPr>
      </w:pPr>
      <w:r>
        <w:rPr>
          <w:rFonts w:ascii="Calibri" w:hAnsi="Calibri" w:cs="Calibri"/>
          <w:b/>
          <w:bCs/>
          <w:i/>
          <w:iCs/>
          <w:color w:val="0B77A0" w:themeColor="accent4" w:themeShade="BF"/>
          <w:sz w:val="28"/>
          <w:szCs w:val="28"/>
          <w:u w:val="single"/>
        </w:rPr>
        <w:t>1. JUnit</w:t>
      </w:r>
    </w:p>
    <w:p w14:paraId="20C342C3">
      <w:pPr>
        <w:rPr>
          <w:rFonts w:ascii="Calibri" w:hAnsi="Calibri" w:cs="Calibri"/>
        </w:rPr>
      </w:pPr>
      <w:r>
        <w:rPr>
          <w:rFonts w:ascii="Calibri" w:hAnsi="Calibri" w:cs="Calibri"/>
          <w:b/>
          <w:bCs/>
        </w:rPr>
        <w:t>Overview:</w:t>
      </w:r>
      <w:r>
        <w:rPr>
          <w:rFonts w:ascii="Calibri" w:hAnsi="Calibri" w:cs="Calibri"/>
        </w:rPr>
        <w:t xml:space="preserve"> JUnit is an open-source framework for unit testing in Java, widely used in Test-Driven Development (TDD).</w:t>
      </w:r>
    </w:p>
    <w:p w14:paraId="7DE4EF3B">
      <w:pPr>
        <w:rPr>
          <w:rFonts w:ascii="Calibri" w:hAnsi="Calibri" w:cs="Calibri"/>
          <w:b/>
          <w:bCs/>
        </w:rPr>
      </w:pPr>
      <w:r>
        <w:rPr>
          <w:rFonts w:ascii="Calibri" w:hAnsi="Calibri" w:cs="Calibri"/>
          <w:b/>
          <w:bCs/>
        </w:rPr>
        <w:t>Key Features:</w:t>
      </w:r>
    </w:p>
    <w:p w14:paraId="52BA93B5">
      <w:pPr>
        <w:numPr>
          <w:ilvl w:val="0"/>
          <w:numId w:val="1"/>
        </w:numPr>
        <w:rPr>
          <w:rFonts w:ascii="Calibri" w:hAnsi="Calibri" w:cs="Calibri"/>
        </w:rPr>
      </w:pPr>
      <w:r>
        <w:rPr>
          <w:rFonts w:ascii="Calibri" w:hAnsi="Calibri" w:cs="Calibri"/>
        </w:rPr>
        <w:t>Annotations (@Test, @Before, @After) simplify test case writing.</w:t>
      </w:r>
    </w:p>
    <w:p w14:paraId="5AC16889">
      <w:pPr>
        <w:numPr>
          <w:ilvl w:val="0"/>
          <w:numId w:val="1"/>
        </w:numPr>
        <w:rPr>
          <w:rFonts w:ascii="Calibri" w:hAnsi="Calibri" w:cs="Calibri"/>
        </w:rPr>
      </w:pPr>
      <w:r>
        <w:rPr>
          <w:rFonts w:ascii="Calibri" w:hAnsi="Calibri" w:cs="Calibri"/>
        </w:rPr>
        <w:t>Assertions validate expected outcomes.</w:t>
      </w:r>
    </w:p>
    <w:p w14:paraId="48D42B2F">
      <w:pPr>
        <w:numPr>
          <w:ilvl w:val="0"/>
          <w:numId w:val="1"/>
        </w:numPr>
        <w:rPr>
          <w:rFonts w:ascii="Calibri" w:hAnsi="Calibri" w:cs="Calibri"/>
        </w:rPr>
      </w:pPr>
      <w:r>
        <w:rPr>
          <w:rFonts w:ascii="Calibri" w:hAnsi="Calibri" w:cs="Calibri"/>
        </w:rPr>
        <w:t>Test runners enable running and reporting results.</w:t>
      </w:r>
    </w:p>
    <w:p w14:paraId="0E8974A2">
      <w:pPr>
        <w:numPr>
          <w:ilvl w:val="0"/>
          <w:numId w:val="1"/>
        </w:numPr>
        <w:rPr>
          <w:rFonts w:ascii="Calibri" w:hAnsi="Calibri" w:cs="Calibri"/>
        </w:rPr>
      </w:pPr>
      <w:r>
        <w:rPr>
          <w:rFonts w:ascii="Calibri" w:hAnsi="Calibri" w:cs="Calibri"/>
        </w:rPr>
        <w:t>Integration with Maven and Gradle.</w:t>
      </w:r>
    </w:p>
    <w:p w14:paraId="4A4C1410">
      <w:pPr>
        <w:rPr>
          <w:rFonts w:ascii="Calibri" w:hAnsi="Calibri" w:cs="Calibri"/>
          <w:b/>
          <w:bCs/>
        </w:rPr>
      </w:pPr>
      <w:r>
        <w:rPr>
          <w:rFonts w:ascii="Calibri" w:hAnsi="Calibri" w:cs="Calibri"/>
          <w:b/>
          <w:bCs/>
        </w:rPr>
        <w:t>Reference:</w:t>
      </w:r>
    </w:p>
    <w:p w14:paraId="63AA7FE7">
      <w:pPr>
        <w:numPr>
          <w:ilvl w:val="0"/>
          <w:numId w:val="2"/>
        </w:numPr>
        <w:rPr>
          <w:rFonts w:ascii="Calibri" w:hAnsi="Calibri" w:cs="Calibri"/>
        </w:rPr>
      </w:pPr>
      <w:r>
        <w:rPr>
          <w:rFonts w:ascii="Calibri" w:hAnsi="Calibri" w:cs="Calibri"/>
        </w:rPr>
        <w:t xml:space="preserve">JUnit 5 User Guide: </w:t>
      </w:r>
      <w:r>
        <w:fldChar w:fldCharType="begin"/>
      </w:r>
      <w:r>
        <w:instrText xml:space="preserve"> HYPERLINK "https://junit.org/junit5/docs/current/user-guide/" </w:instrText>
      </w:r>
      <w:r>
        <w:fldChar w:fldCharType="separate"/>
      </w:r>
      <w:r>
        <w:rPr>
          <w:rStyle w:val="14"/>
          <w:rFonts w:ascii="Calibri" w:hAnsi="Calibri" w:cs="Calibri"/>
        </w:rPr>
        <w:t>https://junit.org/junit5/docs/current/user-guide/</w:t>
      </w:r>
      <w:r>
        <w:rPr>
          <w:rStyle w:val="14"/>
          <w:rFonts w:ascii="Calibri" w:hAnsi="Calibri" w:cs="Calibri"/>
        </w:rPr>
        <w:fldChar w:fldCharType="end"/>
      </w:r>
    </w:p>
    <w:p w14:paraId="35AA5B3F">
      <w:pPr>
        <w:rPr>
          <w:rFonts w:ascii="Calibri" w:hAnsi="Calibri" w:cs="Calibri"/>
          <w:b/>
          <w:bCs/>
        </w:rPr>
      </w:pPr>
      <w:r>
        <w:rPr>
          <w:rFonts w:ascii="Calibri" w:hAnsi="Calibri" w:cs="Calibri"/>
          <w:b/>
          <w:bCs/>
        </w:rPr>
        <w:t>Working:</w:t>
      </w:r>
    </w:p>
    <w:p w14:paraId="2345476F">
      <w:pPr>
        <w:jc w:val="center"/>
        <w:rPr>
          <w:rFonts w:ascii="Calibri" w:hAnsi="Calibri" w:cs="Calibri"/>
        </w:rPr>
      </w:pPr>
      <w:r>
        <w:rPr>
          <w:rFonts w:ascii="Calibri" w:hAnsi="Calibri" w:cs="Calibri"/>
        </w:rPr>
        <w:drawing>
          <wp:inline distT="0" distB="0" distL="0" distR="0">
            <wp:extent cx="4469130" cy="2513965"/>
            <wp:effectExtent l="0" t="0" r="7620" b="635"/>
            <wp:docPr id="2026395293" name="Picture 1" descr="IntelliJ JUnit Tutorial - Basic Unit Tests + Coverag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95293" name="Picture 1" descr="IntelliJ JUnit Tutorial - Basic Unit Tests + Coverage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489779" cy="2525439"/>
                    </a:xfrm>
                    <a:prstGeom prst="rect">
                      <a:avLst/>
                    </a:prstGeom>
                    <a:noFill/>
                    <a:ln>
                      <a:noFill/>
                    </a:ln>
                  </pic:spPr>
                </pic:pic>
              </a:graphicData>
            </a:graphic>
          </wp:inline>
        </w:drawing>
      </w:r>
    </w:p>
    <w:p w14:paraId="0504E79E">
      <w:pPr>
        <w:rPr>
          <w:rFonts w:ascii="Calibri" w:hAnsi="Calibri" w:cs="Calibri"/>
        </w:rPr>
      </w:pPr>
    </w:p>
    <w:p w14:paraId="1EF9B5CF">
      <w:pPr>
        <w:rPr>
          <w:rFonts w:ascii="Calibri" w:hAnsi="Calibri" w:cs="Calibri"/>
          <w:b/>
          <w:bCs/>
          <w:i/>
          <w:iCs/>
          <w:color w:val="0B77A0" w:themeColor="accent4" w:themeShade="BF"/>
          <w:sz w:val="28"/>
          <w:szCs w:val="28"/>
          <w:u w:val="single"/>
        </w:rPr>
      </w:pPr>
      <w:r>
        <w:rPr>
          <w:rFonts w:ascii="Calibri" w:hAnsi="Calibri" w:cs="Calibri"/>
          <w:b/>
          <w:bCs/>
          <w:i/>
          <w:iCs/>
          <w:color w:val="0B77A0" w:themeColor="accent4" w:themeShade="BF"/>
          <w:sz w:val="28"/>
          <w:szCs w:val="28"/>
          <w:u w:val="single"/>
        </w:rPr>
        <w:t>2. TestNG</w:t>
      </w:r>
    </w:p>
    <w:p w14:paraId="6CC08776">
      <w:pPr>
        <w:rPr>
          <w:rFonts w:ascii="Calibri" w:hAnsi="Calibri" w:cs="Calibri"/>
        </w:rPr>
      </w:pPr>
      <w:r>
        <w:rPr>
          <w:rFonts w:ascii="Calibri" w:hAnsi="Calibri" w:cs="Calibri"/>
          <w:b/>
          <w:bCs/>
        </w:rPr>
        <w:t>Overview:</w:t>
      </w:r>
      <w:r>
        <w:rPr>
          <w:rFonts w:ascii="Calibri" w:hAnsi="Calibri" w:cs="Calibri"/>
        </w:rPr>
        <w:t xml:space="preserve"> Inspired by JUnit, TestNG extends its functionalities with additional features.</w:t>
      </w:r>
    </w:p>
    <w:p w14:paraId="31199BBA">
      <w:pPr>
        <w:rPr>
          <w:rFonts w:ascii="Calibri" w:hAnsi="Calibri" w:cs="Calibri"/>
          <w:b/>
          <w:bCs/>
        </w:rPr>
      </w:pPr>
      <w:r>
        <w:rPr>
          <w:rFonts w:ascii="Calibri" w:hAnsi="Calibri" w:cs="Calibri"/>
          <w:b/>
          <w:bCs/>
        </w:rPr>
        <w:t>Key Features:</w:t>
      </w:r>
    </w:p>
    <w:p w14:paraId="3E77EABD">
      <w:pPr>
        <w:numPr>
          <w:ilvl w:val="0"/>
          <w:numId w:val="3"/>
        </w:numPr>
        <w:rPr>
          <w:rFonts w:ascii="Calibri" w:hAnsi="Calibri" w:cs="Calibri"/>
        </w:rPr>
      </w:pPr>
      <w:r>
        <w:rPr>
          <w:rFonts w:ascii="Calibri" w:hAnsi="Calibri" w:cs="Calibri"/>
        </w:rPr>
        <w:t>Advanced annotations for flexible configurations.</w:t>
      </w:r>
    </w:p>
    <w:p w14:paraId="19752908">
      <w:pPr>
        <w:numPr>
          <w:ilvl w:val="0"/>
          <w:numId w:val="3"/>
        </w:numPr>
        <w:rPr>
          <w:rFonts w:ascii="Calibri" w:hAnsi="Calibri" w:cs="Calibri"/>
        </w:rPr>
      </w:pPr>
      <w:r>
        <w:rPr>
          <w:rFonts w:ascii="Calibri" w:hAnsi="Calibri" w:cs="Calibri"/>
        </w:rPr>
        <w:t>Data-driven testing with parameterized inputs.</w:t>
      </w:r>
    </w:p>
    <w:p w14:paraId="3EB3DF9D">
      <w:pPr>
        <w:numPr>
          <w:ilvl w:val="0"/>
          <w:numId w:val="3"/>
        </w:numPr>
        <w:rPr>
          <w:rFonts w:ascii="Calibri" w:hAnsi="Calibri" w:cs="Calibri"/>
        </w:rPr>
      </w:pPr>
      <w:r>
        <w:rPr>
          <w:rFonts w:ascii="Calibri" w:hAnsi="Calibri" w:cs="Calibri"/>
        </w:rPr>
        <w:t>Parallel execution support.</w:t>
      </w:r>
    </w:p>
    <w:p w14:paraId="15965D5C">
      <w:pPr>
        <w:numPr>
          <w:ilvl w:val="0"/>
          <w:numId w:val="3"/>
        </w:numPr>
        <w:rPr>
          <w:rFonts w:ascii="Calibri" w:hAnsi="Calibri" w:cs="Calibri"/>
        </w:rPr>
      </w:pPr>
      <w:r>
        <w:rPr>
          <w:rFonts w:ascii="Calibri" w:hAnsi="Calibri" w:cs="Calibri"/>
        </w:rPr>
        <w:t>Generates detailed HTML reports.</w:t>
      </w:r>
    </w:p>
    <w:p w14:paraId="4488454C">
      <w:pPr>
        <w:rPr>
          <w:rFonts w:ascii="Calibri" w:hAnsi="Calibri" w:cs="Calibri"/>
          <w:b/>
          <w:bCs/>
        </w:rPr>
      </w:pPr>
      <w:r>
        <w:rPr>
          <w:rFonts w:ascii="Calibri" w:hAnsi="Calibri" w:cs="Calibri"/>
          <w:b/>
          <w:bCs/>
        </w:rPr>
        <w:t>Reference:</w:t>
      </w:r>
    </w:p>
    <w:p w14:paraId="3AD75B43">
      <w:pPr>
        <w:numPr>
          <w:ilvl w:val="0"/>
          <w:numId w:val="4"/>
        </w:numPr>
        <w:rPr>
          <w:rFonts w:ascii="Calibri" w:hAnsi="Calibri" w:cs="Calibri"/>
        </w:rPr>
      </w:pPr>
      <w:r>
        <w:rPr>
          <w:rFonts w:ascii="Calibri" w:hAnsi="Calibri" w:cs="Calibri"/>
        </w:rPr>
        <w:t xml:space="preserve">TestNG Documentation: </w:t>
      </w:r>
      <w:r>
        <w:fldChar w:fldCharType="begin"/>
      </w:r>
      <w:r>
        <w:instrText xml:space="preserve"> HYPERLINK "https://testng.org/" </w:instrText>
      </w:r>
      <w:r>
        <w:fldChar w:fldCharType="separate"/>
      </w:r>
      <w:r>
        <w:rPr>
          <w:rStyle w:val="14"/>
          <w:rFonts w:ascii="Calibri" w:hAnsi="Calibri" w:cs="Calibri"/>
        </w:rPr>
        <w:t>https://testng.org/</w:t>
      </w:r>
      <w:r>
        <w:rPr>
          <w:rStyle w:val="14"/>
          <w:rFonts w:ascii="Calibri" w:hAnsi="Calibri" w:cs="Calibri"/>
        </w:rPr>
        <w:fldChar w:fldCharType="end"/>
      </w:r>
    </w:p>
    <w:p w14:paraId="56362A0C">
      <w:pPr>
        <w:rPr>
          <w:rFonts w:ascii="Calibri" w:hAnsi="Calibri" w:cs="Calibri"/>
          <w:b/>
          <w:bCs/>
        </w:rPr>
      </w:pPr>
      <w:r>
        <w:rPr>
          <w:rFonts w:ascii="Calibri" w:hAnsi="Calibri" w:cs="Calibri"/>
          <w:b/>
          <w:bCs/>
        </w:rPr>
        <w:t>Working:</w:t>
      </w:r>
    </w:p>
    <w:p w14:paraId="14504C15">
      <w:pPr>
        <w:jc w:val="center"/>
        <w:rPr>
          <w:rFonts w:ascii="Calibri" w:hAnsi="Calibri" w:cs="Calibri"/>
        </w:rPr>
      </w:pPr>
      <w:r>
        <w:rPr>
          <w:rFonts w:ascii="Calibri" w:hAnsi="Calibri" w:cs="Calibri"/>
        </w:rPr>
        <w:drawing>
          <wp:inline distT="0" distB="0" distL="0" distR="0">
            <wp:extent cx="4749165" cy="2698750"/>
            <wp:effectExtent l="0" t="0" r="0" b="6350"/>
            <wp:docPr id="375584547" name="Picture 2" descr="A Complete Guide To Exception Tests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84547" name="Picture 2" descr="A Complete Guide To Exception Tests In Test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761807" cy="2706412"/>
                    </a:xfrm>
                    <a:prstGeom prst="rect">
                      <a:avLst/>
                    </a:prstGeom>
                    <a:noFill/>
                    <a:ln>
                      <a:noFill/>
                    </a:ln>
                  </pic:spPr>
                </pic:pic>
              </a:graphicData>
            </a:graphic>
          </wp:inline>
        </w:drawing>
      </w:r>
    </w:p>
    <w:p w14:paraId="21F522C9">
      <w:pPr>
        <w:rPr>
          <w:rFonts w:ascii="Calibri" w:hAnsi="Calibri" w:cs="Calibri"/>
          <w:color w:val="0B77A0" w:themeColor="accent4" w:themeShade="BF"/>
        </w:rPr>
      </w:pPr>
    </w:p>
    <w:p w14:paraId="6DA1C778">
      <w:pPr>
        <w:rPr>
          <w:rFonts w:ascii="Calibri" w:hAnsi="Calibri" w:cs="Calibri"/>
          <w:b/>
          <w:bCs/>
          <w:i/>
          <w:iCs/>
          <w:color w:val="0B77A0" w:themeColor="accent4" w:themeShade="BF"/>
          <w:sz w:val="28"/>
          <w:szCs w:val="28"/>
          <w:u w:val="single"/>
        </w:rPr>
      </w:pPr>
      <w:r>
        <w:rPr>
          <w:rFonts w:ascii="Calibri" w:hAnsi="Calibri" w:cs="Calibri"/>
          <w:b/>
          <w:bCs/>
          <w:i/>
          <w:iCs/>
          <w:color w:val="0B77A0" w:themeColor="accent4" w:themeShade="BF"/>
          <w:sz w:val="28"/>
          <w:szCs w:val="28"/>
          <w:u w:val="single"/>
        </w:rPr>
        <w:t>3. Jest</w:t>
      </w:r>
    </w:p>
    <w:p w14:paraId="726E2E84">
      <w:pPr>
        <w:rPr>
          <w:rFonts w:ascii="Calibri" w:hAnsi="Calibri" w:cs="Calibri"/>
        </w:rPr>
      </w:pPr>
      <w:r>
        <w:rPr>
          <w:rFonts w:ascii="Calibri" w:hAnsi="Calibri" w:cs="Calibri"/>
          <w:b/>
          <w:bCs/>
        </w:rPr>
        <w:t>Overview:</w:t>
      </w:r>
      <w:r>
        <w:rPr>
          <w:rFonts w:ascii="Calibri" w:hAnsi="Calibri" w:cs="Calibri"/>
        </w:rPr>
        <w:t xml:space="preserve"> A JavaScript testing framework optimized for React applications.</w:t>
      </w:r>
    </w:p>
    <w:p w14:paraId="07FB7BC3">
      <w:pPr>
        <w:rPr>
          <w:rFonts w:ascii="Calibri" w:hAnsi="Calibri" w:cs="Calibri"/>
          <w:b/>
          <w:bCs/>
        </w:rPr>
      </w:pPr>
      <w:r>
        <w:rPr>
          <w:rFonts w:ascii="Calibri" w:hAnsi="Calibri" w:cs="Calibri"/>
          <w:b/>
          <w:bCs/>
        </w:rPr>
        <w:t>Key Features:</w:t>
      </w:r>
    </w:p>
    <w:p w14:paraId="55C79A6A">
      <w:pPr>
        <w:numPr>
          <w:ilvl w:val="0"/>
          <w:numId w:val="5"/>
        </w:numPr>
        <w:rPr>
          <w:rFonts w:ascii="Calibri" w:hAnsi="Calibri" w:cs="Calibri"/>
        </w:rPr>
      </w:pPr>
      <w:r>
        <w:rPr>
          <w:rFonts w:ascii="Calibri" w:hAnsi="Calibri" w:cs="Calibri"/>
        </w:rPr>
        <w:t>Zero configuration setup.</w:t>
      </w:r>
    </w:p>
    <w:p w14:paraId="657BC5A6">
      <w:pPr>
        <w:numPr>
          <w:ilvl w:val="0"/>
          <w:numId w:val="5"/>
        </w:numPr>
        <w:rPr>
          <w:rFonts w:ascii="Calibri" w:hAnsi="Calibri" w:cs="Calibri"/>
        </w:rPr>
      </w:pPr>
      <w:r>
        <w:rPr>
          <w:rFonts w:ascii="Calibri" w:hAnsi="Calibri" w:cs="Calibri"/>
        </w:rPr>
        <w:t>Snapshot testing for UI consistency.</w:t>
      </w:r>
    </w:p>
    <w:p w14:paraId="585A55C8">
      <w:pPr>
        <w:numPr>
          <w:ilvl w:val="0"/>
          <w:numId w:val="5"/>
        </w:numPr>
        <w:rPr>
          <w:rFonts w:ascii="Calibri" w:hAnsi="Calibri" w:cs="Calibri"/>
        </w:rPr>
      </w:pPr>
      <w:r>
        <w:rPr>
          <w:rFonts w:ascii="Calibri" w:hAnsi="Calibri" w:cs="Calibri"/>
        </w:rPr>
        <w:t>Mocking functions for dependency isolation.</w:t>
      </w:r>
    </w:p>
    <w:p w14:paraId="1C99C9C0">
      <w:pPr>
        <w:numPr>
          <w:ilvl w:val="0"/>
          <w:numId w:val="5"/>
        </w:numPr>
        <w:rPr>
          <w:rFonts w:ascii="Calibri" w:hAnsi="Calibri" w:cs="Calibri"/>
        </w:rPr>
      </w:pPr>
      <w:r>
        <w:rPr>
          <w:rFonts w:ascii="Calibri" w:hAnsi="Calibri" w:cs="Calibri"/>
        </w:rPr>
        <w:t>Supports asynchronous testing.</w:t>
      </w:r>
    </w:p>
    <w:p w14:paraId="52DD9A66">
      <w:pPr>
        <w:rPr>
          <w:rFonts w:ascii="Calibri" w:hAnsi="Calibri" w:cs="Calibri"/>
          <w:b/>
          <w:bCs/>
        </w:rPr>
      </w:pPr>
      <w:r>
        <w:rPr>
          <w:rFonts w:ascii="Calibri" w:hAnsi="Calibri" w:cs="Calibri"/>
          <w:b/>
          <w:bCs/>
        </w:rPr>
        <w:t>Reference:</w:t>
      </w:r>
    </w:p>
    <w:p w14:paraId="1A79181E">
      <w:pPr>
        <w:numPr>
          <w:ilvl w:val="0"/>
          <w:numId w:val="6"/>
        </w:numPr>
        <w:rPr>
          <w:rFonts w:ascii="Calibri" w:hAnsi="Calibri" w:cs="Calibri"/>
        </w:rPr>
      </w:pPr>
      <w:r>
        <w:rPr>
          <w:rFonts w:ascii="Calibri" w:hAnsi="Calibri" w:cs="Calibri"/>
        </w:rPr>
        <w:t xml:space="preserve">Jest Official Documentation: </w:t>
      </w:r>
      <w:r>
        <w:fldChar w:fldCharType="begin"/>
      </w:r>
      <w:r>
        <w:instrText xml:space="preserve"> HYPERLINK "https://jestjs.io/docs/getting-started" </w:instrText>
      </w:r>
      <w:r>
        <w:fldChar w:fldCharType="separate"/>
      </w:r>
      <w:r>
        <w:rPr>
          <w:rStyle w:val="14"/>
          <w:rFonts w:ascii="Calibri" w:hAnsi="Calibri" w:cs="Calibri"/>
        </w:rPr>
        <w:t>https://jestjs.io/docs/getting-started</w:t>
      </w:r>
      <w:r>
        <w:rPr>
          <w:rStyle w:val="14"/>
          <w:rFonts w:ascii="Calibri" w:hAnsi="Calibri" w:cs="Calibri"/>
        </w:rPr>
        <w:fldChar w:fldCharType="end"/>
      </w:r>
    </w:p>
    <w:p w14:paraId="1C14FD13">
      <w:pPr>
        <w:rPr>
          <w:rFonts w:ascii="Calibri" w:hAnsi="Calibri" w:cs="Calibri"/>
          <w:b/>
          <w:bCs/>
        </w:rPr>
      </w:pPr>
      <w:r>
        <w:rPr>
          <w:rFonts w:ascii="Calibri" w:hAnsi="Calibri" w:cs="Calibri"/>
          <w:b/>
          <w:bCs/>
        </w:rPr>
        <w:t>Working:</w:t>
      </w:r>
    </w:p>
    <w:p w14:paraId="759C3A3B">
      <w:pPr>
        <w:jc w:val="center"/>
        <w:rPr>
          <w:rFonts w:ascii="Calibri" w:hAnsi="Calibri" w:cs="Calibri"/>
        </w:rPr>
      </w:pPr>
      <w:r>
        <w:rPr>
          <w:rFonts w:ascii="Calibri" w:hAnsi="Calibri" w:cs="Calibri"/>
        </w:rPr>
        <w:drawing>
          <wp:inline distT="0" distB="0" distL="0" distR="0">
            <wp:extent cx="4312285" cy="2773680"/>
            <wp:effectExtent l="0" t="0" r="0" b="7620"/>
            <wp:docPr id="5226344" name="Picture 3" descr="Jest Test Runner | Developer Guide | Nightwatch.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344" name="Picture 3" descr="Jest Test Runner | Developer Guide | Nightwatch.j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39256" cy="2791239"/>
                    </a:xfrm>
                    <a:prstGeom prst="rect">
                      <a:avLst/>
                    </a:prstGeom>
                    <a:noFill/>
                    <a:ln>
                      <a:noFill/>
                    </a:ln>
                  </pic:spPr>
                </pic:pic>
              </a:graphicData>
            </a:graphic>
          </wp:inline>
        </w:drawing>
      </w:r>
    </w:p>
    <w:p w14:paraId="0D2E9784">
      <w:pPr>
        <w:rPr>
          <w:rFonts w:ascii="Calibri" w:hAnsi="Calibri" w:cs="Calibri"/>
        </w:rPr>
      </w:pPr>
    </w:p>
    <w:p w14:paraId="329F014E">
      <w:pPr>
        <w:rPr>
          <w:rFonts w:ascii="Calibri" w:hAnsi="Calibri" w:cs="Calibri"/>
          <w:b/>
          <w:bCs/>
          <w:i/>
          <w:iCs/>
          <w:color w:val="0B77A0" w:themeColor="accent4" w:themeShade="BF"/>
          <w:sz w:val="28"/>
          <w:szCs w:val="28"/>
          <w:u w:val="single"/>
        </w:rPr>
      </w:pPr>
      <w:r>
        <w:rPr>
          <w:rFonts w:ascii="Calibri" w:hAnsi="Calibri" w:cs="Calibri"/>
          <w:b/>
          <w:bCs/>
          <w:i/>
          <w:iCs/>
          <w:color w:val="0B77A0" w:themeColor="accent4" w:themeShade="BF"/>
          <w:sz w:val="28"/>
          <w:szCs w:val="28"/>
          <w:u w:val="single"/>
        </w:rPr>
        <w:t>4. Postman</w:t>
      </w:r>
    </w:p>
    <w:p w14:paraId="756E04CA">
      <w:pPr>
        <w:rPr>
          <w:rFonts w:ascii="Calibri" w:hAnsi="Calibri" w:cs="Calibri"/>
        </w:rPr>
      </w:pPr>
      <w:r>
        <w:rPr>
          <w:rFonts w:ascii="Calibri" w:hAnsi="Calibri" w:cs="Calibri"/>
          <w:b/>
          <w:bCs/>
        </w:rPr>
        <w:t>Overview:</w:t>
      </w:r>
      <w:r>
        <w:rPr>
          <w:rFonts w:ascii="Calibri" w:hAnsi="Calibri" w:cs="Calibri"/>
        </w:rPr>
        <w:t xml:space="preserve"> A powerful API testing platform designed to test API requests and responses efficiently.</w:t>
      </w:r>
    </w:p>
    <w:p w14:paraId="18BAAD86">
      <w:pPr>
        <w:rPr>
          <w:rFonts w:ascii="Calibri" w:hAnsi="Calibri" w:cs="Calibri"/>
          <w:b/>
          <w:bCs/>
        </w:rPr>
      </w:pPr>
      <w:r>
        <w:rPr>
          <w:rFonts w:ascii="Calibri" w:hAnsi="Calibri" w:cs="Calibri"/>
          <w:b/>
          <w:bCs/>
        </w:rPr>
        <w:t>Key Features:</w:t>
      </w:r>
    </w:p>
    <w:p w14:paraId="4C9FB623">
      <w:pPr>
        <w:numPr>
          <w:ilvl w:val="0"/>
          <w:numId w:val="7"/>
        </w:numPr>
        <w:rPr>
          <w:rFonts w:ascii="Calibri" w:hAnsi="Calibri" w:cs="Calibri"/>
        </w:rPr>
      </w:pPr>
      <w:r>
        <w:rPr>
          <w:rFonts w:ascii="Calibri" w:hAnsi="Calibri" w:cs="Calibri"/>
        </w:rPr>
        <w:t>User-friendly interface for HTTP request creation.</w:t>
      </w:r>
    </w:p>
    <w:p w14:paraId="261B28FE">
      <w:pPr>
        <w:numPr>
          <w:ilvl w:val="0"/>
          <w:numId w:val="7"/>
        </w:numPr>
        <w:rPr>
          <w:rFonts w:ascii="Calibri" w:hAnsi="Calibri" w:cs="Calibri"/>
        </w:rPr>
      </w:pPr>
      <w:r>
        <w:rPr>
          <w:rFonts w:ascii="Calibri" w:hAnsi="Calibri" w:cs="Calibri"/>
        </w:rPr>
        <w:t>Automated testing with Postman Collections.</w:t>
      </w:r>
    </w:p>
    <w:p w14:paraId="7B006EAA">
      <w:pPr>
        <w:numPr>
          <w:ilvl w:val="0"/>
          <w:numId w:val="7"/>
        </w:numPr>
        <w:rPr>
          <w:rFonts w:ascii="Calibri" w:hAnsi="Calibri" w:cs="Calibri"/>
        </w:rPr>
      </w:pPr>
      <w:r>
        <w:rPr>
          <w:rFonts w:ascii="Calibri" w:hAnsi="Calibri" w:cs="Calibri"/>
        </w:rPr>
        <w:t>Environment management for different testing setups.</w:t>
      </w:r>
    </w:p>
    <w:p w14:paraId="5AA25A28">
      <w:pPr>
        <w:numPr>
          <w:ilvl w:val="0"/>
          <w:numId w:val="7"/>
        </w:numPr>
        <w:rPr>
          <w:rFonts w:ascii="Calibri" w:hAnsi="Calibri" w:cs="Calibri"/>
        </w:rPr>
      </w:pPr>
      <w:r>
        <w:rPr>
          <w:rFonts w:ascii="Calibri" w:hAnsi="Calibri" w:cs="Calibri"/>
        </w:rPr>
        <w:t>CI/CD integration for automation.</w:t>
      </w:r>
    </w:p>
    <w:p w14:paraId="216987AD">
      <w:pPr>
        <w:rPr>
          <w:rFonts w:ascii="Calibri" w:hAnsi="Calibri" w:cs="Calibri"/>
          <w:b/>
          <w:bCs/>
        </w:rPr>
      </w:pPr>
      <w:r>
        <w:rPr>
          <w:rFonts w:ascii="Calibri" w:hAnsi="Calibri" w:cs="Calibri"/>
          <w:b/>
          <w:bCs/>
        </w:rPr>
        <w:t>Reference:</w:t>
      </w:r>
    </w:p>
    <w:p w14:paraId="6886B4D6">
      <w:pPr>
        <w:numPr>
          <w:ilvl w:val="0"/>
          <w:numId w:val="8"/>
        </w:numPr>
        <w:rPr>
          <w:rFonts w:ascii="Calibri" w:hAnsi="Calibri" w:cs="Calibri"/>
        </w:rPr>
      </w:pPr>
      <w:r>
        <w:rPr>
          <w:rFonts w:ascii="Calibri" w:hAnsi="Calibri" w:cs="Calibri"/>
        </w:rPr>
        <w:t xml:space="preserve">Postman Learning Center: </w:t>
      </w:r>
      <w:r>
        <w:fldChar w:fldCharType="begin"/>
      </w:r>
      <w:r>
        <w:instrText xml:space="preserve"> HYPERLINK "https://learning.postman.com/" </w:instrText>
      </w:r>
      <w:r>
        <w:fldChar w:fldCharType="separate"/>
      </w:r>
      <w:r>
        <w:rPr>
          <w:rStyle w:val="14"/>
          <w:rFonts w:ascii="Calibri" w:hAnsi="Calibri" w:cs="Calibri"/>
        </w:rPr>
        <w:t>https://learning.postman.com/</w:t>
      </w:r>
      <w:r>
        <w:rPr>
          <w:rStyle w:val="14"/>
          <w:rFonts w:ascii="Calibri" w:hAnsi="Calibri" w:cs="Calibri"/>
        </w:rPr>
        <w:fldChar w:fldCharType="end"/>
      </w:r>
    </w:p>
    <w:p w14:paraId="254F3F9F">
      <w:pPr>
        <w:rPr>
          <w:rFonts w:ascii="Calibri" w:hAnsi="Calibri" w:cs="Calibri"/>
          <w:b/>
          <w:bCs/>
        </w:rPr>
      </w:pPr>
      <w:r>
        <w:rPr>
          <w:rFonts w:ascii="Calibri" w:hAnsi="Calibri" w:cs="Calibri"/>
          <w:b/>
          <w:bCs/>
        </w:rPr>
        <w:t>Working:</w:t>
      </w:r>
    </w:p>
    <w:p w14:paraId="47A7E3D4">
      <w:pPr>
        <w:jc w:val="center"/>
        <w:rPr>
          <w:rFonts w:ascii="Calibri" w:hAnsi="Calibri" w:cs="Calibri"/>
        </w:rPr>
      </w:pPr>
      <w:r>
        <w:rPr>
          <w:rFonts w:ascii="Calibri" w:hAnsi="Calibri" w:cs="Calibri"/>
        </w:rPr>
        <w:drawing>
          <wp:inline distT="0" distB="0" distL="0" distR="0">
            <wp:extent cx="4250690" cy="2268220"/>
            <wp:effectExtent l="0" t="0" r="0" b="0"/>
            <wp:docPr id="210464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44356" name="Picture 1"/>
                    <pic:cNvPicPr>
                      <a:picLocks noChangeAspect="1"/>
                    </pic:cNvPicPr>
                  </pic:nvPicPr>
                  <pic:blipFill>
                    <a:blip r:embed="rId10"/>
                    <a:stretch>
                      <a:fillRect/>
                    </a:stretch>
                  </pic:blipFill>
                  <pic:spPr>
                    <a:xfrm>
                      <a:off x="0" y="0"/>
                      <a:ext cx="4264104" cy="2275669"/>
                    </a:xfrm>
                    <a:prstGeom prst="rect">
                      <a:avLst/>
                    </a:prstGeom>
                  </pic:spPr>
                </pic:pic>
              </a:graphicData>
            </a:graphic>
          </wp:inline>
        </w:drawing>
      </w:r>
    </w:p>
    <w:p w14:paraId="6E3B796D">
      <w:pPr>
        <w:jc w:val="center"/>
        <w:rPr>
          <w:rFonts w:ascii="Calibri" w:hAnsi="Calibri" w:cs="Calibri"/>
        </w:rPr>
      </w:pPr>
    </w:p>
    <w:p w14:paraId="7AE8E027">
      <w:pPr>
        <w:rPr>
          <w:rFonts w:ascii="Calibri" w:hAnsi="Calibri" w:cs="Calibri"/>
          <w:b/>
          <w:bCs/>
          <w:i/>
          <w:iCs/>
          <w:color w:val="0B77A0" w:themeColor="accent4" w:themeShade="BF"/>
          <w:sz w:val="28"/>
          <w:szCs w:val="28"/>
          <w:u w:val="single"/>
        </w:rPr>
      </w:pPr>
      <w:r>
        <w:rPr>
          <w:rFonts w:ascii="Calibri" w:hAnsi="Calibri" w:cs="Calibri"/>
          <w:b/>
          <w:bCs/>
          <w:i/>
          <w:iCs/>
          <w:color w:val="0B77A0" w:themeColor="accent4" w:themeShade="BF"/>
          <w:sz w:val="28"/>
          <w:szCs w:val="28"/>
          <w:u w:val="single"/>
        </w:rPr>
        <w:t>5. Selenium</w:t>
      </w:r>
    </w:p>
    <w:p w14:paraId="52EC35F9">
      <w:pPr>
        <w:rPr>
          <w:rFonts w:ascii="Calibri" w:hAnsi="Calibri" w:cs="Calibri"/>
        </w:rPr>
      </w:pPr>
      <w:r>
        <w:rPr>
          <w:rFonts w:ascii="Calibri" w:hAnsi="Calibri" w:cs="Calibri"/>
          <w:b/>
          <w:bCs/>
        </w:rPr>
        <w:t>Overview:</w:t>
      </w:r>
      <w:r>
        <w:rPr>
          <w:rFonts w:ascii="Calibri" w:hAnsi="Calibri" w:cs="Calibri"/>
        </w:rPr>
        <w:t xml:space="preserve"> An open-source web automation tool used for testing web applications.</w:t>
      </w:r>
    </w:p>
    <w:p w14:paraId="4ADF6A66">
      <w:pPr>
        <w:rPr>
          <w:rFonts w:ascii="Calibri" w:hAnsi="Calibri" w:cs="Calibri"/>
          <w:b/>
          <w:bCs/>
        </w:rPr>
      </w:pPr>
      <w:r>
        <w:rPr>
          <w:rFonts w:ascii="Calibri" w:hAnsi="Calibri" w:cs="Calibri"/>
          <w:b/>
          <w:bCs/>
        </w:rPr>
        <w:t>Key Features:</w:t>
      </w:r>
    </w:p>
    <w:p w14:paraId="780195D4">
      <w:pPr>
        <w:numPr>
          <w:ilvl w:val="0"/>
          <w:numId w:val="9"/>
        </w:numPr>
        <w:rPr>
          <w:rFonts w:ascii="Calibri" w:hAnsi="Calibri" w:cs="Calibri"/>
        </w:rPr>
      </w:pPr>
      <w:r>
        <w:rPr>
          <w:rFonts w:ascii="Calibri" w:hAnsi="Calibri" w:cs="Calibri"/>
        </w:rPr>
        <w:t>Cross-browser testing support.</w:t>
      </w:r>
    </w:p>
    <w:p w14:paraId="6FDDF0DB">
      <w:pPr>
        <w:numPr>
          <w:ilvl w:val="0"/>
          <w:numId w:val="9"/>
        </w:numPr>
        <w:rPr>
          <w:rFonts w:ascii="Calibri" w:hAnsi="Calibri" w:cs="Calibri"/>
        </w:rPr>
      </w:pPr>
      <w:r>
        <w:rPr>
          <w:rFonts w:ascii="Calibri" w:hAnsi="Calibri" w:cs="Calibri"/>
        </w:rPr>
        <w:t>Supports multiple programming languages (Java, Python, C#).</w:t>
      </w:r>
    </w:p>
    <w:p w14:paraId="306DF1BA">
      <w:pPr>
        <w:numPr>
          <w:ilvl w:val="0"/>
          <w:numId w:val="9"/>
        </w:numPr>
        <w:rPr>
          <w:rFonts w:ascii="Calibri" w:hAnsi="Calibri" w:cs="Calibri"/>
        </w:rPr>
      </w:pPr>
      <w:r>
        <w:rPr>
          <w:rFonts w:ascii="Calibri" w:hAnsi="Calibri" w:cs="Calibri"/>
        </w:rPr>
        <w:t>Parallel execution for efficient testing.</w:t>
      </w:r>
    </w:p>
    <w:p w14:paraId="04DF4344">
      <w:pPr>
        <w:numPr>
          <w:ilvl w:val="0"/>
          <w:numId w:val="9"/>
        </w:numPr>
        <w:rPr>
          <w:rFonts w:ascii="Calibri" w:hAnsi="Calibri" w:cs="Calibri"/>
        </w:rPr>
      </w:pPr>
      <w:r>
        <w:rPr>
          <w:rFonts w:ascii="Calibri" w:hAnsi="Calibri" w:cs="Calibri"/>
        </w:rPr>
        <w:t>Integration with TestNG, JUnit, and CI/CD tools.</w:t>
      </w:r>
    </w:p>
    <w:p w14:paraId="04244141">
      <w:pPr>
        <w:rPr>
          <w:rFonts w:ascii="Calibri" w:hAnsi="Calibri" w:cs="Calibri"/>
          <w:b/>
          <w:bCs/>
        </w:rPr>
      </w:pPr>
      <w:r>
        <w:rPr>
          <w:rFonts w:ascii="Calibri" w:hAnsi="Calibri" w:cs="Calibri"/>
          <w:b/>
          <w:bCs/>
        </w:rPr>
        <w:t>Reference:</w:t>
      </w:r>
    </w:p>
    <w:p w14:paraId="7DE7FAE7">
      <w:pPr>
        <w:numPr>
          <w:ilvl w:val="0"/>
          <w:numId w:val="10"/>
        </w:numPr>
        <w:rPr>
          <w:rFonts w:ascii="Calibri" w:hAnsi="Calibri" w:cs="Calibri"/>
        </w:rPr>
      </w:pPr>
      <w:r>
        <w:rPr>
          <w:rFonts w:ascii="Calibri" w:hAnsi="Calibri" w:cs="Calibri"/>
        </w:rPr>
        <w:t xml:space="preserve">Selenium Official Website: </w:t>
      </w:r>
      <w:r>
        <w:fldChar w:fldCharType="begin"/>
      </w:r>
      <w:r>
        <w:instrText xml:space="preserve"> HYPERLINK "https://www.selenium.dev/" </w:instrText>
      </w:r>
      <w:r>
        <w:fldChar w:fldCharType="separate"/>
      </w:r>
      <w:r>
        <w:rPr>
          <w:rStyle w:val="14"/>
          <w:rFonts w:ascii="Calibri" w:hAnsi="Calibri" w:cs="Calibri"/>
        </w:rPr>
        <w:t>https://www.selenium.dev/</w:t>
      </w:r>
      <w:r>
        <w:rPr>
          <w:rStyle w:val="14"/>
          <w:rFonts w:ascii="Calibri" w:hAnsi="Calibri" w:cs="Calibri"/>
        </w:rPr>
        <w:fldChar w:fldCharType="end"/>
      </w:r>
    </w:p>
    <w:p w14:paraId="47917B22">
      <w:pPr>
        <w:rPr>
          <w:rFonts w:ascii="Calibri" w:hAnsi="Calibri" w:cs="Calibri"/>
          <w:b/>
          <w:bCs/>
        </w:rPr>
      </w:pPr>
      <w:r>
        <w:rPr>
          <w:rFonts w:ascii="Calibri" w:hAnsi="Calibri" w:cs="Calibri"/>
          <w:b/>
          <w:bCs/>
        </w:rPr>
        <w:t>Working:</w:t>
      </w:r>
    </w:p>
    <w:p w14:paraId="19584498">
      <w:pPr>
        <w:jc w:val="center"/>
        <w:rPr>
          <w:rFonts w:ascii="Calibri" w:hAnsi="Calibri" w:cs="Calibri"/>
        </w:rPr>
      </w:pPr>
      <w:r>
        <w:rPr>
          <w:rFonts w:ascii="Calibri" w:hAnsi="Calibri" w:cs="Calibri"/>
        </w:rPr>
        <w:drawing>
          <wp:inline distT="0" distB="0" distL="0" distR="0">
            <wp:extent cx="4842510" cy="2442845"/>
            <wp:effectExtent l="0" t="0" r="0" b="0"/>
            <wp:docPr id="1678602739" name="Picture 9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02739" name="Picture 99" descr="A screenshot of a computer&#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50848" cy="2446974"/>
                    </a:xfrm>
                    <a:prstGeom prst="rect">
                      <a:avLst/>
                    </a:prstGeom>
                  </pic:spPr>
                </pic:pic>
              </a:graphicData>
            </a:graphic>
          </wp:inline>
        </w:drawing>
      </w:r>
    </w:p>
    <w:p w14:paraId="5F1E4948">
      <w:pPr>
        <w:rPr>
          <w:rFonts w:ascii="Calibri" w:hAnsi="Calibri" w:cs="Calibri"/>
        </w:rPr>
      </w:pPr>
    </w:p>
    <w:p w14:paraId="094C0558">
      <w:pPr>
        <w:rPr>
          <w:rFonts w:ascii="Calibri" w:hAnsi="Calibri" w:cs="Calibri"/>
        </w:rPr>
      </w:pPr>
    </w:p>
    <w:p w14:paraId="71171C6A">
      <w:pPr>
        <w:rPr>
          <w:rFonts w:ascii="Calibri" w:hAnsi="Calibri" w:cs="Calibri"/>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4"/>
        <w:gridCol w:w="1039"/>
        <w:gridCol w:w="1141"/>
        <w:gridCol w:w="1364"/>
        <w:gridCol w:w="1157"/>
        <w:gridCol w:w="1027"/>
        <w:gridCol w:w="1051"/>
        <w:gridCol w:w="1489"/>
      </w:tblGrid>
      <w:tr w14:paraId="4716F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8"/>
            <w:shd w:val="clear" w:color="auto" w:fill="FFFF00"/>
          </w:tcPr>
          <w:p w14:paraId="60097247">
            <w:pPr>
              <w:spacing w:after="160" w:line="278" w:lineRule="auto"/>
              <w:jc w:val="center"/>
              <w:rPr>
                <w:rFonts w:ascii="Calibri" w:hAnsi="Calibri" w:cs="Calibri"/>
              </w:rPr>
            </w:pPr>
            <w:r>
              <w:rPr>
                <w:rFonts w:ascii="Calibri" w:hAnsi="Calibri" w:cs="Calibri"/>
                <w:b/>
                <w:bCs/>
                <w:i/>
                <w:iCs/>
                <w:color w:val="0B77A0" w:themeColor="accent4" w:themeShade="BF"/>
                <w:sz w:val="40"/>
                <w:szCs w:val="40"/>
              </w:rPr>
              <w:t>Comparative Analysis of Testing Tools</w:t>
            </w:r>
          </w:p>
        </w:tc>
      </w:tr>
      <w:tr w14:paraId="0FB73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shd w:val="clear" w:color="auto" w:fill="215E9A" w:themeFill="text2" w:themeFillTint="BF"/>
            <w:vAlign w:val="center"/>
          </w:tcPr>
          <w:p w14:paraId="02235F7C">
            <w:pPr>
              <w:spacing w:after="0" w:line="240" w:lineRule="auto"/>
              <w:rPr>
                <w:rFonts w:ascii="Calibri" w:hAnsi="Calibri" w:cs="Calibri"/>
                <w:b/>
                <w:bCs/>
                <w:i/>
                <w:iCs/>
                <w:color w:val="FFFFFF" w:themeColor="background1"/>
                <w14:textFill>
                  <w14:solidFill>
                    <w14:schemeClr w14:val="bg1"/>
                  </w14:solidFill>
                </w14:textFill>
              </w:rPr>
            </w:pPr>
            <w:r>
              <w:rPr>
                <w:rFonts w:ascii="Calibri" w:hAnsi="Calibri" w:cs="Calibri"/>
                <w:b/>
                <w:bCs/>
                <w:i/>
                <w:iCs/>
                <w:color w:val="FFFFFF" w:themeColor="background1"/>
                <w14:textFill>
                  <w14:solidFill>
                    <w14:schemeClr w14:val="bg1"/>
                  </w14:solidFill>
                </w14:textFill>
              </w:rPr>
              <w:t>Tool</w:t>
            </w:r>
          </w:p>
        </w:tc>
        <w:tc>
          <w:tcPr>
            <w:tcW w:w="1007" w:type="dxa"/>
            <w:shd w:val="clear" w:color="auto" w:fill="215E9A" w:themeFill="text2" w:themeFillTint="BF"/>
            <w:vAlign w:val="center"/>
          </w:tcPr>
          <w:p w14:paraId="2212C275">
            <w:pPr>
              <w:spacing w:after="0" w:line="240" w:lineRule="auto"/>
              <w:rPr>
                <w:rFonts w:ascii="Calibri" w:hAnsi="Calibri" w:cs="Calibri"/>
                <w:b/>
                <w:bCs/>
                <w:i/>
                <w:iCs/>
                <w:color w:val="FFFFFF" w:themeColor="background1"/>
                <w14:textFill>
                  <w14:solidFill>
                    <w14:schemeClr w14:val="bg1"/>
                  </w14:solidFill>
                </w14:textFill>
              </w:rPr>
            </w:pPr>
            <w:r>
              <w:rPr>
                <w:rFonts w:ascii="Calibri" w:hAnsi="Calibri" w:cs="Calibri"/>
                <w:b/>
                <w:bCs/>
                <w:i/>
                <w:iCs/>
                <w:color w:val="FFFFFF" w:themeColor="background1"/>
                <w14:textFill>
                  <w14:solidFill>
                    <w14:schemeClr w14:val="bg1"/>
                  </w14:solidFill>
                </w14:textFill>
              </w:rPr>
              <w:t>Language Support</w:t>
            </w:r>
          </w:p>
        </w:tc>
        <w:tc>
          <w:tcPr>
            <w:tcW w:w="1118" w:type="dxa"/>
            <w:shd w:val="clear" w:color="auto" w:fill="215E9A" w:themeFill="text2" w:themeFillTint="BF"/>
            <w:vAlign w:val="center"/>
          </w:tcPr>
          <w:p w14:paraId="44BAD501">
            <w:pPr>
              <w:spacing w:after="0" w:line="240" w:lineRule="auto"/>
              <w:rPr>
                <w:rFonts w:ascii="Calibri" w:hAnsi="Calibri" w:cs="Calibri"/>
                <w:b/>
                <w:bCs/>
                <w:i/>
                <w:iCs/>
                <w:color w:val="FFFFFF" w:themeColor="background1"/>
                <w14:textFill>
                  <w14:solidFill>
                    <w14:schemeClr w14:val="bg1"/>
                  </w14:solidFill>
                </w14:textFill>
              </w:rPr>
            </w:pPr>
            <w:r>
              <w:rPr>
                <w:rFonts w:ascii="Calibri" w:hAnsi="Calibri" w:cs="Calibri"/>
                <w:b/>
                <w:bCs/>
                <w:i/>
                <w:iCs/>
                <w:color w:val="FFFFFF" w:themeColor="background1"/>
                <w14:textFill>
                  <w14:solidFill>
                    <w14:schemeClr w14:val="bg1"/>
                  </w14:solidFill>
                </w14:textFill>
              </w:rPr>
              <w:t>Primary Use Case</w:t>
            </w:r>
          </w:p>
        </w:tc>
        <w:tc>
          <w:tcPr>
            <w:tcW w:w="1338" w:type="dxa"/>
            <w:shd w:val="clear" w:color="auto" w:fill="215E9A" w:themeFill="text2" w:themeFillTint="BF"/>
            <w:vAlign w:val="center"/>
          </w:tcPr>
          <w:p w14:paraId="4E8A5151">
            <w:pPr>
              <w:spacing w:after="0" w:line="240" w:lineRule="auto"/>
              <w:rPr>
                <w:rFonts w:ascii="Calibri" w:hAnsi="Calibri" w:cs="Calibri"/>
                <w:b/>
                <w:bCs/>
                <w:i/>
                <w:iCs/>
                <w:color w:val="FFFFFF" w:themeColor="background1"/>
                <w14:textFill>
                  <w14:solidFill>
                    <w14:schemeClr w14:val="bg1"/>
                  </w14:solidFill>
                </w14:textFill>
              </w:rPr>
            </w:pPr>
            <w:r>
              <w:rPr>
                <w:rFonts w:ascii="Calibri" w:hAnsi="Calibri" w:cs="Calibri"/>
                <w:b/>
                <w:bCs/>
                <w:i/>
                <w:iCs/>
                <w:color w:val="FFFFFF" w:themeColor="background1"/>
                <w14:textFill>
                  <w14:solidFill>
                    <w14:schemeClr w14:val="bg1"/>
                  </w14:solidFill>
                </w14:textFill>
              </w:rPr>
              <w:t>Key Features</w:t>
            </w:r>
          </w:p>
        </w:tc>
        <w:tc>
          <w:tcPr>
            <w:tcW w:w="1096" w:type="dxa"/>
            <w:shd w:val="clear" w:color="auto" w:fill="215E9A" w:themeFill="text2" w:themeFillTint="BF"/>
            <w:vAlign w:val="center"/>
          </w:tcPr>
          <w:p w14:paraId="2B5E74FB">
            <w:pPr>
              <w:spacing w:after="0" w:line="240" w:lineRule="auto"/>
              <w:rPr>
                <w:rFonts w:ascii="Calibri" w:hAnsi="Calibri" w:cs="Calibri"/>
                <w:b/>
                <w:bCs/>
                <w:i/>
                <w:iCs/>
                <w:color w:val="FFFFFF" w:themeColor="background1"/>
                <w14:textFill>
                  <w14:solidFill>
                    <w14:schemeClr w14:val="bg1"/>
                  </w14:solidFill>
                </w14:textFill>
              </w:rPr>
            </w:pPr>
            <w:r>
              <w:rPr>
                <w:rFonts w:ascii="Calibri" w:hAnsi="Calibri" w:cs="Calibri"/>
                <w:b/>
                <w:bCs/>
                <w:i/>
                <w:iCs/>
                <w:color w:val="FFFFFF" w:themeColor="background1"/>
                <w14:textFill>
                  <w14:solidFill>
                    <w14:schemeClr w14:val="bg1"/>
                  </w14:solidFill>
                </w14:textFill>
              </w:rPr>
              <w:t>Integration</w:t>
            </w:r>
          </w:p>
        </w:tc>
        <w:tc>
          <w:tcPr>
            <w:tcW w:w="1009" w:type="dxa"/>
            <w:shd w:val="clear" w:color="auto" w:fill="215E9A" w:themeFill="text2" w:themeFillTint="BF"/>
            <w:vAlign w:val="center"/>
          </w:tcPr>
          <w:p w14:paraId="61BA91E1">
            <w:pPr>
              <w:spacing w:after="0" w:line="240" w:lineRule="auto"/>
              <w:rPr>
                <w:rFonts w:ascii="Calibri" w:hAnsi="Calibri" w:cs="Calibri"/>
                <w:b/>
                <w:bCs/>
                <w:i/>
                <w:iCs/>
                <w:color w:val="FFFFFF" w:themeColor="background1"/>
                <w14:textFill>
                  <w14:solidFill>
                    <w14:schemeClr w14:val="bg1"/>
                  </w14:solidFill>
                </w14:textFill>
              </w:rPr>
            </w:pPr>
            <w:r>
              <w:rPr>
                <w:rFonts w:ascii="Calibri" w:hAnsi="Calibri" w:cs="Calibri"/>
                <w:b/>
                <w:bCs/>
                <w:i/>
                <w:iCs/>
                <w:color w:val="FFFFFF" w:themeColor="background1"/>
                <w14:textFill>
                  <w14:solidFill>
                    <w14:schemeClr w14:val="bg1"/>
                  </w14:solidFill>
                </w14:textFill>
              </w:rPr>
              <w:t>Learning Curve</w:t>
            </w:r>
          </w:p>
        </w:tc>
        <w:tc>
          <w:tcPr>
            <w:tcW w:w="1032" w:type="dxa"/>
            <w:shd w:val="clear" w:color="auto" w:fill="215E9A" w:themeFill="text2" w:themeFillTint="BF"/>
            <w:vAlign w:val="center"/>
          </w:tcPr>
          <w:p w14:paraId="4D7B56A1">
            <w:pPr>
              <w:spacing w:after="0" w:line="240" w:lineRule="auto"/>
              <w:rPr>
                <w:rFonts w:ascii="Calibri" w:hAnsi="Calibri" w:cs="Calibri"/>
                <w:b/>
                <w:bCs/>
                <w:i/>
                <w:iCs/>
                <w:color w:val="FFFFFF" w:themeColor="background1"/>
                <w14:textFill>
                  <w14:solidFill>
                    <w14:schemeClr w14:val="bg1"/>
                  </w14:solidFill>
                </w14:textFill>
              </w:rPr>
            </w:pPr>
            <w:r>
              <w:rPr>
                <w:rFonts w:ascii="Calibri" w:hAnsi="Calibri" w:cs="Calibri"/>
                <w:b/>
                <w:bCs/>
                <w:i/>
                <w:iCs/>
                <w:color w:val="FFFFFF" w:themeColor="background1"/>
                <w14:textFill>
                  <w14:solidFill>
                    <w14:schemeClr w14:val="bg1"/>
                  </w14:solidFill>
                </w14:textFill>
              </w:rPr>
              <w:t>License</w:t>
            </w:r>
          </w:p>
        </w:tc>
        <w:tc>
          <w:tcPr>
            <w:tcW w:w="1458" w:type="dxa"/>
            <w:shd w:val="clear" w:color="auto" w:fill="215E9A" w:themeFill="text2" w:themeFillTint="BF"/>
            <w:vAlign w:val="center"/>
          </w:tcPr>
          <w:p w14:paraId="62FA4808">
            <w:pPr>
              <w:spacing w:after="0" w:line="240" w:lineRule="auto"/>
              <w:rPr>
                <w:rFonts w:ascii="Calibri" w:hAnsi="Calibri" w:cs="Calibri"/>
                <w:b/>
                <w:bCs/>
                <w:i/>
                <w:iCs/>
                <w:color w:val="FFFFFF" w:themeColor="background1"/>
                <w14:textFill>
                  <w14:solidFill>
                    <w14:schemeClr w14:val="bg1"/>
                  </w14:solidFill>
                </w14:textFill>
              </w:rPr>
            </w:pPr>
            <w:r>
              <w:rPr>
                <w:rFonts w:ascii="Calibri" w:hAnsi="Calibri" w:cs="Calibri"/>
                <w:b/>
                <w:bCs/>
                <w:i/>
                <w:iCs/>
                <w:color w:val="FFFFFF" w:themeColor="background1"/>
                <w14:textFill>
                  <w14:solidFill>
                    <w14:schemeClr w14:val="bg1"/>
                  </w14:solidFill>
                </w14:textFill>
              </w:rPr>
              <w:t>Reference</w:t>
            </w:r>
          </w:p>
        </w:tc>
      </w:tr>
      <w:tr w14:paraId="16F7F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shd w:val="clear" w:color="auto" w:fill="C4A484"/>
            <w:vAlign w:val="center"/>
          </w:tcPr>
          <w:p w14:paraId="0382B9FC">
            <w:pPr>
              <w:spacing w:after="0" w:line="240" w:lineRule="auto"/>
              <w:rPr>
                <w:rFonts w:ascii="Calibri" w:hAnsi="Calibri" w:cs="Calibri"/>
              </w:rPr>
            </w:pPr>
            <w:r>
              <w:rPr>
                <w:rFonts w:ascii="Calibri" w:hAnsi="Calibri" w:cs="Calibri"/>
              </w:rPr>
              <w:t>JUnit</w:t>
            </w:r>
          </w:p>
        </w:tc>
        <w:tc>
          <w:tcPr>
            <w:tcW w:w="1007" w:type="dxa"/>
            <w:shd w:val="clear" w:color="auto" w:fill="C4A484"/>
            <w:vAlign w:val="center"/>
          </w:tcPr>
          <w:p w14:paraId="4925A594">
            <w:pPr>
              <w:spacing w:after="0" w:line="240" w:lineRule="auto"/>
              <w:rPr>
                <w:rFonts w:ascii="Calibri" w:hAnsi="Calibri" w:cs="Calibri"/>
              </w:rPr>
            </w:pPr>
            <w:r>
              <w:rPr>
                <w:rFonts w:ascii="Calibri" w:hAnsi="Calibri" w:cs="Calibri"/>
              </w:rPr>
              <w:t>Java</w:t>
            </w:r>
          </w:p>
        </w:tc>
        <w:tc>
          <w:tcPr>
            <w:tcW w:w="1118" w:type="dxa"/>
            <w:shd w:val="clear" w:color="auto" w:fill="C4A484"/>
            <w:vAlign w:val="center"/>
          </w:tcPr>
          <w:p w14:paraId="444DFEF9">
            <w:pPr>
              <w:spacing w:after="0" w:line="240" w:lineRule="auto"/>
              <w:rPr>
                <w:rFonts w:ascii="Calibri" w:hAnsi="Calibri" w:cs="Calibri"/>
              </w:rPr>
            </w:pPr>
            <w:r>
              <w:rPr>
                <w:rFonts w:ascii="Calibri" w:hAnsi="Calibri" w:cs="Calibri"/>
              </w:rPr>
              <w:t>Unit Testing for Java</w:t>
            </w:r>
          </w:p>
        </w:tc>
        <w:tc>
          <w:tcPr>
            <w:tcW w:w="1338" w:type="dxa"/>
            <w:shd w:val="clear" w:color="auto" w:fill="C4A484"/>
            <w:vAlign w:val="center"/>
          </w:tcPr>
          <w:p w14:paraId="7F3B78FC">
            <w:pPr>
              <w:spacing w:after="0" w:line="240" w:lineRule="auto"/>
              <w:rPr>
                <w:rFonts w:ascii="Calibri" w:hAnsi="Calibri" w:cs="Calibri"/>
              </w:rPr>
            </w:pPr>
            <w:r>
              <w:rPr>
                <w:rFonts w:ascii="Calibri" w:hAnsi="Calibri" w:cs="Calibri"/>
              </w:rPr>
              <w:t>Annotations, Assertions, Test Runners</w:t>
            </w:r>
          </w:p>
        </w:tc>
        <w:tc>
          <w:tcPr>
            <w:tcW w:w="1096" w:type="dxa"/>
            <w:shd w:val="clear" w:color="auto" w:fill="C4A484"/>
            <w:vAlign w:val="center"/>
          </w:tcPr>
          <w:p w14:paraId="279D5648">
            <w:pPr>
              <w:spacing w:after="0" w:line="240" w:lineRule="auto"/>
              <w:rPr>
                <w:rFonts w:ascii="Calibri" w:hAnsi="Calibri" w:cs="Calibri"/>
              </w:rPr>
            </w:pPr>
            <w:r>
              <w:rPr>
                <w:rFonts w:ascii="Calibri" w:hAnsi="Calibri" w:cs="Calibri"/>
              </w:rPr>
              <w:t>Maven, Gradle, IDEs</w:t>
            </w:r>
          </w:p>
        </w:tc>
        <w:tc>
          <w:tcPr>
            <w:tcW w:w="1009" w:type="dxa"/>
            <w:shd w:val="clear" w:color="auto" w:fill="C4A484"/>
            <w:vAlign w:val="center"/>
          </w:tcPr>
          <w:p w14:paraId="5A03D003">
            <w:pPr>
              <w:spacing w:after="0" w:line="240" w:lineRule="auto"/>
              <w:rPr>
                <w:rFonts w:ascii="Calibri" w:hAnsi="Calibri" w:cs="Calibri"/>
              </w:rPr>
            </w:pPr>
            <w:r>
              <w:rPr>
                <w:rFonts w:ascii="Calibri" w:hAnsi="Calibri" w:cs="Calibri"/>
              </w:rPr>
              <w:t>Low</w:t>
            </w:r>
          </w:p>
        </w:tc>
        <w:tc>
          <w:tcPr>
            <w:tcW w:w="1032" w:type="dxa"/>
            <w:shd w:val="clear" w:color="auto" w:fill="C4A484"/>
            <w:vAlign w:val="center"/>
          </w:tcPr>
          <w:p w14:paraId="5F4FE458">
            <w:pPr>
              <w:spacing w:after="0" w:line="240" w:lineRule="auto"/>
              <w:rPr>
                <w:rFonts w:ascii="Calibri" w:hAnsi="Calibri" w:cs="Calibri"/>
              </w:rPr>
            </w:pPr>
            <w:r>
              <w:rPr>
                <w:rFonts w:ascii="Calibri" w:hAnsi="Calibri" w:cs="Calibri"/>
              </w:rPr>
              <w:t>Open-source</w:t>
            </w:r>
          </w:p>
        </w:tc>
        <w:tc>
          <w:tcPr>
            <w:tcW w:w="1458" w:type="dxa"/>
            <w:shd w:val="clear" w:color="auto" w:fill="C4A484"/>
            <w:vAlign w:val="center"/>
          </w:tcPr>
          <w:p w14:paraId="3E036F0A">
            <w:pPr>
              <w:spacing w:after="0" w:line="240" w:lineRule="auto"/>
              <w:rPr>
                <w:rFonts w:ascii="Calibri" w:hAnsi="Calibri" w:cs="Calibri"/>
              </w:rPr>
            </w:pPr>
            <w:r>
              <w:fldChar w:fldCharType="begin"/>
            </w:r>
            <w:r>
              <w:instrText xml:space="preserve"> HYPERLINK "https://junit.org/junit5/docs/current/user-guide/" </w:instrText>
            </w:r>
            <w:r>
              <w:fldChar w:fldCharType="separate"/>
            </w:r>
            <w:r>
              <w:rPr>
                <w:rStyle w:val="14"/>
                <w:rFonts w:ascii="Calibri" w:hAnsi="Calibri" w:cs="Calibri"/>
              </w:rPr>
              <w:t>JUnit 5 User Guide</w:t>
            </w:r>
            <w:r>
              <w:rPr>
                <w:rStyle w:val="14"/>
                <w:rFonts w:ascii="Calibri" w:hAnsi="Calibri" w:cs="Calibri"/>
              </w:rPr>
              <w:fldChar w:fldCharType="end"/>
            </w:r>
          </w:p>
        </w:tc>
      </w:tr>
      <w:tr w14:paraId="30049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shd w:val="clear" w:color="auto" w:fill="C4A484"/>
            <w:vAlign w:val="center"/>
          </w:tcPr>
          <w:p w14:paraId="4271ACEB">
            <w:pPr>
              <w:spacing w:after="0" w:line="240" w:lineRule="auto"/>
              <w:rPr>
                <w:rFonts w:ascii="Calibri" w:hAnsi="Calibri" w:cs="Calibri"/>
              </w:rPr>
            </w:pPr>
            <w:r>
              <w:rPr>
                <w:rFonts w:ascii="Calibri" w:hAnsi="Calibri" w:cs="Calibri"/>
              </w:rPr>
              <w:t>TestNG</w:t>
            </w:r>
          </w:p>
        </w:tc>
        <w:tc>
          <w:tcPr>
            <w:tcW w:w="1007" w:type="dxa"/>
            <w:shd w:val="clear" w:color="auto" w:fill="C4A484"/>
            <w:vAlign w:val="center"/>
          </w:tcPr>
          <w:p w14:paraId="1E038053">
            <w:pPr>
              <w:spacing w:after="0" w:line="240" w:lineRule="auto"/>
              <w:rPr>
                <w:rFonts w:ascii="Calibri" w:hAnsi="Calibri" w:cs="Calibri"/>
              </w:rPr>
            </w:pPr>
            <w:r>
              <w:rPr>
                <w:rFonts w:ascii="Calibri" w:hAnsi="Calibri" w:cs="Calibri"/>
              </w:rPr>
              <w:t>Java</w:t>
            </w:r>
          </w:p>
        </w:tc>
        <w:tc>
          <w:tcPr>
            <w:tcW w:w="1118" w:type="dxa"/>
            <w:shd w:val="clear" w:color="auto" w:fill="C4A484"/>
            <w:vAlign w:val="center"/>
          </w:tcPr>
          <w:p w14:paraId="33C63EF2">
            <w:pPr>
              <w:spacing w:after="0" w:line="240" w:lineRule="auto"/>
              <w:rPr>
                <w:rFonts w:ascii="Calibri" w:hAnsi="Calibri" w:cs="Calibri"/>
              </w:rPr>
            </w:pPr>
            <w:r>
              <w:rPr>
                <w:rFonts w:ascii="Calibri" w:hAnsi="Calibri" w:cs="Calibri"/>
              </w:rPr>
              <w:t>Unit &amp; Integration Testi</w:t>
            </w:r>
          </w:p>
          <w:p w14:paraId="075EB889">
            <w:pPr>
              <w:spacing w:after="0" w:line="240" w:lineRule="auto"/>
              <w:rPr>
                <w:rFonts w:ascii="Calibri" w:hAnsi="Calibri" w:cs="Calibri"/>
              </w:rPr>
            </w:pPr>
            <w:r>
              <w:rPr>
                <w:rFonts w:ascii="Calibri" w:hAnsi="Calibri" w:cs="Calibri"/>
              </w:rPr>
              <w:t>ng</w:t>
            </w:r>
          </w:p>
        </w:tc>
        <w:tc>
          <w:tcPr>
            <w:tcW w:w="1338" w:type="dxa"/>
            <w:shd w:val="clear" w:color="auto" w:fill="C4A484"/>
            <w:vAlign w:val="center"/>
          </w:tcPr>
          <w:p w14:paraId="57DA2514">
            <w:pPr>
              <w:spacing w:after="0" w:line="240" w:lineRule="auto"/>
              <w:rPr>
                <w:rFonts w:ascii="Calibri" w:hAnsi="Calibri" w:cs="Calibri"/>
              </w:rPr>
            </w:pPr>
            <w:r>
              <w:rPr>
                <w:rFonts w:ascii="Calibri" w:hAnsi="Calibri" w:cs="Calibri"/>
              </w:rPr>
              <w:t>Advanced Annotations, Parallel Execution, Reporting</w:t>
            </w:r>
          </w:p>
        </w:tc>
        <w:tc>
          <w:tcPr>
            <w:tcW w:w="1096" w:type="dxa"/>
            <w:shd w:val="clear" w:color="auto" w:fill="C4A484"/>
            <w:vAlign w:val="center"/>
          </w:tcPr>
          <w:p w14:paraId="66CD4AC7">
            <w:pPr>
              <w:spacing w:after="0" w:line="240" w:lineRule="auto"/>
              <w:rPr>
                <w:rFonts w:ascii="Calibri" w:hAnsi="Calibri" w:cs="Calibri"/>
              </w:rPr>
            </w:pPr>
            <w:r>
              <w:rPr>
                <w:rFonts w:ascii="Calibri" w:hAnsi="Calibri" w:cs="Calibri"/>
              </w:rPr>
              <w:t>Build Tools, CI/CD Pipelines</w:t>
            </w:r>
          </w:p>
        </w:tc>
        <w:tc>
          <w:tcPr>
            <w:tcW w:w="1009" w:type="dxa"/>
            <w:shd w:val="clear" w:color="auto" w:fill="C4A484"/>
            <w:vAlign w:val="center"/>
          </w:tcPr>
          <w:p w14:paraId="6CBA9E50">
            <w:pPr>
              <w:spacing w:after="0" w:line="240" w:lineRule="auto"/>
              <w:rPr>
                <w:rFonts w:ascii="Calibri" w:hAnsi="Calibri" w:cs="Calibri"/>
              </w:rPr>
            </w:pPr>
            <w:r>
              <w:rPr>
                <w:rFonts w:ascii="Calibri" w:hAnsi="Calibri" w:cs="Calibri"/>
              </w:rPr>
              <w:t>Moderate</w:t>
            </w:r>
          </w:p>
        </w:tc>
        <w:tc>
          <w:tcPr>
            <w:tcW w:w="1032" w:type="dxa"/>
            <w:shd w:val="clear" w:color="auto" w:fill="C4A484"/>
            <w:vAlign w:val="center"/>
          </w:tcPr>
          <w:p w14:paraId="4E586417">
            <w:pPr>
              <w:spacing w:after="0" w:line="240" w:lineRule="auto"/>
              <w:rPr>
                <w:rFonts w:ascii="Calibri" w:hAnsi="Calibri" w:cs="Calibri"/>
              </w:rPr>
            </w:pPr>
            <w:r>
              <w:rPr>
                <w:rFonts w:ascii="Calibri" w:hAnsi="Calibri" w:cs="Calibri"/>
              </w:rPr>
              <w:t>Open-source</w:t>
            </w:r>
          </w:p>
        </w:tc>
        <w:tc>
          <w:tcPr>
            <w:tcW w:w="1458" w:type="dxa"/>
            <w:shd w:val="clear" w:color="auto" w:fill="C4A484"/>
            <w:vAlign w:val="center"/>
          </w:tcPr>
          <w:p w14:paraId="17C696F2">
            <w:pPr>
              <w:spacing w:after="0" w:line="240" w:lineRule="auto"/>
              <w:rPr>
                <w:rFonts w:ascii="Calibri" w:hAnsi="Calibri" w:cs="Calibri"/>
              </w:rPr>
            </w:pPr>
            <w:r>
              <w:fldChar w:fldCharType="begin"/>
            </w:r>
            <w:r>
              <w:instrText xml:space="preserve"> HYPERLINK "https://testng.org/" </w:instrText>
            </w:r>
            <w:r>
              <w:fldChar w:fldCharType="separate"/>
            </w:r>
            <w:r>
              <w:rPr>
                <w:rStyle w:val="14"/>
                <w:rFonts w:ascii="Calibri" w:hAnsi="Calibri" w:cs="Calibri"/>
              </w:rPr>
              <w:t>TestNG Documentation</w:t>
            </w:r>
            <w:r>
              <w:rPr>
                <w:rStyle w:val="14"/>
                <w:rFonts w:ascii="Calibri" w:hAnsi="Calibri" w:cs="Calibri"/>
              </w:rPr>
              <w:fldChar w:fldCharType="end"/>
            </w:r>
          </w:p>
        </w:tc>
      </w:tr>
      <w:tr w14:paraId="004EC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shd w:val="clear" w:color="auto" w:fill="C4A484"/>
            <w:vAlign w:val="center"/>
          </w:tcPr>
          <w:p w14:paraId="3B4BFDCE">
            <w:pPr>
              <w:spacing w:after="0" w:line="240" w:lineRule="auto"/>
              <w:rPr>
                <w:rFonts w:ascii="Calibri" w:hAnsi="Calibri" w:cs="Calibri"/>
              </w:rPr>
            </w:pPr>
            <w:r>
              <w:rPr>
                <w:rFonts w:ascii="Calibri" w:hAnsi="Calibri" w:cs="Calibri"/>
              </w:rPr>
              <w:t>Jest</w:t>
            </w:r>
          </w:p>
        </w:tc>
        <w:tc>
          <w:tcPr>
            <w:tcW w:w="1007" w:type="dxa"/>
            <w:shd w:val="clear" w:color="auto" w:fill="C4A484"/>
            <w:vAlign w:val="center"/>
          </w:tcPr>
          <w:p w14:paraId="6D5491F0">
            <w:pPr>
              <w:spacing w:after="0" w:line="240" w:lineRule="auto"/>
              <w:rPr>
                <w:rFonts w:ascii="Calibri" w:hAnsi="Calibri" w:cs="Calibri"/>
              </w:rPr>
            </w:pPr>
            <w:r>
              <w:rPr>
                <w:rFonts w:ascii="Calibri" w:hAnsi="Calibri" w:cs="Calibri"/>
              </w:rPr>
              <w:t>JavaScript</w:t>
            </w:r>
          </w:p>
        </w:tc>
        <w:tc>
          <w:tcPr>
            <w:tcW w:w="1118" w:type="dxa"/>
            <w:shd w:val="clear" w:color="auto" w:fill="C4A484"/>
            <w:vAlign w:val="center"/>
          </w:tcPr>
          <w:p w14:paraId="606F96AD">
            <w:pPr>
              <w:spacing w:after="0" w:line="240" w:lineRule="auto"/>
              <w:rPr>
                <w:rFonts w:ascii="Calibri" w:hAnsi="Calibri" w:cs="Calibri"/>
              </w:rPr>
            </w:pPr>
            <w:r>
              <w:rPr>
                <w:rFonts w:ascii="Calibri" w:hAnsi="Calibri" w:cs="Calibri"/>
              </w:rPr>
              <w:t>Testing React Apps</w:t>
            </w:r>
          </w:p>
        </w:tc>
        <w:tc>
          <w:tcPr>
            <w:tcW w:w="1338" w:type="dxa"/>
            <w:shd w:val="clear" w:color="auto" w:fill="C4A484"/>
            <w:vAlign w:val="center"/>
          </w:tcPr>
          <w:p w14:paraId="33F459AB">
            <w:pPr>
              <w:spacing w:after="0" w:line="240" w:lineRule="auto"/>
              <w:rPr>
                <w:rFonts w:ascii="Calibri" w:hAnsi="Calibri" w:cs="Calibri"/>
              </w:rPr>
            </w:pPr>
            <w:r>
              <w:rPr>
                <w:rFonts w:ascii="Calibri" w:hAnsi="Calibri" w:cs="Calibri"/>
              </w:rPr>
              <w:t>Snapshots, Mocking, Async Testing</w:t>
            </w:r>
          </w:p>
        </w:tc>
        <w:tc>
          <w:tcPr>
            <w:tcW w:w="1096" w:type="dxa"/>
            <w:shd w:val="clear" w:color="auto" w:fill="C4A484"/>
            <w:vAlign w:val="center"/>
          </w:tcPr>
          <w:p w14:paraId="4020C166">
            <w:pPr>
              <w:spacing w:after="0" w:line="240" w:lineRule="auto"/>
              <w:rPr>
                <w:rFonts w:ascii="Calibri" w:hAnsi="Calibri" w:cs="Calibri"/>
              </w:rPr>
            </w:pPr>
            <w:r>
              <w:rPr>
                <w:rFonts w:ascii="Calibri" w:hAnsi="Calibri" w:cs="Calibri"/>
              </w:rPr>
              <w:t>Babel, Webpack, React</w:t>
            </w:r>
          </w:p>
        </w:tc>
        <w:tc>
          <w:tcPr>
            <w:tcW w:w="1009" w:type="dxa"/>
            <w:shd w:val="clear" w:color="auto" w:fill="C4A484"/>
            <w:vAlign w:val="center"/>
          </w:tcPr>
          <w:p w14:paraId="43A83C72">
            <w:pPr>
              <w:spacing w:after="0" w:line="240" w:lineRule="auto"/>
              <w:rPr>
                <w:rFonts w:ascii="Calibri" w:hAnsi="Calibri" w:cs="Calibri"/>
              </w:rPr>
            </w:pPr>
            <w:r>
              <w:rPr>
                <w:rFonts w:ascii="Calibri" w:hAnsi="Calibri" w:cs="Calibri"/>
              </w:rPr>
              <w:t>Low</w:t>
            </w:r>
          </w:p>
        </w:tc>
        <w:tc>
          <w:tcPr>
            <w:tcW w:w="1032" w:type="dxa"/>
            <w:shd w:val="clear" w:color="auto" w:fill="C4A484"/>
            <w:vAlign w:val="center"/>
          </w:tcPr>
          <w:p w14:paraId="2823CBD0">
            <w:pPr>
              <w:spacing w:after="0" w:line="240" w:lineRule="auto"/>
              <w:rPr>
                <w:rFonts w:ascii="Calibri" w:hAnsi="Calibri" w:cs="Calibri"/>
              </w:rPr>
            </w:pPr>
            <w:r>
              <w:rPr>
                <w:rFonts w:ascii="Calibri" w:hAnsi="Calibri" w:cs="Calibri"/>
              </w:rPr>
              <w:t>Open-source</w:t>
            </w:r>
          </w:p>
        </w:tc>
        <w:tc>
          <w:tcPr>
            <w:tcW w:w="1458" w:type="dxa"/>
            <w:shd w:val="clear" w:color="auto" w:fill="C4A484"/>
            <w:vAlign w:val="center"/>
          </w:tcPr>
          <w:p w14:paraId="75EDE452">
            <w:pPr>
              <w:spacing w:after="0" w:line="240" w:lineRule="auto"/>
              <w:rPr>
                <w:rFonts w:ascii="Calibri" w:hAnsi="Calibri" w:cs="Calibri"/>
              </w:rPr>
            </w:pPr>
            <w:r>
              <w:fldChar w:fldCharType="begin"/>
            </w:r>
            <w:r>
              <w:instrText xml:space="preserve"> HYPERLINK "https://jestjs.io/docs/getting-started" </w:instrText>
            </w:r>
            <w:r>
              <w:fldChar w:fldCharType="separate"/>
            </w:r>
            <w:r>
              <w:rPr>
                <w:rStyle w:val="14"/>
                <w:rFonts w:ascii="Calibri" w:hAnsi="Calibri" w:cs="Calibri"/>
              </w:rPr>
              <w:t>Jest Official Documentation</w:t>
            </w:r>
            <w:r>
              <w:rPr>
                <w:rStyle w:val="14"/>
                <w:rFonts w:ascii="Calibri" w:hAnsi="Calibri" w:cs="Calibri"/>
              </w:rPr>
              <w:fldChar w:fldCharType="end"/>
            </w:r>
          </w:p>
        </w:tc>
      </w:tr>
      <w:tr w14:paraId="35BC0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shd w:val="clear" w:color="auto" w:fill="C4A484"/>
            <w:vAlign w:val="center"/>
          </w:tcPr>
          <w:p w14:paraId="6869F9BE">
            <w:pPr>
              <w:spacing w:after="0" w:line="240" w:lineRule="auto"/>
              <w:rPr>
                <w:rFonts w:ascii="Calibri" w:hAnsi="Calibri" w:cs="Calibri"/>
              </w:rPr>
            </w:pPr>
            <w:r>
              <w:rPr>
                <w:rFonts w:ascii="Calibri" w:hAnsi="Calibri" w:cs="Calibri"/>
              </w:rPr>
              <w:t>Postman</w:t>
            </w:r>
          </w:p>
        </w:tc>
        <w:tc>
          <w:tcPr>
            <w:tcW w:w="1007" w:type="dxa"/>
            <w:shd w:val="clear" w:color="auto" w:fill="C4A484"/>
            <w:vAlign w:val="center"/>
          </w:tcPr>
          <w:p w14:paraId="449EE8AF">
            <w:pPr>
              <w:spacing w:after="0" w:line="240" w:lineRule="auto"/>
              <w:rPr>
                <w:rFonts w:ascii="Calibri" w:hAnsi="Calibri" w:cs="Calibri"/>
              </w:rPr>
            </w:pPr>
            <w:r>
              <w:rPr>
                <w:rFonts w:ascii="Calibri" w:hAnsi="Calibri" w:cs="Calibri"/>
              </w:rPr>
              <w:t>N/A</w:t>
            </w:r>
          </w:p>
        </w:tc>
        <w:tc>
          <w:tcPr>
            <w:tcW w:w="1118" w:type="dxa"/>
            <w:shd w:val="clear" w:color="auto" w:fill="C4A484"/>
            <w:vAlign w:val="center"/>
          </w:tcPr>
          <w:p w14:paraId="1F5150B3">
            <w:pPr>
              <w:spacing w:after="0" w:line="240" w:lineRule="auto"/>
              <w:rPr>
                <w:rFonts w:ascii="Calibri" w:hAnsi="Calibri" w:cs="Calibri"/>
              </w:rPr>
            </w:pPr>
            <w:r>
              <w:rPr>
                <w:rFonts w:ascii="Calibri" w:hAnsi="Calibri" w:cs="Calibri"/>
              </w:rPr>
              <w:t>API Testing</w:t>
            </w:r>
          </w:p>
        </w:tc>
        <w:tc>
          <w:tcPr>
            <w:tcW w:w="1338" w:type="dxa"/>
            <w:shd w:val="clear" w:color="auto" w:fill="C4A484"/>
            <w:vAlign w:val="center"/>
          </w:tcPr>
          <w:p w14:paraId="0D91B5AD">
            <w:pPr>
              <w:spacing w:after="0" w:line="240" w:lineRule="auto"/>
              <w:rPr>
                <w:rFonts w:ascii="Calibri" w:hAnsi="Calibri" w:cs="Calibri"/>
              </w:rPr>
            </w:pPr>
            <w:r>
              <w:rPr>
                <w:rFonts w:ascii="Calibri" w:hAnsi="Calibri" w:cs="Calibri"/>
              </w:rPr>
              <w:t>Automated Testing, Environment Management, CI/CD</w:t>
            </w:r>
          </w:p>
        </w:tc>
        <w:tc>
          <w:tcPr>
            <w:tcW w:w="1096" w:type="dxa"/>
            <w:shd w:val="clear" w:color="auto" w:fill="C4A484"/>
            <w:vAlign w:val="center"/>
          </w:tcPr>
          <w:p w14:paraId="29F36EBD">
            <w:pPr>
              <w:spacing w:after="0" w:line="240" w:lineRule="auto"/>
              <w:rPr>
                <w:rFonts w:ascii="Calibri" w:hAnsi="Calibri" w:cs="Calibri"/>
              </w:rPr>
            </w:pPr>
            <w:r>
              <w:rPr>
                <w:rFonts w:ascii="Calibri" w:hAnsi="Calibri" w:cs="Calibri"/>
              </w:rPr>
              <w:t>Jenkins, Travis CI, GitHub Actions</w:t>
            </w:r>
          </w:p>
        </w:tc>
        <w:tc>
          <w:tcPr>
            <w:tcW w:w="1009" w:type="dxa"/>
            <w:shd w:val="clear" w:color="auto" w:fill="C4A484"/>
            <w:vAlign w:val="center"/>
          </w:tcPr>
          <w:p w14:paraId="7AEC07AC">
            <w:pPr>
              <w:spacing w:after="0" w:line="240" w:lineRule="auto"/>
              <w:rPr>
                <w:rFonts w:ascii="Calibri" w:hAnsi="Calibri" w:cs="Calibri"/>
              </w:rPr>
            </w:pPr>
            <w:r>
              <w:rPr>
                <w:rFonts w:ascii="Calibri" w:hAnsi="Calibri" w:cs="Calibri"/>
              </w:rPr>
              <w:t>Low</w:t>
            </w:r>
          </w:p>
        </w:tc>
        <w:tc>
          <w:tcPr>
            <w:tcW w:w="1032" w:type="dxa"/>
            <w:shd w:val="clear" w:color="auto" w:fill="C4A484"/>
            <w:vAlign w:val="center"/>
          </w:tcPr>
          <w:p w14:paraId="4BEF4878">
            <w:pPr>
              <w:spacing w:after="0" w:line="240" w:lineRule="auto"/>
              <w:rPr>
                <w:rFonts w:ascii="Calibri" w:hAnsi="Calibri" w:cs="Calibri"/>
              </w:rPr>
            </w:pPr>
            <w:r>
              <w:rPr>
                <w:rFonts w:ascii="Calibri" w:hAnsi="Calibri" w:cs="Calibri"/>
              </w:rPr>
              <w:t>Freemium</w:t>
            </w:r>
          </w:p>
        </w:tc>
        <w:tc>
          <w:tcPr>
            <w:tcW w:w="1458" w:type="dxa"/>
            <w:shd w:val="clear" w:color="auto" w:fill="C4A484"/>
            <w:vAlign w:val="center"/>
          </w:tcPr>
          <w:p w14:paraId="06AE098C">
            <w:pPr>
              <w:spacing w:after="0" w:line="240" w:lineRule="auto"/>
              <w:rPr>
                <w:rFonts w:ascii="Calibri" w:hAnsi="Calibri" w:cs="Calibri"/>
              </w:rPr>
            </w:pPr>
            <w:r>
              <w:fldChar w:fldCharType="begin"/>
            </w:r>
            <w:r>
              <w:instrText xml:space="preserve"> HYPERLINK "https://learning.postman.com/" </w:instrText>
            </w:r>
            <w:r>
              <w:fldChar w:fldCharType="separate"/>
            </w:r>
            <w:r>
              <w:rPr>
                <w:rStyle w:val="14"/>
                <w:rFonts w:ascii="Calibri" w:hAnsi="Calibri" w:cs="Calibri"/>
              </w:rPr>
              <w:t>Postman Learning Center</w:t>
            </w:r>
            <w:r>
              <w:rPr>
                <w:rStyle w:val="14"/>
                <w:rFonts w:ascii="Calibri" w:hAnsi="Calibri" w:cs="Calibri"/>
              </w:rPr>
              <w:fldChar w:fldCharType="end"/>
            </w:r>
          </w:p>
        </w:tc>
      </w:tr>
      <w:tr w14:paraId="166E7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 w:type="dxa"/>
            <w:shd w:val="clear" w:color="auto" w:fill="C4A484"/>
            <w:vAlign w:val="center"/>
          </w:tcPr>
          <w:p w14:paraId="0A85BF83">
            <w:pPr>
              <w:spacing w:after="0" w:line="240" w:lineRule="auto"/>
              <w:rPr>
                <w:rFonts w:ascii="Calibri" w:hAnsi="Calibri" w:cs="Calibri"/>
              </w:rPr>
            </w:pPr>
            <w:r>
              <w:rPr>
                <w:rFonts w:ascii="Calibri" w:hAnsi="Calibri" w:cs="Calibri"/>
              </w:rPr>
              <w:t>Selenium</w:t>
            </w:r>
          </w:p>
        </w:tc>
        <w:tc>
          <w:tcPr>
            <w:tcW w:w="1007" w:type="dxa"/>
            <w:shd w:val="clear" w:color="auto" w:fill="C4A484"/>
            <w:vAlign w:val="center"/>
          </w:tcPr>
          <w:p w14:paraId="4810CB19">
            <w:pPr>
              <w:spacing w:after="0" w:line="240" w:lineRule="auto"/>
              <w:rPr>
                <w:rFonts w:ascii="Calibri" w:hAnsi="Calibri" w:cs="Calibri"/>
              </w:rPr>
            </w:pPr>
            <w:r>
              <w:rPr>
                <w:rFonts w:ascii="Calibri" w:hAnsi="Calibri" w:cs="Calibri"/>
              </w:rPr>
              <w:t>Multiple</w:t>
            </w:r>
          </w:p>
        </w:tc>
        <w:tc>
          <w:tcPr>
            <w:tcW w:w="1118" w:type="dxa"/>
            <w:shd w:val="clear" w:color="auto" w:fill="C4A484"/>
            <w:vAlign w:val="center"/>
          </w:tcPr>
          <w:p w14:paraId="474C5500">
            <w:pPr>
              <w:spacing w:after="0" w:line="240" w:lineRule="auto"/>
              <w:rPr>
                <w:rFonts w:ascii="Calibri" w:hAnsi="Calibri" w:cs="Calibri"/>
              </w:rPr>
            </w:pPr>
            <w:r>
              <w:rPr>
                <w:rFonts w:ascii="Calibri" w:hAnsi="Calibri" w:cs="Calibri"/>
              </w:rPr>
              <w:t>Web Application Testing</w:t>
            </w:r>
          </w:p>
        </w:tc>
        <w:tc>
          <w:tcPr>
            <w:tcW w:w="1338" w:type="dxa"/>
            <w:shd w:val="clear" w:color="auto" w:fill="C4A484"/>
            <w:vAlign w:val="center"/>
          </w:tcPr>
          <w:p w14:paraId="5665AF73">
            <w:pPr>
              <w:spacing w:after="0" w:line="240" w:lineRule="auto"/>
              <w:rPr>
                <w:rFonts w:ascii="Calibri" w:hAnsi="Calibri" w:cs="Calibri"/>
              </w:rPr>
            </w:pPr>
            <w:r>
              <w:rPr>
                <w:rFonts w:ascii="Calibri" w:hAnsi="Calibri" w:cs="Calibri"/>
              </w:rPr>
              <w:t>Cross-Browser Testing, Parallel Execution</w:t>
            </w:r>
          </w:p>
        </w:tc>
        <w:tc>
          <w:tcPr>
            <w:tcW w:w="1096" w:type="dxa"/>
            <w:shd w:val="clear" w:color="auto" w:fill="C4A484"/>
            <w:vAlign w:val="center"/>
          </w:tcPr>
          <w:p w14:paraId="1608AF70">
            <w:pPr>
              <w:spacing w:after="0" w:line="240" w:lineRule="auto"/>
              <w:rPr>
                <w:rFonts w:ascii="Calibri" w:hAnsi="Calibri" w:cs="Calibri"/>
              </w:rPr>
            </w:pPr>
            <w:r>
              <w:rPr>
                <w:rFonts w:ascii="Calibri" w:hAnsi="Calibri" w:cs="Calibri"/>
              </w:rPr>
              <w:t>TestNG, JUnit, CI/CD Tools</w:t>
            </w:r>
          </w:p>
        </w:tc>
        <w:tc>
          <w:tcPr>
            <w:tcW w:w="1009" w:type="dxa"/>
            <w:shd w:val="clear" w:color="auto" w:fill="C4A484"/>
            <w:vAlign w:val="center"/>
          </w:tcPr>
          <w:p w14:paraId="663F1B4D">
            <w:pPr>
              <w:spacing w:after="0" w:line="240" w:lineRule="auto"/>
              <w:rPr>
                <w:rFonts w:ascii="Calibri" w:hAnsi="Calibri" w:cs="Calibri"/>
              </w:rPr>
            </w:pPr>
            <w:r>
              <w:rPr>
                <w:rFonts w:ascii="Calibri" w:hAnsi="Calibri" w:cs="Calibri"/>
              </w:rPr>
              <w:t>Moderate</w:t>
            </w:r>
          </w:p>
        </w:tc>
        <w:tc>
          <w:tcPr>
            <w:tcW w:w="1032" w:type="dxa"/>
            <w:shd w:val="clear" w:color="auto" w:fill="C4A484"/>
            <w:vAlign w:val="center"/>
          </w:tcPr>
          <w:p w14:paraId="1E073AFB">
            <w:pPr>
              <w:spacing w:after="0" w:line="240" w:lineRule="auto"/>
              <w:rPr>
                <w:rFonts w:ascii="Calibri" w:hAnsi="Calibri" w:cs="Calibri"/>
              </w:rPr>
            </w:pPr>
            <w:r>
              <w:rPr>
                <w:rFonts w:ascii="Calibri" w:hAnsi="Calibri" w:cs="Calibri"/>
              </w:rPr>
              <w:t>Open-source</w:t>
            </w:r>
          </w:p>
        </w:tc>
        <w:tc>
          <w:tcPr>
            <w:tcW w:w="1458" w:type="dxa"/>
            <w:shd w:val="clear" w:color="auto" w:fill="C4A484"/>
            <w:vAlign w:val="center"/>
          </w:tcPr>
          <w:p w14:paraId="65B3BB99">
            <w:pPr>
              <w:spacing w:after="0" w:line="240" w:lineRule="auto"/>
              <w:rPr>
                <w:rFonts w:ascii="Calibri" w:hAnsi="Calibri" w:cs="Calibri"/>
              </w:rPr>
            </w:pPr>
            <w:r>
              <w:fldChar w:fldCharType="begin"/>
            </w:r>
            <w:r>
              <w:instrText xml:space="preserve"> HYPERLINK "https://www.selenium.dev/" </w:instrText>
            </w:r>
            <w:r>
              <w:fldChar w:fldCharType="separate"/>
            </w:r>
            <w:r>
              <w:rPr>
                <w:rStyle w:val="14"/>
                <w:rFonts w:ascii="Calibri" w:hAnsi="Calibri" w:cs="Calibri"/>
              </w:rPr>
              <w:t>Selenium Official Website</w:t>
            </w:r>
            <w:r>
              <w:rPr>
                <w:rStyle w:val="14"/>
                <w:rFonts w:ascii="Calibri" w:hAnsi="Calibri" w:cs="Calibri"/>
              </w:rPr>
              <w:fldChar w:fldCharType="end"/>
            </w:r>
          </w:p>
        </w:tc>
      </w:tr>
    </w:tbl>
    <w:p w14:paraId="080335D9">
      <w:pPr>
        <w:rPr>
          <w:rFonts w:ascii="Calibri" w:hAnsi="Calibri" w:cs="Calibri"/>
        </w:rPr>
      </w:pPr>
    </w:p>
    <w:p w14:paraId="6616AAE0">
      <w:pPr>
        <w:rPr>
          <w:rFonts w:ascii="Calibri" w:hAnsi="Calibri" w:cs="Calibri"/>
        </w:rPr>
      </w:pPr>
    </w:p>
    <w:p w14:paraId="13597313">
      <w:pPr>
        <w:rPr>
          <w:rFonts w:ascii="Calibri" w:hAnsi="Calibri" w:cs="Calibri"/>
        </w:rPr>
      </w:pPr>
    </w:p>
    <w:p w14:paraId="474C7AAB">
      <w:pPr>
        <w:rPr>
          <w:rFonts w:ascii="Calibri" w:hAnsi="Calibri" w:cs="Calibri"/>
        </w:rPr>
      </w:pPr>
    </w:p>
    <w:p w14:paraId="25172FDA">
      <w:pPr>
        <w:rPr>
          <w:rFonts w:ascii="Calibri" w:hAnsi="Calibri" w:cs="Calibri"/>
        </w:rPr>
      </w:pPr>
    </w:p>
    <w:p w14:paraId="1BBEFF03">
      <w:pPr>
        <w:rPr>
          <w:rFonts w:ascii="Calibri" w:hAnsi="Calibri" w:cs="Calibri"/>
        </w:rPr>
      </w:pPr>
    </w:p>
    <w:p w14:paraId="7110F6F6">
      <w:pPr>
        <w:rPr>
          <w:rFonts w:ascii="Calibri" w:hAnsi="Calibri" w:cs="Calibri"/>
        </w:rPr>
      </w:pPr>
    </w:p>
    <w:p w14:paraId="396A5CDF">
      <w:pPr>
        <w:rPr>
          <w:rFonts w:ascii="Calibri" w:hAnsi="Calibri" w:cs="Calibri"/>
        </w:rPr>
      </w:pPr>
    </w:p>
    <w:p w14:paraId="2045E967">
      <w:pPr>
        <w:jc w:val="center"/>
        <w:rPr>
          <w:rFonts w:ascii="Calibri" w:hAnsi="Calibri" w:cs="Calibri"/>
          <w:b/>
          <w:bCs/>
          <w:i/>
          <w:iCs/>
          <w:color w:val="0B77A0" w:themeColor="accent4" w:themeShade="BF"/>
          <w:sz w:val="32"/>
          <w:szCs w:val="32"/>
          <w:u w:val="single"/>
        </w:rPr>
      </w:pPr>
      <w:r>
        <w:rPr>
          <w:rFonts w:ascii="Calibri" w:hAnsi="Calibri" w:cs="Calibri"/>
          <w:b/>
          <w:bCs/>
          <w:i/>
          <w:iCs/>
          <w:color w:val="0B77A0" w:themeColor="accent4" w:themeShade="BF"/>
          <w:sz w:val="32"/>
          <w:szCs w:val="32"/>
          <w:u w:val="single"/>
        </w:rPr>
        <w:t>Additional Comparative References</w:t>
      </w:r>
    </w:p>
    <w:p w14:paraId="3517C798">
      <w:pPr>
        <w:pStyle w:val="32"/>
        <w:numPr>
          <w:ilvl w:val="0"/>
          <w:numId w:val="11"/>
        </w:numPr>
        <w:rPr>
          <w:rFonts w:ascii="Calibri" w:hAnsi="Calibri" w:cs="Calibri"/>
        </w:rPr>
      </w:pPr>
      <w:r>
        <w:rPr>
          <w:rFonts w:ascii="Calibri" w:hAnsi="Calibri" w:cs="Calibri"/>
          <w:b/>
          <w:bCs/>
          <w:i/>
          <w:iCs/>
          <w:color w:val="0B77A0" w:themeColor="accent4" w:themeShade="BF"/>
          <w:sz w:val="28"/>
          <w:szCs w:val="28"/>
          <w:u w:val="single"/>
        </w:rPr>
        <w:t>JUnit vs. TestNG: A Comprehensive Comparison Guide</w:t>
      </w:r>
      <w:r>
        <w:rPr>
          <w:rFonts w:ascii="Calibri" w:hAnsi="Calibri" w:cs="Calibri"/>
          <w:b/>
          <w:bCs/>
          <w:i/>
          <w:iCs/>
          <w:color w:val="0B77A0" w:themeColor="accent4" w:themeShade="BF"/>
          <w:sz w:val="28"/>
          <w:szCs w:val="28"/>
          <w:u w:val="single"/>
        </w:rPr>
        <w:br w:type="textWrapping"/>
      </w:r>
      <w:r>
        <w:rPr>
          <w:rFonts w:ascii="Calibri" w:hAnsi="Calibri" w:cs="Calibri"/>
          <w:b/>
          <w:bCs/>
        </w:rPr>
        <w:t>1. Overview:</w:t>
      </w:r>
      <w:r>
        <w:rPr>
          <w:rFonts w:ascii="Calibri" w:hAnsi="Calibri" w:cs="Calibri"/>
        </w:rPr>
        <w:t xml:space="preserve"> This article provides an in-depth analysis of the differences between JUnit and TestNG, discussing features, annotations, parallel execution, and more. It offers insights into which framework might be more suitable depending on specific project requirements.</w:t>
      </w:r>
      <w:r>
        <w:rPr>
          <w:rFonts w:ascii="Calibri" w:hAnsi="Calibri" w:cs="Calibri"/>
        </w:rPr>
        <w:br w:type="textWrapping"/>
      </w:r>
      <w:r>
        <w:rPr>
          <w:rFonts w:ascii="Calibri" w:hAnsi="Calibri" w:cs="Calibri"/>
          <w:b/>
          <w:bCs/>
        </w:rPr>
        <w:t>2. Reference:</w:t>
      </w:r>
      <w:r>
        <w:rPr>
          <w:rFonts w:ascii="Calibri" w:hAnsi="Calibri" w:cs="Calibri"/>
        </w:rPr>
        <w:t xml:space="preserve"> </w:t>
      </w:r>
      <w:r>
        <w:fldChar w:fldCharType="begin"/>
      </w:r>
      <w:r>
        <w:instrText xml:space="preserve"> HYPERLINK "https://toxigon.com/junit-vs-testng-comparison/" </w:instrText>
      </w:r>
      <w:r>
        <w:fldChar w:fldCharType="separate"/>
      </w:r>
      <w:r>
        <w:rPr>
          <w:rStyle w:val="14"/>
          <w:rFonts w:ascii="Calibri" w:hAnsi="Calibri" w:cs="Calibri"/>
        </w:rPr>
        <w:t>https://toxigon.com/junit-vs-testng-comparison/</w:t>
      </w:r>
      <w:r>
        <w:rPr>
          <w:rStyle w:val="14"/>
          <w:rFonts w:ascii="Calibri" w:hAnsi="Calibri" w:cs="Calibri"/>
        </w:rPr>
        <w:fldChar w:fldCharType="end"/>
      </w:r>
    </w:p>
    <w:p w14:paraId="39E80920">
      <w:pPr>
        <w:pStyle w:val="32"/>
        <w:rPr>
          <w:rFonts w:ascii="Calibri" w:hAnsi="Calibri" w:cs="Calibri"/>
        </w:rPr>
      </w:pPr>
    </w:p>
    <w:p w14:paraId="6C50EE61">
      <w:pPr>
        <w:numPr>
          <w:ilvl w:val="0"/>
          <w:numId w:val="11"/>
        </w:numPr>
        <w:rPr>
          <w:rFonts w:ascii="Calibri" w:hAnsi="Calibri" w:cs="Calibri"/>
        </w:rPr>
      </w:pPr>
      <w:r>
        <w:rPr>
          <w:rFonts w:ascii="Calibri" w:hAnsi="Calibri" w:cs="Calibri"/>
          <w:b/>
          <w:bCs/>
          <w:i/>
          <w:iCs/>
          <w:color w:val="0B77A0" w:themeColor="accent4" w:themeShade="BF"/>
          <w:sz w:val="28"/>
          <w:szCs w:val="28"/>
          <w:u w:val="single"/>
        </w:rPr>
        <w:t>Java Testing Frameworks: JUnit vs. TestNG</w:t>
      </w:r>
      <w:r>
        <w:rPr>
          <w:rFonts w:ascii="Calibri" w:hAnsi="Calibri" w:cs="Calibri"/>
          <w:b/>
          <w:bCs/>
          <w:i/>
          <w:iCs/>
          <w:color w:val="96DCF8" w:themeColor="accent4" w:themeTint="66"/>
          <w:sz w:val="28"/>
          <w:szCs w:val="28"/>
          <w:u w:val="single"/>
          <w14:textFill>
            <w14:solidFill>
              <w14:schemeClr w14:val="accent4">
                <w14:lumMod w14:val="40000"/>
                <w14:lumOff w14:val="60000"/>
              </w14:schemeClr>
            </w14:solidFill>
          </w14:textFill>
        </w:rPr>
        <w:br w:type="textWrapping"/>
      </w:r>
      <w:r>
        <w:rPr>
          <w:rFonts w:ascii="Calibri" w:hAnsi="Calibri" w:cs="Calibri"/>
          <w:b/>
          <w:bCs/>
        </w:rPr>
        <w:t>1. Overview:</w:t>
      </w:r>
      <w:r>
        <w:rPr>
          <w:rFonts w:ascii="Calibri" w:hAnsi="Calibri" w:cs="Calibri"/>
        </w:rPr>
        <w:t xml:space="preserve"> This comparison outlines the distinct features and performance metrics of JUnit and TestNG, emphasizing their suitability for different testing scenarios in Java projects.</w:t>
      </w:r>
      <w:r>
        <w:rPr>
          <w:rFonts w:ascii="Calibri" w:hAnsi="Calibri" w:cs="Calibri"/>
        </w:rPr>
        <w:br w:type="textWrapping"/>
      </w:r>
      <w:r>
        <w:rPr>
          <w:rFonts w:ascii="Calibri" w:hAnsi="Calibri" w:cs="Calibri"/>
          <w:b/>
          <w:bCs/>
        </w:rPr>
        <w:t>2. Reference:</w:t>
      </w:r>
      <w:r>
        <w:rPr>
          <w:rFonts w:ascii="Calibri" w:hAnsi="Calibri" w:cs="Calibri"/>
        </w:rPr>
        <w:t xml:space="preserve"> </w:t>
      </w:r>
      <w:r>
        <w:fldChar w:fldCharType="begin"/>
      </w:r>
      <w:r>
        <w:instrText xml:space="preserve"> HYPERLINK "https://www.javacodegeeks.com/2025/01/java-testing-frameworks-junit-vs-testng.html" </w:instrText>
      </w:r>
      <w:r>
        <w:fldChar w:fldCharType="separate"/>
      </w:r>
      <w:r>
        <w:rPr>
          <w:rStyle w:val="14"/>
          <w:rFonts w:ascii="Calibri" w:hAnsi="Calibri" w:cs="Calibri"/>
        </w:rPr>
        <w:t>https://www.javacodegeeks.com/2025/01/java-testing-frameworks-junit-vs-testng.html</w:t>
      </w:r>
      <w:r>
        <w:rPr>
          <w:rStyle w:val="14"/>
          <w:rFonts w:ascii="Calibri" w:hAnsi="Calibri" w:cs="Calibri"/>
        </w:rPr>
        <w:fldChar w:fldCharType="end"/>
      </w:r>
    </w:p>
    <w:p w14:paraId="35E1F6ED">
      <w:pPr>
        <w:ind w:left="720"/>
        <w:rPr>
          <w:rFonts w:ascii="Calibri" w:hAnsi="Calibri" w:cs="Calibri"/>
        </w:rPr>
      </w:pPr>
    </w:p>
    <w:p w14:paraId="6DE43B42">
      <w:pPr>
        <w:pStyle w:val="32"/>
        <w:numPr>
          <w:ilvl w:val="0"/>
          <w:numId w:val="11"/>
        </w:numPr>
        <w:rPr>
          <w:rFonts w:ascii="Calibri" w:hAnsi="Calibri" w:cs="Calibri"/>
          <w:b/>
          <w:bCs/>
          <w:i/>
          <w:iCs/>
          <w:color w:val="0B77A0" w:themeColor="accent4" w:themeShade="BF"/>
          <w:sz w:val="28"/>
          <w:szCs w:val="28"/>
          <w:u w:val="single"/>
        </w:rPr>
      </w:pPr>
      <w:r>
        <w:rPr>
          <w:rFonts w:ascii="Calibri" w:hAnsi="Calibri" w:cs="Calibri"/>
          <w:b/>
          <w:bCs/>
          <w:i/>
          <w:iCs/>
          <w:color w:val="0B77A0" w:themeColor="accent4" w:themeShade="BF"/>
          <w:sz w:val="28"/>
          <w:szCs w:val="28"/>
          <w:u w:val="single"/>
        </w:rPr>
        <w:t>JUnit vs. TestNG: A Comprehensive Comparison</w:t>
      </w:r>
    </w:p>
    <w:p w14:paraId="67C23FFF">
      <w:pPr>
        <w:pStyle w:val="32"/>
        <w:numPr>
          <w:ilvl w:val="1"/>
          <w:numId w:val="11"/>
        </w:numPr>
        <w:rPr>
          <w:rFonts w:ascii="Calibri" w:hAnsi="Calibri" w:cs="Calibri"/>
        </w:rPr>
      </w:pPr>
      <w:r>
        <w:rPr>
          <w:rFonts w:ascii="Calibri" w:hAnsi="Calibri" w:cs="Calibri"/>
          <w:b/>
          <w:bCs/>
          <w:i/>
          <w:iCs/>
        </w:rPr>
        <w:t>Overview:</w:t>
      </w:r>
      <w:r>
        <w:rPr>
          <w:rFonts w:ascii="Calibri" w:hAnsi="Calibri" w:cs="Calibri"/>
        </w:rPr>
        <w:t xml:space="preserve"> This article provides an in-depth analysis of the differences between JUnit and TestNG, discussing features, annotations, parallel execution, and more. It offers insights into which framework might be more suitable depending on specific project requirements.</w:t>
      </w:r>
    </w:p>
    <w:p w14:paraId="221DFE91">
      <w:pPr>
        <w:numPr>
          <w:ilvl w:val="1"/>
          <w:numId w:val="11"/>
        </w:numPr>
        <w:rPr>
          <w:rFonts w:ascii="Calibri" w:hAnsi="Calibri" w:cs="Calibri"/>
        </w:rPr>
      </w:pPr>
      <w:r>
        <w:rPr>
          <w:rFonts w:ascii="Calibri" w:hAnsi="Calibri" w:cs="Calibri"/>
          <w:b/>
          <w:bCs/>
          <w:i/>
          <w:iCs/>
        </w:rPr>
        <w:t>Reference:</w:t>
      </w:r>
      <w:r>
        <w:rPr>
          <w:rFonts w:ascii="Calibri" w:hAnsi="Calibri" w:cs="Calibri"/>
          <w:b/>
          <w:bCs/>
        </w:rPr>
        <w:t xml:space="preserve"> </w:t>
      </w:r>
      <w:r>
        <w:fldChar w:fldCharType="begin"/>
      </w:r>
      <w:r>
        <w:instrText xml:space="preserve"> HYPERLINK "https://www.baeldung.com/junit-vs-testng" </w:instrText>
      </w:r>
      <w:r>
        <w:fldChar w:fldCharType="separate"/>
      </w:r>
      <w:r>
        <w:rPr>
          <w:rStyle w:val="14"/>
          <w:rFonts w:ascii="Calibri" w:hAnsi="Calibri" w:cs="Calibri"/>
        </w:rPr>
        <w:t>https://www.baeldung.com/junit-vs-testng</w:t>
      </w:r>
      <w:r>
        <w:rPr>
          <w:rStyle w:val="14"/>
          <w:rFonts w:ascii="Calibri" w:hAnsi="Calibri" w:cs="Calibri"/>
        </w:rPr>
        <w:fldChar w:fldCharType="end"/>
      </w:r>
    </w:p>
    <w:p w14:paraId="4BF06231">
      <w:pPr>
        <w:ind w:left="360"/>
        <w:rPr>
          <w:rFonts w:ascii="Calibri" w:hAnsi="Calibri" w:cs="Calibri"/>
        </w:rPr>
      </w:pPr>
    </w:p>
    <w:p w14:paraId="7B1B4C5F">
      <w:pPr>
        <w:pStyle w:val="32"/>
        <w:numPr>
          <w:ilvl w:val="0"/>
          <w:numId w:val="11"/>
        </w:numPr>
        <w:rPr>
          <w:rFonts w:ascii="Calibri" w:hAnsi="Calibri" w:cs="Calibri"/>
          <w:b/>
          <w:bCs/>
          <w:i/>
          <w:iCs/>
          <w:color w:val="0B77A0" w:themeColor="accent4" w:themeShade="BF"/>
          <w:u w:val="single"/>
        </w:rPr>
      </w:pPr>
      <w:r>
        <w:rPr>
          <w:rFonts w:ascii="Calibri" w:hAnsi="Calibri" w:cs="Calibri"/>
          <w:b/>
          <w:bCs/>
          <w:i/>
          <w:iCs/>
          <w:color w:val="0B77A0" w:themeColor="accent4" w:themeShade="BF"/>
          <w:sz w:val="28"/>
          <w:szCs w:val="28"/>
          <w:u w:val="single"/>
        </w:rPr>
        <w:t>Jest vs. Selenium: Understanding the Differences</w:t>
      </w:r>
    </w:p>
    <w:p w14:paraId="614DCC20">
      <w:pPr>
        <w:pStyle w:val="32"/>
        <w:numPr>
          <w:ilvl w:val="0"/>
          <w:numId w:val="12"/>
        </w:numPr>
        <w:rPr>
          <w:rFonts w:ascii="Calibri" w:hAnsi="Calibri" w:cs="Calibri"/>
        </w:rPr>
      </w:pPr>
      <w:r>
        <w:rPr>
          <w:rFonts w:ascii="Calibri" w:hAnsi="Calibri" w:cs="Calibri"/>
          <w:b/>
          <w:bCs/>
        </w:rPr>
        <w:t xml:space="preserve">Overview: </w:t>
      </w:r>
      <w:r>
        <w:rPr>
          <w:rFonts w:ascii="Calibri" w:hAnsi="Calibri" w:cs="Calibri"/>
        </w:rPr>
        <w:t>This article provides an in-depth analysis of the differences between Jest and Selenium, discussing their distinct purposes, features, and use cases. It emphasizes that while Jest is tailored for unit testing in JavaScript applications, particularly those using React, Selenium is geared towards end-to-end testing of web applications across various languages and browsers.​</w:t>
      </w:r>
    </w:p>
    <w:p w14:paraId="009CCBF5">
      <w:pPr>
        <w:numPr>
          <w:ilvl w:val="0"/>
          <w:numId w:val="12"/>
        </w:numPr>
        <w:rPr>
          <w:rFonts w:ascii="Calibri" w:hAnsi="Calibri" w:cs="Calibri"/>
        </w:rPr>
      </w:pPr>
      <w:r>
        <w:rPr>
          <w:rFonts w:ascii="Calibri" w:hAnsi="Calibri" w:cs="Calibri"/>
          <w:b/>
          <w:bCs/>
        </w:rPr>
        <w:t>Reference:</w:t>
      </w:r>
      <w:r>
        <w:rPr>
          <w:rFonts w:ascii="Calibri" w:hAnsi="Calibri" w:cs="Calibri"/>
        </w:rPr>
        <w:t xml:space="preserve"> Knapsack Pro - Jest vs. Selenium Comparison (2024) : </w:t>
      </w:r>
      <w:r>
        <w:fldChar w:fldCharType="begin"/>
      </w:r>
      <w:r>
        <w:instrText xml:space="preserve"> HYPERLINK "https://knapsackpro.com/testing_frameworks/difference_between/jest/vs/selenium" </w:instrText>
      </w:r>
      <w:r>
        <w:fldChar w:fldCharType="separate"/>
      </w:r>
      <w:r>
        <w:rPr>
          <w:rStyle w:val="14"/>
          <w:rFonts w:ascii="Calibri" w:hAnsi="Calibri" w:cs="Calibri"/>
        </w:rPr>
        <w:t>https://knapsackpro.com/testing_frameworks/difference_between/jest/vs/selenium</w:t>
      </w:r>
      <w:r>
        <w:rPr>
          <w:rStyle w:val="14"/>
          <w:rFonts w:ascii="Calibri" w:hAnsi="Calibri" w:cs="Calibri"/>
        </w:rPr>
        <w:fldChar w:fldCharType="end"/>
      </w:r>
    </w:p>
    <w:p w14:paraId="2A111F23">
      <w:pPr>
        <w:ind w:left="360"/>
        <w:rPr>
          <w:rFonts w:ascii="Calibri" w:hAnsi="Calibri" w:cs="Calibri"/>
        </w:rPr>
      </w:pPr>
    </w:p>
    <w:p w14:paraId="045C9C5E">
      <w:pPr>
        <w:ind w:left="360"/>
        <w:rPr>
          <w:rFonts w:ascii="Calibri" w:hAnsi="Calibri" w:cs="Calibri"/>
        </w:rPr>
      </w:pPr>
    </w:p>
    <w:p w14:paraId="1F83D6AF">
      <w:pPr>
        <w:ind w:left="360"/>
        <w:rPr>
          <w:rFonts w:ascii="Calibri" w:hAnsi="Calibri" w:cs="Calibri"/>
        </w:rPr>
      </w:pPr>
    </w:p>
    <w:p w14:paraId="11EDD541">
      <w:pPr>
        <w:pStyle w:val="32"/>
        <w:numPr>
          <w:ilvl w:val="0"/>
          <w:numId w:val="11"/>
        </w:numPr>
        <w:rPr>
          <w:rFonts w:ascii="Calibri" w:hAnsi="Calibri" w:cs="Calibri"/>
          <w:b/>
          <w:bCs/>
          <w:i/>
          <w:iCs/>
          <w:color w:val="0B77A0" w:themeColor="accent4" w:themeShade="BF"/>
          <w:sz w:val="28"/>
          <w:szCs w:val="28"/>
          <w:u w:val="single"/>
        </w:rPr>
      </w:pPr>
      <w:r>
        <w:rPr>
          <w:rFonts w:ascii="Calibri" w:hAnsi="Calibri" w:cs="Calibri"/>
          <w:b/>
          <w:bCs/>
          <w:i/>
          <w:iCs/>
          <w:color w:val="0B77A0" w:themeColor="accent4" w:themeShade="BF"/>
          <w:sz w:val="28"/>
          <w:szCs w:val="28"/>
          <w:u w:val="single"/>
        </w:rPr>
        <w:t>API Testing Tools: Postman vs. Others</w:t>
      </w:r>
    </w:p>
    <w:p w14:paraId="6C1ADA2E">
      <w:pPr>
        <w:numPr>
          <w:ilvl w:val="1"/>
          <w:numId w:val="11"/>
        </w:numPr>
        <w:rPr>
          <w:rFonts w:ascii="Calibri" w:hAnsi="Calibri" w:cs="Calibri"/>
        </w:rPr>
      </w:pPr>
      <w:r>
        <w:rPr>
          <w:rFonts w:ascii="Calibri" w:hAnsi="Calibri" w:cs="Calibri"/>
          <w:b/>
          <w:bCs/>
        </w:rPr>
        <w:t>Overview:</w:t>
      </w:r>
      <w:r>
        <w:rPr>
          <w:rFonts w:ascii="Calibri" w:hAnsi="Calibri" w:cs="Calibri"/>
        </w:rPr>
        <w:t xml:space="preserve"> This article provides a comparative analysis between Postman and other API testing tools, discussing their features, advantages, and potential drawbacks to help you choose the most suitable tool for your needs.</w:t>
      </w:r>
    </w:p>
    <w:p w14:paraId="5D31000F">
      <w:pPr>
        <w:numPr>
          <w:ilvl w:val="1"/>
          <w:numId w:val="11"/>
        </w:numPr>
        <w:rPr>
          <w:rFonts w:ascii="Calibri" w:hAnsi="Calibri" w:cs="Calibri"/>
        </w:rPr>
      </w:pPr>
      <w:r>
        <w:rPr>
          <w:rFonts w:ascii="Calibri" w:hAnsi="Calibri" w:cs="Calibri"/>
          <w:b/>
          <w:bCs/>
        </w:rPr>
        <w:t>Reference:</w:t>
      </w:r>
      <w:r>
        <w:rPr>
          <w:rFonts w:ascii="Calibri" w:hAnsi="Calibri" w:cs="Calibri"/>
        </w:rPr>
        <w:t xml:space="preserve"> </w:t>
      </w:r>
      <w:r>
        <w:fldChar w:fldCharType="begin"/>
      </w:r>
      <w:r>
        <w:instrText xml:space="preserve"> HYPERLINK "https://medium.com/@AlexanderObregon/postman-vs-other-api-testing-tools-a-comparative-analysis-d7fb0c13d43a" </w:instrText>
      </w:r>
      <w:r>
        <w:fldChar w:fldCharType="separate"/>
      </w:r>
      <w:r>
        <w:rPr>
          <w:rStyle w:val="14"/>
          <w:rFonts w:ascii="Calibri" w:hAnsi="Calibri" w:cs="Calibri"/>
        </w:rPr>
        <w:t>Medium - Postman vs. Other API Testing Tools</w:t>
      </w:r>
      <w:r>
        <w:rPr>
          <w:rStyle w:val="14"/>
          <w:rFonts w:ascii="Calibri" w:hAnsi="Calibri" w:cs="Calibri"/>
        </w:rPr>
        <w:fldChar w:fldCharType="end"/>
      </w:r>
    </w:p>
    <w:p w14:paraId="4DE19C48">
      <w:pPr>
        <w:ind w:left="1440"/>
        <w:rPr>
          <w:rFonts w:ascii="Calibri" w:hAnsi="Calibri" w:cs="Calibri"/>
        </w:rPr>
      </w:pPr>
    </w:p>
    <w:p w14:paraId="3BDC2846">
      <w:pPr>
        <w:pStyle w:val="32"/>
        <w:numPr>
          <w:ilvl w:val="0"/>
          <w:numId w:val="11"/>
        </w:numPr>
        <w:rPr>
          <w:rFonts w:ascii="Calibri" w:hAnsi="Calibri" w:cs="Calibri"/>
          <w:b/>
          <w:bCs/>
          <w:i/>
          <w:iCs/>
          <w:color w:val="0B77A0" w:themeColor="accent4" w:themeShade="BF"/>
          <w:sz w:val="28"/>
          <w:szCs w:val="28"/>
          <w:u w:val="single"/>
        </w:rPr>
      </w:pPr>
      <w:r>
        <w:rPr>
          <w:rFonts w:ascii="Calibri" w:hAnsi="Calibri" w:cs="Calibri"/>
          <w:b/>
          <w:bCs/>
          <w:i/>
          <w:iCs/>
          <w:color w:val="0B77A0" w:themeColor="accent4" w:themeShade="BF"/>
          <w:sz w:val="28"/>
          <w:szCs w:val="28"/>
          <w:u w:val="single"/>
        </w:rPr>
        <w:t>Top JavaScript Testing Frameworks</w:t>
      </w:r>
    </w:p>
    <w:p w14:paraId="0801E3B1">
      <w:pPr>
        <w:numPr>
          <w:ilvl w:val="1"/>
          <w:numId w:val="11"/>
        </w:numPr>
        <w:rPr>
          <w:rFonts w:ascii="Calibri" w:hAnsi="Calibri" w:cs="Calibri"/>
        </w:rPr>
      </w:pPr>
      <w:r>
        <w:rPr>
          <w:rFonts w:ascii="Calibri" w:hAnsi="Calibri" w:cs="Calibri"/>
          <w:b/>
          <w:bCs/>
        </w:rPr>
        <w:t>Overview:</w:t>
      </w:r>
      <w:r>
        <w:rPr>
          <w:rFonts w:ascii="Calibri" w:hAnsi="Calibri" w:cs="Calibri"/>
        </w:rPr>
        <w:t xml:space="preserve"> This guide reviews the top JavaScript testing frameworks, including Jest, Mocha, and Jasmine, highlighting their features, use cases, and benefits to assist in selecting the appropriate framework for your project.</w:t>
      </w:r>
    </w:p>
    <w:p w14:paraId="4B88C41C">
      <w:pPr>
        <w:numPr>
          <w:ilvl w:val="1"/>
          <w:numId w:val="11"/>
        </w:numPr>
        <w:rPr>
          <w:rFonts w:ascii="Calibri" w:hAnsi="Calibri" w:cs="Calibri"/>
        </w:rPr>
      </w:pPr>
      <w:r>
        <w:rPr>
          <w:rFonts w:ascii="Calibri" w:hAnsi="Calibri" w:cs="Calibri"/>
          <w:b/>
          <w:bCs/>
        </w:rPr>
        <w:t xml:space="preserve">Reference: </w:t>
      </w:r>
      <w:r>
        <w:fldChar w:fldCharType="begin"/>
      </w:r>
      <w:r>
        <w:instrText xml:space="preserve"> HYPERLINK "https://www.browserstack.com/guide/top-javascript-testing-frameworks" </w:instrText>
      </w:r>
      <w:r>
        <w:fldChar w:fldCharType="separate"/>
      </w:r>
      <w:r>
        <w:rPr>
          <w:rStyle w:val="14"/>
          <w:rFonts w:ascii="Calibri" w:hAnsi="Calibri" w:cs="Calibri"/>
        </w:rPr>
        <w:t>BrowserStack - Top JavaScript Testing Frameworks</w:t>
      </w:r>
      <w:r>
        <w:rPr>
          <w:rStyle w:val="14"/>
          <w:rFonts w:ascii="Calibri" w:hAnsi="Calibri" w:cs="Calibri"/>
        </w:rPr>
        <w:fldChar w:fldCharType="end"/>
      </w:r>
    </w:p>
    <w:p w14:paraId="22F9DCBA">
      <w:pPr>
        <w:rPr>
          <w:rFonts w:ascii="Calibri" w:hAnsi="Calibri" w:cs="Calibri"/>
        </w:rPr>
      </w:pPr>
    </w:p>
    <w:p w14:paraId="4CF7F228">
      <w:pPr>
        <w:numPr>
          <w:ilvl w:val="0"/>
          <w:numId w:val="11"/>
        </w:numPr>
        <w:rPr>
          <w:rFonts w:ascii="Calibri" w:hAnsi="Calibri" w:cs="Calibri"/>
          <w:b/>
          <w:bCs/>
          <w:i/>
          <w:iCs/>
          <w:color w:val="0B77A0" w:themeColor="accent4" w:themeShade="BF"/>
          <w:sz w:val="28"/>
          <w:szCs w:val="28"/>
          <w:u w:val="single"/>
        </w:rPr>
      </w:pPr>
      <w:r>
        <w:rPr>
          <w:rFonts w:ascii="Calibri" w:hAnsi="Calibri" w:cs="Calibri"/>
          <w:b/>
          <w:bCs/>
          <w:i/>
          <w:iCs/>
          <w:color w:val="0B77A0" w:themeColor="accent4" w:themeShade="BF"/>
          <w:sz w:val="28"/>
          <w:szCs w:val="28"/>
          <w:u w:val="single"/>
        </w:rPr>
        <w:t>Best Postman Alternatives for API Testing in 2025</w:t>
      </w:r>
    </w:p>
    <w:p w14:paraId="5F11C3DE">
      <w:pPr>
        <w:numPr>
          <w:ilvl w:val="1"/>
          <w:numId w:val="11"/>
        </w:numPr>
        <w:rPr>
          <w:rFonts w:ascii="Calibri" w:hAnsi="Calibri" w:cs="Calibri"/>
        </w:rPr>
      </w:pPr>
      <w:r>
        <w:rPr>
          <w:rFonts w:ascii="Calibri" w:hAnsi="Calibri" w:cs="Calibri"/>
          <w:b/>
          <w:bCs/>
          <w:i/>
          <w:iCs/>
        </w:rPr>
        <w:t>Overview:</w:t>
      </w:r>
      <w:r>
        <w:rPr>
          <w:rFonts w:ascii="Calibri" w:hAnsi="Calibri" w:cs="Calibri"/>
        </w:rPr>
        <w:t xml:space="preserve"> This article explores various alternatives to Postman for API testing, discussing their features, advantages, and potential drawbacks to help you choose the most suitable tool for your needs.</w:t>
      </w:r>
    </w:p>
    <w:p w14:paraId="47940599">
      <w:pPr>
        <w:numPr>
          <w:ilvl w:val="1"/>
          <w:numId w:val="11"/>
        </w:numPr>
        <w:rPr>
          <w:rFonts w:ascii="Calibri" w:hAnsi="Calibri" w:cs="Calibri"/>
        </w:rPr>
      </w:pPr>
      <w:r>
        <w:rPr>
          <w:rFonts w:ascii="Calibri" w:hAnsi="Calibri" w:cs="Calibri"/>
          <w:b/>
          <w:bCs/>
          <w:i/>
          <w:iCs/>
        </w:rPr>
        <w:t>Reference:</w:t>
      </w:r>
      <w:r>
        <w:rPr>
          <w:rFonts w:ascii="Calibri" w:hAnsi="Calibri" w:cs="Calibri"/>
        </w:rPr>
        <w:t xml:space="preserve"> </w:t>
      </w:r>
      <w:r>
        <w:fldChar w:fldCharType="begin"/>
      </w:r>
      <w:r>
        <w:instrText xml:space="preserve"> HYPERLINK "https://katalon.com/resources-center/blog/postman-alternatives-api-testing" </w:instrText>
      </w:r>
      <w:r>
        <w:fldChar w:fldCharType="separate"/>
      </w:r>
      <w:r>
        <w:rPr>
          <w:rStyle w:val="14"/>
          <w:rFonts w:ascii="Calibri" w:hAnsi="Calibri" w:cs="Calibri"/>
        </w:rPr>
        <w:t>https://katalon.com/resources-center/blog/postman-alternatives-api-testing</w:t>
      </w:r>
      <w:r>
        <w:rPr>
          <w:rStyle w:val="14"/>
          <w:rFonts w:ascii="Calibri" w:hAnsi="Calibri" w:cs="Calibri"/>
        </w:rPr>
        <w:fldChar w:fldCharType="end"/>
      </w:r>
    </w:p>
    <w:p w14:paraId="14737047">
      <w:pPr>
        <w:rPr>
          <w:rFonts w:ascii="Calibri" w:hAnsi="Calibri" w:cs="Calibri"/>
        </w:rPr>
      </w:pPr>
    </w:p>
    <w:p w14:paraId="5A053216">
      <w:pPr>
        <w:ind w:left="720"/>
        <w:rPr>
          <w:rFonts w:ascii="Calibri" w:hAnsi="Calibri" w:cs="Calibri"/>
        </w:rPr>
      </w:pPr>
      <w:bookmarkStart w:id="0" w:name="_GoBack"/>
      <w:bookmarkEnd w:id="0"/>
    </w:p>
    <w:p w14:paraId="166E6032">
      <w:pPr>
        <w:ind w:left="720"/>
        <w:rPr>
          <w:rFonts w:ascii="Calibri" w:hAnsi="Calibri" w:cs="Calibri"/>
        </w:rPr>
      </w:pPr>
      <w:r>
        <w:rPr>
          <w:rFonts w:ascii="SimSun" w:hAnsi="SimSun" w:eastAsia="SimSun" w:cs="SimSun"/>
          <w:sz w:val="24"/>
          <w:szCs w:val="24"/>
        </w:rPr>
        <w:drawing>
          <wp:inline distT="0" distB="0" distL="114300" distR="114300">
            <wp:extent cx="4674235" cy="2336800"/>
            <wp:effectExtent l="9525" t="9525" r="21590" b="158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4674235" cy="2336800"/>
                    </a:xfrm>
                    <a:prstGeom prst="rect">
                      <a:avLst/>
                    </a:prstGeom>
                    <a:noFill/>
                    <a:ln w="9525">
                      <a:solidFill>
                        <a:schemeClr val="tx1"/>
                      </a:solid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F7624"/>
    <w:multiLevelType w:val="multilevel"/>
    <w:tmpl w:val="088F76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0A5CAB"/>
    <w:multiLevelType w:val="multilevel"/>
    <w:tmpl w:val="0A0A5C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AA03CC5"/>
    <w:multiLevelType w:val="multilevel"/>
    <w:tmpl w:val="0AA03C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AB41E17"/>
    <w:multiLevelType w:val="multilevel"/>
    <w:tmpl w:val="1AB41E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7692C7F"/>
    <w:multiLevelType w:val="multilevel"/>
    <w:tmpl w:val="27692C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D0548C8"/>
    <w:multiLevelType w:val="multilevel"/>
    <w:tmpl w:val="2D0548C8"/>
    <w:lvl w:ilvl="0" w:tentative="0">
      <w:start w:val="1"/>
      <w:numFmt w:val="decimal"/>
      <w:lvlText w:val="%1."/>
      <w:lvlJc w:val="left"/>
      <w:pPr>
        <w:tabs>
          <w:tab w:val="left" w:pos="720"/>
        </w:tabs>
        <w:ind w:left="720" w:hanging="360"/>
      </w:pPr>
      <w:rPr>
        <w:rFonts w:hint="default"/>
        <w:b/>
        <w:bCs/>
        <w:color w:val="0B77A0" w:themeColor="accent4" w:themeShade="BF"/>
        <w:sz w:val="28"/>
        <w:szCs w:val="28"/>
      </w:rPr>
    </w:lvl>
    <w:lvl w:ilvl="1" w:tentative="0">
      <w:start w:val="1"/>
      <w:numFmt w:val="decimal"/>
      <w:lvlText w:val="%2."/>
      <w:lvlJc w:val="left"/>
      <w:pPr>
        <w:tabs>
          <w:tab w:val="left" w:pos="1440"/>
        </w:tabs>
        <w:ind w:left="1440" w:hanging="360"/>
      </w:pPr>
      <w:rPr>
        <w:rFonts w:ascii="Calibri" w:hAnsi="Calibri" w:cs="Calibri" w:eastAsiaTheme="minorEastAsia"/>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3783574"/>
    <w:multiLevelType w:val="multilevel"/>
    <w:tmpl w:val="33783574"/>
    <w:lvl w:ilvl="0" w:tentative="0">
      <w:start w:val="1"/>
      <w:numFmt w:val="decimal"/>
      <w:lvlText w:val="%1."/>
      <w:lvlJc w:val="left"/>
      <w:pPr>
        <w:tabs>
          <w:tab w:val="left" w:pos="1353"/>
        </w:tabs>
        <w:ind w:left="1353" w:hanging="360"/>
      </w:pPr>
      <w:rPr>
        <w:rFonts w:ascii="Calibri" w:hAnsi="Calibri" w:cs="Calibri" w:eastAsiaTheme="minorEastAsia"/>
        <w:sz w:val="22"/>
        <w:szCs w:val="28"/>
      </w:rPr>
    </w:lvl>
    <w:lvl w:ilvl="1" w:tentative="0">
      <w:start w:val="1"/>
      <w:numFmt w:val="bullet"/>
      <w:lvlText w:val="o"/>
      <w:lvlJc w:val="left"/>
      <w:pPr>
        <w:tabs>
          <w:tab w:val="left" w:pos="2073"/>
        </w:tabs>
        <w:ind w:left="2073" w:hanging="360"/>
      </w:pPr>
      <w:rPr>
        <w:rFonts w:hint="default" w:ascii="Courier New" w:hAnsi="Courier New"/>
        <w:sz w:val="20"/>
      </w:rPr>
    </w:lvl>
    <w:lvl w:ilvl="2" w:tentative="0">
      <w:start w:val="1"/>
      <w:numFmt w:val="bullet"/>
      <w:lvlText w:val=""/>
      <w:lvlJc w:val="left"/>
      <w:pPr>
        <w:tabs>
          <w:tab w:val="left" w:pos="2793"/>
        </w:tabs>
        <w:ind w:left="2793" w:hanging="360"/>
      </w:pPr>
      <w:rPr>
        <w:rFonts w:hint="default" w:ascii="Wingdings" w:hAnsi="Wingdings"/>
        <w:sz w:val="20"/>
      </w:rPr>
    </w:lvl>
    <w:lvl w:ilvl="3" w:tentative="0">
      <w:start w:val="1"/>
      <w:numFmt w:val="bullet"/>
      <w:lvlText w:val=""/>
      <w:lvlJc w:val="left"/>
      <w:pPr>
        <w:tabs>
          <w:tab w:val="left" w:pos="3513"/>
        </w:tabs>
        <w:ind w:left="3513" w:hanging="360"/>
      </w:pPr>
      <w:rPr>
        <w:rFonts w:hint="default" w:ascii="Wingdings" w:hAnsi="Wingdings"/>
        <w:sz w:val="20"/>
      </w:rPr>
    </w:lvl>
    <w:lvl w:ilvl="4" w:tentative="0">
      <w:start w:val="1"/>
      <w:numFmt w:val="bullet"/>
      <w:lvlText w:val=""/>
      <w:lvlJc w:val="left"/>
      <w:pPr>
        <w:tabs>
          <w:tab w:val="left" w:pos="4233"/>
        </w:tabs>
        <w:ind w:left="4233" w:hanging="360"/>
      </w:pPr>
      <w:rPr>
        <w:rFonts w:hint="default" w:ascii="Wingdings" w:hAnsi="Wingdings"/>
        <w:sz w:val="20"/>
      </w:rPr>
    </w:lvl>
    <w:lvl w:ilvl="5" w:tentative="0">
      <w:start w:val="1"/>
      <w:numFmt w:val="bullet"/>
      <w:lvlText w:val=""/>
      <w:lvlJc w:val="left"/>
      <w:pPr>
        <w:tabs>
          <w:tab w:val="left" w:pos="4953"/>
        </w:tabs>
        <w:ind w:left="4953" w:hanging="360"/>
      </w:pPr>
      <w:rPr>
        <w:rFonts w:hint="default" w:ascii="Wingdings" w:hAnsi="Wingdings"/>
        <w:sz w:val="20"/>
      </w:rPr>
    </w:lvl>
    <w:lvl w:ilvl="6" w:tentative="0">
      <w:start w:val="1"/>
      <w:numFmt w:val="bullet"/>
      <w:lvlText w:val=""/>
      <w:lvlJc w:val="left"/>
      <w:pPr>
        <w:tabs>
          <w:tab w:val="left" w:pos="5673"/>
        </w:tabs>
        <w:ind w:left="5673" w:hanging="360"/>
      </w:pPr>
      <w:rPr>
        <w:rFonts w:hint="default" w:ascii="Wingdings" w:hAnsi="Wingdings"/>
        <w:sz w:val="20"/>
      </w:rPr>
    </w:lvl>
    <w:lvl w:ilvl="7" w:tentative="0">
      <w:start w:val="1"/>
      <w:numFmt w:val="bullet"/>
      <w:lvlText w:val=""/>
      <w:lvlJc w:val="left"/>
      <w:pPr>
        <w:tabs>
          <w:tab w:val="left" w:pos="6393"/>
        </w:tabs>
        <w:ind w:left="6393" w:hanging="360"/>
      </w:pPr>
      <w:rPr>
        <w:rFonts w:hint="default" w:ascii="Wingdings" w:hAnsi="Wingdings"/>
        <w:sz w:val="20"/>
      </w:rPr>
    </w:lvl>
    <w:lvl w:ilvl="8" w:tentative="0">
      <w:start w:val="1"/>
      <w:numFmt w:val="bullet"/>
      <w:lvlText w:val=""/>
      <w:lvlJc w:val="left"/>
      <w:pPr>
        <w:tabs>
          <w:tab w:val="left" w:pos="7113"/>
        </w:tabs>
        <w:ind w:left="7113" w:hanging="360"/>
      </w:pPr>
      <w:rPr>
        <w:rFonts w:hint="default" w:ascii="Wingdings" w:hAnsi="Wingdings"/>
        <w:sz w:val="20"/>
      </w:rPr>
    </w:lvl>
  </w:abstractNum>
  <w:abstractNum w:abstractNumId="7">
    <w:nsid w:val="46660961"/>
    <w:multiLevelType w:val="multilevel"/>
    <w:tmpl w:val="466609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A4C050C"/>
    <w:multiLevelType w:val="multilevel"/>
    <w:tmpl w:val="4A4C05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DC674F7"/>
    <w:multiLevelType w:val="multilevel"/>
    <w:tmpl w:val="4DC674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6964F6D"/>
    <w:multiLevelType w:val="multilevel"/>
    <w:tmpl w:val="66964F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85B43A2"/>
    <w:multiLevelType w:val="multilevel"/>
    <w:tmpl w:val="685B43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3"/>
  </w:num>
  <w:num w:numId="3">
    <w:abstractNumId w:val="7"/>
  </w:num>
  <w:num w:numId="4">
    <w:abstractNumId w:val="2"/>
  </w:num>
  <w:num w:numId="5">
    <w:abstractNumId w:val="11"/>
  </w:num>
  <w:num w:numId="6">
    <w:abstractNumId w:val="1"/>
  </w:num>
  <w:num w:numId="7">
    <w:abstractNumId w:val="0"/>
  </w:num>
  <w:num w:numId="8">
    <w:abstractNumId w:val="9"/>
  </w:num>
  <w:num w:numId="9">
    <w:abstractNumId w:val="8"/>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77"/>
    <w:rsid w:val="00054877"/>
    <w:rsid w:val="00071121"/>
    <w:rsid w:val="00193661"/>
    <w:rsid w:val="001E7FB6"/>
    <w:rsid w:val="002A5B04"/>
    <w:rsid w:val="00397F2E"/>
    <w:rsid w:val="003A4B6A"/>
    <w:rsid w:val="0052736A"/>
    <w:rsid w:val="00734060"/>
    <w:rsid w:val="00937B48"/>
    <w:rsid w:val="009701E6"/>
    <w:rsid w:val="00A6562A"/>
    <w:rsid w:val="00AD6075"/>
    <w:rsid w:val="00C86815"/>
    <w:rsid w:val="00D15B7E"/>
    <w:rsid w:val="00DC6A0D"/>
    <w:rsid w:val="00EE01C7"/>
    <w:rsid w:val="00F51F9A"/>
    <w:rsid w:val="374955C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zh-CN" w:eastAsia="zh-CN"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6607D" w:themeColor="followedHyperlink"/>
      <w:u w:val="single"/>
      <w14:textFill>
        <w14:solidFill>
          <w14:schemeClr w14:val="folHlink"/>
        </w14:solidFill>
      </w14:textFill>
    </w:rPr>
  </w:style>
  <w:style w:type="character" w:styleId="14">
    <w:name w:val="Hyperlink"/>
    <w:basedOn w:val="11"/>
    <w:unhideWhenUsed/>
    <w:uiPriority w:val="99"/>
    <w:rPr>
      <w:color w:val="467886" w:themeColor="hyperlink"/>
      <w:u w:val="single"/>
      <w14:textFill>
        <w14:solidFill>
          <w14:schemeClr w14:val="hlink"/>
        </w14:solidFill>
      </w14:textFill>
    </w:rPr>
  </w:style>
  <w:style w:type="paragraph" w:styleId="15">
    <w:name w:val="Normal (Web)"/>
    <w:basedOn w:val="1"/>
    <w:semiHidden/>
    <w:unhideWhenUsed/>
    <w:qFormat/>
    <w:uiPriority w:val="99"/>
    <w:rPr>
      <w:rFonts w:ascii="Times New Roman" w:hAnsi="Times New Roman" w:cs="Times New Roman"/>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998</Words>
  <Characters>5690</Characters>
  <Lines>47</Lines>
  <Paragraphs>13</Paragraphs>
  <TotalTime>106</TotalTime>
  <ScaleCrop>false</ScaleCrop>
  <LinksUpToDate>false</LinksUpToDate>
  <CharactersWithSpaces>6675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2025-04-02T06:39:00Z</dcterms:created>
  <dc:creator>22SW040</dc:creator>
  <cp:lastModifiedBy>Farooque</cp:lastModifiedBy>
  <dcterms:modified xsi:type="dcterms:W3CDTF">2025-04-04T11:45:52Z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C089C9B158454C70A5A230667EF768E1_12</vt:lpwstr>
  </property>
</Properties>
</file>