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"ft_stock_str.h"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</w:t>
        <w:tab/>
        <w:t xml:space="preserve">s_stock_str</w:t>
        <w:tab/>
        <w:t xml:space="preserve">*ft_strs_to_tab(int ac, char **av);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</w:t>
        <w:tab/>
        <w:t xml:space="preserve">ft_putchar(char c)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write(1, &amp;c, 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</w:t>
        <w:tab/>
        <w:t xml:space="preserve">ft_putnbr(int nb)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if (nb == -2147483648)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write(1, "-2147483648", 11);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(nb &lt; 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ft_putchar('-');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nb = -nb;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(nb &gt; 9)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ft_putnbr(nb / 10);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ft_putchar(nb % 10 + '0');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</w:t>
        <w:tab/>
        <w:t xml:space="preserve">ft_putstr(char *str)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int</w:t>
        <w:tab/>
        <w:t xml:space="preserve">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n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while (str[n])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write(1, &amp;str[n++], 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write(1, "\n", 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return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</w:t>
        <w:tab/>
        <w:t xml:space="preserve">ft_show_tab(struct s_stock_str *par)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int</w:t>
        <w:tab/>
        <w:t xml:space="preserve">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n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while (par[n].str)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ft_putstr(par[n].str);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ft_putnbr(par[n].size);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ft_putchar('\n');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ft_putstr(par[n].copy);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n++;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return 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